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 ContentType="image/tiff"/>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0700A9" w14:textId="26E83F3E" w:rsidR="003D07F7" w:rsidRPr="009D2AA9" w:rsidRDefault="00BA48E0" w:rsidP="00DF4F95">
      <w:pPr>
        <w:spacing w:line="480" w:lineRule="auto"/>
        <w:jc w:val="center"/>
        <w:rPr>
          <w:rFonts w:ascii="Times New Roman" w:hAnsi="Times New Roman" w:cs="Times New Roman"/>
          <w:b/>
          <w:lang w:val="en-CA"/>
        </w:rPr>
      </w:pPr>
      <w:r w:rsidRPr="00BA48E0">
        <w:rPr>
          <w:rFonts w:ascii="Times New Roman" w:hAnsi="Times New Roman" w:cs="Times New Roman"/>
          <w:b/>
          <w:lang w:val="en-CA"/>
        </w:rPr>
        <w:t>DEVELOPMENT OF NOVEL FOOD-DERIVED ANTIFREEZE PROTEINS AND PEPTIDES: INVESTIGATING STRUCTURE-FUNCTION RELATIONSHIPS IN ICE RECRYSTALLIZATION INHIBITION</w:t>
      </w:r>
    </w:p>
    <w:p w14:paraId="1AB10B12" w14:textId="1C017DC9" w:rsidR="003D07F7" w:rsidRPr="009D2AA9" w:rsidRDefault="003D07F7" w:rsidP="00DF4F95">
      <w:pPr>
        <w:spacing w:line="480" w:lineRule="auto"/>
        <w:jc w:val="center"/>
        <w:rPr>
          <w:rFonts w:ascii="Times New Roman" w:hAnsi="Times New Roman" w:cs="Times New Roman"/>
          <w:b/>
          <w:lang w:val="en-CA"/>
        </w:rPr>
      </w:pPr>
    </w:p>
    <w:p w14:paraId="15026372" w14:textId="77777777" w:rsidR="00236E6D" w:rsidRPr="009D2AA9" w:rsidRDefault="00236E6D" w:rsidP="00DF4F95">
      <w:pPr>
        <w:spacing w:line="480" w:lineRule="auto"/>
        <w:jc w:val="center"/>
        <w:rPr>
          <w:rFonts w:ascii="Times New Roman" w:hAnsi="Times New Roman" w:cs="Times New Roman"/>
        </w:rPr>
      </w:pPr>
    </w:p>
    <w:p w14:paraId="17ADBED8" w14:textId="77777777" w:rsidR="00236E6D" w:rsidRPr="009D2AA9" w:rsidRDefault="00236E6D" w:rsidP="00DF4F95">
      <w:pPr>
        <w:spacing w:line="480" w:lineRule="auto"/>
        <w:jc w:val="center"/>
        <w:rPr>
          <w:rFonts w:ascii="Times New Roman" w:hAnsi="Times New Roman" w:cs="Times New Roman"/>
        </w:rPr>
      </w:pPr>
    </w:p>
    <w:p w14:paraId="7F7F214F" w14:textId="77777777" w:rsidR="00236E6D" w:rsidRPr="009D2AA9" w:rsidRDefault="00236E6D" w:rsidP="00DF4F95">
      <w:pPr>
        <w:spacing w:line="480" w:lineRule="auto"/>
        <w:jc w:val="center"/>
        <w:rPr>
          <w:rFonts w:ascii="Times New Roman" w:hAnsi="Times New Roman" w:cs="Times New Roman"/>
        </w:rPr>
      </w:pPr>
    </w:p>
    <w:p w14:paraId="4B2DC06B" w14:textId="77777777" w:rsidR="00236E6D" w:rsidRPr="009D2AA9" w:rsidRDefault="00236E6D" w:rsidP="00DF4F95">
      <w:pPr>
        <w:spacing w:line="480" w:lineRule="auto"/>
        <w:jc w:val="center"/>
        <w:rPr>
          <w:rFonts w:ascii="Times New Roman" w:hAnsi="Times New Roman" w:cs="Times New Roman"/>
        </w:rPr>
      </w:pPr>
    </w:p>
    <w:p w14:paraId="353BB84A" w14:textId="77777777" w:rsidR="00236E6D" w:rsidRPr="009D2AA9" w:rsidRDefault="00236E6D" w:rsidP="00DF4F95">
      <w:pPr>
        <w:spacing w:line="480" w:lineRule="auto"/>
        <w:jc w:val="center"/>
        <w:rPr>
          <w:rFonts w:ascii="Times New Roman" w:hAnsi="Times New Roman" w:cs="Times New Roman"/>
        </w:rPr>
      </w:pPr>
    </w:p>
    <w:p w14:paraId="4F19CC8B" w14:textId="77777777" w:rsidR="00236E6D" w:rsidRPr="009D2AA9" w:rsidRDefault="00236E6D" w:rsidP="00DF4F95">
      <w:pPr>
        <w:spacing w:line="480" w:lineRule="auto"/>
        <w:jc w:val="center"/>
        <w:rPr>
          <w:rFonts w:ascii="Times New Roman" w:hAnsi="Times New Roman" w:cs="Times New Roman"/>
        </w:rPr>
      </w:pPr>
    </w:p>
    <w:p w14:paraId="3D9E2EA9" w14:textId="1639C20B" w:rsidR="00236E6D" w:rsidRPr="009D2AA9" w:rsidRDefault="009C755C" w:rsidP="00DF4F95">
      <w:pPr>
        <w:spacing w:line="480" w:lineRule="auto"/>
        <w:jc w:val="center"/>
        <w:rPr>
          <w:rFonts w:ascii="Times New Roman" w:hAnsi="Times New Roman" w:cs="Times New Roman"/>
        </w:rPr>
      </w:pPr>
      <w:r w:rsidRPr="009D2AA9">
        <w:rPr>
          <w:rFonts w:ascii="Times New Roman" w:hAnsi="Times New Roman" w:cs="Times New Roman"/>
        </w:rPr>
        <w:t xml:space="preserve">A </w:t>
      </w:r>
      <w:r w:rsidR="00FE6702">
        <w:rPr>
          <w:rFonts w:ascii="Times New Roman" w:hAnsi="Times New Roman" w:cs="Times New Roman"/>
        </w:rPr>
        <w:t>Dissertation</w:t>
      </w:r>
      <w:r w:rsidRPr="009D2AA9">
        <w:rPr>
          <w:rFonts w:ascii="Times New Roman" w:hAnsi="Times New Roman" w:cs="Times New Roman"/>
        </w:rPr>
        <w:t xml:space="preserve"> Presented for</w:t>
      </w:r>
      <w:r w:rsidR="008865B6" w:rsidRPr="009D2AA9">
        <w:rPr>
          <w:rFonts w:ascii="Times New Roman" w:hAnsi="Times New Roman" w:cs="Times New Roman"/>
        </w:rPr>
        <w:t xml:space="preserve"> the</w:t>
      </w:r>
    </w:p>
    <w:p w14:paraId="7870E075" w14:textId="1CA66030" w:rsidR="009C755C" w:rsidRPr="009D2AA9" w:rsidRDefault="00FE6702" w:rsidP="00DF4F95">
      <w:pPr>
        <w:spacing w:line="480" w:lineRule="auto"/>
        <w:jc w:val="center"/>
        <w:rPr>
          <w:rFonts w:ascii="Times New Roman" w:hAnsi="Times New Roman" w:cs="Times New Roman"/>
        </w:rPr>
      </w:pPr>
      <w:r>
        <w:rPr>
          <w:rFonts w:ascii="Times New Roman" w:hAnsi="Times New Roman" w:cs="Times New Roman"/>
        </w:rPr>
        <w:t>Doctor of Philosophy</w:t>
      </w:r>
    </w:p>
    <w:p w14:paraId="1D5FEB42" w14:textId="77777777" w:rsidR="009C755C" w:rsidRPr="009D2AA9" w:rsidRDefault="009C755C" w:rsidP="00DF4F95">
      <w:pPr>
        <w:spacing w:line="480" w:lineRule="auto"/>
        <w:jc w:val="center"/>
        <w:rPr>
          <w:rFonts w:ascii="Times New Roman" w:hAnsi="Times New Roman" w:cs="Times New Roman"/>
        </w:rPr>
      </w:pPr>
      <w:r w:rsidRPr="009D2AA9">
        <w:rPr>
          <w:rFonts w:ascii="Times New Roman" w:hAnsi="Times New Roman" w:cs="Times New Roman"/>
        </w:rPr>
        <w:t>Degree</w:t>
      </w:r>
    </w:p>
    <w:p w14:paraId="03D0F51C" w14:textId="77777777" w:rsidR="009C755C" w:rsidRPr="009D2AA9" w:rsidRDefault="009C755C" w:rsidP="00DF4F95">
      <w:pPr>
        <w:spacing w:line="480" w:lineRule="auto"/>
        <w:jc w:val="center"/>
        <w:rPr>
          <w:rFonts w:ascii="Times New Roman" w:hAnsi="Times New Roman" w:cs="Times New Roman"/>
        </w:rPr>
      </w:pPr>
      <w:r w:rsidRPr="009D2AA9">
        <w:rPr>
          <w:rFonts w:ascii="Times New Roman" w:hAnsi="Times New Roman" w:cs="Times New Roman"/>
        </w:rPr>
        <w:t>The University of Tennessee, Knoxville</w:t>
      </w:r>
    </w:p>
    <w:p w14:paraId="0257D425" w14:textId="77777777" w:rsidR="00236E6D" w:rsidRPr="009D2AA9" w:rsidRDefault="00236E6D" w:rsidP="00DF4F95">
      <w:pPr>
        <w:spacing w:line="480" w:lineRule="auto"/>
        <w:jc w:val="center"/>
        <w:rPr>
          <w:rFonts w:ascii="Times New Roman" w:hAnsi="Times New Roman" w:cs="Times New Roman"/>
        </w:rPr>
      </w:pPr>
    </w:p>
    <w:p w14:paraId="7E723FEB" w14:textId="77777777" w:rsidR="00236E6D" w:rsidRPr="009D2AA9" w:rsidRDefault="00236E6D" w:rsidP="00DF4F95">
      <w:pPr>
        <w:spacing w:line="480" w:lineRule="auto"/>
        <w:jc w:val="center"/>
        <w:rPr>
          <w:rFonts w:ascii="Times New Roman" w:hAnsi="Times New Roman" w:cs="Times New Roman"/>
        </w:rPr>
      </w:pPr>
    </w:p>
    <w:p w14:paraId="000B0839" w14:textId="77777777" w:rsidR="00236E6D" w:rsidRPr="009D2AA9" w:rsidRDefault="00236E6D" w:rsidP="00DF4F95">
      <w:pPr>
        <w:spacing w:line="480" w:lineRule="auto"/>
        <w:jc w:val="center"/>
        <w:rPr>
          <w:rFonts w:ascii="Times New Roman" w:hAnsi="Times New Roman" w:cs="Times New Roman"/>
        </w:rPr>
      </w:pPr>
    </w:p>
    <w:p w14:paraId="424721D6" w14:textId="77777777" w:rsidR="00236E6D" w:rsidRPr="009D2AA9" w:rsidRDefault="00236E6D" w:rsidP="00DF4F95">
      <w:pPr>
        <w:spacing w:line="480" w:lineRule="auto"/>
        <w:jc w:val="center"/>
        <w:rPr>
          <w:rFonts w:ascii="Times New Roman" w:hAnsi="Times New Roman" w:cs="Times New Roman"/>
        </w:rPr>
      </w:pPr>
    </w:p>
    <w:p w14:paraId="3DE9F240" w14:textId="77777777" w:rsidR="00236E6D" w:rsidRPr="009D2AA9" w:rsidRDefault="00236E6D" w:rsidP="00DF4F95">
      <w:pPr>
        <w:spacing w:line="480" w:lineRule="auto"/>
        <w:jc w:val="center"/>
        <w:rPr>
          <w:rFonts w:ascii="Times New Roman" w:hAnsi="Times New Roman" w:cs="Times New Roman"/>
        </w:rPr>
      </w:pPr>
    </w:p>
    <w:p w14:paraId="52FF4AC1" w14:textId="77777777" w:rsidR="00236E6D" w:rsidRPr="009D2AA9" w:rsidRDefault="00236E6D" w:rsidP="00DF4F95">
      <w:pPr>
        <w:spacing w:line="480" w:lineRule="auto"/>
        <w:jc w:val="center"/>
        <w:rPr>
          <w:rFonts w:ascii="Times New Roman" w:hAnsi="Times New Roman" w:cs="Times New Roman"/>
        </w:rPr>
      </w:pPr>
    </w:p>
    <w:p w14:paraId="014AC92A" w14:textId="4366905F" w:rsidR="00236E6D" w:rsidRPr="009D2AA9" w:rsidRDefault="00EF1F22" w:rsidP="00612813">
      <w:pPr>
        <w:spacing w:line="480" w:lineRule="auto"/>
        <w:jc w:val="center"/>
        <w:rPr>
          <w:rFonts w:ascii="Times New Roman" w:hAnsi="Times New Roman" w:cs="Times New Roman"/>
        </w:rPr>
      </w:pPr>
      <w:r>
        <w:rPr>
          <w:rFonts w:ascii="Times New Roman" w:hAnsi="Times New Roman" w:cs="Times New Roman"/>
        </w:rPr>
        <w:t>Yuan Yuan</w:t>
      </w:r>
    </w:p>
    <w:p w14:paraId="2D13F978" w14:textId="41FE7C30" w:rsidR="009C755C" w:rsidRPr="009D2AA9" w:rsidRDefault="00EF1F22" w:rsidP="00DF4F95">
      <w:pPr>
        <w:spacing w:line="480" w:lineRule="auto"/>
        <w:jc w:val="center"/>
        <w:rPr>
          <w:rFonts w:ascii="Times New Roman" w:hAnsi="Times New Roman" w:cs="Times New Roman"/>
        </w:rPr>
      </w:pPr>
      <w:r>
        <w:rPr>
          <w:rFonts w:ascii="Times New Roman" w:hAnsi="Times New Roman" w:cs="Times New Roman"/>
        </w:rPr>
        <w:t>May</w:t>
      </w:r>
      <w:r w:rsidR="009C755C" w:rsidRPr="009D2AA9">
        <w:rPr>
          <w:rFonts w:ascii="Times New Roman" w:hAnsi="Times New Roman" w:cs="Times New Roman"/>
        </w:rPr>
        <w:t xml:space="preserve"> </w:t>
      </w:r>
      <w:r w:rsidR="00206090">
        <w:rPr>
          <w:rFonts w:ascii="Times New Roman" w:hAnsi="Times New Roman" w:cs="Times New Roman"/>
        </w:rPr>
        <w:t>202</w:t>
      </w:r>
      <w:r>
        <w:rPr>
          <w:rFonts w:ascii="Times New Roman" w:hAnsi="Times New Roman" w:cs="Times New Roman"/>
        </w:rPr>
        <w:t>5</w:t>
      </w:r>
    </w:p>
    <w:p w14:paraId="72E2A7F6" w14:textId="53A7E976" w:rsidR="00236E6D" w:rsidRPr="009D2AA9" w:rsidRDefault="00236E6D" w:rsidP="0096220A">
      <w:pPr>
        <w:rPr>
          <w:rFonts w:ascii="Times New Roman" w:hAnsi="Times New Roman" w:cs="Times New Roman"/>
          <w:lang w:eastAsia="zh-CN"/>
        </w:rPr>
      </w:pPr>
    </w:p>
    <w:p w14:paraId="7C527EAD" w14:textId="036A8FA0" w:rsidR="00236E6D" w:rsidRPr="009D2AA9" w:rsidRDefault="003D07F7" w:rsidP="00612813">
      <w:pPr>
        <w:spacing w:line="480" w:lineRule="auto"/>
        <w:jc w:val="center"/>
        <w:rPr>
          <w:rFonts w:ascii="Times New Roman" w:hAnsi="Times New Roman" w:cs="Times New Roman"/>
        </w:rPr>
      </w:pPr>
      <w:r w:rsidRPr="009D2AA9">
        <w:rPr>
          <w:rFonts w:ascii="Times New Roman" w:hAnsi="Times New Roman" w:cs="Times New Roman"/>
        </w:rPr>
        <w:lastRenderedPageBreak/>
        <w:t>Copyright © 20</w:t>
      </w:r>
      <w:r w:rsidR="00206090">
        <w:rPr>
          <w:rFonts w:ascii="Times New Roman" w:hAnsi="Times New Roman" w:cs="Times New Roman"/>
        </w:rPr>
        <w:t>2</w:t>
      </w:r>
      <w:r w:rsidR="00FE6702">
        <w:rPr>
          <w:rFonts w:ascii="Times New Roman" w:hAnsi="Times New Roman" w:cs="Times New Roman"/>
        </w:rPr>
        <w:t>5</w:t>
      </w:r>
      <w:r w:rsidR="00236E6D" w:rsidRPr="009D2AA9">
        <w:rPr>
          <w:rFonts w:ascii="Times New Roman" w:hAnsi="Times New Roman" w:cs="Times New Roman"/>
        </w:rPr>
        <w:t xml:space="preserve"> by </w:t>
      </w:r>
      <w:r w:rsidR="00FE6702">
        <w:rPr>
          <w:rFonts w:ascii="Times New Roman" w:hAnsi="Times New Roman" w:cs="Times New Roman"/>
        </w:rPr>
        <w:t>Yuan Yuan</w:t>
      </w:r>
      <w:r w:rsidR="008865B6" w:rsidRPr="009D2AA9">
        <w:rPr>
          <w:rFonts w:ascii="Times New Roman" w:hAnsi="Times New Roman" w:cs="Times New Roman"/>
        </w:rPr>
        <w:t xml:space="preserve">. </w:t>
      </w:r>
    </w:p>
    <w:p w14:paraId="03D2ABDC" w14:textId="77777777" w:rsidR="00236E6D" w:rsidRPr="009D2AA9" w:rsidRDefault="00236E6D" w:rsidP="00612813">
      <w:pPr>
        <w:spacing w:line="480" w:lineRule="auto"/>
        <w:jc w:val="center"/>
        <w:rPr>
          <w:rFonts w:ascii="Times New Roman" w:hAnsi="Times New Roman" w:cs="Times New Roman"/>
        </w:rPr>
      </w:pPr>
      <w:r w:rsidRPr="009D2AA9">
        <w:rPr>
          <w:rFonts w:ascii="Times New Roman" w:hAnsi="Times New Roman" w:cs="Times New Roman"/>
        </w:rPr>
        <w:t>All rights reserved.</w:t>
      </w:r>
    </w:p>
    <w:p w14:paraId="4417D7E3" w14:textId="77777777" w:rsidR="00236E6D" w:rsidRPr="009D2AA9" w:rsidRDefault="00236E6D">
      <w:pPr>
        <w:jc w:val="center"/>
        <w:rPr>
          <w:rFonts w:ascii="Times New Roman" w:hAnsi="Times New Roman" w:cs="Times New Roman"/>
        </w:rPr>
      </w:pPr>
    </w:p>
    <w:p w14:paraId="61C1E572" w14:textId="77777777" w:rsidR="00236E6D" w:rsidRPr="009D2AA9" w:rsidRDefault="00236E6D">
      <w:pPr>
        <w:jc w:val="center"/>
        <w:rPr>
          <w:rFonts w:ascii="Times New Roman" w:hAnsi="Times New Roman" w:cs="Times New Roman"/>
        </w:rPr>
      </w:pPr>
    </w:p>
    <w:p w14:paraId="668C3947" w14:textId="77777777" w:rsidR="00236E6D" w:rsidRPr="009D2AA9" w:rsidRDefault="00236E6D">
      <w:pPr>
        <w:jc w:val="center"/>
        <w:rPr>
          <w:rFonts w:ascii="Times New Roman" w:hAnsi="Times New Roman" w:cs="Times New Roman"/>
        </w:rPr>
      </w:pPr>
    </w:p>
    <w:p w14:paraId="2C7E4418" w14:textId="77777777" w:rsidR="00236E6D" w:rsidRPr="009D2AA9" w:rsidRDefault="00236E6D">
      <w:pPr>
        <w:jc w:val="center"/>
        <w:rPr>
          <w:rFonts w:ascii="Times New Roman" w:hAnsi="Times New Roman" w:cs="Times New Roman"/>
        </w:rPr>
      </w:pPr>
    </w:p>
    <w:p w14:paraId="03070465" w14:textId="77777777" w:rsidR="00236E6D" w:rsidRPr="009D2AA9" w:rsidRDefault="00236E6D">
      <w:pPr>
        <w:jc w:val="center"/>
        <w:rPr>
          <w:rFonts w:ascii="Times New Roman" w:hAnsi="Times New Roman" w:cs="Times New Roman"/>
        </w:rPr>
      </w:pPr>
    </w:p>
    <w:p w14:paraId="3F404898" w14:textId="77777777" w:rsidR="00236E6D" w:rsidRPr="009D2AA9" w:rsidRDefault="00236E6D">
      <w:pPr>
        <w:jc w:val="center"/>
        <w:rPr>
          <w:rFonts w:ascii="Times New Roman" w:hAnsi="Times New Roman" w:cs="Times New Roman"/>
        </w:rPr>
      </w:pPr>
    </w:p>
    <w:p w14:paraId="202DC803" w14:textId="77777777" w:rsidR="00236E6D" w:rsidRPr="009D2AA9" w:rsidRDefault="00236E6D">
      <w:pPr>
        <w:jc w:val="center"/>
        <w:rPr>
          <w:rFonts w:ascii="Times New Roman" w:hAnsi="Times New Roman" w:cs="Times New Roman"/>
        </w:rPr>
      </w:pPr>
    </w:p>
    <w:p w14:paraId="175EEEF0" w14:textId="77777777" w:rsidR="00236E6D" w:rsidRPr="009D2AA9" w:rsidRDefault="00236E6D">
      <w:pPr>
        <w:jc w:val="center"/>
        <w:rPr>
          <w:rFonts w:ascii="Times New Roman" w:hAnsi="Times New Roman" w:cs="Times New Roman"/>
        </w:rPr>
      </w:pPr>
    </w:p>
    <w:p w14:paraId="30012A7B" w14:textId="77777777" w:rsidR="00236E6D" w:rsidRPr="009D2AA9" w:rsidRDefault="00236E6D">
      <w:pPr>
        <w:jc w:val="center"/>
        <w:rPr>
          <w:rFonts w:ascii="Times New Roman" w:hAnsi="Times New Roman" w:cs="Times New Roman"/>
        </w:rPr>
      </w:pPr>
    </w:p>
    <w:p w14:paraId="37C77A7D" w14:textId="77777777" w:rsidR="00236E6D" w:rsidRPr="009D2AA9" w:rsidRDefault="00236E6D">
      <w:pPr>
        <w:jc w:val="center"/>
        <w:rPr>
          <w:rFonts w:ascii="Times New Roman" w:hAnsi="Times New Roman" w:cs="Times New Roman"/>
        </w:rPr>
      </w:pPr>
    </w:p>
    <w:p w14:paraId="7AB2E406" w14:textId="77777777" w:rsidR="00236E6D" w:rsidRPr="009D2AA9" w:rsidRDefault="00236E6D">
      <w:pPr>
        <w:jc w:val="center"/>
        <w:rPr>
          <w:rFonts w:ascii="Times New Roman" w:hAnsi="Times New Roman" w:cs="Times New Roman"/>
        </w:rPr>
      </w:pPr>
    </w:p>
    <w:p w14:paraId="3BE2B97C" w14:textId="77777777" w:rsidR="00236E6D" w:rsidRPr="009D2AA9" w:rsidRDefault="00236E6D">
      <w:pPr>
        <w:jc w:val="center"/>
        <w:rPr>
          <w:rFonts w:ascii="Times New Roman" w:hAnsi="Times New Roman" w:cs="Times New Roman"/>
        </w:rPr>
      </w:pPr>
    </w:p>
    <w:p w14:paraId="03F294E7" w14:textId="77777777" w:rsidR="00236E6D" w:rsidRPr="009D2AA9" w:rsidRDefault="00236E6D">
      <w:pPr>
        <w:jc w:val="center"/>
        <w:rPr>
          <w:rFonts w:ascii="Times New Roman" w:hAnsi="Times New Roman" w:cs="Times New Roman"/>
        </w:rPr>
      </w:pPr>
    </w:p>
    <w:p w14:paraId="0C472701" w14:textId="77777777" w:rsidR="00236E6D" w:rsidRPr="009D2AA9" w:rsidRDefault="00236E6D">
      <w:pPr>
        <w:jc w:val="center"/>
        <w:rPr>
          <w:rFonts w:ascii="Times New Roman" w:hAnsi="Times New Roman" w:cs="Times New Roman"/>
        </w:rPr>
      </w:pPr>
    </w:p>
    <w:p w14:paraId="20B016F9" w14:textId="77777777" w:rsidR="009D2AA9" w:rsidRDefault="009D2AA9" w:rsidP="009D2AA9">
      <w:pPr>
        <w:rPr>
          <w:rFonts w:ascii="Times New Roman" w:hAnsi="Times New Roman" w:cs="Times New Roman"/>
        </w:rPr>
      </w:pPr>
    </w:p>
    <w:p w14:paraId="1E6E1E7C" w14:textId="77777777" w:rsidR="009D2AA9" w:rsidRDefault="009D2AA9" w:rsidP="009D2AA9">
      <w:pPr>
        <w:rPr>
          <w:rFonts w:ascii="Times New Roman" w:hAnsi="Times New Roman" w:cs="Times New Roman"/>
        </w:rPr>
      </w:pPr>
    </w:p>
    <w:p w14:paraId="01942E3A" w14:textId="77777777" w:rsidR="009D2AA9" w:rsidRDefault="009D2AA9" w:rsidP="009D2AA9">
      <w:pPr>
        <w:rPr>
          <w:rFonts w:ascii="Times New Roman" w:hAnsi="Times New Roman" w:cs="Times New Roman"/>
        </w:rPr>
      </w:pPr>
    </w:p>
    <w:p w14:paraId="2CBE1CDF" w14:textId="77777777" w:rsidR="009D2AA9" w:rsidRDefault="009D2AA9" w:rsidP="009D2AA9">
      <w:pPr>
        <w:rPr>
          <w:rFonts w:ascii="Times New Roman" w:hAnsi="Times New Roman" w:cs="Times New Roman"/>
        </w:rPr>
      </w:pPr>
    </w:p>
    <w:p w14:paraId="14665A87" w14:textId="77777777" w:rsidR="009D2AA9" w:rsidRDefault="009D2AA9" w:rsidP="009D2AA9">
      <w:pPr>
        <w:rPr>
          <w:rFonts w:ascii="Times New Roman" w:hAnsi="Times New Roman" w:cs="Times New Roman"/>
        </w:rPr>
      </w:pPr>
    </w:p>
    <w:p w14:paraId="35AB9EE9" w14:textId="77777777" w:rsidR="009D2AA9" w:rsidRDefault="009D2AA9" w:rsidP="009D2AA9">
      <w:pPr>
        <w:rPr>
          <w:rFonts w:ascii="Times New Roman" w:hAnsi="Times New Roman" w:cs="Times New Roman"/>
        </w:rPr>
      </w:pPr>
    </w:p>
    <w:p w14:paraId="13FC12C6" w14:textId="77777777" w:rsidR="009D2AA9" w:rsidRDefault="009D2AA9" w:rsidP="009D2AA9">
      <w:pPr>
        <w:rPr>
          <w:rFonts w:ascii="Times New Roman" w:hAnsi="Times New Roman" w:cs="Times New Roman"/>
        </w:rPr>
      </w:pPr>
    </w:p>
    <w:p w14:paraId="4868E1B0" w14:textId="77777777" w:rsidR="009D2AA9" w:rsidRDefault="009D2AA9" w:rsidP="009D2AA9">
      <w:pPr>
        <w:rPr>
          <w:rFonts w:ascii="Times New Roman" w:hAnsi="Times New Roman" w:cs="Times New Roman"/>
        </w:rPr>
      </w:pPr>
    </w:p>
    <w:p w14:paraId="7AA6F9C5" w14:textId="77777777" w:rsidR="009D2AA9" w:rsidRDefault="009D2AA9" w:rsidP="009D2AA9">
      <w:pPr>
        <w:rPr>
          <w:rFonts w:ascii="Times New Roman" w:hAnsi="Times New Roman" w:cs="Times New Roman"/>
        </w:rPr>
      </w:pPr>
    </w:p>
    <w:p w14:paraId="72C8FCCA" w14:textId="77777777" w:rsidR="009D2AA9" w:rsidRDefault="009D2AA9" w:rsidP="009D2AA9">
      <w:pPr>
        <w:rPr>
          <w:rFonts w:ascii="Times New Roman" w:hAnsi="Times New Roman" w:cs="Times New Roman"/>
        </w:rPr>
      </w:pPr>
    </w:p>
    <w:p w14:paraId="2396C5E6" w14:textId="77777777" w:rsidR="009D2AA9" w:rsidRDefault="009D2AA9" w:rsidP="009D2AA9">
      <w:pPr>
        <w:rPr>
          <w:rFonts w:ascii="Times New Roman" w:hAnsi="Times New Roman" w:cs="Times New Roman"/>
        </w:rPr>
      </w:pPr>
    </w:p>
    <w:p w14:paraId="6A32CD69" w14:textId="77777777" w:rsidR="009D2AA9" w:rsidRDefault="009D2AA9" w:rsidP="009D2AA9">
      <w:pPr>
        <w:rPr>
          <w:rFonts w:ascii="Times New Roman" w:hAnsi="Times New Roman" w:cs="Times New Roman"/>
        </w:rPr>
      </w:pPr>
    </w:p>
    <w:p w14:paraId="39FF3293" w14:textId="77777777" w:rsidR="009D2AA9" w:rsidRDefault="009D2AA9" w:rsidP="009D2AA9">
      <w:pPr>
        <w:rPr>
          <w:rFonts w:ascii="Times New Roman" w:hAnsi="Times New Roman" w:cs="Times New Roman"/>
        </w:rPr>
      </w:pPr>
    </w:p>
    <w:p w14:paraId="0E440DCB" w14:textId="77777777" w:rsidR="009D2AA9" w:rsidRDefault="009D2AA9" w:rsidP="009D2AA9">
      <w:pPr>
        <w:rPr>
          <w:rFonts w:ascii="Times New Roman" w:hAnsi="Times New Roman" w:cs="Times New Roman"/>
        </w:rPr>
      </w:pPr>
    </w:p>
    <w:p w14:paraId="63D1D6CC" w14:textId="77777777" w:rsidR="009D2AA9" w:rsidRDefault="009D2AA9" w:rsidP="009D2AA9">
      <w:pPr>
        <w:rPr>
          <w:rFonts w:ascii="Times New Roman" w:hAnsi="Times New Roman" w:cs="Times New Roman"/>
        </w:rPr>
      </w:pPr>
    </w:p>
    <w:p w14:paraId="042A36D7" w14:textId="77777777" w:rsidR="009D2AA9" w:rsidRDefault="009D2AA9" w:rsidP="009D2AA9">
      <w:pPr>
        <w:rPr>
          <w:rFonts w:ascii="Times New Roman" w:hAnsi="Times New Roman" w:cs="Times New Roman"/>
        </w:rPr>
      </w:pPr>
    </w:p>
    <w:p w14:paraId="62868AB4" w14:textId="77777777" w:rsidR="009D2AA9" w:rsidRDefault="009D2AA9" w:rsidP="009D2AA9">
      <w:pPr>
        <w:rPr>
          <w:rFonts w:ascii="Times New Roman" w:hAnsi="Times New Roman" w:cs="Times New Roman"/>
        </w:rPr>
      </w:pPr>
    </w:p>
    <w:p w14:paraId="5E8408DC" w14:textId="77777777" w:rsidR="009D2AA9" w:rsidRDefault="009D2AA9" w:rsidP="009D2AA9">
      <w:pPr>
        <w:rPr>
          <w:rFonts w:ascii="Times New Roman" w:hAnsi="Times New Roman" w:cs="Times New Roman"/>
        </w:rPr>
      </w:pPr>
    </w:p>
    <w:p w14:paraId="0A54C83A" w14:textId="77777777" w:rsidR="009D2AA9" w:rsidRDefault="009D2AA9" w:rsidP="009D2AA9">
      <w:pPr>
        <w:rPr>
          <w:rFonts w:ascii="Times New Roman" w:hAnsi="Times New Roman" w:cs="Times New Roman"/>
        </w:rPr>
      </w:pPr>
    </w:p>
    <w:p w14:paraId="7192068D" w14:textId="77777777" w:rsidR="009D2AA9" w:rsidRDefault="009D2AA9" w:rsidP="009D2AA9">
      <w:pPr>
        <w:rPr>
          <w:rFonts w:ascii="Times New Roman" w:hAnsi="Times New Roman" w:cs="Times New Roman"/>
        </w:rPr>
      </w:pPr>
    </w:p>
    <w:p w14:paraId="0A1232E2" w14:textId="77777777" w:rsidR="009D2AA9" w:rsidRDefault="009D2AA9" w:rsidP="009D2AA9">
      <w:pPr>
        <w:rPr>
          <w:rFonts w:ascii="Times New Roman" w:hAnsi="Times New Roman" w:cs="Times New Roman"/>
        </w:rPr>
      </w:pPr>
    </w:p>
    <w:p w14:paraId="7736ABB1" w14:textId="77777777" w:rsidR="009D2AA9" w:rsidRDefault="009D2AA9" w:rsidP="009D2AA9">
      <w:pPr>
        <w:rPr>
          <w:rFonts w:ascii="Times New Roman" w:hAnsi="Times New Roman" w:cs="Times New Roman"/>
        </w:rPr>
      </w:pPr>
    </w:p>
    <w:p w14:paraId="076589DC" w14:textId="77777777" w:rsidR="009D2AA9" w:rsidRDefault="009D2AA9" w:rsidP="009D2AA9">
      <w:pPr>
        <w:rPr>
          <w:rFonts w:ascii="Times New Roman" w:hAnsi="Times New Roman" w:cs="Times New Roman"/>
        </w:rPr>
      </w:pPr>
    </w:p>
    <w:p w14:paraId="5D666768" w14:textId="77777777" w:rsidR="009D2AA9" w:rsidRDefault="009D2AA9" w:rsidP="009D2AA9">
      <w:pPr>
        <w:rPr>
          <w:rFonts w:ascii="Times New Roman" w:hAnsi="Times New Roman" w:cs="Times New Roman"/>
        </w:rPr>
      </w:pPr>
    </w:p>
    <w:p w14:paraId="3C99DA3F" w14:textId="3A532A1E" w:rsidR="00962F30" w:rsidRDefault="00962F30">
      <w:pPr>
        <w:rPr>
          <w:rFonts w:ascii="Times New Roman" w:hAnsi="Times New Roman" w:cs="Times New Roman"/>
        </w:rPr>
      </w:pPr>
      <w:r>
        <w:rPr>
          <w:rFonts w:ascii="Times New Roman" w:hAnsi="Times New Roman" w:cs="Times New Roman"/>
        </w:rPr>
        <w:br w:type="page"/>
      </w:r>
    </w:p>
    <w:p w14:paraId="315B375B" w14:textId="00BF1ED6" w:rsidR="00962F30" w:rsidRPr="00962F30" w:rsidRDefault="00962F30" w:rsidP="00962F30">
      <w:pPr>
        <w:jc w:val="center"/>
        <w:rPr>
          <w:rFonts w:ascii="Times New Roman" w:hAnsi="Times New Roman" w:cs="Times New Roman"/>
          <w:b/>
        </w:rPr>
      </w:pPr>
      <w:r w:rsidRPr="00962F30">
        <w:rPr>
          <w:rFonts w:ascii="Times New Roman" w:hAnsi="Times New Roman" w:cs="Times New Roman"/>
          <w:b/>
        </w:rPr>
        <w:lastRenderedPageBreak/>
        <w:t>DEDICATION</w:t>
      </w:r>
    </w:p>
    <w:p w14:paraId="01F9D50B" w14:textId="77777777" w:rsidR="00962F30" w:rsidRDefault="00962F30">
      <w:pPr>
        <w:rPr>
          <w:rFonts w:ascii="Times New Roman" w:hAnsi="Times New Roman" w:cs="Times New Roman"/>
        </w:rPr>
      </w:pPr>
    </w:p>
    <w:p w14:paraId="7C847731" w14:textId="11464D94" w:rsidR="00202452" w:rsidRDefault="00202452" w:rsidP="00FE0B34">
      <w:pPr>
        <w:spacing w:line="480" w:lineRule="auto"/>
        <w:rPr>
          <w:rFonts w:ascii="Times New Roman" w:hAnsi="Times New Roman" w:cs="Times New Roman"/>
          <w:lang w:eastAsia="zh-CN"/>
        </w:rPr>
      </w:pPr>
      <w:r w:rsidRPr="00202452">
        <w:rPr>
          <w:rFonts w:ascii="Times New Roman" w:hAnsi="Times New Roman" w:cs="Times New Roman"/>
          <w:lang w:eastAsia="zh-CN"/>
        </w:rPr>
        <w:t>Dedicated to my beloved parents, for their unwavering love and support.</w:t>
      </w:r>
      <w:r w:rsidR="006A6E53">
        <w:rPr>
          <w:rFonts w:ascii="Times New Roman" w:hAnsi="Times New Roman" w:cs="Times New Roman" w:hint="eastAsia"/>
          <w:lang w:eastAsia="zh-CN"/>
        </w:rPr>
        <w:t xml:space="preserve"> </w:t>
      </w:r>
      <w:r w:rsidR="00FE0B34" w:rsidRPr="00FE0B34">
        <w:rPr>
          <w:rFonts w:ascii="Times New Roman" w:hAnsi="Times New Roman" w:cs="Times New Roman"/>
          <w:lang w:eastAsia="zh-CN"/>
        </w:rPr>
        <w:t>It was you who taught me how to love and be loved. Without your constant encouragement, I could not have completed this work in the spring of my life.</w:t>
      </w:r>
    </w:p>
    <w:p w14:paraId="23838B61" w14:textId="5637A1DA" w:rsidR="00962F30" w:rsidRDefault="00962F30">
      <w:pPr>
        <w:rPr>
          <w:rFonts w:ascii="Times New Roman" w:hAnsi="Times New Roman" w:cs="Times New Roman"/>
        </w:rPr>
      </w:pPr>
      <w:r>
        <w:rPr>
          <w:rFonts w:ascii="Times New Roman" w:hAnsi="Times New Roman" w:cs="Times New Roman"/>
        </w:rPr>
        <w:br w:type="page"/>
      </w:r>
    </w:p>
    <w:p w14:paraId="4C8A27B1" w14:textId="77777777" w:rsidR="00CD73A9" w:rsidRPr="004F08CE" w:rsidRDefault="00CD73A9" w:rsidP="009D1BC0">
      <w:pPr>
        <w:spacing w:line="480" w:lineRule="auto"/>
        <w:jc w:val="center"/>
        <w:rPr>
          <w:rFonts w:ascii="Times New Roman" w:hAnsi="Times New Roman" w:cs="Times New Roman"/>
          <w:b/>
        </w:rPr>
      </w:pPr>
      <w:r w:rsidRPr="004F08CE">
        <w:rPr>
          <w:rFonts w:ascii="Times New Roman" w:hAnsi="Times New Roman" w:cs="Times New Roman"/>
          <w:b/>
        </w:rPr>
        <w:lastRenderedPageBreak/>
        <w:t>ACKNOWLEDGEMENTS</w:t>
      </w:r>
    </w:p>
    <w:p w14:paraId="00941A5D" w14:textId="77D4D727" w:rsidR="00933A2B" w:rsidRPr="00933A2B" w:rsidRDefault="00933A2B" w:rsidP="009D1BC0">
      <w:pPr>
        <w:spacing w:line="480" w:lineRule="auto"/>
        <w:rPr>
          <w:rFonts w:ascii="Times New Roman" w:hAnsi="Times New Roman" w:cs="Times New Roman"/>
        </w:rPr>
      </w:pPr>
      <w:r w:rsidRPr="00933A2B">
        <w:rPr>
          <w:rFonts w:ascii="Times New Roman" w:hAnsi="Times New Roman" w:cs="Times New Roman"/>
        </w:rPr>
        <w:t xml:space="preserve">I would first like to express my sincere gratitude to my advisors, Dr. Tong Wang and Dr. Vermont Dia, for offering me this Ph.D. position. </w:t>
      </w:r>
      <w:r w:rsidR="00FE0B34" w:rsidRPr="00FE0B34">
        <w:rPr>
          <w:rFonts w:ascii="Times New Roman" w:hAnsi="Times New Roman" w:cs="Times New Roman"/>
        </w:rPr>
        <w:t>With their constant support, patience, and insightful feedback, they helped me grow both as a scholar and as a person. This experience has forever shaped how I see and engage with science.</w:t>
      </w:r>
    </w:p>
    <w:p w14:paraId="19707D04" w14:textId="3B4EFD43" w:rsidR="00933A2B" w:rsidRPr="00933A2B" w:rsidRDefault="00933A2B" w:rsidP="009D1BC0">
      <w:pPr>
        <w:spacing w:line="480" w:lineRule="auto"/>
        <w:rPr>
          <w:rFonts w:ascii="Times New Roman" w:hAnsi="Times New Roman" w:cs="Times New Roman"/>
        </w:rPr>
      </w:pPr>
      <w:r w:rsidRPr="00933A2B">
        <w:rPr>
          <w:rFonts w:ascii="Times New Roman" w:hAnsi="Times New Roman" w:cs="Times New Roman"/>
        </w:rPr>
        <w:t>I would also like to thank my committee members, Dr. Smith and Dr. Zhong, for their insightful advice, constructive critiques, and for encouraging me to aim higher. Their expertise helped shape my research and challenged me to become a better scholar.</w:t>
      </w:r>
    </w:p>
    <w:p w14:paraId="220B506A" w14:textId="514AEE67" w:rsidR="00933A2B" w:rsidRDefault="000D6E19" w:rsidP="009D1BC0">
      <w:pPr>
        <w:spacing w:line="480" w:lineRule="auto"/>
        <w:rPr>
          <w:rFonts w:ascii="Times New Roman" w:hAnsi="Times New Roman" w:cs="Times New Roman"/>
        </w:rPr>
      </w:pPr>
      <w:r w:rsidRPr="000D6E19">
        <w:rPr>
          <w:rFonts w:ascii="Times New Roman" w:hAnsi="Times New Roman" w:cs="Times New Roman"/>
        </w:rPr>
        <w:t>I extend my heartfelt appreciation to all my lab mates—Madison Fomich, Caleb Metzcar, Francisco Leyva Gutierrez, Joshua Saad, Celeste Chadwick, Ripley Vaughan, Avery Ollis—as well as my friends, and the staff in the Department of Food Science at the University of Tennessee. Sharing both the challenges and the triumphs with such wonderful people has made this journey even more meaningful.</w:t>
      </w:r>
    </w:p>
    <w:p w14:paraId="016ACFAD" w14:textId="328ECA1F" w:rsidR="007F7A99" w:rsidRDefault="00CD73A9" w:rsidP="00933A2B">
      <w:pPr>
        <w:spacing w:line="480" w:lineRule="auto"/>
        <w:ind w:firstLine="720"/>
        <w:rPr>
          <w:rFonts w:ascii="Times New Roman" w:hAnsi="Times New Roman" w:cs="Times New Roman"/>
        </w:rPr>
      </w:pPr>
      <w:r w:rsidRPr="009D2AA9">
        <w:rPr>
          <w:rFonts w:ascii="Times New Roman" w:hAnsi="Times New Roman" w:cs="Times New Roman"/>
        </w:rPr>
        <w:br w:type="page"/>
      </w:r>
    </w:p>
    <w:p w14:paraId="24C4387E" w14:textId="77777777" w:rsidR="00236E6D" w:rsidRPr="009D2AA9" w:rsidRDefault="00236E6D" w:rsidP="00555205">
      <w:pPr>
        <w:spacing w:line="480" w:lineRule="auto"/>
        <w:jc w:val="center"/>
        <w:rPr>
          <w:rFonts w:ascii="Times New Roman" w:hAnsi="Times New Roman" w:cs="Times New Roman"/>
          <w:sz w:val="28"/>
          <w:szCs w:val="28"/>
        </w:rPr>
      </w:pPr>
      <w:r w:rsidRPr="004F08CE">
        <w:rPr>
          <w:rFonts w:ascii="Times New Roman" w:hAnsi="Times New Roman" w:cs="Times New Roman"/>
          <w:b/>
          <w:bCs/>
        </w:rPr>
        <w:lastRenderedPageBreak/>
        <w:t>ABSTRACT</w:t>
      </w:r>
    </w:p>
    <w:p w14:paraId="4B1CAFBF" w14:textId="3343C12C" w:rsidR="003F7FED" w:rsidRPr="007F7A99" w:rsidRDefault="009D1BC0" w:rsidP="00441DFB">
      <w:pPr>
        <w:spacing w:line="480" w:lineRule="auto"/>
        <w:rPr>
          <w:rFonts w:ascii="Times New Roman" w:hAnsi="Times New Roman" w:cs="Times New Roman"/>
          <w:b/>
          <w:bCs/>
        </w:rPr>
      </w:pPr>
      <w:r w:rsidRPr="009D1BC0">
        <w:rPr>
          <w:rFonts w:ascii="Times New Roman" w:hAnsi="Times New Roman" w:cs="Times New Roman"/>
          <w:lang w:eastAsia="zh-CN"/>
        </w:rPr>
        <w:t xml:space="preserve">The formation and growth of ice crystals during frozen storage negatively affect the quality of frozen foods, necessitating the development of novel, safe, and effective ice recrystallization inhibition (IRI) agents. Protein hydrolysates are promising alternatives due to abundant raw materials and safety for consumption. The first chapter explored succinylation of zein and gelatin hydrolysates, showing that modified peptides significantly improved IRI activity by reducing ice crystal size by approximately 40%, linked to enhanced amphiphilicity. The second chapter investigated wheat glutenin hydrolysates prepared by Alcalase and trypsin. Trypsin-derived hydrolysates displayed higher IRI activity, especially under low ionic strength and in CaCl₂ solutions, with increased α-helix content correlating to improved antifreeze function. The third chapter identified two wheat flour-derived water-soluble proteins, including WDAI-3, with strong IRI activity. Molecular dynamics simulations confirmed that WDAI-3’s antifreeze behavior was linked to structural rigidity and protein-water interactions. The fourth chapter demonstrated that gelatin hydrolysates’ IRI activity was enhanced by xanthan gum (XG), even at low concentrations (0.1%), with stabilization above 0.4%. Molecular weight, mixing time, and secondary structure (rich in β-sheets and α-helices) further influenced the IRI activity of XG-gelatin complexes. The final chapter employed molecular dynamics simulations to examine peptides with varied chain lengths and secondary structures derived from trypsin hydrolysis, revealing a strong correlation between structural features and antifreeze efficiency. Overall, this dissertation provides foundational insights into designing and understanding antifreeze peptides for food </w:t>
      </w:r>
      <w:r w:rsidRPr="009D1BC0">
        <w:rPr>
          <w:rFonts w:ascii="Times New Roman" w:hAnsi="Times New Roman" w:cs="Times New Roman"/>
          <w:lang w:eastAsia="zh-CN"/>
        </w:rPr>
        <w:lastRenderedPageBreak/>
        <w:t>preservation and other biomaterial applications.</w:t>
      </w:r>
      <w:r>
        <w:rPr>
          <w:rFonts w:ascii="Times New Roman" w:hAnsi="Times New Roman" w:cs="Times New Roman"/>
          <w:lang w:eastAsia="zh-CN"/>
        </w:rPr>
        <w:br/>
      </w:r>
      <w:r w:rsidR="009C755C" w:rsidRPr="009D2AA9">
        <w:rPr>
          <w:rFonts w:ascii="Times New Roman" w:hAnsi="Times New Roman" w:cs="Times New Roman"/>
          <w:b/>
          <w:bCs/>
        </w:rPr>
        <w:br w:type="page"/>
      </w:r>
    </w:p>
    <w:sdt>
      <w:sdtPr>
        <w:rPr>
          <w:rFonts w:ascii="Arial" w:hAnsi="Arial" w:cs="Arial"/>
          <w:b w:val="0"/>
          <w:caps w:val="0"/>
        </w:rPr>
        <w:id w:val="607165129"/>
        <w:docPartObj>
          <w:docPartGallery w:val="Table of Contents"/>
          <w:docPartUnique/>
        </w:docPartObj>
      </w:sdtPr>
      <w:sdtEndPr>
        <w:rPr>
          <w:rFonts w:ascii="Times New Roman" w:hAnsi="Times New Roman" w:cs="Times New Roman"/>
          <w:bCs/>
          <w:noProof/>
        </w:rPr>
      </w:sdtEndPr>
      <w:sdtContent>
        <w:p w14:paraId="12CE09F6" w14:textId="64D2DD65" w:rsidR="00555205" w:rsidRPr="004B7E28" w:rsidRDefault="00E91931" w:rsidP="009D1BC0">
          <w:pPr>
            <w:pStyle w:val="TOCHeading"/>
            <w:spacing w:line="480" w:lineRule="auto"/>
          </w:pPr>
          <w:r w:rsidRPr="004B7E28">
            <w:t>Table of Contents</w:t>
          </w:r>
        </w:p>
        <w:p w14:paraId="766DB723" w14:textId="7C6217D4" w:rsidR="00F370FF" w:rsidRPr="00F370FF" w:rsidRDefault="00E91931" w:rsidP="00F370FF">
          <w:pPr>
            <w:pStyle w:val="TOC1"/>
            <w:tabs>
              <w:tab w:val="right" w:leader="dot" w:pos="8630"/>
            </w:tabs>
            <w:spacing w:line="480" w:lineRule="auto"/>
            <w:rPr>
              <w:rFonts w:ascii="Times New Roman" w:hAnsi="Times New Roman" w:cs="Times New Roman"/>
              <w:noProof/>
              <w:kern w:val="2"/>
              <w:lang w:eastAsia="zh-CN"/>
              <w14:ligatures w14:val="standardContextual"/>
            </w:rPr>
          </w:pPr>
          <w:r w:rsidRPr="00F370FF">
            <w:rPr>
              <w:rFonts w:ascii="Times New Roman" w:hAnsi="Times New Roman" w:cs="Times New Roman"/>
            </w:rPr>
            <w:fldChar w:fldCharType="begin"/>
          </w:r>
          <w:r w:rsidRPr="00F370FF">
            <w:rPr>
              <w:rFonts w:ascii="Times New Roman" w:hAnsi="Times New Roman" w:cs="Times New Roman"/>
            </w:rPr>
            <w:instrText xml:space="preserve"> TOC \o "1-3" \h \z \u </w:instrText>
          </w:r>
          <w:r w:rsidRPr="00F370FF">
            <w:rPr>
              <w:rFonts w:ascii="Times New Roman" w:hAnsi="Times New Roman" w:cs="Times New Roman"/>
            </w:rPr>
            <w:fldChar w:fldCharType="separate"/>
          </w:r>
          <w:hyperlink w:anchor="_Toc196738502" w:history="1">
            <w:r w:rsidR="00F370FF" w:rsidRPr="00F370FF">
              <w:rPr>
                <w:rStyle w:val="Hyperlink"/>
                <w:rFonts w:ascii="Times New Roman" w:hAnsi="Times New Roman" w:cs="Times New Roman"/>
                <w:noProof/>
              </w:rPr>
              <w:t>Chapter One</w:t>
            </w:r>
            <w:r w:rsidR="00BD7CB4" w:rsidRPr="00F370FF">
              <w:rPr>
                <w:rStyle w:val="Hyperlink"/>
                <w:rFonts w:ascii="Times New Roman" w:hAnsi="Times New Roman" w:cs="Times New Roman"/>
                <w:noProof/>
              </w:rPr>
              <w:t xml:space="preserve"> Introduction</w:t>
            </w:r>
            <w:r w:rsidR="00F370FF" w:rsidRPr="00F370FF">
              <w:rPr>
                <w:rFonts w:ascii="Times New Roman" w:hAnsi="Times New Roman" w:cs="Times New Roman"/>
                <w:noProof/>
                <w:webHidden/>
              </w:rPr>
              <w:tab/>
            </w:r>
            <w:r w:rsidR="00F370FF" w:rsidRPr="00F370FF">
              <w:rPr>
                <w:rFonts w:ascii="Times New Roman" w:hAnsi="Times New Roman" w:cs="Times New Roman"/>
                <w:noProof/>
                <w:webHidden/>
              </w:rPr>
              <w:fldChar w:fldCharType="begin"/>
            </w:r>
            <w:r w:rsidR="00F370FF" w:rsidRPr="00F370FF">
              <w:rPr>
                <w:rFonts w:ascii="Times New Roman" w:hAnsi="Times New Roman" w:cs="Times New Roman"/>
                <w:noProof/>
                <w:webHidden/>
              </w:rPr>
              <w:instrText xml:space="preserve"> PAGEREF _Toc196738502 \h </w:instrText>
            </w:r>
            <w:r w:rsidR="00F370FF" w:rsidRPr="00F370FF">
              <w:rPr>
                <w:rFonts w:ascii="Times New Roman" w:hAnsi="Times New Roman" w:cs="Times New Roman"/>
                <w:noProof/>
                <w:webHidden/>
              </w:rPr>
            </w:r>
            <w:r w:rsidR="00F370FF" w:rsidRPr="00F370FF">
              <w:rPr>
                <w:rFonts w:ascii="Times New Roman" w:hAnsi="Times New Roman" w:cs="Times New Roman"/>
                <w:noProof/>
                <w:webHidden/>
              </w:rPr>
              <w:fldChar w:fldCharType="separate"/>
            </w:r>
            <w:r w:rsidR="00F370FF" w:rsidRPr="00F370FF">
              <w:rPr>
                <w:rFonts w:ascii="Times New Roman" w:hAnsi="Times New Roman" w:cs="Times New Roman"/>
                <w:noProof/>
                <w:webHidden/>
              </w:rPr>
              <w:t>1</w:t>
            </w:r>
            <w:r w:rsidR="00F370FF" w:rsidRPr="00F370FF">
              <w:rPr>
                <w:rFonts w:ascii="Times New Roman" w:hAnsi="Times New Roman" w:cs="Times New Roman"/>
                <w:noProof/>
                <w:webHidden/>
              </w:rPr>
              <w:fldChar w:fldCharType="end"/>
            </w:r>
          </w:hyperlink>
        </w:p>
        <w:p w14:paraId="6A17BA37" w14:textId="066A220B" w:rsidR="00F370FF" w:rsidRPr="00F370FF" w:rsidRDefault="00F370FF" w:rsidP="00F370FF">
          <w:pPr>
            <w:pStyle w:val="TOC2"/>
            <w:tabs>
              <w:tab w:val="right" w:leader="dot" w:pos="8630"/>
            </w:tabs>
            <w:spacing w:line="480" w:lineRule="auto"/>
            <w:rPr>
              <w:rFonts w:ascii="Times New Roman" w:hAnsi="Times New Roman" w:cs="Times New Roman"/>
              <w:noProof/>
              <w:kern w:val="2"/>
              <w:lang w:eastAsia="zh-CN"/>
              <w14:ligatures w14:val="standardContextual"/>
            </w:rPr>
          </w:pPr>
          <w:hyperlink w:anchor="_Toc196738503" w:history="1">
            <w:r w:rsidRPr="00F370FF">
              <w:rPr>
                <w:rStyle w:val="Hyperlink"/>
                <w:rFonts w:ascii="Times New Roman" w:hAnsi="Times New Roman" w:cs="Times New Roman"/>
                <w:noProof/>
              </w:rPr>
              <w:t>Background and motivation</w:t>
            </w:r>
            <w:r w:rsidRPr="00F370FF">
              <w:rPr>
                <w:rFonts w:ascii="Times New Roman" w:hAnsi="Times New Roman" w:cs="Times New Roman"/>
                <w:noProof/>
                <w:webHidden/>
              </w:rPr>
              <w:tab/>
            </w:r>
            <w:r w:rsidRPr="00F370FF">
              <w:rPr>
                <w:rFonts w:ascii="Times New Roman" w:hAnsi="Times New Roman" w:cs="Times New Roman"/>
                <w:noProof/>
                <w:webHidden/>
              </w:rPr>
              <w:fldChar w:fldCharType="begin"/>
            </w:r>
            <w:r w:rsidRPr="00F370FF">
              <w:rPr>
                <w:rFonts w:ascii="Times New Roman" w:hAnsi="Times New Roman" w:cs="Times New Roman"/>
                <w:noProof/>
                <w:webHidden/>
              </w:rPr>
              <w:instrText xml:space="preserve"> PAGEREF _Toc196738503 \h </w:instrText>
            </w:r>
            <w:r w:rsidRPr="00F370FF">
              <w:rPr>
                <w:rFonts w:ascii="Times New Roman" w:hAnsi="Times New Roman" w:cs="Times New Roman"/>
                <w:noProof/>
                <w:webHidden/>
              </w:rPr>
            </w:r>
            <w:r w:rsidRPr="00F370FF">
              <w:rPr>
                <w:rFonts w:ascii="Times New Roman" w:hAnsi="Times New Roman" w:cs="Times New Roman"/>
                <w:noProof/>
                <w:webHidden/>
              </w:rPr>
              <w:fldChar w:fldCharType="separate"/>
            </w:r>
            <w:r w:rsidRPr="00F370FF">
              <w:rPr>
                <w:rFonts w:ascii="Times New Roman" w:hAnsi="Times New Roman" w:cs="Times New Roman"/>
                <w:noProof/>
                <w:webHidden/>
              </w:rPr>
              <w:t>1</w:t>
            </w:r>
            <w:r w:rsidRPr="00F370FF">
              <w:rPr>
                <w:rFonts w:ascii="Times New Roman" w:hAnsi="Times New Roman" w:cs="Times New Roman"/>
                <w:noProof/>
                <w:webHidden/>
              </w:rPr>
              <w:fldChar w:fldCharType="end"/>
            </w:r>
          </w:hyperlink>
        </w:p>
        <w:p w14:paraId="2B4FBD9A" w14:textId="54FEC85D" w:rsidR="00F370FF" w:rsidRPr="00F370FF" w:rsidRDefault="00F370FF" w:rsidP="00F370FF">
          <w:pPr>
            <w:pStyle w:val="TOC3"/>
            <w:tabs>
              <w:tab w:val="right" w:leader="dot" w:pos="8630"/>
            </w:tabs>
            <w:spacing w:line="480" w:lineRule="auto"/>
            <w:rPr>
              <w:rFonts w:ascii="Times New Roman" w:hAnsi="Times New Roman" w:cs="Times New Roman"/>
              <w:noProof/>
              <w:kern w:val="2"/>
              <w:lang w:eastAsia="zh-CN"/>
              <w14:ligatures w14:val="standardContextual"/>
            </w:rPr>
          </w:pPr>
          <w:hyperlink w:anchor="_Toc196738504" w:history="1">
            <w:r w:rsidRPr="00F370FF">
              <w:rPr>
                <w:rStyle w:val="Hyperlink"/>
                <w:rFonts w:ascii="Times New Roman" w:hAnsi="Times New Roman" w:cs="Times New Roman"/>
                <w:noProof/>
                <w:lang w:eastAsia="zh-CN"/>
              </w:rPr>
              <w:t>Antifreeze proteins and peptides as cryoprotectants</w:t>
            </w:r>
            <w:r w:rsidRPr="00F370FF">
              <w:rPr>
                <w:rFonts w:ascii="Times New Roman" w:hAnsi="Times New Roman" w:cs="Times New Roman"/>
                <w:noProof/>
                <w:webHidden/>
              </w:rPr>
              <w:tab/>
            </w:r>
            <w:r w:rsidRPr="00F370FF">
              <w:rPr>
                <w:rFonts w:ascii="Times New Roman" w:hAnsi="Times New Roman" w:cs="Times New Roman"/>
                <w:noProof/>
                <w:webHidden/>
              </w:rPr>
              <w:fldChar w:fldCharType="begin"/>
            </w:r>
            <w:r w:rsidRPr="00F370FF">
              <w:rPr>
                <w:rFonts w:ascii="Times New Roman" w:hAnsi="Times New Roman" w:cs="Times New Roman"/>
                <w:noProof/>
                <w:webHidden/>
              </w:rPr>
              <w:instrText xml:space="preserve"> PAGEREF _Toc196738504 \h </w:instrText>
            </w:r>
            <w:r w:rsidRPr="00F370FF">
              <w:rPr>
                <w:rFonts w:ascii="Times New Roman" w:hAnsi="Times New Roman" w:cs="Times New Roman"/>
                <w:noProof/>
                <w:webHidden/>
              </w:rPr>
            </w:r>
            <w:r w:rsidRPr="00F370FF">
              <w:rPr>
                <w:rFonts w:ascii="Times New Roman" w:hAnsi="Times New Roman" w:cs="Times New Roman"/>
                <w:noProof/>
                <w:webHidden/>
              </w:rPr>
              <w:fldChar w:fldCharType="separate"/>
            </w:r>
            <w:r w:rsidRPr="00F370FF">
              <w:rPr>
                <w:rFonts w:ascii="Times New Roman" w:hAnsi="Times New Roman" w:cs="Times New Roman"/>
                <w:noProof/>
                <w:webHidden/>
              </w:rPr>
              <w:t>1</w:t>
            </w:r>
            <w:r w:rsidRPr="00F370FF">
              <w:rPr>
                <w:rFonts w:ascii="Times New Roman" w:hAnsi="Times New Roman" w:cs="Times New Roman"/>
                <w:noProof/>
                <w:webHidden/>
              </w:rPr>
              <w:fldChar w:fldCharType="end"/>
            </w:r>
          </w:hyperlink>
        </w:p>
        <w:p w14:paraId="2D298CD2" w14:textId="1D55B4E3" w:rsidR="00F370FF" w:rsidRPr="00F370FF" w:rsidRDefault="00F370FF" w:rsidP="00F370FF">
          <w:pPr>
            <w:pStyle w:val="TOC2"/>
            <w:tabs>
              <w:tab w:val="right" w:leader="dot" w:pos="8630"/>
            </w:tabs>
            <w:spacing w:line="480" w:lineRule="auto"/>
            <w:rPr>
              <w:rFonts w:ascii="Times New Roman" w:hAnsi="Times New Roman" w:cs="Times New Roman"/>
              <w:noProof/>
              <w:kern w:val="2"/>
              <w:lang w:eastAsia="zh-CN"/>
              <w14:ligatures w14:val="standardContextual"/>
            </w:rPr>
          </w:pPr>
          <w:hyperlink w:anchor="_Toc196738505" w:history="1">
            <w:r w:rsidRPr="00F370FF">
              <w:rPr>
                <w:rStyle w:val="Hyperlink"/>
                <w:rFonts w:ascii="Times New Roman" w:hAnsi="Times New Roman" w:cs="Times New Roman"/>
                <w:noProof/>
              </w:rPr>
              <w:t>Ice recrystallization process and application</w:t>
            </w:r>
            <w:r w:rsidRPr="00F370FF">
              <w:rPr>
                <w:rFonts w:ascii="Times New Roman" w:hAnsi="Times New Roman" w:cs="Times New Roman"/>
                <w:noProof/>
                <w:webHidden/>
              </w:rPr>
              <w:tab/>
            </w:r>
            <w:r w:rsidRPr="00F370FF">
              <w:rPr>
                <w:rFonts w:ascii="Times New Roman" w:hAnsi="Times New Roman" w:cs="Times New Roman"/>
                <w:noProof/>
                <w:webHidden/>
              </w:rPr>
              <w:fldChar w:fldCharType="begin"/>
            </w:r>
            <w:r w:rsidRPr="00F370FF">
              <w:rPr>
                <w:rFonts w:ascii="Times New Roman" w:hAnsi="Times New Roman" w:cs="Times New Roman"/>
                <w:noProof/>
                <w:webHidden/>
              </w:rPr>
              <w:instrText xml:space="preserve"> PAGEREF _Toc196738505 \h </w:instrText>
            </w:r>
            <w:r w:rsidRPr="00F370FF">
              <w:rPr>
                <w:rFonts w:ascii="Times New Roman" w:hAnsi="Times New Roman" w:cs="Times New Roman"/>
                <w:noProof/>
                <w:webHidden/>
              </w:rPr>
            </w:r>
            <w:r w:rsidRPr="00F370FF">
              <w:rPr>
                <w:rFonts w:ascii="Times New Roman" w:hAnsi="Times New Roman" w:cs="Times New Roman"/>
                <w:noProof/>
                <w:webHidden/>
              </w:rPr>
              <w:fldChar w:fldCharType="separate"/>
            </w:r>
            <w:r w:rsidRPr="00F370FF">
              <w:rPr>
                <w:rFonts w:ascii="Times New Roman" w:hAnsi="Times New Roman" w:cs="Times New Roman"/>
                <w:noProof/>
                <w:webHidden/>
              </w:rPr>
              <w:t>2</w:t>
            </w:r>
            <w:r w:rsidRPr="00F370FF">
              <w:rPr>
                <w:rFonts w:ascii="Times New Roman" w:hAnsi="Times New Roman" w:cs="Times New Roman"/>
                <w:noProof/>
                <w:webHidden/>
              </w:rPr>
              <w:fldChar w:fldCharType="end"/>
            </w:r>
          </w:hyperlink>
        </w:p>
        <w:p w14:paraId="2E0C1FE5" w14:textId="217B3DD3" w:rsidR="00F370FF" w:rsidRPr="00F370FF" w:rsidRDefault="00F370FF" w:rsidP="00F370FF">
          <w:pPr>
            <w:pStyle w:val="TOC2"/>
            <w:tabs>
              <w:tab w:val="right" w:leader="dot" w:pos="8630"/>
            </w:tabs>
            <w:spacing w:line="480" w:lineRule="auto"/>
            <w:rPr>
              <w:rFonts w:ascii="Times New Roman" w:hAnsi="Times New Roman" w:cs="Times New Roman"/>
              <w:noProof/>
              <w:kern w:val="2"/>
              <w:lang w:eastAsia="zh-CN"/>
              <w14:ligatures w14:val="standardContextual"/>
            </w:rPr>
          </w:pPr>
          <w:hyperlink w:anchor="_Toc196738506" w:history="1">
            <w:r w:rsidRPr="00F370FF">
              <w:rPr>
                <w:rStyle w:val="Hyperlink"/>
                <w:rFonts w:ascii="Times New Roman" w:hAnsi="Times New Roman" w:cs="Times New Roman"/>
                <w:noProof/>
              </w:rPr>
              <w:t>Mechanisms of antifreeze proteins and peptides</w:t>
            </w:r>
            <w:r w:rsidRPr="00F370FF">
              <w:rPr>
                <w:rFonts w:ascii="Times New Roman" w:hAnsi="Times New Roman" w:cs="Times New Roman"/>
                <w:noProof/>
                <w:webHidden/>
              </w:rPr>
              <w:tab/>
            </w:r>
            <w:r w:rsidRPr="00F370FF">
              <w:rPr>
                <w:rFonts w:ascii="Times New Roman" w:hAnsi="Times New Roman" w:cs="Times New Roman"/>
                <w:noProof/>
                <w:webHidden/>
              </w:rPr>
              <w:fldChar w:fldCharType="begin"/>
            </w:r>
            <w:r w:rsidRPr="00F370FF">
              <w:rPr>
                <w:rFonts w:ascii="Times New Roman" w:hAnsi="Times New Roman" w:cs="Times New Roman"/>
                <w:noProof/>
                <w:webHidden/>
              </w:rPr>
              <w:instrText xml:space="preserve"> PAGEREF _Toc196738506 \h </w:instrText>
            </w:r>
            <w:r w:rsidRPr="00F370FF">
              <w:rPr>
                <w:rFonts w:ascii="Times New Roman" w:hAnsi="Times New Roman" w:cs="Times New Roman"/>
                <w:noProof/>
                <w:webHidden/>
              </w:rPr>
            </w:r>
            <w:r w:rsidRPr="00F370FF">
              <w:rPr>
                <w:rFonts w:ascii="Times New Roman" w:hAnsi="Times New Roman" w:cs="Times New Roman"/>
                <w:noProof/>
                <w:webHidden/>
              </w:rPr>
              <w:fldChar w:fldCharType="separate"/>
            </w:r>
            <w:r w:rsidRPr="00F370FF">
              <w:rPr>
                <w:rFonts w:ascii="Times New Roman" w:hAnsi="Times New Roman" w:cs="Times New Roman"/>
                <w:noProof/>
                <w:webHidden/>
              </w:rPr>
              <w:t>3</w:t>
            </w:r>
            <w:r w:rsidRPr="00F370FF">
              <w:rPr>
                <w:rFonts w:ascii="Times New Roman" w:hAnsi="Times New Roman" w:cs="Times New Roman"/>
                <w:noProof/>
                <w:webHidden/>
              </w:rPr>
              <w:fldChar w:fldCharType="end"/>
            </w:r>
          </w:hyperlink>
        </w:p>
        <w:p w14:paraId="2230523C" w14:textId="59CBD459" w:rsidR="00F370FF" w:rsidRPr="00F370FF" w:rsidRDefault="00F370FF" w:rsidP="00F370FF">
          <w:pPr>
            <w:pStyle w:val="TOC3"/>
            <w:tabs>
              <w:tab w:val="right" w:leader="dot" w:pos="8630"/>
            </w:tabs>
            <w:spacing w:line="480" w:lineRule="auto"/>
            <w:rPr>
              <w:rFonts w:ascii="Times New Roman" w:hAnsi="Times New Roman" w:cs="Times New Roman"/>
              <w:noProof/>
              <w:kern w:val="2"/>
              <w:lang w:eastAsia="zh-CN"/>
              <w14:ligatures w14:val="standardContextual"/>
            </w:rPr>
          </w:pPr>
          <w:hyperlink w:anchor="_Toc196738507" w:history="1">
            <w:r w:rsidRPr="00F370FF">
              <w:rPr>
                <w:rStyle w:val="Hyperlink"/>
                <w:rFonts w:ascii="Times New Roman" w:hAnsi="Times New Roman" w:cs="Times New Roman"/>
                <w:noProof/>
              </w:rPr>
              <w:t>The influence of chain length</w:t>
            </w:r>
            <w:r w:rsidRPr="00F370FF">
              <w:rPr>
                <w:rFonts w:ascii="Times New Roman" w:hAnsi="Times New Roman" w:cs="Times New Roman"/>
                <w:noProof/>
                <w:webHidden/>
              </w:rPr>
              <w:tab/>
            </w:r>
            <w:r w:rsidRPr="00F370FF">
              <w:rPr>
                <w:rFonts w:ascii="Times New Roman" w:hAnsi="Times New Roman" w:cs="Times New Roman"/>
                <w:noProof/>
                <w:webHidden/>
              </w:rPr>
              <w:fldChar w:fldCharType="begin"/>
            </w:r>
            <w:r w:rsidRPr="00F370FF">
              <w:rPr>
                <w:rFonts w:ascii="Times New Roman" w:hAnsi="Times New Roman" w:cs="Times New Roman"/>
                <w:noProof/>
                <w:webHidden/>
              </w:rPr>
              <w:instrText xml:space="preserve"> PAGEREF _Toc196738507 \h </w:instrText>
            </w:r>
            <w:r w:rsidRPr="00F370FF">
              <w:rPr>
                <w:rFonts w:ascii="Times New Roman" w:hAnsi="Times New Roman" w:cs="Times New Roman"/>
                <w:noProof/>
                <w:webHidden/>
              </w:rPr>
            </w:r>
            <w:r w:rsidRPr="00F370FF">
              <w:rPr>
                <w:rFonts w:ascii="Times New Roman" w:hAnsi="Times New Roman" w:cs="Times New Roman"/>
                <w:noProof/>
                <w:webHidden/>
              </w:rPr>
              <w:fldChar w:fldCharType="separate"/>
            </w:r>
            <w:r w:rsidRPr="00F370FF">
              <w:rPr>
                <w:rFonts w:ascii="Times New Roman" w:hAnsi="Times New Roman" w:cs="Times New Roman"/>
                <w:noProof/>
                <w:webHidden/>
              </w:rPr>
              <w:t>4</w:t>
            </w:r>
            <w:r w:rsidRPr="00F370FF">
              <w:rPr>
                <w:rFonts w:ascii="Times New Roman" w:hAnsi="Times New Roman" w:cs="Times New Roman"/>
                <w:noProof/>
                <w:webHidden/>
              </w:rPr>
              <w:fldChar w:fldCharType="end"/>
            </w:r>
          </w:hyperlink>
        </w:p>
        <w:p w14:paraId="32CF8A8F" w14:textId="25B0F643" w:rsidR="00F370FF" w:rsidRPr="00F370FF" w:rsidRDefault="00F370FF" w:rsidP="00F370FF">
          <w:pPr>
            <w:pStyle w:val="TOC3"/>
            <w:tabs>
              <w:tab w:val="right" w:leader="dot" w:pos="8630"/>
            </w:tabs>
            <w:spacing w:line="480" w:lineRule="auto"/>
            <w:rPr>
              <w:rFonts w:ascii="Times New Roman" w:hAnsi="Times New Roman" w:cs="Times New Roman"/>
              <w:noProof/>
              <w:kern w:val="2"/>
              <w:lang w:eastAsia="zh-CN"/>
              <w14:ligatures w14:val="standardContextual"/>
            </w:rPr>
          </w:pPr>
          <w:hyperlink w:anchor="_Toc196738508" w:history="1">
            <w:r w:rsidRPr="00F370FF">
              <w:rPr>
                <w:rStyle w:val="Hyperlink"/>
                <w:rFonts w:ascii="Times New Roman" w:hAnsi="Times New Roman" w:cs="Times New Roman"/>
                <w:noProof/>
              </w:rPr>
              <w:t>The influence of structural conformation</w:t>
            </w:r>
            <w:r w:rsidRPr="00F370FF">
              <w:rPr>
                <w:rFonts w:ascii="Times New Roman" w:hAnsi="Times New Roman" w:cs="Times New Roman"/>
                <w:noProof/>
                <w:webHidden/>
              </w:rPr>
              <w:tab/>
            </w:r>
            <w:r w:rsidRPr="00F370FF">
              <w:rPr>
                <w:rFonts w:ascii="Times New Roman" w:hAnsi="Times New Roman" w:cs="Times New Roman"/>
                <w:noProof/>
                <w:webHidden/>
              </w:rPr>
              <w:fldChar w:fldCharType="begin"/>
            </w:r>
            <w:r w:rsidRPr="00F370FF">
              <w:rPr>
                <w:rFonts w:ascii="Times New Roman" w:hAnsi="Times New Roman" w:cs="Times New Roman"/>
                <w:noProof/>
                <w:webHidden/>
              </w:rPr>
              <w:instrText xml:space="preserve"> PAGEREF _Toc196738508 \h </w:instrText>
            </w:r>
            <w:r w:rsidRPr="00F370FF">
              <w:rPr>
                <w:rFonts w:ascii="Times New Roman" w:hAnsi="Times New Roman" w:cs="Times New Roman"/>
                <w:noProof/>
                <w:webHidden/>
              </w:rPr>
            </w:r>
            <w:r w:rsidRPr="00F370FF">
              <w:rPr>
                <w:rFonts w:ascii="Times New Roman" w:hAnsi="Times New Roman" w:cs="Times New Roman"/>
                <w:noProof/>
                <w:webHidden/>
              </w:rPr>
              <w:fldChar w:fldCharType="separate"/>
            </w:r>
            <w:r w:rsidRPr="00F370FF">
              <w:rPr>
                <w:rFonts w:ascii="Times New Roman" w:hAnsi="Times New Roman" w:cs="Times New Roman"/>
                <w:noProof/>
                <w:webHidden/>
              </w:rPr>
              <w:t>4</w:t>
            </w:r>
            <w:r w:rsidRPr="00F370FF">
              <w:rPr>
                <w:rFonts w:ascii="Times New Roman" w:hAnsi="Times New Roman" w:cs="Times New Roman"/>
                <w:noProof/>
                <w:webHidden/>
              </w:rPr>
              <w:fldChar w:fldCharType="end"/>
            </w:r>
          </w:hyperlink>
        </w:p>
        <w:p w14:paraId="5F0363B8" w14:textId="78B4BEE9" w:rsidR="00F370FF" w:rsidRPr="00F370FF" w:rsidRDefault="00F370FF" w:rsidP="00F370FF">
          <w:pPr>
            <w:pStyle w:val="TOC3"/>
            <w:tabs>
              <w:tab w:val="right" w:leader="dot" w:pos="8630"/>
            </w:tabs>
            <w:spacing w:line="480" w:lineRule="auto"/>
            <w:rPr>
              <w:rFonts w:ascii="Times New Roman" w:hAnsi="Times New Roman" w:cs="Times New Roman"/>
              <w:noProof/>
              <w:kern w:val="2"/>
              <w:lang w:eastAsia="zh-CN"/>
              <w14:ligatures w14:val="standardContextual"/>
            </w:rPr>
          </w:pPr>
          <w:hyperlink w:anchor="_Toc196738509" w:history="1">
            <w:r w:rsidRPr="00F370FF">
              <w:rPr>
                <w:rStyle w:val="Hyperlink"/>
                <w:rFonts w:ascii="Times New Roman" w:hAnsi="Times New Roman" w:cs="Times New Roman"/>
                <w:noProof/>
              </w:rPr>
              <w:t>The influence of charge</w:t>
            </w:r>
            <w:r w:rsidRPr="00F370FF">
              <w:rPr>
                <w:rFonts w:ascii="Times New Roman" w:hAnsi="Times New Roman" w:cs="Times New Roman"/>
                <w:noProof/>
                <w:webHidden/>
              </w:rPr>
              <w:tab/>
            </w:r>
            <w:r w:rsidRPr="00F370FF">
              <w:rPr>
                <w:rFonts w:ascii="Times New Roman" w:hAnsi="Times New Roman" w:cs="Times New Roman"/>
                <w:noProof/>
                <w:webHidden/>
              </w:rPr>
              <w:fldChar w:fldCharType="begin"/>
            </w:r>
            <w:r w:rsidRPr="00F370FF">
              <w:rPr>
                <w:rFonts w:ascii="Times New Roman" w:hAnsi="Times New Roman" w:cs="Times New Roman"/>
                <w:noProof/>
                <w:webHidden/>
              </w:rPr>
              <w:instrText xml:space="preserve"> PAGEREF _Toc196738509 \h </w:instrText>
            </w:r>
            <w:r w:rsidRPr="00F370FF">
              <w:rPr>
                <w:rFonts w:ascii="Times New Roman" w:hAnsi="Times New Roman" w:cs="Times New Roman"/>
                <w:noProof/>
                <w:webHidden/>
              </w:rPr>
            </w:r>
            <w:r w:rsidRPr="00F370FF">
              <w:rPr>
                <w:rFonts w:ascii="Times New Roman" w:hAnsi="Times New Roman" w:cs="Times New Roman"/>
                <w:noProof/>
                <w:webHidden/>
              </w:rPr>
              <w:fldChar w:fldCharType="separate"/>
            </w:r>
            <w:r w:rsidRPr="00F370FF">
              <w:rPr>
                <w:rFonts w:ascii="Times New Roman" w:hAnsi="Times New Roman" w:cs="Times New Roman"/>
                <w:noProof/>
                <w:webHidden/>
              </w:rPr>
              <w:t>5</w:t>
            </w:r>
            <w:r w:rsidRPr="00F370FF">
              <w:rPr>
                <w:rFonts w:ascii="Times New Roman" w:hAnsi="Times New Roman" w:cs="Times New Roman"/>
                <w:noProof/>
                <w:webHidden/>
              </w:rPr>
              <w:fldChar w:fldCharType="end"/>
            </w:r>
          </w:hyperlink>
        </w:p>
        <w:p w14:paraId="20156688" w14:textId="02C53CE4" w:rsidR="00F370FF" w:rsidRPr="00F370FF" w:rsidRDefault="00F370FF" w:rsidP="00F370FF">
          <w:pPr>
            <w:pStyle w:val="TOC3"/>
            <w:tabs>
              <w:tab w:val="right" w:leader="dot" w:pos="8630"/>
            </w:tabs>
            <w:spacing w:line="480" w:lineRule="auto"/>
            <w:rPr>
              <w:rFonts w:ascii="Times New Roman" w:hAnsi="Times New Roman" w:cs="Times New Roman"/>
              <w:noProof/>
              <w:kern w:val="2"/>
              <w:lang w:eastAsia="zh-CN"/>
              <w14:ligatures w14:val="standardContextual"/>
            </w:rPr>
          </w:pPr>
          <w:hyperlink w:anchor="_Toc196738510" w:history="1">
            <w:r w:rsidRPr="00F370FF">
              <w:rPr>
                <w:rStyle w:val="Hyperlink"/>
                <w:rFonts w:ascii="Times New Roman" w:hAnsi="Times New Roman" w:cs="Times New Roman"/>
                <w:noProof/>
              </w:rPr>
              <w:t>The influence of surface amphiphilicity</w:t>
            </w:r>
            <w:r w:rsidRPr="00F370FF">
              <w:rPr>
                <w:rFonts w:ascii="Times New Roman" w:hAnsi="Times New Roman" w:cs="Times New Roman"/>
                <w:noProof/>
                <w:webHidden/>
              </w:rPr>
              <w:tab/>
            </w:r>
            <w:r w:rsidRPr="00F370FF">
              <w:rPr>
                <w:rFonts w:ascii="Times New Roman" w:hAnsi="Times New Roman" w:cs="Times New Roman"/>
                <w:noProof/>
                <w:webHidden/>
              </w:rPr>
              <w:fldChar w:fldCharType="begin"/>
            </w:r>
            <w:r w:rsidRPr="00F370FF">
              <w:rPr>
                <w:rFonts w:ascii="Times New Roman" w:hAnsi="Times New Roman" w:cs="Times New Roman"/>
                <w:noProof/>
                <w:webHidden/>
              </w:rPr>
              <w:instrText xml:space="preserve"> PAGEREF _Toc196738510 \h </w:instrText>
            </w:r>
            <w:r w:rsidRPr="00F370FF">
              <w:rPr>
                <w:rFonts w:ascii="Times New Roman" w:hAnsi="Times New Roman" w:cs="Times New Roman"/>
                <w:noProof/>
                <w:webHidden/>
              </w:rPr>
            </w:r>
            <w:r w:rsidRPr="00F370FF">
              <w:rPr>
                <w:rFonts w:ascii="Times New Roman" w:hAnsi="Times New Roman" w:cs="Times New Roman"/>
                <w:noProof/>
                <w:webHidden/>
              </w:rPr>
              <w:fldChar w:fldCharType="separate"/>
            </w:r>
            <w:r w:rsidRPr="00F370FF">
              <w:rPr>
                <w:rFonts w:ascii="Times New Roman" w:hAnsi="Times New Roman" w:cs="Times New Roman"/>
                <w:noProof/>
                <w:webHidden/>
              </w:rPr>
              <w:t>6</w:t>
            </w:r>
            <w:r w:rsidRPr="00F370FF">
              <w:rPr>
                <w:rFonts w:ascii="Times New Roman" w:hAnsi="Times New Roman" w:cs="Times New Roman"/>
                <w:noProof/>
                <w:webHidden/>
              </w:rPr>
              <w:fldChar w:fldCharType="end"/>
            </w:r>
          </w:hyperlink>
        </w:p>
        <w:p w14:paraId="700B3D54" w14:textId="41044745" w:rsidR="00F370FF" w:rsidRPr="00F370FF" w:rsidRDefault="00F370FF" w:rsidP="00F370FF">
          <w:pPr>
            <w:pStyle w:val="TOC2"/>
            <w:tabs>
              <w:tab w:val="right" w:leader="dot" w:pos="8630"/>
            </w:tabs>
            <w:spacing w:line="480" w:lineRule="auto"/>
            <w:rPr>
              <w:rFonts w:ascii="Times New Roman" w:hAnsi="Times New Roman" w:cs="Times New Roman"/>
              <w:noProof/>
              <w:kern w:val="2"/>
              <w:lang w:eastAsia="zh-CN"/>
              <w14:ligatures w14:val="standardContextual"/>
            </w:rPr>
          </w:pPr>
          <w:hyperlink w:anchor="_Toc196738511" w:history="1">
            <w:r w:rsidRPr="00F370FF">
              <w:rPr>
                <w:rStyle w:val="Hyperlink"/>
                <w:rFonts w:ascii="Times New Roman" w:hAnsi="Times New Roman" w:cs="Times New Roman"/>
                <w:noProof/>
              </w:rPr>
              <w:t>Evaluation and factors affecting antifreeze activity</w:t>
            </w:r>
            <w:r w:rsidRPr="00F370FF">
              <w:rPr>
                <w:rFonts w:ascii="Times New Roman" w:hAnsi="Times New Roman" w:cs="Times New Roman"/>
                <w:noProof/>
                <w:webHidden/>
              </w:rPr>
              <w:tab/>
            </w:r>
            <w:r w:rsidRPr="00F370FF">
              <w:rPr>
                <w:rFonts w:ascii="Times New Roman" w:hAnsi="Times New Roman" w:cs="Times New Roman"/>
                <w:noProof/>
                <w:webHidden/>
              </w:rPr>
              <w:fldChar w:fldCharType="begin"/>
            </w:r>
            <w:r w:rsidRPr="00F370FF">
              <w:rPr>
                <w:rFonts w:ascii="Times New Roman" w:hAnsi="Times New Roman" w:cs="Times New Roman"/>
                <w:noProof/>
                <w:webHidden/>
              </w:rPr>
              <w:instrText xml:space="preserve"> PAGEREF _Toc196738511 \h </w:instrText>
            </w:r>
            <w:r w:rsidRPr="00F370FF">
              <w:rPr>
                <w:rFonts w:ascii="Times New Roman" w:hAnsi="Times New Roman" w:cs="Times New Roman"/>
                <w:noProof/>
                <w:webHidden/>
              </w:rPr>
            </w:r>
            <w:r w:rsidRPr="00F370FF">
              <w:rPr>
                <w:rFonts w:ascii="Times New Roman" w:hAnsi="Times New Roman" w:cs="Times New Roman"/>
                <w:noProof/>
                <w:webHidden/>
              </w:rPr>
              <w:fldChar w:fldCharType="separate"/>
            </w:r>
            <w:r w:rsidRPr="00F370FF">
              <w:rPr>
                <w:rFonts w:ascii="Times New Roman" w:hAnsi="Times New Roman" w:cs="Times New Roman"/>
                <w:noProof/>
                <w:webHidden/>
              </w:rPr>
              <w:t>7</w:t>
            </w:r>
            <w:r w:rsidRPr="00F370FF">
              <w:rPr>
                <w:rFonts w:ascii="Times New Roman" w:hAnsi="Times New Roman" w:cs="Times New Roman"/>
                <w:noProof/>
                <w:webHidden/>
              </w:rPr>
              <w:fldChar w:fldCharType="end"/>
            </w:r>
          </w:hyperlink>
        </w:p>
        <w:p w14:paraId="7A3CBC1E" w14:textId="6AC986C6" w:rsidR="00F370FF" w:rsidRPr="00F370FF" w:rsidRDefault="00F370FF" w:rsidP="00F370FF">
          <w:pPr>
            <w:pStyle w:val="TOC3"/>
            <w:tabs>
              <w:tab w:val="right" w:leader="dot" w:pos="8630"/>
            </w:tabs>
            <w:spacing w:line="480" w:lineRule="auto"/>
            <w:rPr>
              <w:rFonts w:ascii="Times New Roman" w:hAnsi="Times New Roman" w:cs="Times New Roman"/>
              <w:noProof/>
              <w:kern w:val="2"/>
              <w:lang w:eastAsia="zh-CN"/>
              <w14:ligatures w14:val="standardContextual"/>
            </w:rPr>
          </w:pPr>
          <w:hyperlink w:anchor="_Toc196738512" w:history="1">
            <w:r w:rsidRPr="00F370FF">
              <w:rPr>
                <w:rStyle w:val="Hyperlink"/>
                <w:rFonts w:ascii="Times New Roman" w:hAnsi="Times New Roman" w:cs="Times New Roman"/>
                <w:noProof/>
              </w:rPr>
              <w:t>Evaluation methods</w:t>
            </w:r>
            <w:r w:rsidRPr="00F370FF">
              <w:rPr>
                <w:rFonts w:ascii="Times New Roman" w:hAnsi="Times New Roman" w:cs="Times New Roman"/>
                <w:noProof/>
                <w:webHidden/>
              </w:rPr>
              <w:tab/>
            </w:r>
            <w:r w:rsidRPr="00F370FF">
              <w:rPr>
                <w:rFonts w:ascii="Times New Roman" w:hAnsi="Times New Roman" w:cs="Times New Roman"/>
                <w:noProof/>
                <w:webHidden/>
              </w:rPr>
              <w:fldChar w:fldCharType="begin"/>
            </w:r>
            <w:r w:rsidRPr="00F370FF">
              <w:rPr>
                <w:rFonts w:ascii="Times New Roman" w:hAnsi="Times New Roman" w:cs="Times New Roman"/>
                <w:noProof/>
                <w:webHidden/>
              </w:rPr>
              <w:instrText xml:space="preserve"> PAGEREF _Toc196738512 \h </w:instrText>
            </w:r>
            <w:r w:rsidRPr="00F370FF">
              <w:rPr>
                <w:rFonts w:ascii="Times New Roman" w:hAnsi="Times New Roman" w:cs="Times New Roman"/>
                <w:noProof/>
                <w:webHidden/>
              </w:rPr>
            </w:r>
            <w:r w:rsidRPr="00F370FF">
              <w:rPr>
                <w:rFonts w:ascii="Times New Roman" w:hAnsi="Times New Roman" w:cs="Times New Roman"/>
                <w:noProof/>
                <w:webHidden/>
              </w:rPr>
              <w:fldChar w:fldCharType="separate"/>
            </w:r>
            <w:r w:rsidRPr="00F370FF">
              <w:rPr>
                <w:rFonts w:ascii="Times New Roman" w:hAnsi="Times New Roman" w:cs="Times New Roman"/>
                <w:noProof/>
                <w:webHidden/>
              </w:rPr>
              <w:t>7</w:t>
            </w:r>
            <w:r w:rsidRPr="00F370FF">
              <w:rPr>
                <w:rFonts w:ascii="Times New Roman" w:hAnsi="Times New Roman" w:cs="Times New Roman"/>
                <w:noProof/>
                <w:webHidden/>
              </w:rPr>
              <w:fldChar w:fldCharType="end"/>
            </w:r>
          </w:hyperlink>
        </w:p>
        <w:p w14:paraId="0709CDCD" w14:textId="3594A246" w:rsidR="00F370FF" w:rsidRPr="00F370FF" w:rsidRDefault="00F370FF" w:rsidP="00F370FF">
          <w:pPr>
            <w:pStyle w:val="TOC3"/>
            <w:tabs>
              <w:tab w:val="right" w:leader="dot" w:pos="8630"/>
            </w:tabs>
            <w:spacing w:line="480" w:lineRule="auto"/>
            <w:rPr>
              <w:rFonts w:ascii="Times New Roman" w:hAnsi="Times New Roman" w:cs="Times New Roman"/>
              <w:noProof/>
              <w:kern w:val="2"/>
              <w:lang w:eastAsia="zh-CN"/>
              <w14:ligatures w14:val="standardContextual"/>
            </w:rPr>
          </w:pPr>
          <w:hyperlink w:anchor="_Toc196738513" w:history="1">
            <w:r w:rsidRPr="00F370FF">
              <w:rPr>
                <w:rStyle w:val="Hyperlink"/>
                <w:rFonts w:ascii="Times New Roman" w:hAnsi="Times New Roman" w:cs="Times New Roman"/>
                <w:noProof/>
              </w:rPr>
              <w:t>Effect of salt on IRI activity</w:t>
            </w:r>
            <w:r w:rsidRPr="00F370FF">
              <w:rPr>
                <w:rFonts w:ascii="Times New Roman" w:hAnsi="Times New Roman" w:cs="Times New Roman"/>
                <w:noProof/>
                <w:webHidden/>
              </w:rPr>
              <w:tab/>
            </w:r>
            <w:r w:rsidRPr="00F370FF">
              <w:rPr>
                <w:rFonts w:ascii="Times New Roman" w:hAnsi="Times New Roman" w:cs="Times New Roman"/>
                <w:noProof/>
                <w:webHidden/>
              </w:rPr>
              <w:fldChar w:fldCharType="begin"/>
            </w:r>
            <w:r w:rsidRPr="00F370FF">
              <w:rPr>
                <w:rFonts w:ascii="Times New Roman" w:hAnsi="Times New Roman" w:cs="Times New Roman"/>
                <w:noProof/>
                <w:webHidden/>
              </w:rPr>
              <w:instrText xml:space="preserve"> PAGEREF _Toc196738513 \h </w:instrText>
            </w:r>
            <w:r w:rsidRPr="00F370FF">
              <w:rPr>
                <w:rFonts w:ascii="Times New Roman" w:hAnsi="Times New Roman" w:cs="Times New Roman"/>
                <w:noProof/>
                <w:webHidden/>
              </w:rPr>
            </w:r>
            <w:r w:rsidRPr="00F370FF">
              <w:rPr>
                <w:rFonts w:ascii="Times New Roman" w:hAnsi="Times New Roman" w:cs="Times New Roman"/>
                <w:noProof/>
                <w:webHidden/>
              </w:rPr>
              <w:fldChar w:fldCharType="separate"/>
            </w:r>
            <w:r w:rsidRPr="00F370FF">
              <w:rPr>
                <w:rFonts w:ascii="Times New Roman" w:hAnsi="Times New Roman" w:cs="Times New Roman"/>
                <w:noProof/>
                <w:webHidden/>
              </w:rPr>
              <w:t>8</w:t>
            </w:r>
            <w:r w:rsidRPr="00F370FF">
              <w:rPr>
                <w:rFonts w:ascii="Times New Roman" w:hAnsi="Times New Roman" w:cs="Times New Roman"/>
                <w:noProof/>
                <w:webHidden/>
              </w:rPr>
              <w:fldChar w:fldCharType="end"/>
            </w:r>
          </w:hyperlink>
        </w:p>
        <w:p w14:paraId="1E28F18A" w14:textId="1AC32182" w:rsidR="00F370FF" w:rsidRPr="00F370FF" w:rsidRDefault="00F370FF" w:rsidP="00F370FF">
          <w:pPr>
            <w:pStyle w:val="TOC3"/>
            <w:tabs>
              <w:tab w:val="right" w:leader="dot" w:pos="8630"/>
            </w:tabs>
            <w:spacing w:line="480" w:lineRule="auto"/>
            <w:rPr>
              <w:rFonts w:ascii="Times New Roman" w:hAnsi="Times New Roman" w:cs="Times New Roman"/>
              <w:noProof/>
              <w:kern w:val="2"/>
              <w:lang w:eastAsia="zh-CN"/>
              <w14:ligatures w14:val="standardContextual"/>
            </w:rPr>
          </w:pPr>
          <w:hyperlink w:anchor="_Toc196738514" w:history="1">
            <w:r w:rsidRPr="00F370FF">
              <w:rPr>
                <w:rStyle w:val="Hyperlink"/>
                <w:rFonts w:ascii="Times New Roman" w:hAnsi="Times New Roman" w:cs="Times New Roman"/>
                <w:noProof/>
              </w:rPr>
              <w:t>Effect of other components on food systems</w:t>
            </w:r>
            <w:r w:rsidRPr="00F370FF">
              <w:rPr>
                <w:rFonts w:ascii="Times New Roman" w:hAnsi="Times New Roman" w:cs="Times New Roman"/>
                <w:noProof/>
                <w:webHidden/>
              </w:rPr>
              <w:tab/>
            </w:r>
            <w:r w:rsidRPr="00F370FF">
              <w:rPr>
                <w:rFonts w:ascii="Times New Roman" w:hAnsi="Times New Roman" w:cs="Times New Roman"/>
                <w:noProof/>
                <w:webHidden/>
              </w:rPr>
              <w:fldChar w:fldCharType="begin"/>
            </w:r>
            <w:r w:rsidRPr="00F370FF">
              <w:rPr>
                <w:rFonts w:ascii="Times New Roman" w:hAnsi="Times New Roman" w:cs="Times New Roman"/>
                <w:noProof/>
                <w:webHidden/>
              </w:rPr>
              <w:instrText xml:space="preserve"> PAGEREF _Toc196738514 \h </w:instrText>
            </w:r>
            <w:r w:rsidRPr="00F370FF">
              <w:rPr>
                <w:rFonts w:ascii="Times New Roman" w:hAnsi="Times New Roman" w:cs="Times New Roman"/>
                <w:noProof/>
                <w:webHidden/>
              </w:rPr>
            </w:r>
            <w:r w:rsidRPr="00F370FF">
              <w:rPr>
                <w:rFonts w:ascii="Times New Roman" w:hAnsi="Times New Roman" w:cs="Times New Roman"/>
                <w:noProof/>
                <w:webHidden/>
              </w:rPr>
              <w:fldChar w:fldCharType="separate"/>
            </w:r>
            <w:r w:rsidRPr="00F370FF">
              <w:rPr>
                <w:rFonts w:ascii="Times New Roman" w:hAnsi="Times New Roman" w:cs="Times New Roman"/>
                <w:noProof/>
                <w:webHidden/>
              </w:rPr>
              <w:t>9</w:t>
            </w:r>
            <w:r w:rsidRPr="00F370FF">
              <w:rPr>
                <w:rFonts w:ascii="Times New Roman" w:hAnsi="Times New Roman" w:cs="Times New Roman"/>
                <w:noProof/>
                <w:webHidden/>
              </w:rPr>
              <w:fldChar w:fldCharType="end"/>
            </w:r>
          </w:hyperlink>
        </w:p>
        <w:p w14:paraId="23C6FA39" w14:textId="714B8A7F" w:rsidR="00F370FF" w:rsidRPr="00F370FF" w:rsidRDefault="00F370FF" w:rsidP="00F370FF">
          <w:pPr>
            <w:pStyle w:val="TOC2"/>
            <w:tabs>
              <w:tab w:val="right" w:leader="dot" w:pos="8630"/>
            </w:tabs>
            <w:spacing w:line="480" w:lineRule="auto"/>
            <w:rPr>
              <w:rFonts w:ascii="Times New Roman" w:hAnsi="Times New Roman" w:cs="Times New Roman"/>
              <w:noProof/>
              <w:kern w:val="2"/>
              <w:lang w:eastAsia="zh-CN"/>
              <w14:ligatures w14:val="standardContextual"/>
            </w:rPr>
          </w:pPr>
          <w:hyperlink w:anchor="_Toc196738515" w:history="1">
            <w:r w:rsidRPr="00F370FF">
              <w:rPr>
                <w:rStyle w:val="Hyperlink"/>
                <w:rFonts w:ascii="Times New Roman" w:hAnsi="Times New Roman" w:cs="Times New Roman"/>
                <w:noProof/>
              </w:rPr>
              <w:t>Research Gap and Hypothesis</w:t>
            </w:r>
            <w:r w:rsidRPr="00F370FF">
              <w:rPr>
                <w:rFonts w:ascii="Times New Roman" w:hAnsi="Times New Roman" w:cs="Times New Roman"/>
                <w:noProof/>
                <w:webHidden/>
              </w:rPr>
              <w:tab/>
            </w:r>
            <w:r w:rsidRPr="00F370FF">
              <w:rPr>
                <w:rFonts w:ascii="Times New Roman" w:hAnsi="Times New Roman" w:cs="Times New Roman"/>
                <w:noProof/>
                <w:webHidden/>
              </w:rPr>
              <w:fldChar w:fldCharType="begin"/>
            </w:r>
            <w:r w:rsidRPr="00F370FF">
              <w:rPr>
                <w:rFonts w:ascii="Times New Roman" w:hAnsi="Times New Roman" w:cs="Times New Roman"/>
                <w:noProof/>
                <w:webHidden/>
              </w:rPr>
              <w:instrText xml:space="preserve"> PAGEREF _Toc196738515 \h </w:instrText>
            </w:r>
            <w:r w:rsidRPr="00F370FF">
              <w:rPr>
                <w:rFonts w:ascii="Times New Roman" w:hAnsi="Times New Roman" w:cs="Times New Roman"/>
                <w:noProof/>
                <w:webHidden/>
              </w:rPr>
            </w:r>
            <w:r w:rsidRPr="00F370FF">
              <w:rPr>
                <w:rFonts w:ascii="Times New Roman" w:hAnsi="Times New Roman" w:cs="Times New Roman"/>
                <w:noProof/>
                <w:webHidden/>
              </w:rPr>
              <w:fldChar w:fldCharType="separate"/>
            </w:r>
            <w:r w:rsidRPr="00F370FF">
              <w:rPr>
                <w:rFonts w:ascii="Times New Roman" w:hAnsi="Times New Roman" w:cs="Times New Roman"/>
                <w:noProof/>
                <w:webHidden/>
              </w:rPr>
              <w:t>10</w:t>
            </w:r>
            <w:r w:rsidRPr="00F370FF">
              <w:rPr>
                <w:rFonts w:ascii="Times New Roman" w:hAnsi="Times New Roman" w:cs="Times New Roman"/>
                <w:noProof/>
                <w:webHidden/>
              </w:rPr>
              <w:fldChar w:fldCharType="end"/>
            </w:r>
          </w:hyperlink>
        </w:p>
        <w:p w14:paraId="237A344D" w14:textId="04D9B792" w:rsidR="00F370FF" w:rsidRPr="00F370FF" w:rsidRDefault="00F370FF" w:rsidP="00F370FF">
          <w:pPr>
            <w:pStyle w:val="TOC2"/>
            <w:tabs>
              <w:tab w:val="right" w:leader="dot" w:pos="8630"/>
            </w:tabs>
            <w:spacing w:line="480" w:lineRule="auto"/>
            <w:rPr>
              <w:rFonts w:ascii="Times New Roman" w:hAnsi="Times New Roman" w:cs="Times New Roman"/>
              <w:noProof/>
              <w:kern w:val="2"/>
              <w:lang w:eastAsia="zh-CN"/>
              <w14:ligatures w14:val="standardContextual"/>
            </w:rPr>
          </w:pPr>
          <w:hyperlink w:anchor="_Toc196738516" w:history="1">
            <w:r w:rsidRPr="00F370FF">
              <w:rPr>
                <w:rStyle w:val="Hyperlink"/>
                <w:rFonts w:ascii="Times New Roman" w:hAnsi="Times New Roman" w:cs="Times New Roman"/>
                <w:noProof/>
              </w:rPr>
              <w:t>Research Objectives</w:t>
            </w:r>
            <w:r w:rsidRPr="00F370FF">
              <w:rPr>
                <w:rFonts w:ascii="Times New Roman" w:hAnsi="Times New Roman" w:cs="Times New Roman"/>
                <w:noProof/>
                <w:webHidden/>
              </w:rPr>
              <w:tab/>
            </w:r>
            <w:r w:rsidRPr="00F370FF">
              <w:rPr>
                <w:rFonts w:ascii="Times New Roman" w:hAnsi="Times New Roman" w:cs="Times New Roman"/>
                <w:noProof/>
                <w:webHidden/>
              </w:rPr>
              <w:fldChar w:fldCharType="begin"/>
            </w:r>
            <w:r w:rsidRPr="00F370FF">
              <w:rPr>
                <w:rFonts w:ascii="Times New Roman" w:hAnsi="Times New Roman" w:cs="Times New Roman"/>
                <w:noProof/>
                <w:webHidden/>
              </w:rPr>
              <w:instrText xml:space="preserve"> PAGEREF _Toc196738516 \h </w:instrText>
            </w:r>
            <w:r w:rsidRPr="00F370FF">
              <w:rPr>
                <w:rFonts w:ascii="Times New Roman" w:hAnsi="Times New Roman" w:cs="Times New Roman"/>
                <w:noProof/>
                <w:webHidden/>
              </w:rPr>
            </w:r>
            <w:r w:rsidRPr="00F370FF">
              <w:rPr>
                <w:rFonts w:ascii="Times New Roman" w:hAnsi="Times New Roman" w:cs="Times New Roman"/>
                <w:noProof/>
                <w:webHidden/>
              </w:rPr>
              <w:fldChar w:fldCharType="separate"/>
            </w:r>
            <w:r w:rsidRPr="00F370FF">
              <w:rPr>
                <w:rFonts w:ascii="Times New Roman" w:hAnsi="Times New Roman" w:cs="Times New Roman"/>
                <w:noProof/>
                <w:webHidden/>
              </w:rPr>
              <w:t>11</w:t>
            </w:r>
            <w:r w:rsidRPr="00F370FF">
              <w:rPr>
                <w:rFonts w:ascii="Times New Roman" w:hAnsi="Times New Roman" w:cs="Times New Roman"/>
                <w:noProof/>
                <w:webHidden/>
              </w:rPr>
              <w:fldChar w:fldCharType="end"/>
            </w:r>
          </w:hyperlink>
        </w:p>
        <w:p w14:paraId="22352E6A" w14:textId="66AAE181" w:rsidR="00F370FF" w:rsidRPr="00F370FF" w:rsidRDefault="00F370FF" w:rsidP="00F370FF">
          <w:pPr>
            <w:pStyle w:val="TOC2"/>
            <w:tabs>
              <w:tab w:val="right" w:leader="dot" w:pos="8630"/>
            </w:tabs>
            <w:spacing w:line="480" w:lineRule="auto"/>
            <w:rPr>
              <w:rFonts w:ascii="Times New Roman" w:hAnsi="Times New Roman" w:cs="Times New Roman"/>
              <w:noProof/>
              <w:kern w:val="2"/>
              <w:lang w:eastAsia="zh-CN"/>
              <w14:ligatures w14:val="standardContextual"/>
            </w:rPr>
          </w:pPr>
          <w:hyperlink w:anchor="_Toc196738517" w:history="1">
            <w:r w:rsidRPr="00F370FF">
              <w:rPr>
                <w:rStyle w:val="Hyperlink"/>
                <w:rFonts w:ascii="Times New Roman" w:hAnsi="Times New Roman" w:cs="Times New Roman"/>
                <w:noProof/>
              </w:rPr>
              <w:t>Appendix</w:t>
            </w:r>
            <w:r w:rsidRPr="00F370FF">
              <w:rPr>
                <w:rFonts w:ascii="Times New Roman" w:hAnsi="Times New Roman" w:cs="Times New Roman"/>
                <w:noProof/>
                <w:webHidden/>
              </w:rPr>
              <w:tab/>
            </w:r>
            <w:r w:rsidRPr="00F370FF">
              <w:rPr>
                <w:rFonts w:ascii="Times New Roman" w:hAnsi="Times New Roman" w:cs="Times New Roman"/>
                <w:noProof/>
                <w:webHidden/>
              </w:rPr>
              <w:fldChar w:fldCharType="begin"/>
            </w:r>
            <w:r w:rsidRPr="00F370FF">
              <w:rPr>
                <w:rFonts w:ascii="Times New Roman" w:hAnsi="Times New Roman" w:cs="Times New Roman"/>
                <w:noProof/>
                <w:webHidden/>
              </w:rPr>
              <w:instrText xml:space="preserve"> PAGEREF _Toc196738517 \h </w:instrText>
            </w:r>
            <w:r w:rsidRPr="00F370FF">
              <w:rPr>
                <w:rFonts w:ascii="Times New Roman" w:hAnsi="Times New Roman" w:cs="Times New Roman"/>
                <w:noProof/>
                <w:webHidden/>
              </w:rPr>
            </w:r>
            <w:r w:rsidRPr="00F370FF">
              <w:rPr>
                <w:rFonts w:ascii="Times New Roman" w:hAnsi="Times New Roman" w:cs="Times New Roman"/>
                <w:noProof/>
                <w:webHidden/>
              </w:rPr>
              <w:fldChar w:fldCharType="separate"/>
            </w:r>
            <w:r w:rsidRPr="00F370FF">
              <w:rPr>
                <w:rFonts w:ascii="Times New Roman" w:hAnsi="Times New Roman" w:cs="Times New Roman"/>
                <w:noProof/>
                <w:webHidden/>
              </w:rPr>
              <w:t>21</w:t>
            </w:r>
            <w:r w:rsidRPr="00F370FF">
              <w:rPr>
                <w:rFonts w:ascii="Times New Roman" w:hAnsi="Times New Roman" w:cs="Times New Roman"/>
                <w:noProof/>
                <w:webHidden/>
              </w:rPr>
              <w:fldChar w:fldCharType="end"/>
            </w:r>
          </w:hyperlink>
        </w:p>
        <w:p w14:paraId="6D425413" w14:textId="6A6230D6" w:rsidR="00F370FF" w:rsidRPr="00F370FF" w:rsidRDefault="00F370FF" w:rsidP="00F370FF">
          <w:pPr>
            <w:pStyle w:val="TOC1"/>
            <w:tabs>
              <w:tab w:val="right" w:leader="dot" w:pos="8630"/>
            </w:tabs>
            <w:spacing w:line="480" w:lineRule="auto"/>
            <w:rPr>
              <w:rFonts w:ascii="Times New Roman" w:hAnsi="Times New Roman" w:cs="Times New Roman"/>
              <w:noProof/>
              <w:kern w:val="2"/>
              <w:lang w:eastAsia="zh-CN"/>
              <w14:ligatures w14:val="standardContextual"/>
            </w:rPr>
          </w:pPr>
          <w:hyperlink w:anchor="_Toc196738518" w:history="1">
            <w:r w:rsidRPr="00F370FF">
              <w:rPr>
                <w:rStyle w:val="Hyperlink"/>
                <w:rFonts w:ascii="Times New Roman" w:hAnsi="Times New Roman" w:cs="Times New Roman"/>
                <w:noProof/>
              </w:rPr>
              <w:t xml:space="preserve">Chapter Two Succinylation </w:t>
            </w:r>
            <w:r w:rsidR="00BD7CB4">
              <w:rPr>
                <w:rStyle w:val="Hyperlink"/>
                <w:rFonts w:ascii="Times New Roman" w:hAnsi="Times New Roman" w:cs="Times New Roman" w:hint="eastAsia"/>
                <w:noProof/>
                <w:lang w:eastAsia="zh-CN"/>
              </w:rPr>
              <w:t>o</w:t>
            </w:r>
            <w:r w:rsidR="00BD7CB4" w:rsidRPr="00F370FF">
              <w:rPr>
                <w:rStyle w:val="Hyperlink"/>
                <w:rFonts w:ascii="Times New Roman" w:hAnsi="Times New Roman" w:cs="Times New Roman"/>
                <w:noProof/>
              </w:rPr>
              <w:t xml:space="preserve">f Zein </w:t>
            </w:r>
            <w:r w:rsidR="00BD7CB4">
              <w:rPr>
                <w:rStyle w:val="Hyperlink"/>
                <w:rFonts w:ascii="Times New Roman" w:hAnsi="Times New Roman" w:cs="Times New Roman" w:hint="eastAsia"/>
                <w:noProof/>
                <w:lang w:eastAsia="zh-CN"/>
              </w:rPr>
              <w:t>a</w:t>
            </w:r>
            <w:r w:rsidR="00BD7CB4" w:rsidRPr="00F370FF">
              <w:rPr>
                <w:rStyle w:val="Hyperlink"/>
                <w:rFonts w:ascii="Times New Roman" w:hAnsi="Times New Roman" w:cs="Times New Roman"/>
                <w:noProof/>
              </w:rPr>
              <w:t>nd Gelatin Hydrolysates Improved Their Ice Recrystallization Inhibition Activity</w:t>
            </w:r>
            <w:r w:rsidRPr="00F370FF">
              <w:rPr>
                <w:rFonts w:ascii="Times New Roman" w:hAnsi="Times New Roman" w:cs="Times New Roman"/>
                <w:noProof/>
                <w:webHidden/>
              </w:rPr>
              <w:tab/>
            </w:r>
            <w:r w:rsidRPr="00F370FF">
              <w:rPr>
                <w:rFonts w:ascii="Times New Roman" w:hAnsi="Times New Roman" w:cs="Times New Roman"/>
                <w:noProof/>
                <w:webHidden/>
              </w:rPr>
              <w:fldChar w:fldCharType="begin"/>
            </w:r>
            <w:r w:rsidRPr="00F370FF">
              <w:rPr>
                <w:rFonts w:ascii="Times New Roman" w:hAnsi="Times New Roman" w:cs="Times New Roman"/>
                <w:noProof/>
                <w:webHidden/>
              </w:rPr>
              <w:instrText xml:space="preserve"> PAGEREF _Toc196738518 \h </w:instrText>
            </w:r>
            <w:r w:rsidRPr="00F370FF">
              <w:rPr>
                <w:rFonts w:ascii="Times New Roman" w:hAnsi="Times New Roman" w:cs="Times New Roman"/>
                <w:noProof/>
                <w:webHidden/>
              </w:rPr>
            </w:r>
            <w:r w:rsidRPr="00F370FF">
              <w:rPr>
                <w:rFonts w:ascii="Times New Roman" w:hAnsi="Times New Roman" w:cs="Times New Roman"/>
                <w:noProof/>
                <w:webHidden/>
              </w:rPr>
              <w:fldChar w:fldCharType="separate"/>
            </w:r>
            <w:r w:rsidRPr="00F370FF">
              <w:rPr>
                <w:rFonts w:ascii="Times New Roman" w:hAnsi="Times New Roman" w:cs="Times New Roman"/>
                <w:noProof/>
                <w:webHidden/>
              </w:rPr>
              <w:t>22</w:t>
            </w:r>
            <w:r w:rsidRPr="00F370FF">
              <w:rPr>
                <w:rFonts w:ascii="Times New Roman" w:hAnsi="Times New Roman" w:cs="Times New Roman"/>
                <w:noProof/>
                <w:webHidden/>
              </w:rPr>
              <w:fldChar w:fldCharType="end"/>
            </w:r>
          </w:hyperlink>
        </w:p>
        <w:p w14:paraId="24A04641" w14:textId="745C2B71" w:rsidR="00F370FF" w:rsidRPr="00F370FF" w:rsidRDefault="00F370FF" w:rsidP="00F370FF">
          <w:pPr>
            <w:pStyle w:val="TOC2"/>
            <w:tabs>
              <w:tab w:val="right" w:leader="dot" w:pos="8630"/>
            </w:tabs>
            <w:spacing w:line="480" w:lineRule="auto"/>
            <w:rPr>
              <w:rFonts w:ascii="Times New Roman" w:hAnsi="Times New Roman" w:cs="Times New Roman"/>
              <w:noProof/>
              <w:kern w:val="2"/>
              <w:lang w:eastAsia="zh-CN"/>
              <w14:ligatures w14:val="standardContextual"/>
            </w:rPr>
          </w:pPr>
          <w:hyperlink w:anchor="_Toc196738519" w:history="1">
            <w:r w:rsidRPr="00F370FF">
              <w:rPr>
                <w:rStyle w:val="Hyperlink"/>
                <w:rFonts w:ascii="Times New Roman" w:hAnsi="Times New Roman" w:cs="Times New Roman"/>
                <w:noProof/>
              </w:rPr>
              <w:t>Abstract</w:t>
            </w:r>
            <w:r w:rsidRPr="00F370FF">
              <w:rPr>
                <w:rFonts w:ascii="Times New Roman" w:hAnsi="Times New Roman" w:cs="Times New Roman"/>
                <w:noProof/>
                <w:webHidden/>
              </w:rPr>
              <w:tab/>
            </w:r>
            <w:r w:rsidRPr="00F370FF">
              <w:rPr>
                <w:rFonts w:ascii="Times New Roman" w:hAnsi="Times New Roman" w:cs="Times New Roman"/>
                <w:noProof/>
                <w:webHidden/>
              </w:rPr>
              <w:fldChar w:fldCharType="begin"/>
            </w:r>
            <w:r w:rsidRPr="00F370FF">
              <w:rPr>
                <w:rFonts w:ascii="Times New Roman" w:hAnsi="Times New Roman" w:cs="Times New Roman"/>
                <w:noProof/>
                <w:webHidden/>
              </w:rPr>
              <w:instrText xml:space="preserve"> PAGEREF _Toc196738519 \h </w:instrText>
            </w:r>
            <w:r w:rsidRPr="00F370FF">
              <w:rPr>
                <w:rFonts w:ascii="Times New Roman" w:hAnsi="Times New Roman" w:cs="Times New Roman"/>
                <w:noProof/>
                <w:webHidden/>
              </w:rPr>
            </w:r>
            <w:r w:rsidRPr="00F370FF">
              <w:rPr>
                <w:rFonts w:ascii="Times New Roman" w:hAnsi="Times New Roman" w:cs="Times New Roman"/>
                <w:noProof/>
                <w:webHidden/>
              </w:rPr>
              <w:fldChar w:fldCharType="separate"/>
            </w:r>
            <w:r w:rsidRPr="00F370FF">
              <w:rPr>
                <w:rFonts w:ascii="Times New Roman" w:hAnsi="Times New Roman" w:cs="Times New Roman"/>
                <w:noProof/>
                <w:webHidden/>
              </w:rPr>
              <w:t>23</w:t>
            </w:r>
            <w:r w:rsidRPr="00F370FF">
              <w:rPr>
                <w:rFonts w:ascii="Times New Roman" w:hAnsi="Times New Roman" w:cs="Times New Roman"/>
                <w:noProof/>
                <w:webHidden/>
              </w:rPr>
              <w:fldChar w:fldCharType="end"/>
            </w:r>
          </w:hyperlink>
        </w:p>
        <w:p w14:paraId="33B3EE13" w14:textId="494D5E5C" w:rsidR="00F370FF" w:rsidRPr="00F370FF" w:rsidRDefault="00F370FF" w:rsidP="00F370FF">
          <w:pPr>
            <w:pStyle w:val="TOC2"/>
            <w:tabs>
              <w:tab w:val="right" w:leader="dot" w:pos="8630"/>
            </w:tabs>
            <w:spacing w:line="480" w:lineRule="auto"/>
            <w:rPr>
              <w:rFonts w:ascii="Times New Roman" w:hAnsi="Times New Roman" w:cs="Times New Roman"/>
              <w:noProof/>
              <w:kern w:val="2"/>
              <w:lang w:eastAsia="zh-CN"/>
              <w14:ligatures w14:val="standardContextual"/>
            </w:rPr>
          </w:pPr>
          <w:hyperlink w:anchor="_Toc196738520" w:history="1">
            <w:r w:rsidRPr="00F370FF">
              <w:rPr>
                <w:rStyle w:val="Hyperlink"/>
                <w:rFonts w:ascii="Times New Roman" w:hAnsi="Times New Roman" w:cs="Times New Roman"/>
                <w:noProof/>
              </w:rPr>
              <w:t>Introduction</w:t>
            </w:r>
            <w:r w:rsidRPr="00F370FF">
              <w:rPr>
                <w:rFonts w:ascii="Times New Roman" w:hAnsi="Times New Roman" w:cs="Times New Roman"/>
                <w:noProof/>
                <w:webHidden/>
              </w:rPr>
              <w:tab/>
            </w:r>
            <w:r w:rsidRPr="00F370FF">
              <w:rPr>
                <w:rFonts w:ascii="Times New Roman" w:hAnsi="Times New Roman" w:cs="Times New Roman"/>
                <w:noProof/>
                <w:webHidden/>
              </w:rPr>
              <w:fldChar w:fldCharType="begin"/>
            </w:r>
            <w:r w:rsidRPr="00F370FF">
              <w:rPr>
                <w:rFonts w:ascii="Times New Roman" w:hAnsi="Times New Roman" w:cs="Times New Roman"/>
                <w:noProof/>
                <w:webHidden/>
              </w:rPr>
              <w:instrText xml:space="preserve"> PAGEREF _Toc196738520 \h </w:instrText>
            </w:r>
            <w:r w:rsidRPr="00F370FF">
              <w:rPr>
                <w:rFonts w:ascii="Times New Roman" w:hAnsi="Times New Roman" w:cs="Times New Roman"/>
                <w:noProof/>
                <w:webHidden/>
              </w:rPr>
            </w:r>
            <w:r w:rsidRPr="00F370FF">
              <w:rPr>
                <w:rFonts w:ascii="Times New Roman" w:hAnsi="Times New Roman" w:cs="Times New Roman"/>
                <w:noProof/>
                <w:webHidden/>
              </w:rPr>
              <w:fldChar w:fldCharType="separate"/>
            </w:r>
            <w:r w:rsidRPr="00F370FF">
              <w:rPr>
                <w:rFonts w:ascii="Times New Roman" w:hAnsi="Times New Roman" w:cs="Times New Roman"/>
                <w:noProof/>
                <w:webHidden/>
              </w:rPr>
              <w:t>24</w:t>
            </w:r>
            <w:r w:rsidRPr="00F370FF">
              <w:rPr>
                <w:rFonts w:ascii="Times New Roman" w:hAnsi="Times New Roman" w:cs="Times New Roman"/>
                <w:noProof/>
                <w:webHidden/>
              </w:rPr>
              <w:fldChar w:fldCharType="end"/>
            </w:r>
          </w:hyperlink>
        </w:p>
        <w:p w14:paraId="18C12D2A" w14:textId="4FEA9E6B" w:rsidR="00F370FF" w:rsidRPr="00F370FF" w:rsidRDefault="00F370FF" w:rsidP="00F370FF">
          <w:pPr>
            <w:pStyle w:val="TOC2"/>
            <w:tabs>
              <w:tab w:val="right" w:leader="dot" w:pos="8630"/>
            </w:tabs>
            <w:spacing w:line="480" w:lineRule="auto"/>
            <w:rPr>
              <w:rFonts w:ascii="Times New Roman" w:hAnsi="Times New Roman" w:cs="Times New Roman"/>
              <w:noProof/>
              <w:kern w:val="2"/>
              <w:lang w:eastAsia="zh-CN"/>
              <w14:ligatures w14:val="standardContextual"/>
            </w:rPr>
          </w:pPr>
          <w:hyperlink w:anchor="_Toc196738521" w:history="1">
            <w:r w:rsidRPr="00F370FF">
              <w:rPr>
                <w:rStyle w:val="Hyperlink"/>
                <w:rFonts w:ascii="Times New Roman" w:hAnsi="Times New Roman" w:cs="Times New Roman"/>
                <w:noProof/>
              </w:rPr>
              <w:t>Materials and methods</w:t>
            </w:r>
            <w:r w:rsidRPr="00F370FF">
              <w:rPr>
                <w:rFonts w:ascii="Times New Roman" w:hAnsi="Times New Roman" w:cs="Times New Roman"/>
                <w:noProof/>
                <w:webHidden/>
              </w:rPr>
              <w:tab/>
            </w:r>
            <w:r w:rsidRPr="00F370FF">
              <w:rPr>
                <w:rFonts w:ascii="Times New Roman" w:hAnsi="Times New Roman" w:cs="Times New Roman"/>
                <w:noProof/>
                <w:webHidden/>
              </w:rPr>
              <w:fldChar w:fldCharType="begin"/>
            </w:r>
            <w:r w:rsidRPr="00F370FF">
              <w:rPr>
                <w:rFonts w:ascii="Times New Roman" w:hAnsi="Times New Roman" w:cs="Times New Roman"/>
                <w:noProof/>
                <w:webHidden/>
              </w:rPr>
              <w:instrText xml:space="preserve"> PAGEREF _Toc196738521 \h </w:instrText>
            </w:r>
            <w:r w:rsidRPr="00F370FF">
              <w:rPr>
                <w:rFonts w:ascii="Times New Roman" w:hAnsi="Times New Roman" w:cs="Times New Roman"/>
                <w:noProof/>
                <w:webHidden/>
              </w:rPr>
            </w:r>
            <w:r w:rsidRPr="00F370FF">
              <w:rPr>
                <w:rFonts w:ascii="Times New Roman" w:hAnsi="Times New Roman" w:cs="Times New Roman"/>
                <w:noProof/>
                <w:webHidden/>
              </w:rPr>
              <w:fldChar w:fldCharType="separate"/>
            </w:r>
            <w:r w:rsidRPr="00F370FF">
              <w:rPr>
                <w:rFonts w:ascii="Times New Roman" w:hAnsi="Times New Roman" w:cs="Times New Roman"/>
                <w:noProof/>
                <w:webHidden/>
              </w:rPr>
              <w:t>27</w:t>
            </w:r>
            <w:r w:rsidRPr="00F370FF">
              <w:rPr>
                <w:rFonts w:ascii="Times New Roman" w:hAnsi="Times New Roman" w:cs="Times New Roman"/>
                <w:noProof/>
                <w:webHidden/>
              </w:rPr>
              <w:fldChar w:fldCharType="end"/>
            </w:r>
          </w:hyperlink>
        </w:p>
        <w:p w14:paraId="45EE6B11" w14:textId="4591CD7D" w:rsidR="00F370FF" w:rsidRPr="00F370FF" w:rsidRDefault="00F370FF" w:rsidP="00F370FF">
          <w:pPr>
            <w:pStyle w:val="TOC3"/>
            <w:tabs>
              <w:tab w:val="right" w:leader="dot" w:pos="8630"/>
            </w:tabs>
            <w:spacing w:line="480" w:lineRule="auto"/>
            <w:rPr>
              <w:rFonts w:ascii="Times New Roman" w:hAnsi="Times New Roman" w:cs="Times New Roman"/>
              <w:noProof/>
              <w:kern w:val="2"/>
              <w:lang w:eastAsia="zh-CN"/>
              <w14:ligatures w14:val="standardContextual"/>
            </w:rPr>
          </w:pPr>
          <w:hyperlink w:anchor="_Toc196738522" w:history="1">
            <w:r w:rsidRPr="00F370FF">
              <w:rPr>
                <w:rStyle w:val="Hyperlink"/>
                <w:rFonts w:ascii="Times New Roman" w:hAnsi="Times New Roman" w:cs="Times New Roman"/>
                <w:noProof/>
              </w:rPr>
              <w:t>Materials</w:t>
            </w:r>
            <w:r w:rsidRPr="00F370FF">
              <w:rPr>
                <w:rFonts w:ascii="Times New Roman" w:hAnsi="Times New Roman" w:cs="Times New Roman"/>
                <w:noProof/>
                <w:webHidden/>
              </w:rPr>
              <w:tab/>
            </w:r>
            <w:r w:rsidRPr="00F370FF">
              <w:rPr>
                <w:rFonts w:ascii="Times New Roman" w:hAnsi="Times New Roman" w:cs="Times New Roman"/>
                <w:noProof/>
                <w:webHidden/>
              </w:rPr>
              <w:fldChar w:fldCharType="begin"/>
            </w:r>
            <w:r w:rsidRPr="00F370FF">
              <w:rPr>
                <w:rFonts w:ascii="Times New Roman" w:hAnsi="Times New Roman" w:cs="Times New Roman"/>
                <w:noProof/>
                <w:webHidden/>
              </w:rPr>
              <w:instrText xml:space="preserve"> PAGEREF _Toc196738522 \h </w:instrText>
            </w:r>
            <w:r w:rsidRPr="00F370FF">
              <w:rPr>
                <w:rFonts w:ascii="Times New Roman" w:hAnsi="Times New Roman" w:cs="Times New Roman"/>
                <w:noProof/>
                <w:webHidden/>
              </w:rPr>
            </w:r>
            <w:r w:rsidRPr="00F370FF">
              <w:rPr>
                <w:rFonts w:ascii="Times New Roman" w:hAnsi="Times New Roman" w:cs="Times New Roman"/>
                <w:noProof/>
                <w:webHidden/>
              </w:rPr>
              <w:fldChar w:fldCharType="separate"/>
            </w:r>
            <w:r w:rsidRPr="00F370FF">
              <w:rPr>
                <w:rFonts w:ascii="Times New Roman" w:hAnsi="Times New Roman" w:cs="Times New Roman"/>
                <w:noProof/>
                <w:webHidden/>
              </w:rPr>
              <w:t>27</w:t>
            </w:r>
            <w:r w:rsidRPr="00F370FF">
              <w:rPr>
                <w:rFonts w:ascii="Times New Roman" w:hAnsi="Times New Roman" w:cs="Times New Roman"/>
                <w:noProof/>
                <w:webHidden/>
              </w:rPr>
              <w:fldChar w:fldCharType="end"/>
            </w:r>
          </w:hyperlink>
        </w:p>
        <w:p w14:paraId="668E379A" w14:textId="44E3521A" w:rsidR="00F370FF" w:rsidRPr="00F370FF" w:rsidRDefault="00F370FF" w:rsidP="00F370FF">
          <w:pPr>
            <w:pStyle w:val="TOC3"/>
            <w:tabs>
              <w:tab w:val="right" w:leader="dot" w:pos="8630"/>
            </w:tabs>
            <w:spacing w:line="480" w:lineRule="auto"/>
            <w:rPr>
              <w:rFonts w:ascii="Times New Roman" w:hAnsi="Times New Roman" w:cs="Times New Roman"/>
              <w:noProof/>
              <w:kern w:val="2"/>
              <w:lang w:eastAsia="zh-CN"/>
              <w14:ligatures w14:val="standardContextual"/>
            </w:rPr>
          </w:pPr>
          <w:hyperlink w:anchor="_Toc196738523" w:history="1">
            <w:r w:rsidRPr="00F370FF">
              <w:rPr>
                <w:rStyle w:val="Hyperlink"/>
                <w:rFonts w:ascii="Times New Roman" w:hAnsi="Times New Roman" w:cs="Times New Roman"/>
                <w:noProof/>
              </w:rPr>
              <w:t>Preparation of zein and gelatin hydrolysates by Alcalase</w:t>
            </w:r>
            <w:r w:rsidRPr="00F370FF">
              <w:rPr>
                <w:rFonts w:ascii="Times New Roman" w:hAnsi="Times New Roman" w:cs="Times New Roman"/>
                <w:noProof/>
                <w:webHidden/>
              </w:rPr>
              <w:tab/>
            </w:r>
            <w:r w:rsidRPr="00F370FF">
              <w:rPr>
                <w:rFonts w:ascii="Times New Roman" w:hAnsi="Times New Roman" w:cs="Times New Roman"/>
                <w:noProof/>
                <w:webHidden/>
              </w:rPr>
              <w:fldChar w:fldCharType="begin"/>
            </w:r>
            <w:r w:rsidRPr="00F370FF">
              <w:rPr>
                <w:rFonts w:ascii="Times New Roman" w:hAnsi="Times New Roman" w:cs="Times New Roman"/>
                <w:noProof/>
                <w:webHidden/>
              </w:rPr>
              <w:instrText xml:space="preserve"> PAGEREF _Toc196738523 \h </w:instrText>
            </w:r>
            <w:r w:rsidRPr="00F370FF">
              <w:rPr>
                <w:rFonts w:ascii="Times New Roman" w:hAnsi="Times New Roman" w:cs="Times New Roman"/>
                <w:noProof/>
                <w:webHidden/>
              </w:rPr>
            </w:r>
            <w:r w:rsidRPr="00F370FF">
              <w:rPr>
                <w:rFonts w:ascii="Times New Roman" w:hAnsi="Times New Roman" w:cs="Times New Roman"/>
                <w:noProof/>
                <w:webHidden/>
              </w:rPr>
              <w:fldChar w:fldCharType="separate"/>
            </w:r>
            <w:r w:rsidRPr="00F370FF">
              <w:rPr>
                <w:rFonts w:ascii="Times New Roman" w:hAnsi="Times New Roman" w:cs="Times New Roman"/>
                <w:noProof/>
                <w:webHidden/>
              </w:rPr>
              <w:t>27</w:t>
            </w:r>
            <w:r w:rsidRPr="00F370FF">
              <w:rPr>
                <w:rFonts w:ascii="Times New Roman" w:hAnsi="Times New Roman" w:cs="Times New Roman"/>
                <w:noProof/>
                <w:webHidden/>
              </w:rPr>
              <w:fldChar w:fldCharType="end"/>
            </w:r>
          </w:hyperlink>
        </w:p>
        <w:p w14:paraId="78F7F345" w14:textId="60C75812" w:rsidR="00F370FF" w:rsidRPr="00F370FF" w:rsidRDefault="00F370FF" w:rsidP="00F370FF">
          <w:pPr>
            <w:pStyle w:val="TOC3"/>
            <w:tabs>
              <w:tab w:val="right" w:leader="dot" w:pos="8630"/>
            </w:tabs>
            <w:spacing w:line="480" w:lineRule="auto"/>
            <w:rPr>
              <w:rFonts w:ascii="Times New Roman" w:hAnsi="Times New Roman" w:cs="Times New Roman"/>
              <w:noProof/>
              <w:kern w:val="2"/>
              <w:lang w:eastAsia="zh-CN"/>
              <w14:ligatures w14:val="standardContextual"/>
            </w:rPr>
          </w:pPr>
          <w:hyperlink w:anchor="_Toc196738524" w:history="1">
            <w:r w:rsidRPr="00F370FF">
              <w:rPr>
                <w:rStyle w:val="Hyperlink"/>
                <w:rFonts w:ascii="Times New Roman" w:hAnsi="Times New Roman" w:cs="Times New Roman"/>
                <w:noProof/>
              </w:rPr>
              <w:t xml:space="preserve">Quantifying the degree of hydrolysis (DH) by the </w:t>
            </w:r>
            <w:r w:rsidRPr="00F370FF">
              <w:rPr>
                <w:rStyle w:val="Hyperlink"/>
                <w:rFonts w:ascii="Times New Roman" w:hAnsi="Times New Roman" w:cs="Times New Roman"/>
                <w:iCs/>
                <w:noProof/>
              </w:rPr>
              <w:t>o</w:t>
            </w:r>
            <w:r w:rsidRPr="00F370FF">
              <w:rPr>
                <w:rStyle w:val="Hyperlink"/>
                <w:rFonts w:ascii="Times New Roman" w:hAnsi="Times New Roman" w:cs="Times New Roman"/>
                <w:noProof/>
              </w:rPr>
              <w:t>-pthaldialdehyde (OPA) method</w:t>
            </w:r>
            <w:r w:rsidRPr="00F370FF">
              <w:rPr>
                <w:rFonts w:ascii="Times New Roman" w:hAnsi="Times New Roman" w:cs="Times New Roman"/>
                <w:noProof/>
                <w:webHidden/>
              </w:rPr>
              <w:tab/>
            </w:r>
            <w:r w:rsidRPr="00F370FF">
              <w:rPr>
                <w:rFonts w:ascii="Times New Roman" w:hAnsi="Times New Roman" w:cs="Times New Roman"/>
                <w:noProof/>
                <w:webHidden/>
              </w:rPr>
              <w:fldChar w:fldCharType="begin"/>
            </w:r>
            <w:r w:rsidRPr="00F370FF">
              <w:rPr>
                <w:rFonts w:ascii="Times New Roman" w:hAnsi="Times New Roman" w:cs="Times New Roman"/>
                <w:noProof/>
                <w:webHidden/>
              </w:rPr>
              <w:instrText xml:space="preserve"> PAGEREF _Toc196738524 \h </w:instrText>
            </w:r>
            <w:r w:rsidRPr="00F370FF">
              <w:rPr>
                <w:rFonts w:ascii="Times New Roman" w:hAnsi="Times New Roman" w:cs="Times New Roman"/>
                <w:noProof/>
                <w:webHidden/>
              </w:rPr>
            </w:r>
            <w:r w:rsidRPr="00F370FF">
              <w:rPr>
                <w:rFonts w:ascii="Times New Roman" w:hAnsi="Times New Roman" w:cs="Times New Roman"/>
                <w:noProof/>
                <w:webHidden/>
              </w:rPr>
              <w:fldChar w:fldCharType="separate"/>
            </w:r>
            <w:r w:rsidRPr="00F370FF">
              <w:rPr>
                <w:rFonts w:ascii="Times New Roman" w:hAnsi="Times New Roman" w:cs="Times New Roman"/>
                <w:noProof/>
                <w:webHidden/>
              </w:rPr>
              <w:t>27</w:t>
            </w:r>
            <w:r w:rsidRPr="00F370FF">
              <w:rPr>
                <w:rFonts w:ascii="Times New Roman" w:hAnsi="Times New Roman" w:cs="Times New Roman"/>
                <w:noProof/>
                <w:webHidden/>
              </w:rPr>
              <w:fldChar w:fldCharType="end"/>
            </w:r>
          </w:hyperlink>
        </w:p>
        <w:p w14:paraId="5B3CA696" w14:textId="5547C05F" w:rsidR="00F370FF" w:rsidRPr="00F370FF" w:rsidRDefault="00F370FF" w:rsidP="00F370FF">
          <w:pPr>
            <w:pStyle w:val="TOC3"/>
            <w:tabs>
              <w:tab w:val="right" w:leader="dot" w:pos="8630"/>
            </w:tabs>
            <w:spacing w:line="480" w:lineRule="auto"/>
            <w:rPr>
              <w:rFonts w:ascii="Times New Roman" w:hAnsi="Times New Roman" w:cs="Times New Roman"/>
              <w:noProof/>
              <w:kern w:val="2"/>
              <w:lang w:eastAsia="zh-CN"/>
              <w14:ligatures w14:val="standardContextual"/>
            </w:rPr>
          </w:pPr>
          <w:hyperlink w:anchor="_Toc196738525" w:history="1">
            <w:r w:rsidRPr="00F370FF">
              <w:rPr>
                <w:rStyle w:val="Hyperlink"/>
                <w:rFonts w:ascii="Times New Roman" w:hAnsi="Times New Roman" w:cs="Times New Roman"/>
                <w:noProof/>
              </w:rPr>
              <w:t>Determining average molecular weight of gelatin and zein hydrolysates by size exclusion chromatography</w:t>
            </w:r>
            <w:r w:rsidRPr="00F370FF">
              <w:rPr>
                <w:rFonts w:ascii="Times New Roman" w:hAnsi="Times New Roman" w:cs="Times New Roman"/>
                <w:noProof/>
                <w:webHidden/>
              </w:rPr>
              <w:tab/>
            </w:r>
            <w:r w:rsidRPr="00F370FF">
              <w:rPr>
                <w:rFonts w:ascii="Times New Roman" w:hAnsi="Times New Roman" w:cs="Times New Roman"/>
                <w:noProof/>
                <w:webHidden/>
              </w:rPr>
              <w:fldChar w:fldCharType="begin"/>
            </w:r>
            <w:r w:rsidRPr="00F370FF">
              <w:rPr>
                <w:rFonts w:ascii="Times New Roman" w:hAnsi="Times New Roman" w:cs="Times New Roman"/>
                <w:noProof/>
                <w:webHidden/>
              </w:rPr>
              <w:instrText xml:space="preserve"> PAGEREF _Toc196738525 \h </w:instrText>
            </w:r>
            <w:r w:rsidRPr="00F370FF">
              <w:rPr>
                <w:rFonts w:ascii="Times New Roman" w:hAnsi="Times New Roman" w:cs="Times New Roman"/>
                <w:noProof/>
                <w:webHidden/>
              </w:rPr>
            </w:r>
            <w:r w:rsidRPr="00F370FF">
              <w:rPr>
                <w:rFonts w:ascii="Times New Roman" w:hAnsi="Times New Roman" w:cs="Times New Roman"/>
                <w:noProof/>
                <w:webHidden/>
              </w:rPr>
              <w:fldChar w:fldCharType="separate"/>
            </w:r>
            <w:r w:rsidRPr="00F370FF">
              <w:rPr>
                <w:rFonts w:ascii="Times New Roman" w:hAnsi="Times New Roman" w:cs="Times New Roman"/>
                <w:noProof/>
                <w:webHidden/>
              </w:rPr>
              <w:t>28</w:t>
            </w:r>
            <w:r w:rsidRPr="00F370FF">
              <w:rPr>
                <w:rFonts w:ascii="Times New Roman" w:hAnsi="Times New Roman" w:cs="Times New Roman"/>
                <w:noProof/>
                <w:webHidden/>
              </w:rPr>
              <w:fldChar w:fldCharType="end"/>
            </w:r>
          </w:hyperlink>
        </w:p>
        <w:p w14:paraId="40CFA089" w14:textId="10CDDE23" w:rsidR="00F370FF" w:rsidRPr="00F370FF" w:rsidRDefault="00F370FF" w:rsidP="00F370FF">
          <w:pPr>
            <w:pStyle w:val="TOC3"/>
            <w:tabs>
              <w:tab w:val="right" w:leader="dot" w:pos="8630"/>
            </w:tabs>
            <w:spacing w:line="480" w:lineRule="auto"/>
            <w:rPr>
              <w:rFonts w:ascii="Times New Roman" w:hAnsi="Times New Roman" w:cs="Times New Roman"/>
              <w:noProof/>
              <w:kern w:val="2"/>
              <w:lang w:eastAsia="zh-CN"/>
              <w14:ligatures w14:val="standardContextual"/>
            </w:rPr>
          </w:pPr>
          <w:hyperlink w:anchor="_Toc196738526" w:history="1">
            <w:r w:rsidRPr="00F370FF">
              <w:rPr>
                <w:rStyle w:val="Hyperlink"/>
                <w:rFonts w:ascii="Times New Roman" w:hAnsi="Times New Roman" w:cs="Times New Roman"/>
                <w:noProof/>
              </w:rPr>
              <w:t>Measuring the surface hydrophobicity of the hydrolysate samples</w:t>
            </w:r>
            <w:r w:rsidRPr="00F370FF">
              <w:rPr>
                <w:rFonts w:ascii="Times New Roman" w:hAnsi="Times New Roman" w:cs="Times New Roman"/>
                <w:noProof/>
                <w:webHidden/>
              </w:rPr>
              <w:tab/>
            </w:r>
            <w:r w:rsidRPr="00F370FF">
              <w:rPr>
                <w:rFonts w:ascii="Times New Roman" w:hAnsi="Times New Roman" w:cs="Times New Roman"/>
                <w:noProof/>
                <w:webHidden/>
              </w:rPr>
              <w:fldChar w:fldCharType="begin"/>
            </w:r>
            <w:r w:rsidRPr="00F370FF">
              <w:rPr>
                <w:rFonts w:ascii="Times New Roman" w:hAnsi="Times New Roman" w:cs="Times New Roman"/>
                <w:noProof/>
                <w:webHidden/>
              </w:rPr>
              <w:instrText xml:space="preserve"> PAGEREF _Toc196738526 \h </w:instrText>
            </w:r>
            <w:r w:rsidRPr="00F370FF">
              <w:rPr>
                <w:rFonts w:ascii="Times New Roman" w:hAnsi="Times New Roman" w:cs="Times New Roman"/>
                <w:noProof/>
                <w:webHidden/>
              </w:rPr>
            </w:r>
            <w:r w:rsidRPr="00F370FF">
              <w:rPr>
                <w:rFonts w:ascii="Times New Roman" w:hAnsi="Times New Roman" w:cs="Times New Roman"/>
                <w:noProof/>
                <w:webHidden/>
              </w:rPr>
              <w:fldChar w:fldCharType="separate"/>
            </w:r>
            <w:r w:rsidRPr="00F370FF">
              <w:rPr>
                <w:rFonts w:ascii="Times New Roman" w:hAnsi="Times New Roman" w:cs="Times New Roman"/>
                <w:noProof/>
                <w:webHidden/>
              </w:rPr>
              <w:t>29</w:t>
            </w:r>
            <w:r w:rsidRPr="00F370FF">
              <w:rPr>
                <w:rFonts w:ascii="Times New Roman" w:hAnsi="Times New Roman" w:cs="Times New Roman"/>
                <w:noProof/>
                <w:webHidden/>
              </w:rPr>
              <w:fldChar w:fldCharType="end"/>
            </w:r>
          </w:hyperlink>
        </w:p>
        <w:p w14:paraId="784E6BA7" w14:textId="1761F848" w:rsidR="00F370FF" w:rsidRPr="00F370FF" w:rsidRDefault="00F370FF" w:rsidP="00F370FF">
          <w:pPr>
            <w:pStyle w:val="TOC3"/>
            <w:tabs>
              <w:tab w:val="right" w:leader="dot" w:pos="8630"/>
            </w:tabs>
            <w:spacing w:line="480" w:lineRule="auto"/>
            <w:rPr>
              <w:rFonts w:ascii="Times New Roman" w:hAnsi="Times New Roman" w:cs="Times New Roman"/>
              <w:noProof/>
              <w:kern w:val="2"/>
              <w:lang w:eastAsia="zh-CN"/>
              <w14:ligatures w14:val="standardContextual"/>
            </w:rPr>
          </w:pPr>
          <w:hyperlink w:anchor="_Toc196738527" w:history="1">
            <w:r w:rsidRPr="00F370FF">
              <w:rPr>
                <w:rStyle w:val="Hyperlink"/>
                <w:rFonts w:ascii="Times New Roman" w:hAnsi="Times New Roman" w:cs="Times New Roman"/>
                <w:noProof/>
              </w:rPr>
              <w:t>Modification of hydrolysates by succinylation reaction</w:t>
            </w:r>
            <w:r w:rsidRPr="00F370FF">
              <w:rPr>
                <w:rFonts w:ascii="Times New Roman" w:hAnsi="Times New Roman" w:cs="Times New Roman"/>
                <w:noProof/>
                <w:webHidden/>
              </w:rPr>
              <w:tab/>
            </w:r>
            <w:r w:rsidRPr="00F370FF">
              <w:rPr>
                <w:rFonts w:ascii="Times New Roman" w:hAnsi="Times New Roman" w:cs="Times New Roman"/>
                <w:noProof/>
                <w:webHidden/>
              </w:rPr>
              <w:fldChar w:fldCharType="begin"/>
            </w:r>
            <w:r w:rsidRPr="00F370FF">
              <w:rPr>
                <w:rFonts w:ascii="Times New Roman" w:hAnsi="Times New Roman" w:cs="Times New Roman"/>
                <w:noProof/>
                <w:webHidden/>
              </w:rPr>
              <w:instrText xml:space="preserve"> PAGEREF _Toc196738527 \h </w:instrText>
            </w:r>
            <w:r w:rsidRPr="00F370FF">
              <w:rPr>
                <w:rFonts w:ascii="Times New Roman" w:hAnsi="Times New Roman" w:cs="Times New Roman"/>
                <w:noProof/>
                <w:webHidden/>
              </w:rPr>
            </w:r>
            <w:r w:rsidRPr="00F370FF">
              <w:rPr>
                <w:rFonts w:ascii="Times New Roman" w:hAnsi="Times New Roman" w:cs="Times New Roman"/>
                <w:noProof/>
                <w:webHidden/>
              </w:rPr>
              <w:fldChar w:fldCharType="separate"/>
            </w:r>
            <w:r w:rsidRPr="00F370FF">
              <w:rPr>
                <w:rFonts w:ascii="Times New Roman" w:hAnsi="Times New Roman" w:cs="Times New Roman"/>
                <w:noProof/>
                <w:webHidden/>
              </w:rPr>
              <w:t>30</w:t>
            </w:r>
            <w:r w:rsidRPr="00F370FF">
              <w:rPr>
                <w:rFonts w:ascii="Times New Roman" w:hAnsi="Times New Roman" w:cs="Times New Roman"/>
                <w:noProof/>
                <w:webHidden/>
              </w:rPr>
              <w:fldChar w:fldCharType="end"/>
            </w:r>
          </w:hyperlink>
        </w:p>
        <w:p w14:paraId="7384D53C" w14:textId="2D77B5A4" w:rsidR="00F370FF" w:rsidRPr="00F370FF" w:rsidRDefault="00F370FF" w:rsidP="00F370FF">
          <w:pPr>
            <w:pStyle w:val="TOC3"/>
            <w:tabs>
              <w:tab w:val="right" w:leader="dot" w:pos="8630"/>
            </w:tabs>
            <w:spacing w:line="480" w:lineRule="auto"/>
            <w:rPr>
              <w:rFonts w:ascii="Times New Roman" w:hAnsi="Times New Roman" w:cs="Times New Roman"/>
              <w:noProof/>
              <w:kern w:val="2"/>
              <w:lang w:eastAsia="zh-CN"/>
              <w14:ligatures w14:val="standardContextual"/>
            </w:rPr>
          </w:pPr>
          <w:hyperlink w:anchor="_Toc196738528" w:history="1">
            <w:r w:rsidRPr="00F370FF">
              <w:rPr>
                <w:rStyle w:val="Hyperlink"/>
                <w:rFonts w:ascii="Times New Roman" w:hAnsi="Times New Roman" w:cs="Times New Roman"/>
                <w:noProof/>
              </w:rPr>
              <w:t>Determining secondary structure by Fourier-transform infrared spectroscopy (FTIR)</w:t>
            </w:r>
            <w:r w:rsidRPr="00F370FF">
              <w:rPr>
                <w:rFonts w:ascii="Times New Roman" w:hAnsi="Times New Roman" w:cs="Times New Roman"/>
                <w:noProof/>
                <w:webHidden/>
              </w:rPr>
              <w:tab/>
            </w:r>
            <w:r w:rsidRPr="00F370FF">
              <w:rPr>
                <w:rFonts w:ascii="Times New Roman" w:hAnsi="Times New Roman" w:cs="Times New Roman"/>
                <w:noProof/>
                <w:webHidden/>
              </w:rPr>
              <w:fldChar w:fldCharType="begin"/>
            </w:r>
            <w:r w:rsidRPr="00F370FF">
              <w:rPr>
                <w:rFonts w:ascii="Times New Roman" w:hAnsi="Times New Roman" w:cs="Times New Roman"/>
                <w:noProof/>
                <w:webHidden/>
              </w:rPr>
              <w:instrText xml:space="preserve"> PAGEREF _Toc196738528 \h </w:instrText>
            </w:r>
            <w:r w:rsidRPr="00F370FF">
              <w:rPr>
                <w:rFonts w:ascii="Times New Roman" w:hAnsi="Times New Roman" w:cs="Times New Roman"/>
                <w:noProof/>
                <w:webHidden/>
              </w:rPr>
            </w:r>
            <w:r w:rsidRPr="00F370FF">
              <w:rPr>
                <w:rFonts w:ascii="Times New Roman" w:hAnsi="Times New Roman" w:cs="Times New Roman"/>
                <w:noProof/>
                <w:webHidden/>
              </w:rPr>
              <w:fldChar w:fldCharType="separate"/>
            </w:r>
            <w:r w:rsidRPr="00F370FF">
              <w:rPr>
                <w:rFonts w:ascii="Times New Roman" w:hAnsi="Times New Roman" w:cs="Times New Roman"/>
                <w:noProof/>
                <w:webHidden/>
              </w:rPr>
              <w:t>30</w:t>
            </w:r>
            <w:r w:rsidRPr="00F370FF">
              <w:rPr>
                <w:rFonts w:ascii="Times New Roman" w:hAnsi="Times New Roman" w:cs="Times New Roman"/>
                <w:noProof/>
                <w:webHidden/>
              </w:rPr>
              <w:fldChar w:fldCharType="end"/>
            </w:r>
          </w:hyperlink>
        </w:p>
        <w:p w14:paraId="49F54A78" w14:textId="60D6ADA4" w:rsidR="00F370FF" w:rsidRPr="00F370FF" w:rsidRDefault="00F370FF" w:rsidP="00F370FF">
          <w:pPr>
            <w:pStyle w:val="TOC3"/>
            <w:tabs>
              <w:tab w:val="right" w:leader="dot" w:pos="8630"/>
            </w:tabs>
            <w:spacing w:line="480" w:lineRule="auto"/>
            <w:rPr>
              <w:rFonts w:ascii="Times New Roman" w:hAnsi="Times New Roman" w:cs="Times New Roman"/>
              <w:noProof/>
              <w:kern w:val="2"/>
              <w:lang w:eastAsia="zh-CN"/>
              <w14:ligatures w14:val="standardContextual"/>
            </w:rPr>
          </w:pPr>
          <w:hyperlink w:anchor="_Toc196738529" w:history="1">
            <w:r w:rsidRPr="00F370FF">
              <w:rPr>
                <w:rStyle w:val="Hyperlink"/>
                <w:rFonts w:ascii="Times New Roman" w:hAnsi="Times New Roman" w:cs="Times New Roman"/>
                <w:noProof/>
              </w:rPr>
              <w:t>Analyzing IRI activity of hydrolysates by splat assay</w:t>
            </w:r>
            <w:r w:rsidRPr="00F370FF">
              <w:rPr>
                <w:rFonts w:ascii="Times New Roman" w:hAnsi="Times New Roman" w:cs="Times New Roman"/>
                <w:noProof/>
                <w:webHidden/>
              </w:rPr>
              <w:tab/>
            </w:r>
            <w:r w:rsidRPr="00F370FF">
              <w:rPr>
                <w:rFonts w:ascii="Times New Roman" w:hAnsi="Times New Roman" w:cs="Times New Roman"/>
                <w:noProof/>
                <w:webHidden/>
              </w:rPr>
              <w:fldChar w:fldCharType="begin"/>
            </w:r>
            <w:r w:rsidRPr="00F370FF">
              <w:rPr>
                <w:rFonts w:ascii="Times New Roman" w:hAnsi="Times New Roman" w:cs="Times New Roman"/>
                <w:noProof/>
                <w:webHidden/>
              </w:rPr>
              <w:instrText xml:space="preserve"> PAGEREF _Toc196738529 \h </w:instrText>
            </w:r>
            <w:r w:rsidRPr="00F370FF">
              <w:rPr>
                <w:rFonts w:ascii="Times New Roman" w:hAnsi="Times New Roman" w:cs="Times New Roman"/>
                <w:noProof/>
                <w:webHidden/>
              </w:rPr>
            </w:r>
            <w:r w:rsidRPr="00F370FF">
              <w:rPr>
                <w:rFonts w:ascii="Times New Roman" w:hAnsi="Times New Roman" w:cs="Times New Roman"/>
                <w:noProof/>
                <w:webHidden/>
              </w:rPr>
              <w:fldChar w:fldCharType="separate"/>
            </w:r>
            <w:r w:rsidRPr="00F370FF">
              <w:rPr>
                <w:rFonts w:ascii="Times New Roman" w:hAnsi="Times New Roman" w:cs="Times New Roman"/>
                <w:noProof/>
                <w:webHidden/>
              </w:rPr>
              <w:t>30</w:t>
            </w:r>
            <w:r w:rsidRPr="00F370FF">
              <w:rPr>
                <w:rFonts w:ascii="Times New Roman" w:hAnsi="Times New Roman" w:cs="Times New Roman"/>
                <w:noProof/>
                <w:webHidden/>
              </w:rPr>
              <w:fldChar w:fldCharType="end"/>
            </w:r>
          </w:hyperlink>
        </w:p>
        <w:p w14:paraId="6236B82E" w14:textId="7A597FAE" w:rsidR="00F370FF" w:rsidRPr="00F370FF" w:rsidRDefault="00F370FF" w:rsidP="00F370FF">
          <w:pPr>
            <w:pStyle w:val="TOC3"/>
            <w:tabs>
              <w:tab w:val="right" w:leader="dot" w:pos="8630"/>
            </w:tabs>
            <w:spacing w:line="480" w:lineRule="auto"/>
            <w:rPr>
              <w:rFonts w:ascii="Times New Roman" w:hAnsi="Times New Roman" w:cs="Times New Roman"/>
              <w:noProof/>
              <w:kern w:val="2"/>
              <w:lang w:eastAsia="zh-CN"/>
              <w14:ligatures w14:val="standardContextual"/>
            </w:rPr>
          </w:pPr>
          <w:hyperlink w:anchor="_Toc196738530" w:history="1">
            <w:r w:rsidRPr="00F370FF">
              <w:rPr>
                <w:rStyle w:val="Hyperlink"/>
                <w:rFonts w:ascii="Times New Roman" w:hAnsi="Times New Roman" w:cs="Times New Roman"/>
                <w:noProof/>
              </w:rPr>
              <w:t>Statistical analysis</w:t>
            </w:r>
            <w:r w:rsidRPr="00F370FF">
              <w:rPr>
                <w:rFonts w:ascii="Times New Roman" w:hAnsi="Times New Roman" w:cs="Times New Roman"/>
                <w:noProof/>
                <w:webHidden/>
              </w:rPr>
              <w:tab/>
            </w:r>
            <w:r w:rsidRPr="00F370FF">
              <w:rPr>
                <w:rFonts w:ascii="Times New Roman" w:hAnsi="Times New Roman" w:cs="Times New Roman"/>
                <w:noProof/>
                <w:webHidden/>
              </w:rPr>
              <w:fldChar w:fldCharType="begin"/>
            </w:r>
            <w:r w:rsidRPr="00F370FF">
              <w:rPr>
                <w:rFonts w:ascii="Times New Roman" w:hAnsi="Times New Roman" w:cs="Times New Roman"/>
                <w:noProof/>
                <w:webHidden/>
              </w:rPr>
              <w:instrText xml:space="preserve"> PAGEREF _Toc196738530 \h </w:instrText>
            </w:r>
            <w:r w:rsidRPr="00F370FF">
              <w:rPr>
                <w:rFonts w:ascii="Times New Roman" w:hAnsi="Times New Roman" w:cs="Times New Roman"/>
                <w:noProof/>
                <w:webHidden/>
              </w:rPr>
            </w:r>
            <w:r w:rsidRPr="00F370FF">
              <w:rPr>
                <w:rFonts w:ascii="Times New Roman" w:hAnsi="Times New Roman" w:cs="Times New Roman"/>
                <w:noProof/>
                <w:webHidden/>
              </w:rPr>
              <w:fldChar w:fldCharType="separate"/>
            </w:r>
            <w:r w:rsidRPr="00F370FF">
              <w:rPr>
                <w:rFonts w:ascii="Times New Roman" w:hAnsi="Times New Roman" w:cs="Times New Roman"/>
                <w:noProof/>
                <w:webHidden/>
              </w:rPr>
              <w:t>31</w:t>
            </w:r>
            <w:r w:rsidRPr="00F370FF">
              <w:rPr>
                <w:rFonts w:ascii="Times New Roman" w:hAnsi="Times New Roman" w:cs="Times New Roman"/>
                <w:noProof/>
                <w:webHidden/>
              </w:rPr>
              <w:fldChar w:fldCharType="end"/>
            </w:r>
          </w:hyperlink>
        </w:p>
        <w:p w14:paraId="6844ADB3" w14:textId="71D45BB0" w:rsidR="00F370FF" w:rsidRPr="00F370FF" w:rsidRDefault="00F370FF" w:rsidP="00F370FF">
          <w:pPr>
            <w:pStyle w:val="TOC2"/>
            <w:tabs>
              <w:tab w:val="right" w:leader="dot" w:pos="8630"/>
            </w:tabs>
            <w:spacing w:line="480" w:lineRule="auto"/>
            <w:rPr>
              <w:rFonts w:ascii="Times New Roman" w:hAnsi="Times New Roman" w:cs="Times New Roman"/>
              <w:noProof/>
              <w:kern w:val="2"/>
              <w:lang w:eastAsia="zh-CN"/>
              <w14:ligatures w14:val="standardContextual"/>
            </w:rPr>
          </w:pPr>
          <w:hyperlink w:anchor="_Toc196738531" w:history="1">
            <w:r w:rsidRPr="00F370FF">
              <w:rPr>
                <w:rStyle w:val="Hyperlink"/>
                <w:rFonts w:ascii="Times New Roman" w:hAnsi="Times New Roman" w:cs="Times New Roman"/>
                <w:noProof/>
              </w:rPr>
              <w:t>Results and Discussion</w:t>
            </w:r>
            <w:r w:rsidRPr="00F370FF">
              <w:rPr>
                <w:rFonts w:ascii="Times New Roman" w:hAnsi="Times New Roman" w:cs="Times New Roman"/>
                <w:noProof/>
                <w:webHidden/>
              </w:rPr>
              <w:tab/>
            </w:r>
            <w:r w:rsidRPr="00F370FF">
              <w:rPr>
                <w:rFonts w:ascii="Times New Roman" w:hAnsi="Times New Roman" w:cs="Times New Roman"/>
                <w:noProof/>
                <w:webHidden/>
              </w:rPr>
              <w:fldChar w:fldCharType="begin"/>
            </w:r>
            <w:r w:rsidRPr="00F370FF">
              <w:rPr>
                <w:rFonts w:ascii="Times New Roman" w:hAnsi="Times New Roman" w:cs="Times New Roman"/>
                <w:noProof/>
                <w:webHidden/>
              </w:rPr>
              <w:instrText xml:space="preserve"> PAGEREF _Toc196738531 \h </w:instrText>
            </w:r>
            <w:r w:rsidRPr="00F370FF">
              <w:rPr>
                <w:rFonts w:ascii="Times New Roman" w:hAnsi="Times New Roman" w:cs="Times New Roman"/>
                <w:noProof/>
                <w:webHidden/>
              </w:rPr>
            </w:r>
            <w:r w:rsidRPr="00F370FF">
              <w:rPr>
                <w:rFonts w:ascii="Times New Roman" w:hAnsi="Times New Roman" w:cs="Times New Roman"/>
                <w:noProof/>
                <w:webHidden/>
              </w:rPr>
              <w:fldChar w:fldCharType="separate"/>
            </w:r>
            <w:r w:rsidRPr="00F370FF">
              <w:rPr>
                <w:rFonts w:ascii="Times New Roman" w:hAnsi="Times New Roman" w:cs="Times New Roman"/>
                <w:noProof/>
                <w:webHidden/>
              </w:rPr>
              <w:t>31</w:t>
            </w:r>
            <w:r w:rsidRPr="00F370FF">
              <w:rPr>
                <w:rFonts w:ascii="Times New Roman" w:hAnsi="Times New Roman" w:cs="Times New Roman"/>
                <w:noProof/>
                <w:webHidden/>
              </w:rPr>
              <w:fldChar w:fldCharType="end"/>
            </w:r>
          </w:hyperlink>
        </w:p>
        <w:p w14:paraId="2DC8A8EF" w14:textId="4BFB625D" w:rsidR="00F370FF" w:rsidRPr="00F370FF" w:rsidRDefault="00F370FF" w:rsidP="00F370FF">
          <w:pPr>
            <w:pStyle w:val="TOC3"/>
            <w:tabs>
              <w:tab w:val="right" w:leader="dot" w:pos="8630"/>
            </w:tabs>
            <w:spacing w:line="480" w:lineRule="auto"/>
            <w:rPr>
              <w:rFonts w:ascii="Times New Roman" w:hAnsi="Times New Roman" w:cs="Times New Roman"/>
              <w:noProof/>
              <w:kern w:val="2"/>
              <w:lang w:eastAsia="zh-CN"/>
              <w14:ligatures w14:val="standardContextual"/>
            </w:rPr>
          </w:pPr>
          <w:hyperlink w:anchor="_Toc196738532" w:history="1">
            <w:r w:rsidRPr="00F370FF">
              <w:rPr>
                <w:rStyle w:val="Hyperlink"/>
                <w:rFonts w:ascii="Times New Roman" w:hAnsi="Times New Roman" w:cs="Times New Roman"/>
                <w:noProof/>
              </w:rPr>
              <w:t>Degree of hydrolysis (DH) and average molecular weight (M</w:t>
            </w:r>
            <w:r w:rsidRPr="00F370FF">
              <w:rPr>
                <w:rStyle w:val="Hyperlink"/>
                <w:rFonts w:ascii="Times New Roman" w:hAnsi="Times New Roman" w:cs="Times New Roman"/>
                <w:noProof/>
                <w:vertAlign w:val="subscript"/>
              </w:rPr>
              <w:t>w</w:t>
            </w:r>
            <w:r w:rsidRPr="00F370FF">
              <w:rPr>
                <w:rStyle w:val="Hyperlink"/>
                <w:rFonts w:ascii="Times New Roman" w:hAnsi="Times New Roman" w:cs="Times New Roman"/>
                <w:noProof/>
              </w:rPr>
              <w:t>) of peptides</w:t>
            </w:r>
            <w:r w:rsidRPr="00F370FF">
              <w:rPr>
                <w:rFonts w:ascii="Times New Roman" w:hAnsi="Times New Roman" w:cs="Times New Roman"/>
                <w:noProof/>
                <w:webHidden/>
              </w:rPr>
              <w:tab/>
            </w:r>
            <w:r w:rsidRPr="00F370FF">
              <w:rPr>
                <w:rFonts w:ascii="Times New Roman" w:hAnsi="Times New Roman" w:cs="Times New Roman"/>
                <w:noProof/>
                <w:webHidden/>
              </w:rPr>
              <w:fldChar w:fldCharType="begin"/>
            </w:r>
            <w:r w:rsidRPr="00F370FF">
              <w:rPr>
                <w:rFonts w:ascii="Times New Roman" w:hAnsi="Times New Roman" w:cs="Times New Roman"/>
                <w:noProof/>
                <w:webHidden/>
              </w:rPr>
              <w:instrText xml:space="preserve"> PAGEREF _Toc196738532 \h </w:instrText>
            </w:r>
            <w:r w:rsidRPr="00F370FF">
              <w:rPr>
                <w:rFonts w:ascii="Times New Roman" w:hAnsi="Times New Roman" w:cs="Times New Roman"/>
                <w:noProof/>
                <w:webHidden/>
              </w:rPr>
            </w:r>
            <w:r w:rsidRPr="00F370FF">
              <w:rPr>
                <w:rFonts w:ascii="Times New Roman" w:hAnsi="Times New Roman" w:cs="Times New Roman"/>
                <w:noProof/>
                <w:webHidden/>
              </w:rPr>
              <w:fldChar w:fldCharType="separate"/>
            </w:r>
            <w:r w:rsidRPr="00F370FF">
              <w:rPr>
                <w:rFonts w:ascii="Times New Roman" w:hAnsi="Times New Roman" w:cs="Times New Roman"/>
                <w:noProof/>
                <w:webHidden/>
              </w:rPr>
              <w:t>31</w:t>
            </w:r>
            <w:r w:rsidRPr="00F370FF">
              <w:rPr>
                <w:rFonts w:ascii="Times New Roman" w:hAnsi="Times New Roman" w:cs="Times New Roman"/>
                <w:noProof/>
                <w:webHidden/>
              </w:rPr>
              <w:fldChar w:fldCharType="end"/>
            </w:r>
          </w:hyperlink>
        </w:p>
        <w:p w14:paraId="0605AACD" w14:textId="4AEFDFB3" w:rsidR="00F370FF" w:rsidRPr="00F370FF" w:rsidRDefault="00F370FF" w:rsidP="00F370FF">
          <w:pPr>
            <w:pStyle w:val="TOC3"/>
            <w:tabs>
              <w:tab w:val="right" w:leader="dot" w:pos="8630"/>
            </w:tabs>
            <w:spacing w:line="480" w:lineRule="auto"/>
            <w:rPr>
              <w:rFonts w:ascii="Times New Roman" w:hAnsi="Times New Roman" w:cs="Times New Roman"/>
              <w:noProof/>
              <w:kern w:val="2"/>
              <w:lang w:eastAsia="zh-CN"/>
              <w14:ligatures w14:val="standardContextual"/>
            </w:rPr>
          </w:pPr>
          <w:hyperlink w:anchor="_Toc196738533" w:history="1">
            <w:r w:rsidRPr="00F370FF">
              <w:rPr>
                <w:rStyle w:val="Hyperlink"/>
                <w:rFonts w:ascii="Times New Roman" w:hAnsi="Times New Roman" w:cs="Times New Roman"/>
                <w:noProof/>
                <w:lang w:eastAsia="zh-CN"/>
              </w:rPr>
              <w:t>Modification of zein and gelatin hydrolysates by succinylation reactions</w:t>
            </w:r>
            <w:r w:rsidRPr="00F370FF">
              <w:rPr>
                <w:rFonts w:ascii="Times New Roman" w:hAnsi="Times New Roman" w:cs="Times New Roman"/>
                <w:noProof/>
                <w:webHidden/>
              </w:rPr>
              <w:tab/>
            </w:r>
            <w:r w:rsidRPr="00F370FF">
              <w:rPr>
                <w:rFonts w:ascii="Times New Roman" w:hAnsi="Times New Roman" w:cs="Times New Roman"/>
                <w:noProof/>
                <w:webHidden/>
              </w:rPr>
              <w:fldChar w:fldCharType="begin"/>
            </w:r>
            <w:r w:rsidRPr="00F370FF">
              <w:rPr>
                <w:rFonts w:ascii="Times New Roman" w:hAnsi="Times New Roman" w:cs="Times New Roman"/>
                <w:noProof/>
                <w:webHidden/>
              </w:rPr>
              <w:instrText xml:space="preserve"> PAGEREF _Toc196738533 \h </w:instrText>
            </w:r>
            <w:r w:rsidRPr="00F370FF">
              <w:rPr>
                <w:rFonts w:ascii="Times New Roman" w:hAnsi="Times New Roman" w:cs="Times New Roman"/>
                <w:noProof/>
                <w:webHidden/>
              </w:rPr>
            </w:r>
            <w:r w:rsidRPr="00F370FF">
              <w:rPr>
                <w:rFonts w:ascii="Times New Roman" w:hAnsi="Times New Roman" w:cs="Times New Roman"/>
                <w:noProof/>
                <w:webHidden/>
              </w:rPr>
              <w:fldChar w:fldCharType="separate"/>
            </w:r>
            <w:r w:rsidRPr="00F370FF">
              <w:rPr>
                <w:rFonts w:ascii="Times New Roman" w:hAnsi="Times New Roman" w:cs="Times New Roman"/>
                <w:noProof/>
                <w:webHidden/>
              </w:rPr>
              <w:t>32</w:t>
            </w:r>
            <w:r w:rsidRPr="00F370FF">
              <w:rPr>
                <w:rFonts w:ascii="Times New Roman" w:hAnsi="Times New Roman" w:cs="Times New Roman"/>
                <w:noProof/>
                <w:webHidden/>
              </w:rPr>
              <w:fldChar w:fldCharType="end"/>
            </w:r>
          </w:hyperlink>
        </w:p>
        <w:p w14:paraId="22762303" w14:textId="2B311626" w:rsidR="00F370FF" w:rsidRPr="00F370FF" w:rsidRDefault="00F370FF" w:rsidP="00F370FF">
          <w:pPr>
            <w:pStyle w:val="TOC3"/>
            <w:tabs>
              <w:tab w:val="right" w:leader="dot" w:pos="8630"/>
            </w:tabs>
            <w:spacing w:line="480" w:lineRule="auto"/>
            <w:rPr>
              <w:rFonts w:ascii="Times New Roman" w:hAnsi="Times New Roman" w:cs="Times New Roman"/>
              <w:noProof/>
              <w:kern w:val="2"/>
              <w:lang w:eastAsia="zh-CN"/>
              <w14:ligatures w14:val="standardContextual"/>
            </w:rPr>
          </w:pPr>
          <w:hyperlink w:anchor="_Toc196738534" w:history="1">
            <w:r w:rsidRPr="00F370FF">
              <w:rPr>
                <w:rStyle w:val="Hyperlink"/>
                <w:rFonts w:ascii="Times New Roman" w:hAnsi="Times New Roman" w:cs="Times New Roman"/>
                <w:noProof/>
                <w:lang w:eastAsia="zh-CN"/>
              </w:rPr>
              <w:t>Physicochemical characteristics of the modified hydrolysates</w:t>
            </w:r>
            <w:r w:rsidRPr="00F370FF">
              <w:rPr>
                <w:rFonts w:ascii="Times New Roman" w:hAnsi="Times New Roman" w:cs="Times New Roman"/>
                <w:noProof/>
                <w:webHidden/>
              </w:rPr>
              <w:tab/>
            </w:r>
            <w:r w:rsidRPr="00F370FF">
              <w:rPr>
                <w:rFonts w:ascii="Times New Roman" w:hAnsi="Times New Roman" w:cs="Times New Roman"/>
                <w:noProof/>
                <w:webHidden/>
              </w:rPr>
              <w:fldChar w:fldCharType="begin"/>
            </w:r>
            <w:r w:rsidRPr="00F370FF">
              <w:rPr>
                <w:rFonts w:ascii="Times New Roman" w:hAnsi="Times New Roman" w:cs="Times New Roman"/>
                <w:noProof/>
                <w:webHidden/>
              </w:rPr>
              <w:instrText xml:space="preserve"> PAGEREF _Toc196738534 \h </w:instrText>
            </w:r>
            <w:r w:rsidRPr="00F370FF">
              <w:rPr>
                <w:rFonts w:ascii="Times New Roman" w:hAnsi="Times New Roman" w:cs="Times New Roman"/>
                <w:noProof/>
                <w:webHidden/>
              </w:rPr>
            </w:r>
            <w:r w:rsidRPr="00F370FF">
              <w:rPr>
                <w:rFonts w:ascii="Times New Roman" w:hAnsi="Times New Roman" w:cs="Times New Roman"/>
                <w:noProof/>
                <w:webHidden/>
              </w:rPr>
              <w:fldChar w:fldCharType="separate"/>
            </w:r>
            <w:r w:rsidRPr="00F370FF">
              <w:rPr>
                <w:rFonts w:ascii="Times New Roman" w:hAnsi="Times New Roman" w:cs="Times New Roman"/>
                <w:noProof/>
                <w:webHidden/>
              </w:rPr>
              <w:t>34</w:t>
            </w:r>
            <w:r w:rsidRPr="00F370FF">
              <w:rPr>
                <w:rFonts w:ascii="Times New Roman" w:hAnsi="Times New Roman" w:cs="Times New Roman"/>
                <w:noProof/>
                <w:webHidden/>
              </w:rPr>
              <w:fldChar w:fldCharType="end"/>
            </w:r>
          </w:hyperlink>
        </w:p>
        <w:p w14:paraId="2929E7D5" w14:textId="7B5A1935" w:rsidR="00F370FF" w:rsidRPr="00F370FF" w:rsidRDefault="00F370FF" w:rsidP="00F370FF">
          <w:pPr>
            <w:pStyle w:val="TOC3"/>
            <w:tabs>
              <w:tab w:val="right" w:leader="dot" w:pos="8630"/>
            </w:tabs>
            <w:spacing w:line="480" w:lineRule="auto"/>
            <w:rPr>
              <w:rFonts w:ascii="Times New Roman" w:hAnsi="Times New Roman" w:cs="Times New Roman"/>
              <w:noProof/>
              <w:kern w:val="2"/>
              <w:lang w:eastAsia="zh-CN"/>
              <w14:ligatures w14:val="standardContextual"/>
            </w:rPr>
          </w:pPr>
          <w:hyperlink w:anchor="_Toc196738535" w:history="1">
            <w:r w:rsidRPr="00F370FF">
              <w:rPr>
                <w:rStyle w:val="Hyperlink"/>
                <w:rFonts w:ascii="Times New Roman" w:hAnsi="Times New Roman" w:cs="Times New Roman"/>
                <w:noProof/>
                <w:lang w:eastAsia="zh-CN"/>
              </w:rPr>
              <w:t>The effect of concentrations of succinylated hydrolysates on IRI activity</w:t>
            </w:r>
            <w:r w:rsidRPr="00F370FF">
              <w:rPr>
                <w:rFonts w:ascii="Times New Roman" w:hAnsi="Times New Roman" w:cs="Times New Roman"/>
                <w:noProof/>
                <w:webHidden/>
              </w:rPr>
              <w:tab/>
            </w:r>
            <w:r w:rsidRPr="00F370FF">
              <w:rPr>
                <w:rFonts w:ascii="Times New Roman" w:hAnsi="Times New Roman" w:cs="Times New Roman"/>
                <w:noProof/>
                <w:webHidden/>
              </w:rPr>
              <w:fldChar w:fldCharType="begin"/>
            </w:r>
            <w:r w:rsidRPr="00F370FF">
              <w:rPr>
                <w:rFonts w:ascii="Times New Roman" w:hAnsi="Times New Roman" w:cs="Times New Roman"/>
                <w:noProof/>
                <w:webHidden/>
              </w:rPr>
              <w:instrText xml:space="preserve"> PAGEREF _Toc196738535 \h </w:instrText>
            </w:r>
            <w:r w:rsidRPr="00F370FF">
              <w:rPr>
                <w:rFonts w:ascii="Times New Roman" w:hAnsi="Times New Roman" w:cs="Times New Roman"/>
                <w:noProof/>
                <w:webHidden/>
              </w:rPr>
            </w:r>
            <w:r w:rsidRPr="00F370FF">
              <w:rPr>
                <w:rFonts w:ascii="Times New Roman" w:hAnsi="Times New Roman" w:cs="Times New Roman"/>
                <w:noProof/>
                <w:webHidden/>
              </w:rPr>
              <w:fldChar w:fldCharType="separate"/>
            </w:r>
            <w:r w:rsidRPr="00F370FF">
              <w:rPr>
                <w:rFonts w:ascii="Times New Roman" w:hAnsi="Times New Roman" w:cs="Times New Roman"/>
                <w:noProof/>
                <w:webHidden/>
              </w:rPr>
              <w:t>36</w:t>
            </w:r>
            <w:r w:rsidRPr="00F370FF">
              <w:rPr>
                <w:rFonts w:ascii="Times New Roman" w:hAnsi="Times New Roman" w:cs="Times New Roman"/>
                <w:noProof/>
                <w:webHidden/>
              </w:rPr>
              <w:fldChar w:fldCharType="end"/>
            </w:r>
          </w:hyperlink>
        </w:p>
        <w:p w14:paraId="47AFA3A1" w14:textId="190A668E" w:rsidR="00F370FF" w:rsidRPr="00F370FF" w:rsidRDefault="00F370FF" w:rsidP="00F370FF">
          <w:pPr>
            <w:pStyle w:val="TOC3"/>
            <w:tabs>
              <w:tab w:val="right" w:leader="dot" w:pos="8630"/>
            </w:tabs>
            <w:spacing w:line="480" w:lineRule="auto"/>
            <w:rPr>
              <w:rFonts w:ascii="Times New Roman" w:hAnsi="Times New Roman" w:cs="Times New Roman"/>
              <w:noProof/>
              <w:kern w:val="2"/>
              <w:lang w:eastAsia="zh-CN"/>
              <w14:ligatures w14:val="standardContextual"/>
            </w:rPr>
          </w:pPr>
          <w:hyperlink w:anchor="_Toc196738536" w:history="1">
            <w:r w:rsidRPr="00F370FF">
              <w:rPr>
                <w:rStyle w:val="Hyperlink"/>
                <w:rFonts w:ascii="Times New Roman" w:hAnsi="Times New Roman" w:cs="Times New Roman"/>
                <w:noProof/>
                <w:lang w:eastAsia="zh-CN"/>
              </w:rPr>
              <w:t>Effect of pH on the IRI activity of SA and OSA modified zein hydrolysates</w:t>
            </w:r>
            <w:r w:rsidRPr="00F370FF">
              <w:rPr>
                <w:rFonts w:ascii="Times New Roman" w:hAnsi="Times New Roman" w:cs="Times New Roman"/>
                <w:noProof/>
                <w:webHidden/>
              </w:rPr>
              <w:tab/>
            </w:r>
            <w:r w:rsidRPr="00F370FF">
              <w:rPr>
                <w:rFonts w:ascii="Times New Roman" w:hAnsi="Times New Roman" w:cs="Times New Roman"/>
                <w:noProof/>
                <w:webHidden/>
              </w:rPr>
              <w:fldChar w:fldCharType="begin"/>
            </w:r>
            <w:r w:rsidRPr="00F370FF">
              <w:rPr>
                <w:rFonts w:ascii="Times New Roman" w:hAnsi="Times New Roman" w:cs="Times New Roman"/>
                <w:noProof/>
                <w:webHidden/>
              </w:rPr>
              <w:instrText xml:space="preserve"> PAGEREF _Toc196738536 \h </w:instrText>
            </w:r>
            <w:r w:rsidRPr="00F370FF">
              <w:rPr>
                <w:rFonts w:ascii="Times New Roman" w:hAnsi="Times New Roman" w:cs="Times New Roman"/>
                <w:noProof/>
                <w:webHidden/>
              </w:rPr>
            </w:r>
            <w:r w:rsidRPr="00F370FF">
              <w:rPr>
                <w:rFonts w:ascii="Times New Roman" w:hAnsi="Times New Roman" w:cs="Times New Roman"/>
                <w:noProof/>
                <w:webHidden/>
              </w:rPr>
              <w:fldChar w:fldCharType="separate"/>
            </w:r>
            <w:r w:rsidRPr="00F370FF">
              <w:rPr>
                <w:rFonts w:ascii="Times New Roman" w:hAnsi="Times New Roman" w:cs="Times New Roman"/>
                <w:noProof/>
                <w:webHidden/>
              </w:rPr>
              <w:t>38</w:t>
            </w:r>
            <w:r w:rsidRPr="00F370FF">
              <w:rPr>
                <w:rFonts w:ascii="Times New Roman" w:hAnsi="Times New Roman" w:cs="Times New Roman"/>
                <w:noProof/>
                <w:webHidden/>
              </w:rPr>
              <w:fldChar w:fldCharType="end"/>
            </w:r>
          </w:hyperlink>
        </w:p>
        <w:p w14:paraId="38253BBE" w14:textId="05A57819" w:rsidR="00F370FF" w:rsidRPr="00F370FF" w:rsidRDefault="00F370FF" w:rsidP="00F370FF">
          <w:pPr>
            <w:pStyle w:val="TOC2"/>
            <w:tabs>
              <w:tab w:val="right" w:leader="dot" w:pos="8630"/>
            </w:tabs>
            <w:spacing w:line="480" w:lineRule="auto"/>
            <w:rPr>
              <w:rFonts w:ascii="Times New Roman" w:hAnsi="Times New Roman" w:cs="Times New Roman"/>
              <w:noProof/>
              <w:kern w:val="2"/>
              <w:lang w:eastAsia="zh-CN"/>
              <w14:ligatures w14:val="standardContextual"/>
            </w:rPr>
          </w:pPr>
          <w:hyperlink w:anchor="_Toc196738537" w:history="1">
            <w:r w:rsidRPr="00F370FF">
              <w:rPr>
                <w:rStyle w:val="Hyperlink"/>
                <w:rFonts w:ascii="Times New Roman" w:hAnsi="Times New Roman" w:cs="Times New Roman"/>
                <w:noProof/>
              </w:rPr>
              <w:t>Conclusion</w:t>
            </w:r>
            <w:r w:rsidRPr="00F370FF">
              <w:rPr>
                <w:rFonts w:ascii="Times New Roman" w:hAnsi="Times New Roman" w:cs="Times New Roman"/>
                <w:noProof/>
                <w:webHidden/>
              </w:rPr>
              <w:tab/>
            </w:r>
            <w:r w:rsidRPr="00F370FF">
              <w:rPr>
                <w:rFonts w:ascii="Times New Roman" w:hAnsi="Times New Roman" w:cs="Times New Roman"/>
                <w:noProof/>
                <w:webHidden/>
              </w:rPr>
              <w:fldChar w:fldCharType="begin"/>
            </w:r>
            <w:r w:rsidRPr="00F370FF">
              <w:rPr>
                <w:rFonts w:ascii="Times New Roman" w:hAnsi="Times New Roman" w:cs="Times New Roman"/>
                <w:noProof/>
                <w:webHidden/>
              </w:rPr>
              <w:instrText xml:space="preserve"> PAGEREF _Toc196738537 \h </w:instrText>
            </w:r>
            <w:r w:rsidRPr="00F370FF">
              <w:rPr>
                <w:rFonts w:ascii="Times New Roman" w:hAnsi="Times New Roman" w:cs="Times New Roman"/>
                <w:noProof/>
                <w:webHidden/>
              </w:rPr>
            </w:r>
            <w:r w:rsidRPr="00F370FF">
              <w:rPr>
                <w:rFonts w:ascii="Times New Roman" w:hAnsi="Times New Roman" w:cs="Times New Roman"/>
                <w:noProof/>
                <w:webHidden/>
              </w:rPr>
              <w:fldChar w:fldCharType="separate"/>
            </w:r>
            <w:r w:rsidRPr="00F370FF">
              <w:rPr>
                <w:rFonts w:ascii="Times New Roman" w:hAnsi="Times New Roman" w:cs="Times New Roman"/>
                <w:noProof/>
                <w:webHidden/>
              </w:rPr>
              <w:t>38</w:t>
            </w:r>
            <w:r w:rsidRPr="00F370FF">
              <w:rPr>
                <w:rFonts w:ascii="Times New Roman" w:hAnsi="Times New Roman" w:cs="Times New Roman"/>
                <w:noProof/>
                <w:webHidden/>
              </w:rPr>
              <w:fldChar w:fldCharType="end"/>
            </w:r>
          </w:hyperlink>
        </w:p>
        <w:p w14:paraId="0771C337" w14:textId="5D66AB48" w:rsidR="00F370FF" w:rsidRPr="00F370FF" w:rsidRDefault="00F370FF" w:rsidP="00F370FF">
          <w:pPr>
            <w:pStyle w:val="TOC2"/>
            <w:tabs>
              <w:tab w:val="right" w:leader="dot" w:pos="8630"/>
            </w:tabs>
            <w:spacing w:line="480" w:lineRule="auto"/>
            <w:rPr>
              <w:rFonts w:ascii="Times New Roman" w:hAnsi="Times New Roman" w:cs="Times New Roman"/>
              <w:noProof/>
              <w:kern w:val="2"/>
              <w:lang w:eastAsia="zh-CN"/>
              <w14:ligatures w14:val="standardContextual"/>
            </w:rPr>
          </w:pPr>
          <w:hyperlink w:anchor="_Toc196738538" w:history="1">
            <w:r w:rsidRPr="00F370FF">
              <w:rPr>
                <w:rStyle w:val="Hyperlink"/>
                <w:rFonts w:ascii="Times New Roman" w:hAnsi="Times New Roman" w:cs="Times New Roman"/>
                <w:noProof/>
              </w:rPr>
              <w:t>Appendix</w:t>
            </w:r>
            <w:r w:rsidRPr="00F370FF">
              <w:rPr>
                <w:rFonts w:ascii="Times New Roman" w:hAnsi="Times New Roman" w:cs="Times New Roman"/>
                <w:noProof/>
                <w:webHidden/>
              </w:rPr>
              <w:tab/>
            </w:r>
            <w:r w:rsidRPr="00F370FF">
              <w:rPr>
                <w:rFonts w:ascii="Times New Roman" w:hAnsi="Times New Roman" w:cs="Times New Roman"/>
                <w:noProof/>
                <w:webHidden/>
              </w:rPr>
              <w:fldChar w:fldCharType="begin"/>
            </w:r>
            <w:r w:rsidRPr="00F370FF">
              <w:rPr>
                <w:rFonts w:ascii="Times New Roman" w:hAnsi="Times New Roman" w:cs="Times New Roman"/>
                <w:noProof/>
                <w:webHidden/>
              </w:rPr>
              <w:instrText xml:space="preserve"> PAGEREF _Toc196738538 \h </w:instrText>
            </w:r>
            <w:r w:rsidRPr="00F370FF">
              <w:rPr>
                <w:rFonts w:ascii="Times New Roman" w:hAnsi="Times New Roman" w:cs="Times New Roman"/>
                <w:noProof/>
                <w:webHidden/>
              </w:rPr>
            </w:r>
            <w:r w:rsidRPr="00F370FF">
              <w:rPr>
                <w:rFonts w:ascii="Times New Roman" w:hAnsi="Times New Roman" w:cs="Times New Roman"/>
                <w:noProof/>
                <w:webHidden/>
              </w:rPr>
              <w:fldChar w:fldCharType="separate"/>
            </w:r>
            <w:r w:rsidRPr="00F370FF">
              <w:rPr>
                <w:rFonts w:ascii="Times New Roman" w:hAnsi="Times New Roman" w:cs="Times New Roman"/>
                <w:noProof/>
                <w:webHidden/>
              </w:rPr>
              <w:t>47</w:t>
            </w:r>
            <w:r w:rsidRPr="00F370FF">
              <w:rPr>
                <w:rFonts w:ascii="Times New Roman" w:hAnsi="Times New Roman" w:cs="Times New Roman"/>
                <w:noProof/>
                <w:webHidden/>
              </w:rPr>
              <w:fldChar w:fldCharType="end"/>
            </w:r>
          </w:hyperlink>
        </w:p>
        <w:p w14:paraId="325ACAA1" w14:textId="304A8D5C" w:rsidR="00F370FF" w:rsidRPr="00F370FF" w:rsidRDefault="00F370FF" w:rsidP="00F370FF">
          <w:pPr>
            <w:pStyle w:val="TOC1"/>
            <w:tabs>
              <w:tab w:val="right" w:leader="dot" w:pos="8630"/>
            </w:tabs>
            <w:spacing w:line="480" w:lineRule="auto"/>
            <w:rPr>
              <w:rFonts w:ascii="Times New Roman" w:hAnsi="Times New Roman" w:cs="Times New Roman"/>
              <w:noProof/>
              <w:kern w:val="2"/>
              <w:lang w:eastAsia="zh-CN"/>
              <w14:ligatures w14:val="standardContextual"/>
            </w:rPr>
          </w:pPr>
          <w:hyperlink w:anchor="_Toc196738539" w:history="1">
            <w:r w:rsidRPr="00F370FF">
              <w:rPr>
                <w:rStyle w:val="Hyperlink"/>
                <w:rFonts w:ascii="Times New Roman" w:hAnsi="Times New Roman" w:cs="Times New Roman"/>
                <w:noProof/>
              </w:rPr>
              <w:t xml:space="preserve">Chapter Three The </w:t>
            </w:r>
            <w:r w:rsidR="00BD7CB4" w:rsidRPr="00F370FF">
              <w:rPr>
                <w:rStyle w:val="Hyperlink"/>
                <w:rFonts w:ascii="Times New Roman" w:hAnsi="Times New Roman" w:cs="Times New Roman"/>
                <w:noProof/>
              </w:rPr>
              <w:t xml:space="preserve">Ice Recrystallization Inhibition Activity </w:t>
            </w:r>
            <w:r w:rsidR="00BD7CB4">
              <w:rPr>
                <w:rStyle w:val="Hyperlink"/>
                <w:rFonts w:ascii="Times New Roman" w:hAnsi="Times New Roman" w:cs="Times New Roman" w:hint="eastAsia"/>
                <w:noProof/>
                <w:lang w:eastAsia="zh-CN"/>
              </w:rPr>
              <w:t>o</w:t>
            </w:r>
            <w:r w:rsidR="00BD7CB4" w:rsidRPr="00F370FF">
              <w:rPr>
                <w:rStyle w:val="Hyperlink"/>
                <w:rFonts w:ascii="Times New Roman" w:hAnsi="Times New Roman" w:cs="Times New Roman"/>
                <w:noProof/>
              </w:rPr>
              <w:t xml:space="preserve">f Wheat Glutenin Hydrolysates </w:t>
            </w:r>
            <w:r w:rsidR="00BD7CB4">
              <w:rPr>
                <w:rStyle w:val="Hyperlink"/>
                <w:rFonts w:ascii="Times New Roman" w:hAnsi="Times New Roman" w:cs="Times New Roman" w:hint="eastAsia"/>
                <w:noProof/>
                <w:lang w:eastAsia="zh-CN"/>
              </w:rPr>
              <w:t>a</w:t>
            </w:r>
            <w:r w:rsidR="00BD7CB4" w:rsidRPr="00F370FF">
              <w:rPr>
                <w:rStyle w:val="Hyperlink"/>
                <w:rFonts w:ascii="Times New Roman" w:hAnsi="Times New Roman" w:cs="Times New Roman"/>
                <w:noProof/>
              </w:rPr>
              <w:t xml:space="preserve">nd Effect </w:t>
            </w:r>
            <w:r w:rsidR="00BD7CB4">
              <w:rPr>
                <w:rStyle w:val="Hyperlink"/>
                <w:rFonts w:ascii="Times New Roman" w:hAnsi="Times New Roman" w:cs="Times New Roman" w:hint="eastAsia"/>
                <w:noProof/>
                <w:lang w:eastAsia="zh-CN"/>
              </w:rPr>
              <w:t>o</w:t>
            </w:r>
            <w:r w:rsidR="00BD7CB4" w:rsidRPr="00F370FF">
              <w:rPr>
                <w:rStyle w:val="Hyperlink"/>
                <w:rFonts w:ascii="Times New Roman" w:hAnsi="Times New Roman" w:cs="Times New Roman"/>
                <w:noProof/>
              </w:rPr>
              <w:t xml:space="preserve">f Salt </w:t>
            </w:r>
            <w:r w:rsidR="00BD7CB4">
              <w:rPr>
                <w:rStyle w:val="Hyperlink"/>
                <w:rFonts w:ascii="Times New Roman" w:hAnsi="Times New Roman" w:cs="Times New Roman" w:hint="eastAsia"/>
                <w:noProof/>
                <w:lang w:eastAsia="zh-CN"/>
              </w:rPr>
              <w:t>o</w:t>
            </w:r>
            <w:r w:rsidR="00BD7CB4" w:rsidRPr="00F370FF">
              <w:rPr>
                <w:rStyle w:val="Hyperlink"/>
                <w:rFonts w:ascii="Times New Roman" w:hAnsi="Times New Roman" w:cs="Times New Roman"/>
                <w:noProof/>
              </w:rPr>
              <w:t>n Their Activity</w:t>
            </w:r>
            <w:r w:rsidRPr="00F370FF">
              <w:rPr>
                <w:rFonts w:ascii="Times New Roman" w:hAnsi="Times New Roman" w:cs="Times New Roman"/>
                <w:noProof/>
                <w:webHidden/>
              </w:rPr>
              <w:tab/>
            </w:r>
            <w:r w:rsidRPr="00F370FF">
              <w:rPr>
                <w:rFonts w:ascii="Times New Roman" w:hAnsi="Times New Roman" w:cs="Times New Roman"/>
                <w:noProof/>
                <w:webHidden/>
              </w:rPr>
              <w:fldChar w:fldCharType="begin"/>
            </w:r>
            <w:r w:rsidRPr="00F370FF">
              <w:rPr>
                <w:rFonts w:ascii="Times New Roman" w:hAnsi="Times New Roman" w:cs="Times New Roman"/>
                <w:noProof/>
                <w:webHidden/>
              </w:rPr>
              <w:instrText xml:space="preserve"> PAGEREF _Toc196738539 \h </w:instrText>
            </w:r>
            <w:r w:rsidRPr="00F370FF">
              <w:rPr>
                <w:rFonts w:ascii="Times New Roman" w:hAnsi="Times New Roman" w:cs="Times New Roman"/>
                <w:noProof/>
                <w:webHidden/>
              </w:rPr>
            </w:r>
            <w:r w:rsidRPr="00F370FF">
              <w:rPr>
                <w:rFonts w:ascii="Times New Roman" w:hAnsi="Times New Roman" w:cs="Times New Roman"/>
                <w:noProof/>
                <w:webHidden/>
              </w:rPr>
              <w:fldChar w:fldCharType="separate"/>
            </w:r>
            <w:r w:rsidRPr="00F370FF">
              <w:rPr>
                <w:rFonts w:ascii="Times New Roman" w:hAnsi="Times New Roman" w:cs="Times New Roman"/>
                <w:noProof/>
                <w:webHidden/>
              </w:rPr>
              <w:t>53</w:t>
            </w:r>
            <w:r w:rsidRPr="00F370FF">
              <w:rPr>
                <w:rFonts w:ascii="Times New Roman" w:hAnsi="Times New Roman" w:cs="Times New Roman"/>
                <w:noProof/>
                <w:webHidden/>
              </w:rPr>
              <w:fldChar w:fldCharType="end"/>
            </w:r>
          </w:hyperlink>
        </w:p>
        <w:p w14:paraId="601C5E6C" w14:textId="060A6B26" w:rsidR="00F370FF" w:rsidRPr="00F370FF" w:rsidRDefault="00F370FF" w:rsidP="00F370FF">
          <w:pPr>
            <w:pStyle w:val="TOC2"/>
            <w:tabs>
              <w:tab w:val="right" w:leader="dot" w:pos="8630"/>
            </w:tabs>
            <w:spacing w:line="480" w:lineRule="auto"/>
            <w:rPr>
              <w:rFonts w:ascii="Times New Roman" w:hAnsi="Times New Roman" w:cs="Times New Roman"/>
              <w:noProof/>
              <w:kern w:val="2"/>
              <w:lang w:eastAsia="zh-CN"/>
              <w14:ligatures w14:val="standardContextual"/>
            </w:rPr>
          </w:pPr>
          <w:hyperlink w:anchor="_Toc196738540" w:history="1">
            <w:r w:rsidRPr="00F370FF">
              <w:rPr>
                <w:rStyle w:val="Hyperlink"/>
                <w:rFonts w:ascii="Times New Roman" w:hAnsi="Times New Roman" w:cs="Times New Roman"/>
                <w:noProof/>
              </w:rPr>
              <w:t>Abstract</w:t>
            </w:r>
            <w:r w:rsidRPr="00F370FF">
              <w:rPr>
                <w:rFonts w:ascii="Times New Roman" w:hAnsi="Times New Roman" w:cs="Times New Roman"/>
                <w:noProof/>
                <w:webHidden/>
              </w:rPr>
              <w:tab/>
            </w:r>
            <w:r w:rsidRPr="00F370FF">
              <w:rPr>
                <w:rFonts w:ascii="Times New Roman" w:hAnsi="Times New Roman" w:cs="Times New Roman"/>
                <w:noProof/>
                <w:webHidden/>
              </w:rPr>
              <w:fldChar w:fldCharType="begin"/>
            </w:r>
            <w:r w:rsidRPr="00F370FF">
              <w:rPr>
                <w:rFonts w:ascii="Times New Roman" w:hAnsi="Times New Roman" w:cs="Times New Roman"/>
                <w:noProof/>
                <w:webHidden/>
              </w:rPr>
              <w:instrText xml:space="preserve"> PAGEREF _Toc196738540 \h </w:instrText>
            </w:r>
            <w:r w:rsidRPr="00F370FF">
              <w:rPr>
                <w:rFonts w:ascii="Times New Roman" w:hAnsi="Times New Roman" w:cs="Times New Roman"/>
                <w:noProof/>
                <w:webHidden/>
              </w:rPr>
            </w:r>
            <w:r w:rsidRPr="00F370FF">
              <w:rPr>
                <w:rFonts w:ascii="Times New Roman" w:hAnsi="Times New Roman" w:cs="Times New Roman"/>
                <w:noProof/>
                <w:webHidden/>
              </w:rPr>
              <w:fldChar w:fldCharType="separate"/>
            </w:r>
            <w:r w:rsidRPr="00F370FF">
              <w:rPr>
                <w:rFonts w:ascii="Times New Roman" w:hAnsi="Times New Roman" w:cs="Times New Roman"/>
                <w:noProof/>
                <w:webHidden/>
              </w:rPr>
              <w:t>54</w:t>
            </w:r>
            <w:r w:rsidRPr="00F370FF">
              <w:rPr>
                <w:rFonts w:ascii="Times New Roman" w:hAnsi="Times New Roman" w:cs="Times New Roman"/>
                <w:noProof/>
                <w:webHidden/>
              </w:rPr>
              <w:fldChar w:fldCharType="end"/>
            </w:r>
          </w:hyperlink>
        </w:p>
        <w:p w14:paraId="3B5F5091" w14:textId="391C9990" w:rsidR="00F370FF" w:rsidRPr="00F370FF" w:rsidRDefault="00F370FF" w:rsidP="00F370FF">
          <w:pPr>
            <w:pStyle w:val="TOC2"/>
            <w:tabs>
              <w:tab w:val="right" w:leader="dot" w:pos="8630"/>
            </w:tabs>
            <w:spacing w:line="480" w:lineRule="auto"/>
            <w:rPr>
              <w:rFonts w:ascii="Times New Roman" w:hAnsi="Times New Roman" w:cs="Times New Roman"/>
              <w:noProof/>
              <w:kern w:val="2"/>
              <w:lang w:eastAsia="zh-CN"/>
              <w14:ligatures w14:val="standardContextual"/>
            </w:rPr>
          </w:pPr>
          <w:hyperlink w:anchor="_Toc196738541" w:history="1">
            <w:r w:rsidRPr="00F370FF">
              <w:rPr>
                <w:rStyle w:val="Hyperlink"/>
                <w:rFonts w:ascii="Times New Roman" w:hAnsi="Times New Roman" w:cs="Times New Roman"/>
                <w:noProof/>
              </w:rPr>
              <w:t>Introduction</w:t>
            </w:r>
            <w:r w:rsidRPr="00F370FF">
              <w:rPr>
                <w:rFonts w:ascii="Times New Roman" w:hAnsi="Times New Roman" w:cs="Times New Roman"/>
                <w:noProof/>
                <w:webHidden/>
              </w:rPr>
              <w:tab/>
            </w:r>
            <w:r w:rsidRPr="00F370FF">
              <w:rPr>
                <w:rFonts w:ascii="Times New Roman" w:hAnsi="Times New Roman" w:cs="Times New Roman"/>
                <w:noProof/>
                <w:webHidden/>
              </w:rPr>
              <w:fldChar w:fldCharType="begin"/>
            </w:r>
            <w:r w:rsidRPr="00F370FF">
              <w:rPr>
                <w:rFonts w:ascii="Times New Roman" w:hAnsi="Times New Roman" w:cs="Times New Roman"/>
                <w:noProof/>
                <w:webHidden/>
              </w:rPr>
              <w:instrText xml:space="preserve"> PAGEREF _Toc196738541 \h </w:instrText>
            </w:r>
            <w:r w:rsidRPr="00F370FF">
              <w:rPr>
                <w:rFonts w:ascii="Times New Roman" w:hAnsi="Times New Roman" w:cs="Times New Roman"/>
                <w:noProof/>
                <w:webHidden/>
              </w:rPr>
            </w:r>
            <w:r w:rsidRPr="00F370FF">
              <w:rPr>
                <w:rFonts w:ascii="Times New Roman" w:hAnsi="Times New Roman" w:cs="Times New Roman"/>
                <w:noProof/>
                <w:webHidden/>
              </w:rPr>
              <w:fldChar w:fldCharType="separate"/>
            </w:r>
            <w:r w:rsidRPr="00F370FF">
              <w:rPr>
                <w:rFonts w:ascii="Times New Roman" w:hAnsi="Times New Roman" w:cs="Times New Roman"/>
                <w:noProof/>
                <w:webHidden/>
              </w:rPr>
              <w:t>56</w:t>
            </w:r>
            <w:r w:rsidRPr="00F370FF">
              <w:rPr>
                <w:rFonts w:ascii="Times New Roman" w:hAnsi="Times New Roman" w:cs="Times New Roman"/>
                <w:noProof/>
                <w:webHidden/>
              </w:rPr>
              <w:fldChar w:fldCharType="end"/>
            </w:r>
          </w:hyperlink>
        </w:p>
        <w:p w14:paraId="52A2A3C4" w14:textId="62C1871B" w:rsidR="00F370FF" w:rsidRPr="00F370FF" w:rsidRDefault="00F370FF" w:rsidP="00F370FF">
          <w:pPr>
            <w:pStyle w:val="TOC2"/>
            <w:tabs>
              <w:tab w:val="right" w:leader="dot" w:pos="8630"/>
            </w:tabs>
            <w:spacing w:line="480" w:lineRule="auto"/>
            <w:rPr>
              <w:rFonts w:ascii="Times New Roman" w:hAnsi="Times New Roman" w:cs="Times New Roman"/>
              <w:noProof/>
              <w:kern w:val="2"/>
              <w:lang w:eastAsia="zh-CN"/>
              <w14:ligatures w14:val="standardContextual"/>
            </w:rPr>
          </w:pPr>
          <w:hyperlink w:anchor="_Toc196738542" w:history="1">
            <w:r w:rsidRPr="00F370FF">
              <w:rPr>
                <w:rStyle w:val="Hyperlink"/>
                <w:rFonts w:ascii="Times New Roman" w:hAnsi="Times New Roman" w:cs="Times New Roman"/>
                <w:noProof/>
              </w:rPr>
              <w:t>Materials and methods</w:t>
            </w:r>
            <w:r w:rsidRPr="00F370FF">
              <w:rPr>
                <w:rFonts w:ascii="Times New Roman" w:hAnsi="Times New Roman" w:cs="Times New Roman"/>
                <w:noProof/>
                <w:webHidden/>
              </w:rPr>
              <w:tab/>
            </w:r>
            <w:r w:rsidRPr="00F370FF">
              <w:rPr>
                <w:rFonts w:ascii="Times New Roman" w:hAnsi="Times New Roman" w:cs="Times New Roman"/>
                <w:noProof/>
                <w:webHidden/>
              </w:rPr>
              <w:fldChar w:fldCharType="begin"/>
            </w:r>
            <w:r w:rsidRPr="00F370FF">
              <w:rPr>
                <w:rFonts w:ascii="Times New Roman" w:hAnsi="Times New Roman" w:cs="Times New Roman"/>
                <w:noProof/>
                <w:webHidden/>
              </w:rPr>
              <w:instrText xml:space="preserve"> PAGEREF _Toc196738542 \h </w:instrText>
            </w:r>
            <w:r w:rsidRPr="00F370FF">
              <w:rPr>
                <w:rFonts w:ascii="Times New Roman" w:hAnsi="Times New Roman" w:cs="Times New Roman"/>
                <w:noProof/>
                <w:webHidden/>
              </w:rPr>
            </w:r>
            <w:r w:rsidRPr="00F370FF">
              <w:rPr>
                <w:rFonts w:ascii="Times New Roman" w:hAnsi="Times New Roman" w:cs="Times New Roman"/>
                <w:noProof/>
                <w:webHidden/>
              </w:rPr>
              <w:fldChar w:fldCharType="separate"/>
            </w:r>
            <w:r w:rsidRPr="00F370FF">
              <w:rPr>
                <w:rFonts w:ascii="Times New Roman" w:hAnsi="Times New Roman" w:cs="Times New Roman"/>
                <w:noProof/>
                <w:webHidden/>
              </w:rPr>
              <w:t>59</w:t>
            </w:r>
            <w:r w:rsidRPr="00F370FF">
              <w:rPr>
                <w:rFonts w:ascii="Times New Roman" w:hAnsi="Times New Roman" w:cs="Times New Roman"/>
                <w:noProof/>
                <w:webHidden/>
              </w:rPr>
              <w:fldChar w:fldCharType="end"/>
            </w:r>
          </w:hyperlink>
        </w:p>
        <w:p w14:paraId="44716EEB" w14:textId="0E539C4C" w:rsidR="00F370FF" w:rsidRPr="00F370FF" w:rsidRDefault="00F370FF" w:rsidP="00F370FF">
          <w:pPr>
            <w:pStyle w:val="TOC3"/>
            <w:tabs>
              <w:tab w:val="right" w:leader="dot" w:pos="8630"/>
            </w:tabs>
            <w:spacing w:line="480" w:lineRule="auto"/>
            <w:rPr>
              <w:rFonts w:ascii="Times New Roman" w:hAnsi="Times New Roman" w:cs="Times New Roman"/>
              <w:noProof/>
              <w:kern w:val="2"/>
              <w:lang w:eastAsia="zh-CN"/>
              <w14:ligatures w14:val="standardContextual"/>
            </w:rPr>
          </w:pPr>
          <w:hyperlink w:anchor="_Toc196738543" w:history="1">
            <w:r w:rsidRPr="00F370FF">
              <w:rPr>
                <w:rStyle w:val="Hyperlink"/>
                <w:rFonts w:ascii="Times New Roman" w:hAnsi="Times New Roman" w:cs="Times New Roman"/>
                <w:noProof/>
              </w:rPr>
              <w:t>Materials</w:t>
            </w:r>
            <w:r w:rsidRPr="00F370FF">
              <w:rPr>
                <w:rFonts w:ascii="Times New Roman" w:hAnsi="Times New Roman" w:cs="Times New Roman"/>
                <w:noProof/>
                <w:webHidden/>
              </w:rPr>
              <w:tab/>
            </w:r>
            <w:r w:rsidRPr="00F370FF">
              <w:rPr>
                <w:rFonts w:ascii="Times New Roman" w:hAnsi="Times New Roman" w:cs="Times New Roman"/>
                <w:noProof/>
                <w:webHidden/>
              </w:rPr>
              <w:fldChar w:fldCharType="begin"/>
            </w:r>
            <w:r w:rsidRPr="00F370FF">
              <w:rPr>
                <w:rFonts w:ascii="Times New Roman" w:hAnsi="Times New Roman" w:cs="Times New Roman"/>
                <w:noProof/>
                <w:webHidden/>
              </w:rPr>
              <w:instrText xml:space="preserve"> PAGEREF _Toc196738543 \h </w:instrText>
            </w:r>
            <w:r w:rsidRPr="00F370FF">
              <w:rPr>
                <w:rFonts w:ascii="Times New Roman" w:hAnsi="Times New Roman" w:cs="Times New Roman"/>
                <w:noProof/>
                <w:webHidden/>
              </w:rPr>
            </w:r>
            <w:r w:rsidRPr="00F370FF">
              <w:rPr>
                <w:rFonts w:ascii="Times New Roman" w:hAnsi="Times New Roman" w:cs="Times New Roman"/>
                <w:noProof/>
                <w:webHidden/>
              </w:rPr>
              <w:fldChar w:fldCharType="separate"/>
            </w:r>
            <w:r w:rsidRPr="00F370FF">
              <w:rPr>
                <w:rFonts w:ascii="Times New Roman" w:hAnsi="Times New Roman" w:cs="Times New Roman"/>
                <w:noProof/>
                <w:webHidden/>
              </w:rPr>
              <w:t>59</w:t>
            </w:r>
            <w:r w:rsidRPr="00F370FF">
              <w:rPr>
                <w:rFonts w:ascii="Times New Roman" w:hAnsi="Times New Roman" w:cs="Times New Roman"/>
                <w:noProof/>
                <w:webHidden/>
              </w:rPr>
              <w:fldChar w:fldCharType="end"/>
            </w:r>
          </w:hyperlink>
        </w:p>
        <w:p w14:paraId="4EB9099B" w14:textId="042BDD81" w:rsidR="00F370FF" w:rsidRPr="00F370FF" w:rsidRDefault="00F370FF" w:rsidP="00F370FF">
          <w:pPr>
            <w:pStyle w:val="TOC3"/>
            <w:tabs>
              <w:tab w:val="right" w:leader="dot" w:pos="8630"/>
            </w:tabs>
            <w:spacing w:line="480" w:lineRule="auto"/>
            <w:rPr>
              <w:rFonts w:ascii="Times New Roman" w:hAnsi="Times New Roman" w:cs="Times New Roman"/>
              <w:noProof/>
              <w:kern w:val="2"/>
              <w:lang w:eastAsia="zh-CN"/>
              <w14:ligatures w14:val="standardContextual"/>
            </w:rPr>
          </w:pPr>
          <w:hyperlink w:anchor="_Toc196738544" w:history="1">
            <w:r w:rsidRPr="00F370FF">
              <w:rPr>
                <w:rStyle w:val="Hyperlink"/>
                <w:rFonts w:ascii="Times New Roman" w:hAnsi="Times New Roman" w:cs="Times New Roman"/>
                <w:noProof/>
              </w:rPr>
              <w:t>Glutenin hydrolysates preparation</w:t>
            </w:r>
            <w:r w:rsidRPr="00F370FF">
              <w:rPr>
                <w:rFonts w:ascii="Times New Roman" w:hAnsi="Times New Roman" w:cs="Times New Roman"/>
                <w:noProof/>
                <w:webHidden/>
              </w:rPr>
              <w:tab/>
            </w:r>
            <w:r w:rsidRPr="00F370FF">
              <w:rPr>
                <w:rFonts w:ascii="Times New Roman" w:hAnsi="Times New Roman" w:cs="Times New Roman"/>
                <w:noProof/>
                <w:webHidden/>
              </w:rPr>
              <w:fldChar w:fldCharType="begin"/>
            </w:r>
            <w:r w:rsidRPr="00F370FF">
              <w:rPr>
                <w:rFonts w:ascii="Times New Roman" w:hAnsi="Times New Roman" w:cs="Times New Roman"/>
                <w:noProof/>
                <w:webHidden/>
              </w:rPr>
              <w:instrText xml:space="preserve"> PAGEREF _Toc196738544 \h </w:instrText>
            </w:r>
            <w:r w:rsidRPr="00F370FF">
              <w:rPr>
                <w:rFonts w:ascii="Times New Roman" w:hAnsi="Times New Roman" w:cs="Times New Roman"/>
                <w:noProof/>
                <w:webHidden/>
              </w:rPr>
            </w:r>
            <w:r w:rsidRPr="00F370FF">
              <w:rPr>
                <w:rFonts w:ascii="Times New Roman" w:hAnsi="Times New Roman" w:cs="Times New Roman"/>
                <w:noProof/>
                <w:webHidden/>
              </w:rPr>
              <w:fldChar w:fldCharType="separate"/>
            </w:r>
            <w:r w:rsidRPr="00F370FF">
              <w:rPr>
                <w:rFonts w:ascii="Times New Roman" w:hAnsi="Times New Roman" w:cs="Times New Roman"/>
                <w:noProof/>
                <w:webHidden/>
              </w:rPr>
              <w:t>59</w:t>
            </w:r>
            <w:r w:rsidRPr="00F370FF">
              <w:rPr>
                <w:rFonts w:ascii="Times New Roman" w:hAnsi="Times New Roman" w:cs="Times New Roman"/>
                <w:noProof/>
                <w:webHidden/>
              </w:rPr>
              <w:fldChar w:fldCharType="end"/>
            </w:r>
          </w:hyperlink>
        </w:p>
        <w:p w14:paraId="2BB27027" w14:textId="4A9377D9" w:rsidR="00F370FF" w:rsidRPr="00F370FF" w:rsidRDefault="00F370FF" w:rsidP="00F370FF">
          <w:pPr>
            <w:pStyle w:val="TOC3"/>
            <w:tabs>
              <w:tab w:val="right" w:leader="dot" w:pos="8630"/>
            </w:tabs>
            <w:spacing w:line="480" w:lineRule="auto"/>
            <w:rPr>
              <w:rFonts w:ascii="Times New Roman" w:hAnsi="Times New Roman" w:cs="Times New Roman"/>
              <w:noProof/>
              <w:kern w:val="2"/>
              <w:lang w:eastAsia="zh-CN"/>
              <w14:ligatures w14:val="standardContextual"/>
            </w:rPr>
          </w:pPr>
          <w:hyperlink w:anchor="_Toc196738545" w:history="1">
            <w:r w:rsidRPr="00F370FF">
              <w:rPr>
                <w:rStyle w:val="Hyperlink"/>
                <w:rFonts w:ascii="Times New Roman" w:hAnsi="Times New Roman" w:cs="Times New Roman"/>
                <w:noProof/>
              </w:rPr>
              <w:t>Amino acid composition and protein content determination</w:t>
            </w:r>
            <w:r w:rsidRPr="00F370FF">
              <w:rPr>
                <w:rFonts w:ascii="Times New Roman" w:hAnsi="Times New Roman" w:cs="Times New Roman"/>
                <w:noProof/>
                <w:webHidden/>
              </w:rPr>
              <w:tab/>
            </w:r>
            <w:r w:rsidRPr="00F370FF">
              <w:rPr>
                <w:rFonts w:ascii="Times New Roman" w:hAnsi="Times New Roman" w:cs="Times New Roman"/>
                <w:noProof/>
                <w:webHidden/>
              </w:rPr>
              <w:fldChar w:fldCharType="begin"/>
            </w:r>
            <w:r w:rsidRPr="00F370FF">
              <w:rPr>
                <w:rFonts w:ascii="Times New Roman" w:hAnsi="Times New Roman" w:cs="Times New Roman"/>
                <w:noProof/>
                <w:webHidden/>
              </w:rPr>
              <w:instrText xml:space="preserve"> PAGEREF _Toc196738545 \h </w:instrText>
            </w:r>
            <w:r w:rsidRPr="00F370FF">
              <w:rPr>
                <w:rFonts w:ascii="Times New Roman" w:hAnsi="Times New Roman" w:cs="Times New Roman"/>
                <w:noProof/>
                <w:webHidden/>
              </w:rPr>
            </w:r>
            <w:r w:rsidRPr="00F370FF">
              <w:rPr>
                <w:rFonts w:ascii="Times New Roman" w:hAnsi="Times New Roman" w:cs="Times New Roman"/>
                <w:noProof/>
                <w:webHidden/>
              </w:rPr>
              <w:fldChar w:fldCharType="separate"/>
            </w:r>
            <w:r w:rsidRPr="00F370FF">
              <w:rPr>
                <w:rFonts w:ascii="Times New Roman" w:hAnsi="Times New Roman" w:cs="Times New Roman"/>
                <w:noProof/>
                <w:webHidden/>
              </w:rPr>
              <w:t>60</w:t>
            </w:r>
            <w:r w:rsidRPr="00F370FF">
              <w:rPr>
                <w:rFonts w:ascii="Times New Roman" w:hAnsi="Times New Roman" w:cs="Times New Roman"/>
                <w:noProof/>
                <w:webHidden/>
              </w:rPr>
              <w:fldChar w:fldCharType="end"/>
            </w:r>
          </w:hyperlink>
        </w:p>
        <w:p w14:paraId="778550C5" w14:textId="2B9EC13B" w:rsidR="00F370FF" w:rsidRPr="00F370FF" w:rsidRDefault="00F370FF" w:rsidP="00F370FF">
          <w:pPr>
            <w:pStyle w:val="TOC3"/>
            <w:tabs>
              <w:tab w:val="right" w:leader="dot" w:pos="8630"/>
            </w:tabs>
            <w:spacing w:line="480" w:lineRule="auto"/>
            <w:rPr>
              <w:rFonts w:ascii="Times New Roman" w:hAnsi="Times New Roman" w:cs="Times New Roman"/>
              <w:noProof/>
              <w:kern w:val="2"/>
              <w:lang w:eastAsia="zh-CN"/>
              <w14:ligatures w14:val="standardContextual"/>
            </w:rPr>
          </w:pPr>
          <w:hyperlink w:anchor="_Toc196738546" w:history="1">
            <w:r w:rsidRPr="00F370FF">
              <w:rPr>
                <w:rStyle w:val="Hyperlink"/>
                <w:rFonts w:ascii="Times New Roman" w:hAnsi="Times New Roman" w:cs="Times New Roman"/>
                <w:noProof/>
              </w:rPr>
              <w:t>Phenol-sulfuric acid method for total carbohydrates assay</w:t>
            </w:r>
            <w:r w:rsidRPr="00F370FF">
              <w:rPr>
                <w:rFonts w:ascii="Times New Roman" w:hAnsi="Times New Roman" w:cs="Times New Roman"/>
                <w:noProof/>
                <w:webHidden/>
              </w:rPr>
              <w:tab/>
            </w:r>
            <w:r w:rsidRPr="00F370FF">
              <w:rPr>
                <w:rFonts w:ascii="Times New Roman" w:hAnsi="Times New Roman" w:cs="Times New Roman"/>
                <w:noProof/>
                <w:webHidden/>
              </w:rPr>
              <w:fldChar w:fldCharType="begin"/>
            </w:r>
            <w:r w:rsidRPr="00F370FF">
              <w:rPr>
                <w:rFonts w:ascii="Times New Roman" w:hAnsi="Times New Roman" w:cs="Times New Roman"/>
                <w:noProof/>
                <w:webHidden/>
              </w:rPr>
              <w:instrText xml:space="preserve"> PAGEREF _Toc196738546 \h </w:instrText>
            </w:r>
            <w:r w:rsidRPr="00F370FF">
              <w:rPr>
                <w:rFonts w:ascii="Times New Roman" w:hAnsi="Times New Roman" w:cs="Times New Roman"/>
                <w:noProof/>
                <w:webHidden/>
              </w:rPr>
            </w:r>
            <w:r w:rsidRPr="00F370FF">
              <w:rPr>
                <w:rFonts w:ascii="Times New Roman" w:hAnsi="Times New Roman" w:cs="Times New Roman"/>
                <w:noProof/>
                <w:webHidden/>
              </w:rPr>
              <w:fldChar w:fldCharType="separate"/>
            </w:r>
            <w:r w:rsidRPr="00F370FF">
              <w:rPr>
                <w:rFonts w:ascii="Times New Roman" w:hAnsi="Times New Roman" w:cs="Times New Roman"/>
                <w:noProof/>
                <w:webHidden/>
              </w:rPr>
              <w:t>61</w:t>
            </w:r>
            <w:r w:rsidRPr="00F370FF">
              <w:rPr>
                <w:rFonts w:ascii="Times New Roman" w:hAnsi="Times New Roman" w:cs="Times New Roman"/>
                <w:noProof/>
                <w:webHidden/>
              </w:rPr>
              <w:fldChar w:fldCharType="end"/>
            </w:r>
          </w:hyperlink>
        </w:p>
        <w:p w14:paraId="50789625" w14:textId="38CC163E" w:rsidR="00F370FF" w:rsidRPr="00F370FF" w:rsidRDefault="00F370FF" w:rsidP="00F370FF">
          <w:pPr>
            <w:pStyle w:val="TOC3"/>
            <w:tabs>
              <w:tab w:val="right" w:leader="dot" w:pos="8630"/>
            </w:tabs>
            <w:spacing w:line="480" w:lineRule="auto"/>
            <w:rPr>
              <w:rFonts w:ascii="Times New Roman" w:hAnsi="Times New Roman" w:cs="Times New Roman"/>
              <w:noProof/>
              <w:kern w:val="2"/>
              <w:lang w:eastAsia="zh-CN"/>
              <w14:ligatures w14:val="standardContextual"/>
            </w:rPr>
          </w:pPr>
          <w:hyperlink w:anchor="_Toc196738547" w:history="1">
            <w:r w:rsidRPr="00F370FF">
              <w:rPr>
                <w:rStyle w:val="Hyperlink"/>
                <w:rFonts w:ascii="Times New Roman" w:hAnsi="Times New Roman" w:cs="Times New Roman"/>
                <w:noProof/>
              </w:rPr>
              <w:t>Size exclusion chromatography for average molecular weight determination</w:t>
            </w:r>
            <w:r w:rsidRPr="00F370FF">
              <w:rPr>
                <w:rFonts w:ascii="Times New Roman" w:hAnsi="Times New Roman" w:cs="Times New Roman"/>
                <w:noProof/>
                <w:webHidden/>
              </w:rPr>
              <w:tab/>
            </w:r>
            <w:r w:rsidRPr="00F370FF">
              <w:rPr>
                <w:rFonts w:ascii="Times New Roman" w:hAnsi="Times New Roman" w:cs="Times New Roman"/>
                <w:noProof/>
                <w:webHidden/>
              </w:rPr>
              <w:fldChar w:fldCharType="begin"/>
            </w:r>
            <w:r w:rsidRPr="00F370FF">
              <w:rPr>
                <w:rFonts w:ascii="Times New Roman" w:hAnsi="Times New Roman" w:cs="Times New Roman"/>
                <w:noProof/>
                <w:webHidden/>
              </w:rPr>
              <w:instrText xml:space="preserve"> PAGEREF _Toc196738547 \h </w:instrText>
            </w:r>
            <w:r w:rsidRPr="00F370FF">
              <w:rPr>
                <w:rFonts w:ascii="Times New Roman" w:hAnsi="Times New Roman" w:cs="Times New Roman"/>
                <w:noProof/>
                <w:webHidden/>
              </w:rPr>
            </w:r>
            <w:r w:rsidRPr="00F370FF">
              <w:rPr>
                <w:rFonts w:ascii="Times New Roman" w:hAnsi="Times New Roman" w:cs="Times New Roman"/>
                <w:noProof/>
                <w:webHidden/>
              </w:rPr>
              <w:fldChar w:fldCharType="separate"/>
            </w:r>
            <w:r w:rsidRPr="00F370FF">
              <w:rPr>
                <w:rFonts w:ascii="Times New Roman" w:hAnsi="Times New Roman" w:cs="Times New Roman"/>
                <w:noProof/>
                <w:webHidden/>
              </w:rPr>
              <w:t>61</w:t>
            </w:r>
            <w:r w:rsidRPr="00F370FF">
              <w:rPr>
                <w:rFonts w:ascii="Times New Roman" w:hAnsi="Times New Roman" w:cs="Times New Roman"/>
                <w:noProof/>
                <w:webHidden/>
              </w:rPr>
              <w:fldChar w:fldCharType="end"/>
            </w:r>
          </w:hyperlink>
        </w:p>
        <w:p w14:paraId="3D24D798" w14:textId="6DBB93DD" w:rsidR="00F370FF" w:rsidRPr="00F370FF" w:rsidRDefault="00F370FF" w:rsidP="00F370FF">
          <w:pPr>
            <w:pStyle w:val="TOC3"/>
            <w:tabs>
              <w:tab w:val="right" w:leader="dot" w:pos="8630"/>
            </w:tabs>
            <w:spacing w:line="480" w:lineRule="auto"/>
            <w:rPr>
              <w:rFonts w:ascii="Times New Roman" w:hAnsi="Times New Roman" w:cs="Times New Roman"/>
              <w:noProof/>
              <w:kern w:val="2"/>
              <w:lang w:eastAsia="zh-CN"/>
              <w14:ligatures w14:val="standardContextual"/>
            </w:rPr>
          </w:pPr>
          <w:hyperlink w:anchor="_Toc196738548" w:history="1">
            <w:r w:rsidRPr="00F370FF">
              <w:rPr>
                <w:rStyle w:val="Hyperlink"/>
                <w:rFonts w:ascii="Times New Roman" w:hAnsi="Times New Roman" w:cs="Times New Roman"/>
                <w:iCs/>
                <w:noProof/>
              </w:rPr>
              <w:t>O</w:t>
            </w:r>
            <w:r w:rsidRPr="00F370FF">
              <w:rPr>
                <w:rStyle w:val="Hyperlink"/>
                <w:rFonts w:ascii="Times New Roman" w:hAnsi="Times New Roman" w:cs="Times New Roman"/>
                <w:noProof/>
              </w:rPr>
              <w:t>-pthaldialdehyde (OPA) method for determining relative degree of hydrolysis</w:t>
            </w:r>
            <w:r w:rsidRPr="00F370FF">
              <w:rPr>
                <w:rFonts w:ascii="Times New Roman" w:hAnsi="Times New Roman" w:cs="Times New Roman"/>
                <w:noProof/>
                <w:webHidden/>
              </w:rPr>
              <w:tab/>
            </w:r>
            <w:r w:rsidRPr="00F370FF">
              <w:rPr>
                <w:rFonts w:ascii="Times New Roman" w:hAnsi="Times New Roman" w:cs="Times New Roman"/>
                <w:noProof/>
                <w:webHidden/>
              </w:rPr>
              <w:fldChar w:fldCharType="begin"/>
            </w:r>
            <w:r w:rsidRPr="00F370FF">
              <w:rPr>
                <w:rFonts w:ascii="Times New Roman" w:hAnsi="Times New Roman" w:cs="Times New Roman"/>
                <w:noProof/>
                <w:webHidden/>
              </w:rPr>
              <w:instrText xml:space="preserve"> PAGEREF _Toc196738548 \h </w:instrText>
            </w:r>
            <w:r w:rsidRPr="00F370FF">
              <w:rPr>
                <w:rFonts w:ascii="Times New Roman" w:hAnsi="Times New Roman" w:cs="Times New Roman"/>
                <w:noProof/>
                <w:webHidden/>
              </w:rPr>
            </w:r>
            <w:r w:rsidRPr="00F370FF">
              <w:rPr>
                <w:rFonts w:ascii="Times New Roman" w:hAnsi="Times New Roman" w:cs="Times New Roman"/>
                <w:noProof/>
                <w:webHidden/>
              </w:rPr>
              <w:fldChar w:fldCharType="separate"/>
            </w:r>
            <w:r w:rsidRPr="00F370FF">
              <w:rPr>
                <w:rFonts w:ascii="Times New Roman" w:hAnsi="Times New Roman" w:cs="Times New Roman"/>
                <w:noProof/>
                <w:webHidden/>
              </w:rPr>
              <w:t>62</w:t>
            </w:r>
            <w:r w:rsidRPr="00F370FF">
              <w:rPr>
                <w:rFonts w:ascii="Times New Roman" w:hAnsi="Times New Roman" w:cs="Times New Roman"/>
                <w:noProof/>
                <w:webHidden/>
              </w:rPr>
              <w:fldChar w:fldCharType="end"/>
            </w:r>
          </w:hyperlink>
        </w:p>
        <w:p w14:paraId="496FA701" w14:textId="61BBAEC4" w:rsidR="00F370FF" w:rsidRPr="00F370FF" w:rsidRDefault="00F370FF" w:rsidP="00F370FF">
          <w:pPr>
            <w:pStyle w:val="TOC3"/>
            <w:tabs>
              <w:tab w:val="right" w:leader="dot" w:pos="8630"/>
            </w:tabs>
            <w:spacing w:line="480" w:lineRule="auto"/>
            <w:rPr>
              <w:rFonts w:ascii="Times New Roman" w:hAnsi="Times New Roman" w:cs="Times New Roman"/>
              <w:noProof/>
              <w:kern w:val="2"/>
              <w:lang w:eastAsia="zh-CN"/>
              <w14:ligatures w14:val="standardContextual"/>
            </w:rPr>
          </w:pPr>
          <w:hyperlink w:anchor="_Toc196738549" w:history="1">
            <w:r w:rsidRPr="00F370FF">
              <w:rPr>
                <w:rStyle w:val="Hyperlink"/>
                <w:rFonts w:ascii="Times New Roman" w:hAnsi="Times New Roman" w:cs="Times New Roman"/>
                <w:noProof/>
              </w:rPr>
              <w:t>Splat assay for IRI activity</w:t>
            </w:r>
            <w:r w:rsidRPr="00F370FF">
              <w:rPr>
                <w:rFonts w:ascii="Times New Roman" w:hAnsi="Times New Roman" w:cs="Times New Roman"/>
                <w:noProof/>
                <w:webHidden/>
              </w:rPr>
              <w:tab/>
            </w:r>
            <w:r w:rsidRPr="00F370FF">
              <w:rPr>
                <w:rFonts w:ascii="Times New Roman" w:hAnsi="Times New Roman" w:cs="Times New Roman"/>
                <w:noProof/>
                <w:webHidden/>
              </w:rPr>
              <w:fldChar w:fldCharType="begin"/>
            </w:r>
            <w:r w:rsidRPr="00F370FF">
              <w:rPr>
                <w:rFonts w:ascii="Times New Roman" w:hAnsi="Times New Roman" w:cs="Times New Roman"/>
                <w:noProof/>
                <w:webHidden/>
              </w:rPr>
              <w:instrText xml:space="preserve"> PAGEREF _Toc196738549 \h </w:instrText>
            </w:r>
            <w:r w:rsidRPr="00F370FF">
              <w:rPr>
                <w:rFonts w:ascii="Times New Roman" w:hAnsi="Times New Roman" w:cs="Times New Roman"/>
                <w:noProof/>
                <w:webHidden/>
              </w:rPr>
            </w:r>
            <w:r w:rsidRPr="00F370FF">
              <w:rPr>
                <w:rFonts w:ascii="Times New Roman" w:hAnsi="Times New Roman" w:cs="Times New Roman"/>
                <w:noProof/>
                <w:webHidden/>
              </w:rPr>
              <w:fldChar w:fldCharType="separate"/>
            </w:r>
            <w:r w:rsidRPr="00F370FF">
              <w:rPr>
                <w:rFonts w:ascii="Times New Roman" w:hAnsi="Times New Roman" w:cs="Times New Roman"/>
                <w:noProof/>
                <w:webHidden/>
              </w:rPr>
              <w:t>62</w:t>
            </w:r>
            <w:r w:rsidRPr="00F370FF">
              <w:rPr>
                <w:rFonts w:ascii="Times New Roman" w:hAnsi="Times New Roman" w:cs="Times New Roman"/>
                <w:noProof/>
                <w:webHidden/>
              </w:rPr>
              <w:fldChar w:fldCharType="end"/>
            </w:r>
          </w:hyperlink>
        </w:p>
        <w:p w14:paraId="5B66A176" w14:textId="3628CFDC" w:rsidR="00F370FF" w:rsidRPr="00F370FF" w:rsidRDefault="00F370FF" w:rsidP="00F370FF">
          <w:pPr>
            <w:pStyle w:val="TOC3"/>
            <w:tabs>
              <w:tab w:val="right" w:leader="dot" w:pos="8630"/>
            </w:tabs>
            <w:spacing w:line="480" w:lineRule="auto"/>
            <w:rPr>
              <w:rFonts w:ascii="Times New Roman" w:hAnsi="Times New Roman" w:cs="Times New Roman"/>
              <w:noProof/>
              <w:kern w:val="2"/>
              <w:lang w:eastAsia="zh-CN"/>
              <w14:ligatures w14:val="standardContextual"/>
            </w:rPr>
          </w:pPr>
          <w:hyperlink w:anchor="_Toc196738550" w:history="1">
            <w:r w:rsidRPr="00F370FF">
              <w:rPr>
                <w:rStyle w:val="Hyperlink"/>
                <w:rFonts w:ascii="Times New Roman" w:hAnsi="Times New Roman" w:cs="Times New Roman"/>
                <w:noProof/>
              </w:rPr>
              <w:t>Fourier transform infrared (FTIR) for secondary structure analysis of hydrolysates</w:t>
            </w:r>
            <w:r w:rsidRPr="00F370FF">
              <w:rPr>
                <w:rFonts w:ascii="Times New Roman" w:hAnsi="Times New Roman" w:cs="Times New Roman"/>
                <w:noProof/>
                <w:webHidden/>
              </w:rPr>
              <w:tab/>
            </w:r>
            <w:r w:rsidRPr="00F370FF">
              <w:rPr>
                <w:rFonts w:ascii="Times New Roman" w:hAnsi="Times New Roman" w:cs="Times New Roman"/>
                <w:noProof/>
                <w:webHidden/>
              </w:rPr>
              <w:fldChar w:fldCharType="begin"/>
            </w:r>
            <w:r w:rsidRPr="00F370FF">
              <w:rPr>
                <w:rFonts w:ascii="Times New Roman" w:hAnsi="Times New Roman" w:cs="Times New Roman"/>
                <w:noProof/>
                <w:webHidden/>
              </w:rPr>
              <w:instrText xml:space="preserve"> PAGEREF _Toc196738550 \h </w:instrText>
            </w:r>
            <w:r w:rsidRPr="00F370FF">
              <w:rPr>
                <w:rFonts w:ascii="Times New Roman" w:hAnsi="Times New Roman" w:cs="Times New Roman"/>
                <w:noProof/>
                <w:webHidden/>
              </w:rPr>
            </w:r>
            <w:r w:rsidRPr="00F370FF">
              <w:rPr>
                <w:rFonts w:ascii="Times New Roman" w:hAnsi="Times New Roman" w:cs="Times New Roman"/>
                <w:noProof/>
                <w:webHidden/>
              </w:rPr>
              <w:fldChar w:fldCharType="separate"/>
            </w:r>
            <w:r w:rsidRPr="00F370FF">
              <w:rPr>
                <w:rFonts w:ascii="Times New Roman" w:hAnsi="Times New Roman" w:cs="Times New Roman"/>
                <w:noProof/>
                <w:webHidden/>
              </w:rPr>
              <w:t>63</w:t>
            </w:r>
            <w:r w:rsidRPr="00F370FF">
              <w:rPr>
                <w:rFonts w:ascii="Times New Roman" w:hAnsi="Times New Roman" w:cs="Times New Roman"/>
                <w:noProof/>
                <w:webHidden/>
              </w:rPr>
              <w:fldChar w:fldCharType="end"/>
            </w:r>
          </w:hyperlink>
        </w:p>
        <w:p w14:paraId="0B4D0C61" w14:textId="507B21A3" w:rsidR="00F370FF" w:rsidRPr="00F370FF" w:rsidRDefault="00F370FF" w:rsidP="00F370FF">
          <w:pPr>
            <w:pStyle w:val="TOC3"/>
            <w:tabs>
              <w:tab w:val="right" w:leader="dot" w:pos="8630"/>
            </w:tabs>
            <w:spacing w:line="480" w:lineRule="auto"/>
            <w:rPr>
              <w:rFonts w:ascii="Times New Roman" w:hAnsi="Times New Roman" w:cs="Times New Roman"/>
              <w:noProof/>
              <w:kern w:val="2"/>
              <w:lang w:eastAsia="zh-CN"/>
              <w14:ligatures w14:val="standardContextual"/>
            </w:rPr>
          </w:pPr>
          <w:hyperlink w:anchor="_Toc196738551" w:history="1">
            <w:r w:rsidRPr="00F370FF">
              <w:rPr>
                <w:rStyle w:val="Hyperlink"/>
                <w:rFonts w:ascii="Times New Roman" w:hAnsi="Times New Roman" w:cs="Times New Roman"/>
                <w:noProof/>
              </w:rPr>
              <w:t>Statistical analysis</w:t>
            </w:r>
            <w:r w:rsidRPr="00F370FF">
              <w:rPr>
                <w:rFonts w:ascii="Times New Roman" w:hAnsi="Times New Roman" w:cs="Times New Roman"/>
                <w:noProof/>
                <w:webHidden/>
              </w:rPr>
              <w:tab/>
            </w:r>
            <w:r w:rsidRPr="00F370FF">
              <w:rPr>
                <w:rFonts w:ascii="Times New Roman" w:hAnsi="Times New Roman" w:cs="Times New Roman"/>
                <w:noProof/>
                <w:webHidden/>
              </w:rPr>
              <w:fldChar w:fldCharType="begin"/>
            </w:r>
            <w:r w:rsidRPr="00F370FF">
              <w:rPr>
                <w:rFonts w:ascii="Times New Roman" w:hAnsi="Times New Roman" w:cs="Times New Roman"/>
                <w:noProof/>
                <w:webHidden/>
              </w:rPr>
              <w:instrText xml:space="preserve"> PAGEREF _Toc196738551 \h </w:instrText>
            </w:r>
            <w:r w:rsidRPr="00F370FF">
              <w:rPr>
                <w:rFonts w:ascii="Times New Roman" w:hAnsi="Times New Roman" w:cs="Times New Roman"/>
                <w:noProof/>
                <w:webHidden/>
              </w:rPr>
            </w:r>
            <w:r w:rsidRPr="00F370FF">
              <w:rPr>
                <w:rFonts w:ascii="Times New Roman" w:hAnsi="Times New Roman" w:cs="Times New Roman"/>
                <w:noProof/>
                <w:webHidden/>
              </w:rPr>
              <w:fldChar w:fldCharType="separate"/>
            </w:r>
            <w:r w:rsidRPr="00F370FF">
              <w:rPr>
                <w:rFonts w:ascii="Times New Roman" w:hAnsi="Times New Roman" w:cs="Times New Roman"/>
                <w:noProof/>
                <w:webHidden/>
              </w:rPr>
              <w:t>63</w:t>
            </w:r>
            <w:r w:rsidRPr="00F370FF">
              <w:rPr>
                <w:rFonts w:ascii="Times New Roman" w:hAnsi="Times New Roman" w:cs="Times New Roman"/>
                <w:noProof/>
                <w:webHidden/>
              </w:rPr>
              <w:fldChar w:fldCharType="end"/>
            </w:r>
          </w:hyperlink>
        </w:p>
        <w:p w14:paraId="25E096EB" w14:textId="18E7B831" w:rsidR="00F370FF" w:rsidRPr="00F370FF" w:rsidRDefault="00F370FF" w:rsidP="00F370FF">
          <w:pPr>
            <w:pStyle w:val="TOC2"/>
            <w:tabs>
              <w:tab w:val="right" w:leader="dot" w:pos="8630"/>
            </w:tabs>
            <w:spacing w:line="480" w:lineRule="auto"/>
            <w:rPr>
              <w:rFonts w:ascii="Times New Roman" w:hAnsi="Times New Roman" w:cs="Times New Roman"/>
              <w:noProof/>
              <w:kern w:val="2"/>
              <w:lang w:eastAsia="zh-CN"/>
              <w14:ligatures w14:val="standardContextual"/>
            </w:rPr>
          </w:pPr>
          <w:hyperlink w:anchor="_Toc196738552" w:history="1">
            <w:r w:rsidRPr="00F370FF">
              <w:rPr>
                <w:rStyle w:val="Hyperlink"/>
                <w:rFonts w:ascii="Times New Roman" w:hAnsi="Times New Roman" w:cs="Times New Roman"/>
                <w:noProof/>
              </w:rPr>
              <w:t>Results and discussion</w:t>
            </w:r>
            <w:r w:rsidRPr="00F370FF">
              <w:rPr>
                <w:rFonts w:ascii="Times New Roman" w:hAnsi="Times New Roman" w:cs="Times New Roman"/>
                <w:noProof/>
                <w:webHidden/>
              </w:rPr>
              <w:tab/>
            </w:r>
            <w:r w:rsidRPr="00F370FF">
              <w:rPr>
                <w:rFonts w:ascii="Times New Roman" w:hAnsi="Times New Roman" w:cs="Times New Roman"/>
                <w:noProof/>
                <w:webHidden/>
              </w:rPr>
              <w:fldChar w:fldCharType="begin"/>
            </w:r>
            <w:r w:rsidRPr="00F370FF">
              <w:rPr>
                <w:rFonts w:ascii="Times New Roman" w:hAnsi="Times New Roman" w:cs="Times New Roman"/>
                <w:noProof/>
                <w:webHidden/>
              </w:rPr>
              <w:instrText xml:space="preserve"> PAGEREF _Toc196738552 \h </w:instrText>
            </w:r>
            <w:r w:rsidRPr="00F370FF">
              <w:rPr>
                <w:rFonts w:ascii="Times New Roman" w:hAnsi="Times New Roman" w:cs="Times New Roman"/>
                <w:noProof/>
                <w:webHidden/>
              </w:rPr>
            </w:r>
            <w:r w:rsidRPr="00F370FF">
              <w:rPr>
                <w:rFonts w:ascii="Times New Roman" w:hAnsi="Times New Roman" w:cs="Times New Roman"/>
                <w:noProof/>
                <w:webHidden/>
              </w:rPr>
              <w:fldChar w:fldCharType="separate"/>
            </w:r>
            <w:r w:rsidRPr="00F370FF">
              <w:rPr>
                <w:rFonts w:ascii="Times New Roman" w:hAnsi="Times New Roman" w:cs="Times New Roman"/>
                <w:noProof/>
                <w:webHidden/>
              </w:rPr>
              <w:t>64</w:t>
            </w:r>
            <w:r w:rsidRPr="00F370FF">
              <w:rPr>
                <w:rFonts w:ascii="Times New Roman" w:hAnsi="Times New Roman" w:cs="Times New Roman"/>
                <w:noProof/>
                <w:webHidden/>
              </w:rPr>
              <w:fldChar w:fldCharType="end"/>
            </w:r>
          </w:hyperlink>
        </w:p>
        <w:p w14:paraId="340A7942" w14:textId="5F6FBD26" w:rsidR="00F370FF" w:rsidRPr="00F370FF" w:rsidRDefault="00F370FF" w:rsidP="00F370FF">
          <w:pPr>
            <w:pStyle w:val="TOC3"/>
            <w:tabs>
              <w:tab w:val="right" w:leader="dot" w:pos="8630"/>
            </w:tabs>
            <w:spacing w:line="480" w:lineRule="auto"/>
            <w:rPr>
              <w:rFonts w:ascii="Times New Roman" w:hAnsi="Times New Roman" w:cs="Times New Roman"/>
              <w:noProof/>
              <w:kern w:val="2"/>
              <w:lang w:eastAsia="zh-CN"/>
              <w14:ligatures w14:val="standardContextual"/>
            </w:rPr>
          </w:pPr>
          <w:hyperlink w:anchor="_Toc196738553" w:history="1">
            <w:r w:rsidRPr="00F370FF">
              <w:rPr>
                <w:rStyle w:val="Hyperlink"/>
                <w:rFonts w:ascii="Times New Roman" w:hAnsi="Times New Roman" w:cs="Times New Roman"/>
                <w:noProof/>
              </w:rPr>
              <w:t>Effect of enzyme type and hydrolysis time on peptides’ size and IRI activity</w:t>
            </w:r>
            <w:r w:rsidRPr="00F370FF">
              <w:rPr>
                <w:rFonts w:ascii="Times New Roman" w:hAnsi="Times New Roman" w:cs="Times New Roman"/>
                <w:noProof/>
                <w:webHidden/>
              </w:rPr>
              <w:tab/>
            </w:r>
            <w:r w:rsidRPr="00F370FF">
              <w:rPr>
                <w:rFonts w:ascii="Times New Roman" w:hAnsi="Times New Roman" w:cs="Times New Roman"/>
                <w:noProof/>
                <w:webHidden/>
              </w:rPr>
              <w:fldChar w:fldCharType="begin"/>
            </w:r>
            <w:r w:rsidRPr="00F370FF">
              <w:rPr>
                <w:rFonts w:ascii="Times New Roman" w:hAnsi="Times New Roman" w:cs="Times New Roman"/>
                <w:noProof/>
                <w:webHidden/>
              </w:rPr>
              <w:instrText xml:space="preserve"> PAGEREF _Toc196738553 \h </w:instrText>
            </w:r>
            <w:r w:rsidRPr="00F370FF">
              <w:rPr>
                <w:rFonts w:ascii="Times New Roman" w:hAnsi="Times New Roman" w:cs="Times New Roman"/>
                <w:noProof/>
                <w:webHidden/>
              </w:rPr>
            </w:r>
            <w:r w:rsidRPr="00F370FF">
              <w:rPr>
                <w:rFonts w:ascii="Times New Roman" w:hAnsi="Times New Roman" w:cs="Times New Roman"/>
                <w:noProof/>
                <w:webHidden/>
              </w:rPr>
              <w:fldChar w:fldCharType="separate"/>
            </w:r>
            <w:r w:rsidRPr="00F370FF">
              <w:rPr>
                <w:rFonts w:ascii="Times New Roman" w:hAnsi="Times New Roman" w:cs="Times New Roman"/>
                <w:noProof/>
                <w:webHidden/>
              </w:rPr>
              <w:t>64</w:t>
            </w:r>
            <w:r w:rsidRPr="00F370FF">
              <w:rPr>
                <w:rFonts w:ascii="Times New Roman" w:hAnsi="Times New Roman" w:cs="Times New Roman"/>
                <w:noProof/>
                <w:webHidden/>
              </w:rPr>
              <w:fldChar w:fldCharType="end"/>
            </w:r>
          </w:hyperlink>
        </w:p>
        <w:p w14:paraId="10DAA22F" w14:textId="3CC9DAF6" w:rsidR="00F370FF" w:rsidRPr="00F370FF" w:rsidRDefault="00F370FF" w:rsidP="00F370FF">
          <w:pPr>
            <w:pStyle w:val="TOC3"/>
            <w:tabs>
              <w:tab w:val="right" w:leader="dot" w:pos="8630"/>
            </w:tabs>
            <w:spacing w:line="480" w:lineRule="auto"/>
            <w:rPr>
              <w:rFonts w:ascii="Times New Roman" w:hAnsi="Times New Roman" w:cs="Times New Roman"/>
              <w:noProof/>
              <w:kern w:val="2"/>
              <w:lang w:eastAsia="zh-CN"/>
              <w14:ligatures w14:val="standardContextual"/>
            </w:rPr>
          </w:pPr>
          <w:hyperlink w:anchor="_Toc196738554" w:history="1">
            <w:r w:rsidRPr="00F370FF">
              <w:rPr>
                <w:rStyle w:val="Hyperlink"/>
                <w:rFonts w:ascii="Times New Roman" w:hAnsi="Times New Roman" w:cs="Times New Roman"/>
                <w:noProof/>
              </w:rPr>
              <w:t>Effect of amino acid profile on IRI activity</w:t>
            </w:r>
            <w:r w:rsidRPr="00F370FF">
              <w:rPr>
                <w:rFonts w:ascii="Times New Roman" w:hAnsi="Times New Roman" w:cs="Times New Roman"/>
                <w:noProof/>
                <w:webHidden/>
              </w:rPr>
              <w:tab/>
            </w:r>
            <w:r w:rsidRPr="00F370FF">
              <w:rPr>
                <w:rFonts w:ascii="Times New Roman" w:hAnsi="Times New Roman" w:cs="Times New Roman"/>
                <w:noProof/>
                <w:webHidden/>
              </w:rPr>
              <w:fldChar w:fldCharType="begin"/>
            </w:r>
            <w:r w:rsidRPr="00F370FF">
              <w:rPr>
                <w:rFonts w:ascii="Times New Roman" w:hAnsi="Times New Roman" w:cs="Times New Roman"/>
                <w:noProof/>
                <w:webHidden/>
              </w:rPr>
              <w:instrText xml:space="preserve"> PAGEREF _Toc196738554 \h </w:instrText>
            </w:r>
            <w:r w:rsidRPr="00F370FF">
              <w:rPr>
                <w:rFonts w:ascii="Times New Roman" w:hAnsi="Times New Roman" w:cs="Times New Roman"/>
                <w:noProof/>
                <w:webHidden/>
              </w:rPr>
            </w:r>
            <w:r w:rsidRPr="00F370FF">
              <w:rPr>
                <w:rFonts w:ascii="Times New Roman" w:hAnsi="Times New Roman" w:cs="Times New Roman"/>
                <w:noProof/>
                <w:webHidden/>
              </w:rPr>
              <w:fldChar w:fldCharType="separate"/>
            </w:r>
            <w:r w:rsidRPr="00F370FF">
              <w:rPr>
                <w:rFonts w:ascii="Times New Roman" w:hAnsi="Times New Roman" w:cs="Times New Roman"/>
                <w:noProof/>
                <w:webHidden/>
              </w:rPr>
              <w:t>65</w:t>
            </w:r>
            <w:r w:rsidRPr="00F370FF">
              <w:rPr>
                <w:rFonts w:ascii="Times New Roman" w:hAnsi="Times New Roman" w:cs="Times New Roman"/>
                <w:noProof/>
                <w:webHidden/>
              </w:rPr>
              <w:fldChar w:fldCharType="end"/>
            </w:r>
          </w:hyperlink>
        </w:p>
        <w:p w14:paraId="2E8CAA4F" w14:textId="653DA917" w:rsidR="00F370FF" w:rsidRPr="00F370FF" w:rsidRDefault="00F370FF" w:rsidP="00F370FF">
          <w:pPr>
            <w:pStyle w:val="TOC3"/>
            <w:tabs>
              <w:tab w:val="right" w:leader="dot" w:pos="8630"/>
            </w:tabs>
            <w:spacing w:line="480" w:lineRule="auto"/>
            <w:rPr>
              <w:rFonts w:ascii="Times New Roman" w:hAnsi="Times New Roman" w:cs="Times New Roman"/>
              <w:noProof/>
              <w:kern w:val="2"/>
              <w:lang w:eastAsia="zh-CN"/>
              <w14:ligatures w14:val="standardContextual"/>
            </w:rPr>
          </w:pPr>
          <w:hyperlink w:anchor="_Toc196738555" w:history="1">
            <w:r w:rsidRPr="00F370FF">
              <w:rPr>
                <w:rStyle w:val="Hyperlink"/>
                <w:rFonts w:ascii="Times New Roman" w:hAnsi="Times New Roman" w:cs="Times New Roman"/>
                <w:noProof/>
              </w:rPr>
              <w:t>Effect of salt concentration in dispersing media on IRI activity</w:t>
            </w:r>
            <w:r w:rsidRPr="00F370FF">
              <w:rPr>
                <w:rFonts w:ascii="Times New Roman" w:hAnsi="Times New Roman" w:cs="Times New Roman"/>
                <w:noProof/>
                <w:webHidden/>
              </w:rPr>
              <w:tab/>
            </w:r>
            <w:r w:rsidRPr="00F370FF">
              <w:rPr>
                <w:rFonts w:ascii="Times New Roman" w:hAnsi="Times New Roman" w:cs="Times New Roman"/>
                <w:noProof/>
                <w:webHidden/>
              </w:rPr>
              <w:fldChar w:fldCharType="begin"/>
            </w:r>
            <w:r w:rsidRPr="00F370FF">
              <w:rPr>
                <w:rFonts w:ascii="Times New Roman" w:hAnsi="Times New Roman" w:cs="Times New Roman"/>
                <w:noProof/>
                <w:webHidden/>
              </w:rPr>
              <w:instrText xml:space="preserve"> PAGEREF _Toc196738555 \h </w:instrText>
            </w:r>
            <w:r w:rsidRPr="00F370FF">
              <w:rPr>
                <w:rFonts w:ascii="Times New Roman" w:hAnsi="Times New Roman" w:cs="Times New Roman"/>
                <w:noProof/>
                <w:webHidden/>
              </w:rPr>
            </w:r>
            <w:r w:rsidRPr="00F370FF">
              <w:rPr>
                <w:rFonts w:ascii="Times New Roman" w:hAnsi="Times New Roman" w:cs="Times New Roman"/>
                <w:noProof/>
                <w:webHidden/>
              </w:rPr>
              <w:fldChar w:fldCharType="separate"/>
            </w:r>
            <w:r w:rsidRPr="00F370FF">
              <w:rPr>
                <w:rFonts w:ascii="Times New Roman" w:hAnsi="Times New Roman" w:cs="Times New Roman"/>
                <w:noProof/>
                <w:webHidden/>
              </w:rPr>
              <w:t>66</w:t>
            </w:r>
            <w:r w:rsidRPr="00F370FF">
              <w:rPr>
                <w:rFonts w:ascii="Times New Roman" w:hAnsi="Times New Roman" w:cs="Times New Roman"/>
                <w:noProof/>
                <w:webHidden/>
              </w:rPr>
              <w:fldChar w:fldCharType="end"/>
            </w:r>
          </w:hyperlink>
        </w:p>
        <w:p w14:paraId="656E6C3E" w14:textId="4C0A6D25" w:rsidR="00F370FF" w:rsidRPr="00F370FF" w:rsidRDefault="00F370FF" w:rsidP="00F370FF">
          <w:pPr>
            <w:pStyle w:val="TOC3"/>
            <w:tabs>
              <w:tab w:val="right" w:leader="dot" w:pos="8630"/>
            </w:tabs>
            <w:spacing w:line="480" w:lineRule="auto"/>
            <w:rPr>
              <w:rFonts w:ascii="Times New Roman" w:hAnsi="Times New Roman" w:cs="Times New Roman"/>
              <w:noProof/>
              <w:kern w:val="2"/>
              <w:lang w:eastAsia="zh-CN"/>
              <w14:ligatures w14:val="standardContextual"/>
            </w:rPr>
          </w:pPr>
          <w:hyperlink w:anchor="_Toc196738556" w:history="1">
            <w:r w:rsidRPr="00F370FF">
              <w:rPr>
                <w:rStyle w:val="Hyperlink"/>
                <w:rFonts w:ascii="Times New Roman" w:hAnsi="Times New Roman" w:cs="Times New Roman"/>
                <w:noProof/>
              </w:rPr>
              <w:t>Effect of different cations on the IRI activity of wheat glutenin hydrolysates</w:t>
            </w:r>
            <w:r w:rsidRPr="00F370FF">
              <w:rPr>
                <w:rFonts w:ascii="Times New Roman" w:hAnsi="Times New Roman" w:cs="Times New Roman"/>
                <w:noProof/>
                <w:webHidden/>
              </w:rPr>
              <w:tab/>
            </w:r>
            <w:r w:rsidRPr="00F370FF">
              <w:rPr>
                <w:rFonts w:ascii="Times New Roman" w:hAnsi="Times New Roman" w:cs="Times New Roman"/>
                <w:noProof/>
                <w:webHidden/>
              </w:rPr>
              <w:fldChar w:fldCharType="begin"/>
            </w:r>
            <w:r w:rsidRPr="00F370FF">
              <w:rPr>
                <w:rFonts w:ascii="Times New Roman" w:hAnsi="Times New Roman" w:cs="Times New Roman"/>
                <w:noProof/>
                <w:webHidden/>
              </w:rPr>
              <w:instrText xml:space="preserve"> PAGEREF _Toc196738556 \h </w:instrText>
            </w:r>
            <w:r w:rsidRPr="00F370FF">
              <w:rPr>
                <w:rFonts w:ascii="Times New Roman" w:hAnsi="Times New Roman" w:cs="Times New Roman"/>
                <w:noProof/>
                <w:webHidden/>
              </w:rPr>
            </w:r>
            <w:r w:rsidRPr="00F370FF">
              <w:rPr>
                <w:rFonts w:ascii="Times New Roman" w:hAnsi="Times New Roman" w:cs="Times New Roman"/>
                <w:noProof/>
                <w:webHidden/>
              </w:rPr>
              <w:fldChar w:fldCharType="separate"/>
            </w:r>
            <w:r w:rsidRPr="00F370FF">
              <w:rPr>
                <w:rFonts w:ascii="Times New Roman" w:hAnsi="Times New Roman" w:cs="Times New Roman"/>
                <w:noProof/>
                <w:webHidden/>
              </w:rPr>
              <w:t>68</w:t>
            </w:r>
            <w:r w:rsidRPr="00F370FF">
              <w:rPr>
                <w:rFonts w:ascii="Times New Roman" w:hAnsi="Times New Roman" w:cs="Times New Roman"/>
                <w:noProof/>
                <w:webHidden/>
              </w:rPr>
              <w:fldChar w:fldCharType="end"/>
            </w:r>
          </w:hyperlink>
        </w:p>
        <w:p w14:paraId="583B74AB" w14:textId="30637E42" w:rsidR="00F370FF" w:rsidRPr="00F370FF" w:rsidRDefault="00F370FF" w:rsidP="00F370FF">
          <w:pPr>
            <w:pStyle w:val="TOC3"/>
            <w:tabs>
              <w:tab w:val="right" w:leader="dot" w:pos="8630"/>
            </w:tabs>
            <w:spacing w:line="480" w:lineRule="auto"/>
            <w:rPr>
              <w:rFonts w:ascii="Times New Roman" w:hAnsi="Times New Roman" w:cs="Times New Roman"/>
              <w:noProof/>
              <w:kern w:val="2"/>
              <w:lang w:eastAsia="zh-CN"/>
              <w14:ligatures w14:val="standardContextual"/>
            </w:rPr>
          </w:pPr>
          <w:hyperlink w:anchor="_Toc196738557" w:history="1">
            <w:r w:rsidRPr="00F370FF">
              <w:rPr>
                <w:rStyle w:val="Hyperlink"/>
                <w:rFonts w:ascii="Times New Roman" w:hAnsi="Times New Roman" w:cs="Times New Roman"/>
                <w:noProof/>
                <w:lang w:eastAsia="zh-CN"/>
              </w:rPr>
              <w:t>Effect of dispersing medium on IRI activity of peptides</w:t>
            </w:r>
            <w:r w:rsidRPr="00F370FF">
              <w:rPr>
                <w:rFonts w:ascii="Times New Roman" w:hAnsi="Times New Roman" w:cs="Times New Roman"/>
                <w:noProof/>
                <w:webHidden/>
              </w:rPr>
              <w:tab/>
            </w:r>
            <w:r w:rsidRPr="00F370FF">
              <w:rPr>
                <w:rFonts w:ascii="Times New Roman" w:hAnsi="Times New Roman" w:cs="Times New Roman"/>
                <w:noProof/>
                <w:webHidden/>
              </w:rPr>
              <w:fldChar w:fldCharType="begin"/>
            </w:r>
            <w:r w:rsidRPr="00F370FF">
              <w:rPr>
                <w:rFonts w:ascii="Times New Roman" w:hAnsi="Times New Roman" w:cs="Times New Roman"/>
                <w:noProof/>
                <w:webHidden/>
              </w:rPr>
              <w:instrText xml:space="preserve"> PAGEREF _Toc196738557 \h </w:instrText>
            </w:r>
            <w:r w:rsidRPr="00F370FF">
              <w:rPr>
                <w:rFonts w:ascii="Times New Roman" w:hAnsi="Times New Roman" w:cs="Times New Roman"/>
                <w:noProof/>
                <w:webHidden/>
              </w:rPr>
            </w:r>
            <w:r w:rsidRPr="00F370FF">
              <w:rPr>
                <w:rFonts w:ascii="Times New Roman" w:hAnsi="Times New Roman" w:cs="Times New Roman"/>
                <w:noProof/>
                <w:webHidden/>
              </w:rPr>
              <w:fldChar w:fldCharType="separate"/>
            </w:r>
            <w:r w:rsidRPr="00F370FF">
              <w:rPr>
                <w:rFonts w:ascii="Times New Roman" w:hAnsi="Times New Roman" w:cs="Times New Roman"/>
                <w:noProof/>
                <w:webHidden/>
              </w:rPr>
              <w:t>69</w:t>
            </w:r>
            <w:r w:rsidRPr="00F370FF">
              <w:rPr>
                <w:rFonts w:ascii="Times New Roman" w:hAnsi="Times New Roman" w:cs="Times New Roman"/>
                <w:noProof/>
                <w:webHidden/>
              </w:rPr>
              <w:fldChar w:fldCharType="end"/>
            </w:r>
          </w:hyperlink>
        </w:p>
        <w:p w14:paraId="7BF79E68" w14:textId="21295A38" w:rsidR="00F370FF" w:rsidRPr="00F370FF" w:rsidRDefault="00F370FF" w:rsidP="00F370FF">
          <w:pPr>
            <w:pStyle w:val="TOC3"/>
            <w:tabs>
              <w:tab w:val="right" w:leader="dot" w:pos="8630"/>
            </w:tabs>
            <w:spacing w:line="480" w:lineRule="auto"/>
            <w:rPr>
              <w:rFonts w:ascii="Times New Roman" w:hAnsi="Times New Roman" w:cs="Times New Roman"/>
              <w:noProof/>
              <w:kern w:val="2"/>
              <w:lang w:eastAsia="zh-CN"/>
              <w14:ligatures w14:val="standardContextual"/>
            </w:rPr>
          </w:pPr>
          <w:hyperlink w:anchor="_Toc196738558" w:history="1">
            <w:r w:rsidRPr="00F370FF">
              <w:rPr>
                <w:rStyle w:val="Hyperlink"/>
                <w:rFonts w:ascii="Times New Roman" w:hAnsi="Times New Roman" w:cs="Times New Roman"/>
                <w:noProof/>
              </w:rPr>
              <w:t>The importance of dispersing medium on IRI activity of glutenin hydrolysates</w:t>
            </w:r>
            <w:r w:rsidRPr="00F370FF">
              <w:rPr>
                <w:rFonts w:ascii="Times New Roman" w:hAnsi="Times New Roman" w:cs="Times New Roman"/>
                <w:noProof/>
                <w:webHidden/>
              </w:rPr>
              <w:tab/>
            </w:r>
            <w:r w:rsidRPr="00F370FF">
              <w:rPr>
                <w:rFonts w:ascii="Times New Roman" w:hAnsi="Times New Roman" w:cs="Times New Roman"/>
                <w:noProof/>
                <w:webHidden/>
              </w:rPr>
              <w:fldChar w:fldCharType="begin"/>
            </w:r>
            <w:r w:rsidRPr="00F370FF">
              <w:rPr>
                <w:rFonts w:ascii="Times New Roman" w:hAnsi="Times New Roman" w:cs="Times New Roman"/>
                <w:noProof/>
                <w:webHidden/>
              </w:rPr>
              <w:instrText xml:space="preserve"> PAGEREF _Toc196738558 \h </w:instrText>
            </w:r>
            <w:r w:rsidRPr="00F370FF">
              <w:rPr>
                <w:rFonts w:ascii="Times New Roman" w:hAnsi="Times New Roman" w:cs="Times New Roman"/>
                <w:noProof/>
                <w:webHidden/>
              </w:rPr>
            </w:r>
            <w:r w:rsidRPr="00F370FF">
              <w:rPr>
                <w:rFonts w:ascii="Times New Roman" w:hAnsi="Times New Roman" w:cs="Times New Roman"/>
                <w:noProof/>
                <w:webHidden/>
              </w:rPr>
              <w:fldChar w:fldCharType="separate"/>
            </w:r>
            <w:r w:rsidRPr="00F370FF">
              <w:rPr>
                <w:rFonts w:ascii="Times New Roman" w:hAnsi="Times New Roman" w:cs="Times New Roman"/>
                <w:noProof/>
                <w:webHidden/>
              </w:rPr>
              <w:t>71</w:t>
            </w:r>
            <w:r w:rsidRPr="00F370FF">
              <w:rPr>
                <w:rFonts w:ascii="Times New Roman" w:hAnsi="Times New Roman" w:cs="Times New Roman"/>
                <w:noProof/>
                <w:webHidden/>
              </w:rPr>
              <w:fldChar w:fldCharType="end"/>
            </w:r>
          </w:hyperlink>
        </w:p>
        <w:p w14:paraId="6584F743" w14:textId="0FAB356A" w:rsidR="00F370FF" w:rsidRPr="00F370FF" w:rsidRDefault="00F370FF" w:rsidP="00F370FF">
          <w:pPr>
            <w:pStyle w:val="TOC2"/>
            <w:tabs>
              <w:tab w:val="right" w:leader="dot" w:pos="8630"/>
            </w:tabs>
            <w:spacing w:line="480" w:lineRule="auto"/>
            <w:rPr>
              <w:rFonts w:ascii="Times New Roman" w:hAnsi="Times New Roman" w:cs="Times New Roman"/>
              <w:noProof/>
              <w:kern w:val="2"/>
              <w:lang w:eastAsia="zh-CN"/>
              <w14:ligatures w14:val="standardContextual"/>
            </w:rPr>
          </w:pPr>
          <w:hyperlink w:anchor="_Toc196738559" w:history="1">
            <w:r w:rsidRPr="00F370FF">
              <w:rPr>
                <w:rStyle w:val="Hyperlink"/>
                <w:rFonts w:ascii="Times New Roman" w:hAnsi="Times New Roman" w:cs="Times New Roman"/>
                <w:noProof/>
              </w:rPr>
              <w:t>Conclusion</w:t>
            </w:r>
            <w:r w:rsidRPr="00F370FF">
              <w:rPr>
                <w:rFonts w:ascii="Times New Roman" w:hAnsi="Times New Roman" w:cs="Times New Roman"/>
                <w:noProof/>
                <w:webHidden/>
              </w:rPr>
              <w:tab/>
            </w:r>
            <w:r w:rsidRPr="00F370FF">
              <w:rPr>
                <w:rFonts w:ascii="Times New Roman" w:hAnsi="Times New Roman" w:cs="Times New Roman"/>
                <w:noProof/>
                <w:webHidden/>
              </w:rPr>
              <w:fldChar w:fldCharType="begin"/>
            </w:r>
            <w:r w:rsidRPr="00F370FF">
              <w:rPr>
                <w:rFonts w:ascii="Times New Roman" w:hAnsi="Times New Roman" w:cs="Times New Roman"/>
                <w:noProof/>
                <w:webHidden/>
              </w:rPr>
              <w:instrText xml:space="preserve"> PAGEREF _Toc196738559 \h </w:instrText>
            </w:r>
            <w:r w:rsidRPr="00F370FF">
              <w:rPr>
                <w:rFonts w:ascii="Times New Roman" w:hAnsi="Times New Roman" w:cs="Times New Roman"/>
                <w:noProof/>
                <w:webHidden/>
              </w:rPr>
            </w:r>
            <w:r w:rsidRPr="00F370FF">
              <w:rPr>
                <w:rFonts w:ascii="Times New Roman" w:hAnsi="Times New Roman" w:cs="Times New Roman"/>
                <w:noProof/>
                <w:webHidden/>
              </w:rPr>
              <w:fldChar w:fldCharType="separate"/>
            </w:r>
            <w:r w:rsidRPr="00F370FF">
              <w:rPr>
                <w:rFonts w:ascii="Times New Roman" w:hAnsi="Times New Roman" w:cs="Times New Roman"/>
                <w:noProof/>
                <w:webHidden/>
              </w:rPr>
              <w:t>72</w:t>
            </w:r>
            <w:r w:rsidRPr="00F370FF">
              <w:rPr>
                <w:rFonts w:ascii="Times New Roman" w:hAnsi="Times New Roman" w:cs="Times New Roman"/>
                <w:noProof/>
                <w:webHidden/>
              </w:rPr>
              <w:fldChar w:fldCharType="end"/>
            </w:r>
          </w:hyperlink>
        </w:p>
        <w:p w14:paraId="390EAC5E" w14:textId="4A1CBAE2" w:rsidR="00F370FF" w:rsidRPr="00F370FF" w:rsidRDefault="00F370FF" w:rsidP="00F370FF">
          <w:pPr>
            <w:pStyle w:val="TOC2"/>
            <w:tabs>
              <w:tab w:val="right" w:leader="dot" w:pos="8630"/>
            </w:tabs>
            <w:spacing w:line="480" w:lineRule="auto"/>
            <w:rPr>
              <w:rFonts w:ascii="Times New Roman" w:hAnsi="Times New Roman" w:cs="Times New Roman"/>
              <w:noProof/>
              <w:kern w:val="2"/>
              <w:lang w:eastAsia="zh-CN"/>
              <w14:ligatures w14:val="standardContextual"/>
            </w:rPr>
          </w:pPr>
          <w:hyperlink w:anchor="_Toc196738560" w:history="1">
            <w:r w:rsidRPr="00F370FF">
              <w:rPr>
                <w:rStyle w:val="Hyperlink"/>
                <w:rFonts w:ascii="Times New Roman" w:hAnsi="Times New Roman" w:cs="Times New Roman"/>
                <w:noProof/>
              </w:rPr>
              <w:t>Appendix</w:t>
            </w:r>
            <w:r w:rsidRPr="00F370FF">
              <w:rPr>
                <w:rFonts w:ascii="Times New Roman" w:hAnsi="Times New Roman" w:cs="Times New Roman"/>
                <w:noProof/>
                <w:webHidden/>
              </w:rPr>
              <w:tab/>
            </w:r>
            <w:r w:rsidRPr="00F370FF">
              <w:rPr>
                <w:rFonts w:ascii="Times New Roman" w:hAnsi="Times New Roman" w:cs="Times New Roman"/>
                <w:noProof/>
                <w:webHidden/>
              </w:rPr>
              <w:fldChar w:fldCharType="begin"/>
            </w:r>
            <w:r w:rsidRPr="00F370FF">
              <w:rPr>
                <w:rFonts w:ascii="Times New Roman" w:hAnsi="Times New Roman" w:cs="Times New Roman"/>
                <w:noProof/>
                <w:webHidden/>
              </w:rPr>
              <w:instrText xml:space="preserve"> PAGEREF _Toc196738560 \h </w:instrText>
            </w:r>
            <w:r w:rsidRPr="00F370FF">
              <w:rPr>
                <w:rFonts w:ascii="Times New Roman" w:hAnsi="Times New Roman" w:cs="Times New Roman"/>
                <w:noProof/>
                <w:webHidden/>
              </w:rPr>
            </w:r>
            <w:r w:rsidRPr="00F370FF">
              <w:rPr>
                <w:rFonts w:ascii="Times New Roman" w:hAnsi="Times New Roman" w:cs="Times New Roman"/>
                <w:noProof/>
                <w:webHidden/>
              </w:rPr>
              <w:fldChar w:fldCharType="separate"/>
            </w:r>
            <w:r w:rsidRPr="00F370FF">
              <w:rPr>
                <w:rFonts w:ascii="Times New Roman" w:hAnsi="Times New Roman" w:cs="Times New Roman"/>
                <w:noProof/>
                <w:webHidden/>
              </w:rPr>
              <w:t>81</w:t>
            </w:r>
            <w:r w:rsidRPr="00F370FF">
              <w:rPr>
                <w:rFonts w:ascii="Times New Roman" w:hAnsi="Times New Roman" w:cs="Times New Roman"/>
                <w:noProof/>
                <w:webHidden/>
              </w:rPr>
              <w:fldChar w:fldCharType="end"/>
            </w:r>
          </w:hyperlink>
        </w:p>
        <w:p w14:paraId="02F762A0" w14:textId="74C8BD2F" w:rsidR="00F370FF" w:rsidRPr="00F370FF" w:rsidRDefault="00F370FF" w:rsidP="00F370FF">
          <w:pPr>
            <w:pStyle w:val="TOC1"/>
            <w:tabs>
              <w:tab w:val="right" w:leader="dot" w:pos="8630"/>
            </w:tabs>
            <w:spacing w:line="480" w:lineRule="auto"/>
            <w:rPr>
              <w:rFonts w:ascii="Times New Roman" w:hAnsi="Times New Roman" w:cs="Times New Roman"/>
              <w:noProof/>
              <w:kern w:val="2"/>
              <w:lang w:eastAsia="zh-CN"/>
              <w14:ligatures w14:val="standardContextual"/>
            </w:rPr>
          </w:pPr>
          <w:hyperlink w:anchor="_Toc196738561" w:history="1">
            <w:r w:rsidRPr="00F370FF">
              <w:rPr>
                <w:rStyle w:val="Hyperlink"/>
                <w:rFonts w:ascii="Times New Roman" w:hAnsi="Times New Roman" w:cs="Times New Roman"/>
                <w:noProof/>
              </w:rPr>
              <w:t xml:space="preserve">Chapter Four </w:t>
            </w:r>
            <w:r w:rsidR="00B0613F" w:rsidRPr="00F370FF">
              <w:rPr>
                <w:rStyle w:val="Hyperlink"/>
                <w:rFonts w:ascii="Times New Roman" w:hAnsi="Times New Roman" w:cs="Times New Roman"/>
                <w:noProof/>
              </w:rPr>
              <w:t xml:space="preserve">Identification </w:t>
            </w:r>
            <w:r w:rsidR="00B0613F">
              <w:rPr>
                <w:rStyle w:val="Hyperlink"/>
                <w:rFonts w:ascii="Times New Roman" w:hAnsi="Times New Roman" w:cs="Times New Roman" w:hint="eastAsia"/>
                <w:noProof/>
                <w:lang w:eastAsia="zh-CN"/>
              </w:rPr>
              <w:t>o</w:t>
            </w:r>
            <w:r w:rsidR="00B0613F" w:rsidRPr="00F370FF">
              <w:rPr>
                <w:rStyle w:val="Hyperlink"/>
                <w:rFonts w:ascii="Times New Roman" w:hAnsi="Times New Roman" w:cs="Times New Roman"/>
                <w:noProof/>
              </w:rPr>
              <w:t xml:space="preserve">f Antifreeze Albumin Protein From Wheat Flour </w:t>
            </w:r>
            <w:r w:rsidR="00B0613F">
              <w:rPr>
                <w:rStyle w:val="Hyperlink"/>
                <w:rFonts w:ascii="Times New Roman" w:hAnsi="Times New Roman" w:cs="Times New Roman" w:hint="eastAsia"/>
                <w:noProof/>
                <w:lang w:eastAsia="zh-CN"/>
              </w:rPr>
              <w:t>a</w:t>
            </w:r>
            <w:r w:rsidR="00B0613F" w:rsidRPr="00F370FF">
              <w:rPr>
                <w:rStyle w:val="Hyperlink"/>
                <w:rFonts w:ascii="Times New Roman" w:hAnsi="Times New Roman" w:cs="Times New Roman"/>
                <w:noProof/>
              </w:rPr>
              <w:t>nd Insights From Molecular Dynamics Simulation</w:t>
            </w:r>
            <w:r w:rsidRPr="00F370FF">
              <w:rPr>
                <w:rFonts w:ascii="Times New Roman" w:hAnsi="Times New Roman" w:cs="Times New Roman"/>
                <w:noProof/>
                <w:webHidden/>
              </w:rPr>
              <w:tab/>
            </w:r>
            <w:r w:rsidRPr="00F370FF">
              <w:rPr>
                <w:rFonts w:ascii="Times New Roman" w:hAnsi="Times New Roman" w:cs="Times New Roman"/>
                <w:noProof/>
                <w:webHidden/>
              </w:rPr>
              <w:fldChar w:fldCharType="begin"/>
            </w:r>
            <w:r w:rsidRPr="00F370FF">
              <w:rPr>
                <w:rFonts w:ascii="Times New Roman" w:hAnsi="Times New Roman" w:cs="Times New Roman"/>
                <w:noProof/>
                <w:webHidden/>
              </w:rPr>
              <w:instrText xml:space="preserve"> PAGEREF _Toc196738561 \h </w:instrText>
            </w:r>
            <w:r w:rsidRPr="00F370FF">
              <w:rPr>
                <w:rFonts w:ascii="Times New Roman" w:hAnsi="Times New Roman" w:cs="Times New Roman"/>
                <w:noProof/>
                <w:webHidden/>
              </w:rPr>
            </w:r>
            <w:r w:rsidRPr="00F370FF">
              <w:rPr>
                <w:rFonts w:ascii="Times New Roman" w:hAnsi="Times New Roman" w:cs="Times New Roman"/>
                <w:noProof/>
                <w:webHidden/>
              </w:rPr>
              <w:fldChar w:fldCharType="separate"/>
            </w:r>
            <w:r w:rsidRPr="00F370FF">
              <w:rPr>
                <w:rFonts w:ascii="Times New Roman" w:hAnsi="Times New Roman" w:cs="Times New Roman"/>
                <w:noProof/>
                <w:webHidden/>
              </w:rPr>
              <w:t>90</w:t>
            </w:r>
            <w:r w:rsidRPr="00F370FF">
              <w:rPr>
                <w:rFonts w:ascii="Times New Roman" w:hAnsi="Times New Roman" w:cs="Times New Roman"/>
                <w:noProof/>
                <w:webHidden/>
              </w:rPr>
              <w:fldChar w:fldCharType="end"/>
            </w:r>
          </w:hyperlink>
        </w:p>
        <w:p w14:paraId="678F4ABF" w14:textId="1367D961" w:rsidR="00F370FF" w:rsidRPr="00F370FF" w:rsidRDefault="00F370FF" w:rsidP="00F370FF">
          <w:pPr>
            <w:pStyle w:val="TOC2"/>
            <w:tabs>
              <w:tab w:val="right" w:leader="dot" w:pos="8630"/>
            </w:tabs>
            <w:spacing w:line="480" w:lineRule="auto"/>
            <w:rPr>
              <w:rFonts w:ascii="Times New Roman" w:hAnsi="Times New Roman" w:cs="Times New Roman"/>
              <w:noProof/>
              <w:kern w:val="2"/>
              <w:lang w:eastAsia="zh-CN"/>
              <w14:ligatures w14:val="standardContextual"/>
            </w:rPr>
          </w:pPr>
          <w:hyperlink w:anchor="_Toc196738562" w:history="1">
            <w:r w:rsidRPr="00F370FF">
              <w:rPr>
                <w:rStyle w:val="Hyperlink"/>
                <w:rFonts w:ascii="Times New Roman" w:hAnsi="Times New Roman" w:cs="Times New Roman"/>
                <w:noProof/>
              </w:rPr>
              <w:t>Abstract</w:t>
            </w:r>
            <w:r w:rsidRPr="00F370FF">
              <w:rPr>
                <w:rFonts w:ascii="Times New Roman" w:hAnsi="Times New Roman" w:cs="Times New Roman"/>
                <w:noProof/>
                <w:webHidden/>
              </w:rPr>
              <w:tab/>
            </w:r>
            <w:r w:rsidRPr="00F370FF">
              <w:rPr>
                <w:rFonts w:ascii="Times New Roman" w:hAnsi="Times New Roman" w:cs="Times New Roman"/>
                <w:noProof/>
                <w:webHidden/>
              </w:rPr>
              <w:fldChar w:fldCharType="begin"/>
            </w:r>
            <w:r w:rsidRPr="00F370FF">
              <w:rPr>
                <w:rFonts w:ascii="Times New Roman" w:hAnsi="Times New Roman" w:cs="Times New Roman"/>
                <w:noProof/>
                <w:webHidden/>
              </w:rPr>
              <w:instrText xml:space="preserve"> PAGEREF _Toc196738562 \h </w:instrText>
            </w:r>
            <w:r w:rsidRPr="00F370FF">
              <w:rPr>
                <w:rFonts w:ascii="Times New Roman" w:hAnsi="Times New Roman" w:cs="Times New Roman"/>
                <w:noProof/>
                <w:webHidden/>
              </w:rPr>
            </w:r>
            <w:r w:rsidRPr="00F370FF">
              <w:rPr>
                <w:rFonts w:ascii="Times New Roman" w:hAnsi="Times New Roman" w:cs="Times New Roman"/>
                <w:noProof/>
                <w:webHidden/>
              </w:rPr>
              <w:fldChar w:fldCharType="separate"/>
            </w:r>
            <w:r w:rsidRPr="00F370FF">
              <w:rPr>
                <w:rFonts w:ascii="Times New Roman" w:hAnsi="Times New Roman" w:cs="Times New Roman"/>
                <w:noProof/>
                <w:webHidden/>
              </w:rPr>
              <w:t>91</w:t>
            </w:r>
            <w:r w:rsidRPr="00F370FF">
              <w:rPr>
                <w:rFonts w:ascii="Times New Roman" w:hAnsi="Times New Roman" w:cs="Times New Roman"/>
                <w:noProof/>
                <w:webHidden/>
              </w:rPr>
              <w:fldChar w:fldCharType="end"/>
            </w:r>
          </w:hyperlink>
        </w:p>
        <w:p w14:paraId="7F336B2F" w14:textId="1E6384E8" w:rsidR="00F370FF" w:rsidRPr="00F370FF" w:rsidRDefault="00F370FF" w:rsidP="00F370FF">
          <w:pPr>
            <w:pStyle w:val="TOC2"/>
            <w:tabs>
              <w:tab w:val="right" w:leader="dot" w:pos="8630"/>
            </w:tabs>
            <w:spacing w:line="480" w:lineRule="auto"/>
            <w:rPr>
              <w:rFonts w:ascii="Times New Roman" w:hAnsi="Times New Roman" w:cs="Times New Roman"/>
              <w:noProof/>
              <w:kern w:val="2"/>
              <w:lang w:eastAsia="zh-CN"/>
              <w14:ligatures w14:val="standardContextual"/>
            </w:rPr>
          </w:pPr>
          <w:hyperlink w:anchor="_Toc196738563" w:history="1">
            <w:r w:rsidRPr="00F370FF">
              <w:rPr>
                <w:rStyle w:val="Hyperlink"/>
                <w:rFonts w:ascii="Times New Roman" w:hAnsi="Times New Roman" w:cs="Times New Roman"/>
                <w:noProof/>
              </w:rPr>
              <w:t>Introduction</w:t>
            </w:r>
            <w:r w:rsidRPr="00F370FF">
              <w:rPr>
                <w:rFonts w:ascii="Times New Roman" w:hAnsi="Times New Roman" w:cs="Times New Roman"/>
                <w:noProof/>
                <w:webHidden/>
              </w:rPr>
              <w:tab/>
            </w:r>
            <w:r w:rsidRPr="00F370FF">
              <w:rPr>
                <w:rFonts w:ascii="Times New Roman" w:hAnsi="Times New Roman" w:cs="Times New Roman"/>
                <w:noProof/>
                <w:webHidden/>
              </w:rPr>
              <w:fldChar w:fldCharType="begin"/>
            </w:r>
            <w:r w:rsidRPr="00F370FF">
              <w:rPr>
                <w:rFonts w:ascii="Times New Roman" w:hAnsi="Times New Roman" w:cs="Times New Roman"/>
                <w:noProof/>
                <w:webHidden/>
              </w:rPr>
              <w:instrText xml:space="preserve"> PAGEREF _Toc196738563 \h </w:instrText>
            </w:r>
            <w:r w:rsidRPr="00F370FF">
              <w:rPr>
                <w:rFonts w:ascii="Times New Roman" w:hAnsi="Times New Roman" w:cs="Times New Roman"/>
                <w:noProof/>
                <w:webHidden/>
              </w:rPr>
            </w:r>
            <w:r w:rsidRPr="00F370FF">
              <w:rPr>
                <w:rFonts w:ascii="Times New Roman" w:hAnsi="Times New Roman" w:cs="Times New Roman"/>
                <w:noProof/>
                <w:webHidden/>
              </w:rPr>
              <w:fldChar w:fldCharType="separate"/>
            </w:r>
            <w:r w:rsidRPr="00F370FF">
              <w:rPr>
                <w:rFonts w:ascii="Times New Roman" w:hAnsi="Times New Roman" w:cs="Times New Roman"/>
                <w:noProof/>
                <w:webHidden/>
              </w:rPr>
              <w:t>92</w:t>
            </w:r>
            <w:r w:rsidRPr="00F370FF">
              <w:rPr>
                <w:rFonts w:ascii="Times New Roman" w:hAnsi="Times New Roman" w:cs="Times New Roman"/>
                <w:noProof/>
                <w:webHidden/>
              </w:rPr>
              <w:fldChar w:fldCharType="end"/>
            </w:r>
          </w:hyperlink>
        </w:p>
        <w:p w14:paraId="72A3ED32" w14:textId="7FF60AF2" w:rsidR="00F370FF" w:rsidRPr="00F370FF" w:rsidRDefault="00F370FF" w:rsidP="00F370FF">
          <w:pPr>
            <w:pStyle w:val="TOC2"/>
            <w:tabs>
              <w:tab w:val="right" w:leader="dot" w:pos="8630"/>
            </w:tabs>
            <w:spacing w:line="480" w:lineRule="auto"/>
            <w:rPr>
              <w:rFonts w:ascii="Times New Roman" w:hAnsi="Times New Roman" w:cs="Times New Roman"/>
              <w:noProof/>
              <w:kern w:val="2"/>
              <w:lang w:eastAsia="zh-CN"/>
              <w14:ligatures w14:val="standardContextual"/>
            </w:rPr>
          </w:pPr>
          <w:hyperlink w:anchor="_Toc196738564" w:history="1">
            <w:r w:rsidRPr="00F370FF">
              <w:rPr>
                <w:rStyle w:val="Hyperlink"/>
                <w:rFonts w:ascii="Times New Roman" w:hAnsi="Times New Roman" w:cs="Times New Roman"/>
                <w:noProof/>
              </w:rPr>
              <w:t>Materials and methods</w:t>
            </w:r>
            <w:r w:rsidRPr="00F370FF">
              <w:rPr>
                <w:rFonts w:ascii="Times New Roman" w:hAnsi="Times New Roman" w:cs="Times New Roman"/>
                <w:noProof/>
                <w:webHidden/>
              </w:rPr>
              <w:tab/>
            </w:r>
            <w:r w:rsidRPr="00F370FF">
              <w:rPr>
                <w:rFonts w:ascii="Times New Roman" w:hAnsi="Times New Roman" w:cs="Times New Roman"/>
                <w:noProof/>
                <w:webHidden/>
              </w:rPr>
              <w:fldChar w:fldCharType="begin"/>
            </w:r>
            <w:r w:rsidRPr="00F370FF">
              <w:rPr>
                <w:rFonts w:ascii="Times New Roman" w:hAnsi="Times New Roman" w:cs="Times New Roman"/>
                <w:noProof/>
                <w:webHidden/>
              </w:rPr>
              <w:instrText xml:space="preserve"> PAGEREF _Toc196738564 \h </w:instrText>
            </w:r>
            <w:r w:rsidRPr="00F370FF">
              <w:rPr>
                <w:rFonts w:ascii="Times New Roman" w:hAnsi="Times New Roman" w:cs="Times New Roman"/>
                <w:noProof/>
                <w:webHidden/>
              </w:rPr>
            </w:r>
            <w:r w:rsidRPr="00F370FF">
              <w:rPr>
                <w:rFonts w:ascii="Times New Roman" w:hAnsi="Times New Roman" w:cs="Times New Roman"/>
                <w:noProof/>
                <w:webHidden/>
              </w:rPr>
              <w:fldChar w:fldCharType="separate"/>
            </w:r>
            <w:r w:rsidRPr="00F370FF">
              <w:rPr>
                <w:rFonts w:ascii="Times New Roman" w:hAnsi="Times New Roman" w:cs="Times New Roman"/>
                <w:noProof/>
                <w:webHidden/>
              </w:rPr>
              <w:t>95</w:t>
            </w:r>
            <w:r w:rsidRPr="00F370FF">
              <w:rPr>
                <w:rFonts w:ascii="Times New Roman" w:hAnsi="Times New Roman" w:cs="Times New Roman"/>
                <w:noProof/>
                <w:webHidden/>
              </w:rPr>
              <w:fldChar w:fldCharType="end"/>
            </w:r>
          </w:hyperlink>
        </w:p>
        <w:p w14:paraId="15CF9293" w14:textId="1C457691" w:rsidR="00F370FF" w:rsidRPr="00F370FF" w:rsidRDefault="00F370FF" w:rsidP="00F370FF">
          <w:pPr>
            <w:pStyle w:val="TOC3"/>
            <w:tabs>
              <w:tab w:val="right" w:leader="dot" w:pos="8630"/>
            </w:tabs>
            <w:spacing w:line="480" w:lineRule="auto"/>
            <w:rPr>
              <w:rFonts w:ascii="Times New Roman" w:hAnsi="Times New Roman" w:cs="Times New Roman"/>
              <w:noProof/>
              <w:kern w:val="2"/>
              <w:lang w:eastAsia="zh-CN"/>
              <w14:ligatures w14:val="standardContextual"/>
            </w:rPr>
          </w:pPr>
          <w:hyperlink w:anchor="_Toc196738565" w:history="1">
            <w:r w:rsidRPr="00F370FF">
              <w:rPr>
                <w:rStyle w:val="Hyperlink"/>
                <w:rFonts w:ascii="Times New Roman" w:hAnsi="Times New Roman" w:cs="Times New Roman"/>
                <w:noProof/>
              </w:rPr>
              <w:t>Materials.</w:t>
            </w:r>
            <w:r w:rsidRPr="00F370FF">
              <w:rPr>
                <w:rFonts w:ascii="Times New Roman" w:hAnsi="Times New Roman" w:cs="Times New Roman"/>
                <w:noProof/>
                <w:webHidden/>
              </w:rPr>
              <w:tab/>
            </w:r>
            <w:r w:rsidRPr="00F370FF">
              <w:rPr>
                <w:rFonts w:ascii="Times New Roman" w:hAnsi="Times New Roman" w:cs="Times New Roman"/>
                <w:noProof/>
                <w:webHidden/>
              </w:rPr>
              <w:fldChar w:fldCharType="begin"/>
            </w:r>
            <w:r w:rsidRPr="00F370FF">
              <w:rPr>
                <w:rFonts w:ascii="Times New Roman" w:hAnsi="Times New Roman" w:cs="Times New Roman"/>
                <w:noProof/>
                <w:webHidden/>
              </w:rPr>
              <w:instrText xml:space="preserve"> PAGEREF _Toc196738565 \h </w:instrText>
            </w:r>
            <w:r w:rsidRPr="00F370FF">
              <w:rPr>
                <w:rFonts w:ascii="Times New Roman" w:hAnsi="Times New Roman" w:cs="Times New Roman"/>
                <w:noProof/>
                <w:webHidden/>
              </w:rPr>
            </w:r>
            <w:r w:rsidRPr="00F370FF">
              <w:rPr>
                <w:rFonts w:ascii="Times New Roman" w:hAnsi="Times New Roman" w:cs="Times New Roman"/>
                <w:noProof/>
                <w:webHidden/>
              </w:rPr>
              <w:fldChar w:fldCharType="separate"/>
            </w:r>
            <w:r w:rsidRPr="00F370FF">
              <w:rPr>
                <w:rFonts w:ascii="Times New Roman" w:hAnsi="Times New Roman" w:cs="Times New Roman"/>
                <w:noProof/>
                <w:webHidden/>
              </w:rPr>
              <w:t>95</w:t>
            </w:r>
            <w:r w:rsidRPr="00F370FF">
              <w:rPr>
                <w:rFonts w:ascii="Times New Roman" w:hAnsi="Times New Roman" w:cs="Times New Roman"/>
                <w:noProof/>
                <w:webHidden/>
              </w:rPr>
              <w:fldChar w:fldCharType="end"/>
            </w:r>
          </w:hyperlink>
        </w:p>
        <w:p w14:paraId="5736CB2C" w14:textId="57320429" w:rsidR="00F370FF" w:rsidRPr="00F370FF" w:rsidRDefault="00F370FF" w:rsidP="00F370FF">
          <w:pPr>
            <w:pStyle w:val="TOC3"/>
            <w:tabs>
              <w:tab w:val="right" w:leader="dot" w:pos="8630"/>
            </w:tabs>
            <w:spacing w:line="480" w:lineRule="auto"/>
            <w:rPr>
              <w:rFonts w:ascii="Times New Roman" w:hAnsi="Times New Roman" w:cs="Times New Roman"/>
              <w:noProof/>
              <w:kern w:val="2"/>
              <w:lang w:eastAsia="zh-CN"/>
              <w14:ligatures w14:val="standardContextual"/>
            </w:rPr>
          </w:pPr>
          <w:hyperlink w:anchor="_Toc196738566" w:history="1">
            <w:r w:rsidRPr="00F370FF">
              <w:rPr>
                <w:rStyle w:val="Hyperlink"/>
                <w:rFonts w:ascii="Times New Roman" w:hAnsi="Times New Roman" w:cs="Times New Roman"/>
                <w:noProof/>
              </w:rPr>
              <w:t>Extraction of albumin from wheat flour.</w:t>
            </w:r>
            <w:r w:rsidRPr="00F370FF">
              <w:rPr>
                <w:rFonts w:ascii="Times New Roman" w:hAnsi="Times New Roman" w:cs="Times New Roman"/>
                <w:noProof/>
                <w:webHidden/>
              </w:rPr>
              <w:tab/>
            </w:r>
            <w:r w:rsidRPr="00F370FF">
              <w:rPr>
                <w:rFonts w:ascii="Times New Roman" w:hAnsi="Times New Roman" w:cs="Times New Roman"/>
                <w:noProof/>
                <w:webHidden/>
              </w:rPr>
              <w:fldChar w:fldCharType="begin"/>
            </w:r>
            <w:r w:rsidRPr="00F370FF">
              <w:rPr>
                <w:rFonts w:ascii="Times New Roman" w:hAnsi="Times New Roman" w:cs="Times New Roman"/>
                <w:noProof/>
                <w:webHidden/>
              </w:rPr>
              <w:instrText xml:space="preserve"> PAGEREF _Toc196738566 \h </w:instrText>
            </w:r>
            <w:r w:rsidRPr="00F370FF">
              <w:rPr>
                <w:rFonts w:ascii="Times New Roman" w:hAnsi="Times New Roman" w:cs="Times New Roman"/>
                <w:noProof/>
                <w:webHidden/>
              </w:rPr>
            </w:r>
            <w:r w:rsidRPr="00F370FF">
              <w:rPr>
                <w:rFonts w:ascii="Times New Roman" w:hAnsi="Times New Roman" w:cs="Times New Roman"/>
                <w:noProof/>
                <w:webHidden/>
              </w:rPr>
              <w:fldChar w:fldCharType="separate"/>
            </w:r>
            <w:r w:rsidRPr="00F370FF">
              <w:rPr>
                <w:rFonts w:ascii="Times New Roman" w:hAnsi="Times New Roman" w:cs="Times New Roman"/>
                <w:noProof/>
                <w:webHidden/>
              </w:rPr>
              <w:t>95</w:t>
            </w:r>
            <w:r w:rsidRPr="00F370FF">
              <w:rPr>
                <w:rFonts w:ascii="Times New Roman" w:hAnsi="Times New Roman" w:cs="Times New Roman"/>
                <w:noProof/>
                <w:webHidden/>
              </w:rPr>
              <w:fldChar w:fldCharType="end"/>
            </w:r>
          </w:hyperlink>
        </w:p>
        <w:p w14:paraId="6C1D328B" w14:textId="58B929BB" w:rsidR="00F370FF" w:rsidRPr="00F370FF" w:rsidRDefault="00F370FF" w:rsidP="00F370FF">
          <w:pPr>
            <w:pStyle w:val="TOC3"/>
            <w:tabs>
              <w:tab w:val="right" w:leader="dot" w:pos="8630"/>
            </w:tabs>
            <w:spacing w:line="480" w:lineRule="auto"/>
            <w:rPr>
              <w:rFonts w:ascii="Times New Roman" w:hAnsi="Times New Roman" w:cs="Times New Roman"/>
              <w:noProof/>
              <w:kern w:val="2"/>
              <w:lang w:eastAsia="zh-CN"/>
              <w14:ligatures w14:val="standardContextual"/>
            </w:rPr>
          </w:pPr>
          <w:hyperlink w:anchor="_Toc196738567" w:history="1">
            <w:r w:rsidRPr="00F370FF">
              <w:rPr>
                <w:rStyle w:val="Hyperlink"/>
                <w:rFonts w:ascii="Times New Roman" w:hAnsi="Times New Roman" w:cs="Times New Roman"/>
                <w:noProof/>
              </w:rPr>
              <w:t>Removal of protein or polysaccharides from crude albumin to identify the IRI activity.</w:t>
            </w:r>
            <w:r w:rsidRPr="00F370FF">
              <w:rPr>
                <w:rFonts w:ascii="Times New Roman" w:hAnsi="Times New Roman" w:cs="Times New Roman"/>
                <w:noProof/>
                <w:webHidden/>
              </w:rPr>
              <w:tab/>
            </w:r>
            <w:r w:rsidRPr="00F370FF">
              <w:rPr>
                <w:rFonts w:ascii="Times New Roman" w:hAnsi="Times New Roman" w:cs="Times New Roman"/>
                <w:noProof/>
                <w:webHidden/>
              </w:rPr>
              <w:fldChar w:fldCharType="begin"/>
            </w:r>
            <w:r w:rsidRPr="00F370FF">
              <w:rPr>
                <w:rFonts w:ascii="Times New Roman" w:hAnsi="Times New Roman" w:cs="Times New Roman"/>
                <w:noProof/>
                <w:webHidden/>
              </w:rPr>
              <w:instrText xml:space="preserve"> PAGEREF _Toc196738567 \h </w:instrText>
            </w:r>
            <w:r w:rsidRPr="00F370FF">
              <w:rPr>
                <w:rFonts w:ascii="Times New Roman" w:hAnsi="Times New Roman" w:cs="Times New Roman"/>
                <w:noProof/>
                <w:webHidden/>
              </w:rPr>
            </w:r>
            <w:r w:rsidRPr="00F370FF">
              <w:rPr>
                <w:rFonts w:ascii="Times New Roman" w:hAnsi="Times New Roman" w:cs="Times New Roman"/>
                <w:noProof/>
                <w:webHidden/>
              </w:rPr>
              <w:fldChar w:fldCharType="separate"/>
            </w:r>
            <w:r w:rsidRPr="00F370FF">
              <w:rPr>
                <w:rFonts w:ascii="Times New Roman" w:hAnsi="Times New Roman" w:cs="Times New Roman"/>
                <w:noProof/>
                <w:webHidden/>
              </w:rPr>
              <w:t>95</w:t>
            </w:r>
            <w:r w:rsidRPr="00F370FF">
              <w:rPr>
                <w:rFonts w:ascii="Times New Roman" w:hAnsi="Times New Roman" w:cs="Times New Roman"/>
                <w:noProof/>
                <w:webHidden/>
              </w:rPr>
              <w:fldChar w:fldCharType="end"/>
            </w:r>
          </w:hyperlink>
        </w:p>
        <w:p w14:paraId="3728FD5A" w14:textId="101E6D79" w:rsidR="00F370FF" w:rsidRPr="00F370FF" w:rsidRDefault="00F370FF" w:rsidP="00F370FF">
          <w:pPr>
            <w:pStyle w:val="TOC3"/>
            <w:tabs>
              <w:tab w:val="right" w:leader="dot" w:pos="8630"/>
            </w:tabs>
            <w:spacing w:line="480" w:lineRule="auto"/>
            <w:rPr>
              <w:rFonts w:ascii="Times New Roman" w:hAnsi="Times New Roman" w:cs="Times New Roman"/>
              <w:noProof/>
              <w:kern w:val="2"/>
              <w:lang w:eastAsia="zh-CN"/>
              <w14:ligatures w14:val="standardContextual"/>
            </w:rPr>
          </w:pPr>
          <w:hyperlink w:anchor="_Toc196738568" w:history="1">
            <w:r w:rsidRPr="00F370FF">
              <w:rPr>
                <w:rStyle w:val="Hyperlink"/>
                <w:rFonts w:ascii="Times New Roman" w:hAnsi="Times New Roman" w:cs="Times New Roman"/>
                <w:noProof/>
              </w:rPr>
              <w:t>Fractionation of wheat albumin using gel filtration chromatography.</w:t>
            </w:r>
            <w:r w:rsidRPr="00F370FF">
              <w:rPr>
                <w:rFonts w:ascii="Times New Roman" w:hAnsi="Times New Roman" w:cs="Times New Roman"/>
                <w:noProof/>
                <w:webHidden/>
              </w:rPr>
              <w:tab/>
            </w:r>
            <w:r w:rsidRPr="00F370FF">
              <w:rPr>
                <w:rFonts w:ascii="Times New Roman" w:hAnsi="Times New Roman" w:cs="Times New Roman"/>
                <w:noProof/>
                <w:webHidden/>
              </w:rPr>
              <w:fldChar w:fldCharType="begin"/>
            </w:r>
            <w:r w:rsidRPr="00F370FF">
              <w:rPr>
                <w:rFonts w:ascii="Times New Roman" w:hAnsi="Times New Roman" w:cs="Times New Roman"/>
                <w:noProof/>
                <w:webHidden/>
              </w:rPr>
              <w:instrText xml:space="preserve"> PAGEREF _Toc196738568 \h </w:instrText>
            </w:r>
            <w:r w:rsidRPr="00F370FF">
              <w:rPr>
                <w:rFonts w:ascii="Times New Roman" w:hAnsi="Times New Roman" w:cs="Times New Roman"/>
                <w:noProof/>
                <w:webHidden/>
              </w:rPr>
            </w:r>
            <w:r w:rsidRPr="00F370FF">
              <w:rPr>
                <w:rFonts w:ascii="Times New Roman" w:hAnsi="Times New Roman" w:cs="Times New Roman"/>
                <w:noProof/>
                <w:webHidden/>
              </w:rPr>
              <w:fldChar w:fldCharType="separate"/>
            </w:r>
            <w:r w:rsidRPr="00F370FF">
              <w:rPr>
                <w:rFonts w:ascii="Times New Roman" w:hAnsi="Times New Roman" w:cs="Times New Roman"/>
                <w:noProof/>
                <w:webHidden/>
              </w:rPr>
              <w:t>96</w:t>
            </w:r>
            <w:r w:rsidRPr="00F370FF">
              <w:rPr>
                <w:rFonts w:ascii="Times New Roman" w:hAnsi="Times New Roman" w:cs="Times New Roman"/>
                <w:noProof/>
                <w:webHidden/>
              </w:rPr>
              <w:fldChar w:fldCharType="end"/>
            </w:r>
          </w:hyperlink>
        </w:p>
        <w:p w14:paraId="3A8C2D1A" w14:textId="78AFC3DE" w:rsidR="00F370FF" w:rsidRPr="00F370FF" w:rsidRDefault="00F370FF" w:rsidP="00F370FF">
          <w:pPr>
            <w:pStyle w:val="TOC3"/>
            <w:tabs>
              <w:tab w:val="right" w:leader="dot" w:pos="8630"/>
            </w:tabs>
            <w:spacing w:line="480" w:lineRule="auto"/>
            <w:rPr>
              <w:rFonts w:ascii="Times New Roman" w:hAnsi="Times New Roman" w:cs="Times New Roman"/>
              <w:noProof/>
              <w:kern w:val="2"/>
              <w:lang w:eastAsia="zh-CN"/>
              <w14:ligatures w14:val="standardContextual"/>
            </w:rPr>
          </w:pPr>
          <w:hyperlink w:anchor="_Toc196738569" w:history="1">
            <w:r w:rsidRPr="00F370FF">
              <w:rPr>
                <w:rStyle w:val="Hyperlink"/>
                <w:rFonts w:ascii="Times New Roman" w:hAnsi="Times New Roman" w:cs="Times New Roman"/>
                <w:noProof/>
              </w:rPr>
              <w:t>Determination of molecular weight of albumin extract and their fractions.</w:t>
            </w:r>
            <w:r w:rsidRPr="00F370FF">
              <w:rPr>
                <w:rFonts w:ascii="Times New Roman" w:hAnsi="Times New Roman" w:cs="Times New Roman"/>
                <w:noProof/>
                <w:webHidden/>
              </w:rPr>
              <w:tab/>
            </w:r>
            <w:r w:rsidRPr="00F370FF">
              <w:rPr>
                <w:rFonts w:ascii="Times New Roman" w:hAnsi="Times New Roman" w:cs="Times New Roman"/>
                <w:noProof/>
                <w:webHidden/>
              </w:rPr>
              <w:fldChar w:fldCharType="begin"/>
            </w:r>
            <w:r w:rsidRPr="00F370FF">
              <w:rPr>
                <w:rFonts w:ascii="Times New Roman" w:hAnsi="Times New Roman" w:cs="Times New Roman"/>
                <w:noProof/>
                <w:webHidden/>
              </w:rPr>
              <w:instrText xml:space="preserve"> PAGEREF _Toc196738569 \h </w:instrText>
            </w:r>
            <w:r w:rsidRPr="00F370FF">
              <w:rPr>
                <w:rFonts w:ascii="Times New Roman" w:hAnsi="Times New Roman" w:cs="Times New Roman"/>
                <w:noProof/>
                <w:webHidden/>
              </w:rPr>
            </w:r>
            <w:r w:rsidRPr="00F370FF">
              <w:rPr>
                <w:rFonts w:ascii="Times New Roman" w:hAnsi="Times New Roman" w:cs="Times New Roman"/>
                <w:noProof/>
                <w:webHidden/>
              </w:rPr>
              <w:fldChar w:fldCharType="separate"/>
            </w:r>
            <w:r w:rsidRPr="00F370FF">
              <w:rPr>
                <w:rFonts w:ascii="Times New Roman" w:hAnsi="Times New Roman" w:cs="Times New Roman"/>
                <w:noProof/>
                <w:webHidden/>
              </w:rPr>
              <w:t>97</w:t>
            </w:r>
            <w:r w:rsidRPr="00F370FF">
              <w:rPr>
                <w:rFonts w:ascii="Times New Roman" w:hAnsi="Times New Roman" w:cs="Times New Roman"/>
                <w:noProof/>
                <w:webHidden/>
              </w:rPr>
              <w:fldChar w:fldCharType="end"/>
            </w:r>
          </w:hyperlink>
        </w:p>
        <w:p w14:paraId="2EAB1C42" w14:textId="579F74C8" w:rsidR="00F370FF" w:rsidRPr="00F370FF" w:rsidRDefault="00F370FF" w:rsidP="00F370FF">
          <w:pPr>
            <w:pStyle w:val="TOC3"/>
            <w:tabs>
              <w:tab w:val="right" w:leader="dot" w:pos="8630"/>
            </w:tabs>
            <w:spacing w:line="480" w:lineRule="auto"/>
            <w:rPr>
              <w:rFonts w:ascii="Times New Roman" w:hAnsi="Times New Roman" w:cs="Times New Roman"/>
              <w:noProof/>
              <w:kern w:val="2"/>
              <w:lang w:eastAsia="zh-CN"/>
              <w14:ligatures w14:val="standardContextual"/>
            </w:rPr>
          </w:pPr>
          <w:hyperlink w:anchor="_Toc196738570" w:history="1">
            <w:r w:rsidRPr="00F370FF">
              <w:rPr>
                <w:rStyle w:val="Hyperlink"/>
                <w:rFonts w:ascii="Times New Roman" w:hAnsi="Times New Roman" w:cs="Times New Roman"/>
                <w:noProof/>
              </w:rPr>
              <w:t>Determination of protein content by total amino acid composition analysis.</w:t>
            </w:r>
            <w:r w:rsidRPr="00F370FF">
              <w:rPr>
                <w:rFonts w:ascii="Times New Roman" w:hAnsi="Times New Roman" w:cs="Times New Roman"/>
                <w:noProof/>
                <w:webHidden/>
              </w:rPr>
              <w:tab/>
            </w:r>
            <w:r w:rsidRPr="00F370FF">
              <w:rPr>
                <w:rFonts w:ascii="Times New Roman" w:hAnsi="Times New Roman" w:cs="Times New Roman"/>
                <w:noProof/>
                <w:webHidden/>
              </w:rPr>
              <w:fldChar w:fldCharType="begin"/>
            </w:r>
            <w:r w:rsidRPr="00F370FF">
              <w:rPr>
                <w:rFonts w:ascii="Times New Roman" w:hAnsi="Times New Roman" w:cs="Times New Roman"/>
                <w:noProof/>
                <w:webHidden/>
              </w:rPr>
              <w:instrText xml:space="preserve"> PAGEREF _Toc196738570 \h </w:instrText>
            </w:r>
            <w:r w:rsidRPr="00F370FF">
              <w:rPr>
                <w:rFonts w:ascii="Times New Roman" w:hAnsi="Times New Roman" w:cs="Times New Roman"/>
                <w:noProof/>
                <w:webHidden/>
              </w:rPr>
            </w:r>
            <w:r w:rsidRPr="00F370FF">
              <w:rPr>
                <w:rFonts w:ascii="Times New Roman" w:hAnsi="Times New Roman" w:cs="Times New Roman"/>
                <w:noProof/>
                <w:webHidden/>
              </w:rPr>
              <w:fldChar w:fldCharType="separate"/>
            </w:r>
            <w:r w:rsidRPr="00F370FF">
              <w:rPr>
                <w:rFonts w:ascii="Times New Roman" w:hAnsi="Times New Roman" w:cs="Times New Roman"/>
                <w:noProof/>
                <w:webHidden/>
              </w:rPr>
              <w:t>97</w:t>
            </w:r>
            <w:r w:rsidRPr="00F370FF">
              <w:rPr>
                <w:rFonts w:ascii="Times New Roman" w:hAnsi="Times New Roman" w:cs="Times New Roman"/>
                <w:noProof/>
                <w:webHidden/>
              </w:rPr>
              <w:fldChar w:fldCharType="end"/>
            </w:r>
          </w:hyperlink>
        </w:p>
        <w:p w14:paraId="7567D356" w14:textId="3865DBEE" w:rsidR="00F370FF" w:rsidRPr="00F370FF" w:rsidRDefault="00F370FF" w:rsidP="00F370FF">
          <w:pPr>
            <w:pStyle w:val="TOC3"/>
            <w:tabs>
              <w:tab w:val="right" w:leader="dot" w:pos="8630"/>
            </w:tabs>
            <w:spacing w:line="480" w:lineRule="auto"/>
            <w:rPr>
              <w:rFonts w:ascii="Times New Roman" w:hAnsi="Times New Roman" w:cs="Times New Roman"/>
              <w:noProof/>
              <w:kern w:val="2"/>
              <w:lang w:eastAsia="zh-CN"/>
              <w14:ligatures w14:val="standardContextual"/>
            </w:rPr>
          </w:pPr>
          <w:hyperlink w:anchor="_Toc196738571" w:history="1">
            <w:r w:rsidRPr="00F370FF">
              <w:rPr>
                <w:rStyle w:val="Hyperlink"/>
                <w:rFonts w:ascii="Times New Roman" w:hAnsi="Times New Roman" w:cs="Times New Roman"/>
                <w:noProof/>
              </w:rPr>
              <w:t>Determination of total polysaccharide.</w:t>
            </w:r>
            <w:r w:rsidRPr="00F370FF">
              <w:rPr>
                <w:rFonts w:ascii="Times New Roman" w:hAnsi="Times New Roman" w:cs="Times New Roman"/>
                <w:noProof/>
                <w:webHidden/>
              </w:rPr>
              <w:tab/>
            </w:r>
            <w:r w:rsidRPr="00F370FF">
              <w:rPr>
                <w:rFonts w:ascii="Times New Roman" w:hAnsi="Times New Roman" w:cs="Times New Roman"/>
                <w:noProof/>
                <w:webHidden/>
              </w:rPr>
              <w:fldChar w:fldCharType="begin"/>
            </w:r>
            <w:r w:rsidRPr="00F370FF">
              <w:rPr>
                <w:rFonts w:ascii="Times New Roman" w:hAnsi="Times New Roman" w:cs="Times New Roman"/>
                <w:noProof/>
                <w:webHidden/>
              </w:rPr>
              <w:instrText xml:space="preserve"> PAGEREF _Toc196738571 \h </w:instrText>
            </w:r>
            <w:r w:rsidRPr="00F370FF">
              <w:rPr>
                <w:rFonts w:ascii="Times New Roman" w:hAnsi="Times New Roman" w:cs="Times New Roman"/>
                <w:noProof/>
                <w:webHidden/>
              </w:rPr>
            </w:r>
            <w:r w:rsidRPr="00F370FF">
              <w:rPr>
                <w:rFonts w:ascii="Times New Roman" w:hAnsi="Times New Roman" w:cs="Times New Roman"/>
                <w:noProof/>
                <w:webHidden/>
              </w:rPr>
              <w:fldChar w:fldCharType="separate"/>
            </w:r>
            <w:r w:rsidRPr="00F370FF">
              <w:rPr>
                <w:rFonts w:ascii="Times New Roman" w:hAnsi="Times New Roman" w:cs="Times New Roman"/>
                <w:noProof/>
                <w:webHidden/>
              </w:rPr>
              <w:t>98</w:t>
            </w:r>
            <w:r w:rsidRPr="00F370FF">
              <w:rPr>
                <w:rFonts w:ascii="Times New Roman" w:hAnsi="Times New Roman" w:cs="Times New Roman"/>
                <w:noProof/>
                <w:webHidden/>
              </w:rPr>
              <w:fldChar w:fldCharType="end"/>
            </w:r>
          </w:hyperlink>
        </w:p>
        <w:p w14:paraId="2B236F66" w14:textId="418F4401" w:rsidR="00F370FF" w:rsidRPr="00F370FF" w:rsidRDefault="00F370FF" w:rsidP="00F370FF">
          <w:pPr>
            <w:pStyle w:val="TOC3"/>
            <w:tabs>
              <w:tab w:val="right" w:leader="dot" w:pos="8630"/>
            </w:tabs>
            <w:spacing w:line="480" w:lineRule="auto"/>
            <w:rPr>
              <w:rFonts w:ascii="Times New Roman" w:hAnsi="Times New Roman" w:cs="Times New Roman"/>
              <w:noProof/>
              <w:kern w:val="2"/>
              <w:lang w:eastAsia="zh-CN"/>
              <w14:ligatures w14:val="standardContextual"/>
            </w:rPr>
          </w:pPr>
          <w:hyperlink w:anchor="_Toc196738572" w:history="1">
            <w:r w:rsidRPr="00F370FF">
              <w:rPr>
                <w:rStyle w:val="Hyperlink"/>
                <w:rFonts w:ascii="Times New Roman" w:hAnsi="Times New Roman" w:cs="Times New Roman"/>
                <w:noProof/>
              </w:rPr>
              <w:t>SDS-PAGE for characterization of albumin extract and their fractions.</w:t>
            </w:r>
            <w:r w:rsidRPr="00F370FF">
              <w:rPr>
                <w:rFonts w:ascii="Times New Roman" w:hAnsi="Times New Roman" w:cs="Times New Roman"/>
                <w:noProof/>
                <w:webHidden/>
              </w:rPr>
              <w:tab/>
            </w:r>
            <w:r w:rsidRPr="00F370FF">
              <w:rPr>
                <w:rFonts w:ascii="Times New Roman" w:hAnsi="Times New Roman" w:cs="Times New Roman"/>
                <w:noProof/>
                <w:webHidden/>
              </w:rPr>
              <w:fldChar w:fldCharType="begin"/>
            </w:r>
            <w:r w:rsidRPr="00F370FF">
              <w:rPr>
                <w:rFonts w:ascii="Times New Roman" w:hAnsi="Times New Roman" w:cs="Times New Roman"/>
                <w:noProof/>
                <w:webHidden/>
              </w:rPr>
              <w:instrText xml:space="preserve"> PAGEREF _Toc196738572 \h </w:instrText>
            </w:r>
            <w:r w:rsidRPr="00F370FF">
              <w:rPr>
                <w:rFonts w:ascii="Times New Roman" w:hAnsi="Times New Roman" w:cs="Times New Roman"/>
                <w:noProof/>
                <w:webHidden/>
              </w:rPr>
            </w:r>
            <w:r w:rsidRPr="00F370FF">
              <w:rPr>
                <w:rFonts w:ascii="Times New Roman" w:hAnsi="Times New Roman" w:cs="Times New Roman"/>
                <w:noProof/>
                <w:webHidden/>
              </w:rPr>
              <w:fldChar w:fldCharType="separate"/>
            </w:r>
            <w:r w:rsidRPr="00F370FF">
              <w:rPr>
                <w:rFonts w:ascii="Times New Roman" w:hAnsi="Times New Roman" w:cs="Times New Roman"/>
                <w:noProof/>
                <w:webHidden/>
              </w:rPr>
              <w:t>98</w:t>
            </w:r>
            <w:r w:rsidRPr="00F370FF">
              <w:rPr>
                <w:rFonts w:ascii="Times New Roman" w:hAnsi="Times New Roman" w:cs="Times New Roman"/>
                <w:noProof/>
                <w:webHidden/>
              </w:rPr>
              <w:fldChar w:fldCharType="end"/>
            </w:r>
          </w:hyperlink>
        </w:p>
        <w:p w14:paraId="097557ED" w14:textId="216AE206" w:rsidR="00F370FF" w:rsidRPr="00F370FF" w:rsidRDefault="00F370FF" w:rsidP="00F370FF">
          <w:pPr>
            <w:pStyle w:val="TOC3"/>
            <w:tabs>
              <w:tab w:val="right" w:leader="dot" w:pos="8630"/>
            </w:tabs>
            <w:spacing w:line="480" w:lineRule="auto"/>
            <w:rPr>
              <w:rFonts w:ascii="Times New Roman" w:hAnsi="Times New Roman" w:cs="Times New Roman"/>
              <w:noProof/>
              <w:kern w:val="2"/>
              <w:lang w:eastAsia="zh-CN"/>
              <w14:ligatures w14:val="standardContextual"/>
            </w:rPr>
          </w:pPr>
          <w:hyperlink w:anchor="_Toc196738573" w:history="1">
            <w:r w:rsidRPr="00F370FF">
              <w:rPr>
                <w:rStyle w:val="Hyperlink"/>
                <w:rFonts w:ascii="Times New Roman" w:hAnsi="Times New Roman" w:cs="Times New Roman"/>
                <w:noProof/>
              </w:rPr>
              <w:t>Periodic acid-schiff (PAS) stain for glycoprotein.</w:t>
            </w:r>
            <w:r w:rsidRPr="00F370FF">
              <w:rPr>
                <w:rFonts w:ascii="Times New Roman" w:hAnsi="Times New Roman" w:cs="Times New Roman"/>
                <w:noProof/>
                <w:webHidden/>
              </w:rPr>
              <w:tab/>
            </w:r>
            <w:r w:rsidRPr="00F370FF">
              <w:rPr>
                <w:rFonts w:ascii="Times New Roman" w:hAnsi="Times New Roman" w:cs="Times New Roman"/>
                <w:noProof/>
                <w:webHidden/>
              </w:rPr>
              <w:fldChar w:fldCharType="begin"/>
            </w:r>
            <w:r w:rsidRPr="00F370FF">
              <w:rPr>
                <w:rFonts w:ascii="Times New Roman" w:hAnsi="Times New Roman" w:cs="Times New Roman"/>
                <w:noProof/>
                <w:webHidden/>
              </w:rPr>
              <w:instrText xml:space="preserve"> PAGEREF _Toc196738573 \h </w:instrText>
            </w:r>
            <w:r w:rsidRPr="00F370FF">
              <w:rPr>
                <w:rFonts w:ascii="Times New Roman" w:hAnsi="Times New Roman" w:cs="Times New Roman"/>
                <w:noProof/>
                <w:webHidden/>
              </w:rPr>
            </w:r>
            <w:r w:rsidRPr="00F370FF">
              <w:rPr>
                <w:rFonts w:ascii="Times New Roman" w:hAnsi="Times New Roman" w:cs="Times New Roman"/>
                <w:noProof/>
                <w:webHidden/>
              </w:rPr>
              <w:fldChar w:fldCharType="separate"/>
            </w:r>
            <w:r w:rsidRPr="00F370FF">
              <w:rPr>
                <w:rFonts w:ascii="Times New Roman" w:hAnsi="Times New Roman" w:cs="Times New Roman"/>
                <w:noProof/>
                <w:webHidden/>
              </w:rPr>
              <w:t>99</w:t>
            </w:r>
            <w:r w:rsidRPr="00F370FF">
              <w:rPr>
                <w:rFonts w:ascii="Times New Roman" w:hAnsi="Times New Roman" w:cs="Times New Roman"/>
                <w:noProof/>
                <w:webHidden/>
              </w:rPr>
              <w:fldChar w:fldCharType="end"/>
            </w:r>
          </w:hyperlink>
        </w:p>
        <w:p w14:paraId="75BAD797" w14:textId="5608044E" w:rsidR="00F370FF" w:rsidRPr="00F370FF" w:rsidRDefault="00F370FF" w:rsidP="00F370FF">
          <w:pPr>
            <w:pStyle w:val="TOC3"/>
            <w:tabs>
              <w:tab w:val="right" w:leader="dot" w:pos="8630"/>
            </w:tabs>
            <w:spacing w:line="480" w:lineRule="auto"/>
            <w:rPr>
              <w:rFonts w:ascii="Times New Roman" w:hAnsi="Times New Roman" w:cs="Times New Roman"/>
              <w:noProof/>
              <w:kern w:val="2"/>
              <w:lang w:eastAsia="zh-CN"/>
              <w14:ligatures w14:val="standardContextual"/>
            </w:rPr>
          </w:pPr>
          <w:hyperlink w:anchor="_Toc196738574" w:history="1">
            <w:r w:rsidRPr="00F370FF">
              <w:rPr>
                <w:rStyle w:val="Hyperlink"/>
                <w:rFonts w:ascii="Times New Roman" w:hAnsi="Times New Roman" w:cs="Times New Roman"/>
                <w:noProof/>
              </w:rPr>
              <w:t>Splat assay for IRI activity determination.</w:t>
            </w:r>
            <w:r w:rsidRPr="00F370FF">
              <w:rPr>
                <w:rFonts w:ascii="Times New Roman" w:hAnsi="Times New Roman" w:cs="Times New Roman"/>
                <w:noProof/>
                <w:webHidden/>
              </w:rPr>
              <w:tab/>
            </w:r>
            <w:r w:rsidRPr="00F370FF">
              <w:rPr>
                <w:rFonts w:ascii="Times New Roman" w:hAnsi="Times New Roman" w:cs="Times New Roman"/>
                <w:noProof/>
                <w:webHidden/>
              </w:rPr>
              <w:fldChar w:fldCharType="begin"/>
            </w:r>
            <w:r w:rsidRPr="00F370FF">
              <w:rPr>
                <w:rFonts w:ascii="Times New Roman" w:hAnsi="Times New Roman" w:cs="Times New Roman"/>
                <w:noProof/>
                <w:webHidden/>
              </w:rPr>
              <w:instrText xml:space="preserve"> PAGEREF _Toc196738574 \h </w:instrText>
            </w:r>
            <w:r w:rsidRPr="00F370FF">
              <w:rPr>
                <w:rFonts w:ascii="Times New Roman" w:hAnsi="Times New Roman" w:cs="Times New Roman"/>
                <w:noProof/>
                <w:webHidden/>
              </w:rPr>
            </w:r>
            <w:r w:rsidRPr="00F370FF">
              <w:rPr>
                <w:rFonts w:ascii="Times New Roman" w:hAnsi="Times New Roman" w:cs="Times New Roman"/>
                <w:noProof/>
                <w:webHidden/>
              </w:rPr>
              <w:fldChar w:fldCharType="separate"/>
            </w:r>
            <w:r w:rsidRPr="00F370FF">
              <w:rPr>
                <w:rFonts w:ascii="Times New Roman" w:hAnsi="Times New Roman" w:cs="Times New Roman"/>
                <w:noProof/>
                <w:webHidden/>
              </w:rPr>
              <w:t>99</w:t>
            </w:r>
            <w:r w:rsidRPr="00F370FF">
              <w:rPr>
                <w:rFonts w:ascii="Times New Roman" w:hAnsi="Times New Roman" w:cs="Times New Roman"/>
                <w:noProof/>
                <w:webHidden/>
              </w:rPr>
              <w:fldChar w:fldCharType="end"/>
            </w:r>
          </w:hyperlink>
        </w:p>
        <w:p w14:paraId="1BEDBA69" w14:textId="681D8CBC" w:rsidR="00F370FF" w:rsidRPr="00F370FF" w:rsidRDefault="00F370FF" w:rsidP="00F370FF">
          <w:pPr>
            <w:pStyle w:val="TOC3"/>
            <w:tabs>
              <w:tab w:val="right" w:leader="dot" w:pos="8630"/>
            </w:tabs>
            <w:spacing w:line="480" w:lineRule="auto"/>
            <w:rPr>
              <w:rFonts w:ascii="Times New Roman" w:hAnsi="Times New Roman" w:cs="Times New Roman"/>
              <w:noProof/>
              <w:kern w:val="2"/>
              <w:lang w:eastAsia="zh-CN"/>
              <w14:ligatures w14:val="standardContextual"/>
            </w:rPr>
          </w:pPr>
          <w:hyperlink w:anchor="_Toc196738575" w:history="1">
            <w:r w:rsidRPr="00F370FF">
              <w:rPr>
                <w:rStyle w:val="Hyperlink"/>
                <w:rFonts w:ascii="Times New Roman" w:hAnsi="Times New Roman" w:cs="Times New Roman"/>
                <w:noProof/>
              </w:rPr>
              <w:t>Protein identification by LC/MS methods.</w:t>
            </w:r>
            <w:r w:rsidRPr="00F370FF">
              <w:rPr>
                <w:rFonts w:ascii="Times New Roman" w:hAnsi="Times New Roman" w:cs="Times New Roman"/>
                <w:noProof/>
                <w:webHidden/>
              </w:rPr>
              <w:tab/>
            </w:r>
            <w:r w:rsidRPr="00F370FF">
              <w:rPr>
                <w:rFonts w:ascii="Times New Roman" w:hAnsi="Times New Roman" w:cs="Times New Roman"/>
                <w:noProof/>
                <w:webHidden/>
              </w:rPr>
              <w:fldChar w:fldCharType="begin"/>
            </w:r>
            <w:r w:rsidRPr="00F370FF">
              <w:rPr>
                <w:rFonts w:ascii="Times New Roman" w:hAnsi="Times New Roman" w:cs="Times New Roman"/>
                <w:noProof/>
                <w:webHidden/>
              </w:rPr>
              <w:instrText xml:space="preserve"> PAGEREF _Toc196738575 \h </w:instrText>
            </w:r>
            <w:r w:rsidRPr="00F370FF">
              <w:rPr>
                <w:rFonts w:ascii="Times New Roman" w:hAnsi="Times New Roman" w:cs="Times New Roman"/>
                <w:noProof/>
                <w:webHidden/>
              </w:rPr>
            </w:r>
            <w:r w:rsidRPr="00F370FF">
              <w:rPr>
                <w:rFonts w:ascii="Times New Roman" w:hAnsi="Times New Roman" w:cs="Times New Roman"/>
                <w:noProof/>
                <w:webHidden/>
              </w:rPr>
              <w:fldChar w:fldCharType="separate"/>
            </w:r>
            <w:r w:rsidRPr="00F370FF">
              <w:rPr>
                <w:rFonts w:ascii="Times New Roman" w:hAnsi="Times New Roman" w:cs="Times New Roman"/>
                <w:noProof/>
                <w:webHidden/>
              </w:rPr>
              <w:t>100</w:t>
            </w:r>
            <w:r w:rsidRPr="00F370FF">
              <w:rPr>
                <w:rFonts w:ascii="Times New Roman" w:hAnsi="Times New Roman" w:cs="Times New Roman"/>
                <w:noProof/>
                <w:webHidden/>
              </w:rPr>
              <w:fldChar w:fldCharType="end"/>
            </w:r>
          </w:hyperlink>
        </w:p>
        <w:p w14:paraId="0A15200B" w14:textId="5893A7F9" w:rsidR="00F370FF" w:rsidRPr="00F370FF" w:rsidRDefault="00F370FF" w:rsidP="00F370FF">
          <w:pPr>
            <w:pStyle w:val="TOC3"/>
            <w:tabs>
              <w:tab w:val="right" w:leader="dot" w:pos="8630"/>
            </w:tabs>
            <w:spacing w:line="480" w:lineRule="auto"/>
            <w:rPr>
              <w:rFonts w:ascii="Times New Roman" w:hAnsi="Times New Roman" w:cs="Times New Roman"/>
              <w:noProof/>
              <w:kern w:val="2"/>
              <w:lang w:eastAsia="zh-CN"/>
              <w14:ligatures w14:val="standardContextual"/>
            </w:rPr>
          </w:pPr>
          <w:hyperlink w:anchor="_Toc196738576" w:history="1">
            <w:r w:rsidRPr="00F370FF">
              <w:rPr>
                <w:rStyle w:val="Hyperlink"/>
                <w:rFonts w:ascii="Times New Roman" w:hAnsi="Times New Roman" w:cs="Times New Roman"/>
                <w:noProof/>
              </w:rPr>
              <w:t>Molecular dynamic simulation analysis.</w:t>
            </w:r>
            <w:r w:rsidRPr="00F370FF">
              <w:rPr>
                <w:rFonts w:ascii="Times New Roman" w:hAnsi="Times New Roman" w:cs="Times New Roman"/>
                <w:noProof/>
                <w:webHidden/>
              </w:rPr>
              <w:tab/>
            </w:r>
            <w:r w:rsidRPr="00F370FF">
              <w:rPr>
                <w:rFonts w:ascii="Times New Roman" w:hAnsi="Times New Roman" w:cs="Times New Roman"/>
                <w:noProof/>
                <w:webHidden/>
              </w:rPr>
              <w:fldChar w:fldCharType="begin"/>
            </w:r>
            <w:r w:rsidRPr="00F370FF">
              <w:rPr>
                <w:rFonts w:ascii="Times New Roman" w:hAnsi="Times New Roman" w:cs="Times New Roman"/>
                <w:noProof/>
                <w:webHidden/>
              </w:rPr>
              <w:instrText xml:space="preserve"> PAGEREF _Toc196738576 \h </w:instrText>
            </w:r>
            <w:r w:rsidRPr="00F370FF">
              <w:rPr>
                <w:rFonts w:ascii="Times New Roman" w:hAnsi="Times New Roman" w:cs="Times New Roman"/>
                <w:noProof/>
                <w:webHidden/>
              </w:rPr>
            </w:r>
            <w:r w:rsidRPr="00F370FF">
              <w:rPr>
                <w:rFonts w:ascii="Times New Roman" w:hAnsi="Times New Roman" w:cs="Times New Roman"/>
                <w:noProof/>
                <w:webHidden/>
              </w:rPr>
              <w:fldChar w:fldCharType="separate"/>
            </w:r>
            <w:r w:rsidRPr="00F370FF">
              <w:rPr>
                <w:rFonts w:ascii="Times New Roman" w:hAnsi="Times New Roman" w:cs="Times New Roman"/>
                <w:noProof/>
                <w:webHidden/>
              </w:rPr>
              <w:t>101</w:t>
            </w:r>
            <w:r w:rsidRPr="00F370FF">
              <w:rPr>
                <w:rFonts w:ascii="Times New Roman" w:hAnsi="Times New Roman" w:cs="Times New Roman"/>
                <w:noProof/>
                <w:webHidden/>
              </w:rPr>
              <w:fldChar w:fldCharType="end"/>
            </w:r>
          </w:hyperlink>
        </w:p>
        <w:p w14:paraId="677B0DED" w14:textId="44EA058E" w:rsidR="00F370FF" w:rsidRPr="00F370FF" w:rsidRDefault="00F370FF" w:rsidP="00F370FF">
          <w:pPr>
            <w:pStyle w:val="TOC3"/>
            <w:tabs>
              <w:tab w:val="right" w:leader="dot" w:pos="8630"/>
            </w:tabs>
            <w:spacing w:line="480" w:lineRule="auto"/>
            <w:rPr>
              <w:rFonts w:ascii="Times New Roman" w:hAnsi="Times New Roman" w:cs="Times New Roman"/>
              <w:noProof/>
              <w:kern w:val="2"/>
              <w:lang w:eastAsia="zh-CN"/>
              <w14:ligatures w14:val="standardContextual"/>
            </w:rPr>
          </w:pPr>
          <w:hyperlink w:anchor="_Toc196738577" w:history="1">
            <w:r w:rsidRPr="00F370FF">
              <w:rPr>
                <w:rStyle w:val="Hyperlink"/>
                <w:rFonts w:ascii="Times New Roman" w:hAnsi="Times New Roman" w:cs="Times New Roman"/>
                <w:noProof/>
              </w:rPr>
              <w:t>Statistical analysis.</w:t>
            </w:r>
            <w:r w:rsidRPr="00F370FF">
              <w:rPr>
                <w:rFonts w:ascii="Times New Roman" w:hAnsi="Times New Roman" w:cs="Times New Roman"/>
                <w:noProof/>
                <w:webHidden/>
              </w:rPr>
              <w:tab/>
            </w:r>
            <w:r w:rsidRPr="00F370FF">
              <w:rPr>
                <w:rFonts w:ascii="Times New Roman" w:hAnsi="Times New Roman" w:cs="Times New Roman"/>
                <w:noProof/>
                <w:webHidden/>
              </w:rPr>
              <w:fldChar w:fldCharType="begin"/>
            </w:r>
            <w:r w:rsidRPr="00F370FF">
              <w:rPr>
                <w:rFonts w:ascii="Times New Roman" w:hAnsi="Times New Roman" w:cs="Times New Roman"/>
                <w:noProof/>
                <w:webHidden/>
              </w:rPr>
              <w:instrText xml:space="preserve"> PAGEREF _Toc196738577 \h </w:instrText>
            </w:r>
            <w:r w:rsidRPr="00F370FF">
              <w:rPr>
                <w:rFonts w:ascii="Times New Roman" w:hAnsi="Times New Roman" w:cs="Times New Roman"/>
                <w:noProof/>
                <w:webHidden/>
              </w:rPr>
            </w:r>
            <w:r w:rsidRPr="00F370FF">
              <w:rPr>
                <w:rFonts w:ascii="Times New Roman" w:hAnsi="Times New Roman" w:cs="Times New Roman"/>
                <w:noProof/>
                <w:webHidden/>
              </w:rPr>
              <w:fldChar w:fldCharType="separate"/>
            </w:r>
            <w:r w:rsidRPr="00F370FF">
              <w:rPr>
                <w:rFonts w:ascii="Times New Roman" w:hAnsi="Times New Roman" w:cs="Times New Roman"/>
                <w:noProof/>
                <w:webHidden/>
              </w:rPr>
              <w:t>103</w:t>
            </w:r>
            <w:r w:rsidRPr="00F370FF">
              <w:rPr>
                <w:rFonts w:ascii="Times New Roman" w:hAnsi="Times New Roman" w:cs="Times New Roman"/>
                <w:noProof/>
                <w:webHidden/>
              </w:rPr>
              <w:fldChar w:fldCharType="end"/>
            </w:r>
          </w:hyperlink>
        </w:p>
        <w:p w14:paraId="76D22552" w14:textId="34E3246A" w:rsidR="00F370FF" w:rsidRPr="00F370FF" w:rsidRDefault="00F370FF" w:rsidP="00F370FF">
          <w:pPr>
            <w:pStyle w:val="TOC2"/>
            <w:tabs>
              <w:tab w:val="right" w:leader="dot" w:pos="8630"/>
            </w:tabs>
            <w:spacing w:line="480" w:lineRule="auto"/>
            <w:rPr>
              <w:rFonts w:ascii="Times New Roman" w:hAnsi="Times New Roman" w:cs="Times New Roman"/>
              <w:noProof/>
              <w:kern w:val="2"/>
              <w:lang w:eastAsia="zh-CN"/>
              <w14:ligatures w14:val="standardContextual"/>
            </w:rPr>
          </w:pPr>
          <w:hyperlink w:anchor="_Toc196738578" w:history="1">
            <w:r w:rsidRPr="00F370FF">
              <w:rPr>
                <w:rStyle w:val="Hyperlink"/>
                <w:rFonts w:ascii="Times New Roman" w:hAnsi="Times New Roman" w:cs="Times New Roman"/>
                <w:noProof/>
              </w:rPr>
              <w:t>Results and Discussion</w:t>
            </w:r>
            <w:r w:rsidRPr="00F370FF">
              <w:rPr>
                <w:rFonts w:ascii="Times New Roman" w:hAnsi="Times New Roman" w:cs="Times New Roman"/>
                <w:noProof/>
                <w:webHidden/>
              </w:rPr>
              <w:tab/>
            </w:r>
            <w:r w:rsidRPr="00F370FF">
              <w:rPr>
                <w:rFonts w:ascii="Times New Roman" w:hAnsi="Times New Roman" w:cs="Times New Roman"/>
                <w:noProof/>
                <w:webHidden/>
              </w:rPr>
              <w:fldChar w:fldCharType="begin"/>
            </w:r>
            <w:r w:rsidRPr="00F370FF">
              <w:rPr>
                <w:rFonts w:ascii="Times New Roman" w:hAnsi="Times New Roman" w:cs="Times New Roman"/>
                <w:noProof/>
                <w:webHidden/>
              </w:rPr>
              <w:instrText xml:space="preserve"> PAGEREF _Toc196738578 \h </w:instrText>
            </w:r>
            <w:r w:rsidRPr="00F370FF">
              <w:rPr>
                <w:rFonts w:ascii="Times New Roman" w:hAnsi="Times New Roman" w:cs="Times New Roman"/>
                <w:noProof/>
                <w:webHidden/>
              </w:rPr>
            </w:r>
            <w:r w:rsidRPr="00F370FF">
              <w:rPr>
                <w:rFonts w:ascii="Times New Roman" w:hAnsi="Times New Roman" w:cs="Times New Roman"/>
                <w:noProof/>
                <w:webHidden/>
              </w:rPr>
              <w:fldChar w:fldCharType="separate"/>
            </w:r>
            <w:r w:rsidRPr="00F370FF">
              <w:rPr>
                <w:rFonts w:ascii="Times New Roman" w:hAnsi="Times New Roman" w:cs="Times New Roman"/>
                <w:noProof/>
                <w:webHidden/>
              </w:rPr>
              <w:t>103</w:t>
            </w:r>
            <w:r w:rsidRPr="00F370FF">
              <w:rPr>
                <w:rFonts w:ascii="Times New Roman" w:hAnsi="Times New Roman" w:cs="Times New Roman"/>
                <w:noProof/>
                <w:webHidden/>
              </w:rPr>
              <w:fldChar w:fldCharType="end"/>
            </w:r>
          </w:hyperlink>
        </w:p>
        <w:p w14:paraId="76EEAE07" w14:textId="79D9D576" w:rsidR="00F370FF" w:rsidRPr="00F370FF" w:rsidRDefault="00F370FF" w:rsidP="00F370FF">
          <w:pPr>
            <w:pStyle w:val="TOC3"/>
            <w:tabs>
              <w:tab w:val="right" w:leader="dot" w:pos="8630"/>
            </w:tabs>
            <w:spacing w:line="480" w:lineRule="auto"/>
            <w:rPr>
              <w:rFonts w:ascii="Times New Roman" w:hAnsi="Times New Roman" w:cs="Times New Roman"/>
              <w:noProof/>
              <w:kern w:val="2"/>
              <w:lang w:eastAsia="zh-CN"/>
              <w14:ligatures w14:val="standardContextual"/>
            </w:rPr>
          </w:pPr>
          <w:hyperlink w:anchor="_Toc196738579" w:history="1">
            <w:r w:rsidRPr="00F370FF">
              <w:rPr>
                <w:rStyle w:val="Hyperlink"/>
                <w:rFonts w:ascii="Times New Roman" w:hAnsi="Times New Roman" w:cs="Times New Roman"/>
                <w:noProof/>
              </w:rPr>
              <w:t>Identification of compound with IRI activity from crude wheat albumin extract.</w:t>
            </w:r>
            <w:r w:rsidRPr="00F370FF">
              <w:rPr>
                <w:rFonts w:ascii="Times New Roman" w:hAnsi="Times New Roman" w:cs="Times New Roman"/>
                <w:noProof/>
                <w:webHidden/>
              </w:rPr>
              <w:tab/>
            </w:r>
            <w:r w:rsidRPr="00F370FF">
              <w:rPr>
                <w:rFonts w:ascii="Times New Roman" w:hAnsi="Times New Roman" w:cs="Times New Roman"/>
                <w:noProof/>
                <w:webHidden/>
              </w:rPr>
              <w:fldChar w:fldCharType="begin"/>
            </w:r>
            <w:r w:rsidRPr="00F370FF">
              <w:rPr>
                <w:rFonts w:ascii="Times New Roman" w:hAnsi="Times New Roman" w:cs="Times New Roman"/>
                <w:noProof/>
                <w:webHidden/>
              </w:rPr>
              <w:instrText xml:space="preserve"> PAGEREF _Toc196738579 \h </w:instrText>
            </w:r>
            <w:r w:rsidRPr="00F370FF">
              <w:rPr>
                <w:rFonts w:ascii="Times New Roman" w:hAnsi="Times New Roman" w:cs="Times New Roman"/>
                <w:noProof/>
                <w:webHidden/>
              </w:rPr>
            </w:r>
            <w:r w:rsidRPr="00F370FF">
              <w:rPr>
                <w:rFonts w:ascii="Times New Roman" w:hAnsi="Times New Roman" w:cs="Times New Roman"/>
                <w:noProof/>
                <w:webHidden/>
              </w:rPr>
              <w:fldChar w:fldCharType="separate"/>
            </w:r>
            <w:r w:rsidRPr="00F370FF">
              <w:rPr>
                <w:rFonts w:ascii="Times New Roman" w:hAnsi="Times New Roman" w:cs="Times New Roman"/>
                <w:noProof/>
                <w:webHidden/>
              </w:rPr>
              <w:t>103</w:t>
            </w:r>
            <w:r w:rsidRPr="00F370FF">
              <w:rPr>
                <w:rFonts w:ascii="Times New Roman" w:hAnsi="Times New Roman" w:cs="Times New Roman"/>
                <w:noProof/>
                <w:webHidden/>
              </w:rPr>
              <w:fldChar w:fldCharType="end"/>
            </w:r>
          </w:hyperlink>
        </w:p>
        <w:p w14:paraId="3D972A78" w14:textId="49839C4C" w:rsidR="00F370FF" w:rsidRPr="00F370FF" w:rsidRDefault="00F370FF" w:rsidP="00F370FF">
          <w:pPr>
            <w:pStyle w:val="TOC3"/>
            <w:tabs>
              <w:tab w:val="right" w:leader="dot" w:pos="8630"/>
            </w:tabs>
            <w:spacing w:line="480" w:lineRule="auto"/>
            <w:rPr>
              <w:rFonts w:ascii="Times New Roman" w:hAnsi="Times New Roman" w:cs="Times New Roman"/>
              <w:noProof/>
              <w:kern w:val="2"/>
              <w:lang w:eastAsia="zh-CN"/>
              <w14:ligatures w14:val="standardContextual"/>
            </w:rPr>
          </w:pPr>
          <w:hyperlink w:anchor="_Toc196738580" w:history="1">
            <w:r w:rsidRPr="00F370FF">
              <w:rPr>
                <w:rStyle w:val="Hyperlink"/>
                <w:rFonts w:ascii="Times New Roman" w:hAnsi="Times New Roman" w:cs="Times New Roman"/>
                <w:noProof/>
              </w:rPr>
              <w:t>Isolation of IRI active wheat albumin fraction by gel filtration chromatography.</w:t>
            </w:r>
            <w:r w:rsidRPr="00F370FF">
              <w:rPr>
                <w:rFonts w:ascii="Times New Roman" w:hAnsi="Times New Roman" w:cs="Times New Roman"/>
                <w:noProof/>
                <w:webHidden/>
              </w:rPr>
              <w:tab/>
            </w:r>
            <w:r w:rsidRPr="00F370FF">
              <w:rPr>
                <w:rFonts w:ascii="Times New Roman" w:hAnsi="Times New Roman" w:cs="Times New Roman"/>
                <w:noProof/>
                <w:webHidden/>
              </w:rPr>
              <w:fldChar w:fldCharType="begin"/>
            </w:r>
            <w:r w:rsidRPr="00F370FF">
              <w:rPr>
                <w:rFonts w:ascii="Times New Roman" w:hAnsi="Times New Roman" w:cs="Times New Roman"/>
                <w:noProof/>
                <w:webHidden/>
              </w:rPr>
              <w:instrText xml:space="preserve"> PAGEREF _Toc196738580 \h </w:instrText>
            </w:r>
            <w:r w:rsidRPr="00F370FF">
              <w:rPr>
                <w:rFonts w:ascii="Times New Roman" w:hAnsi="Times New Roman" w:cs="Times New Roman"/>
                <w:noProof/>
                <w:webHidden/>
              </w:rPr>
            </w:r>
            <w:r w:rsidRPr="00F370FF">
              <w:rPr>
                <w:rFonts w:ascii="Times New Roman" w:hAnsi="Times New Roman" w:cs="Times New Roman"/>
                <w:noProof/>
                <w:webHidden/>
              </w:rPr>
              <w:fldChar w:fldCharType="separate"/>
            </w:r>
            <w:r w:rsidRPr="00F370FF">
              <w:rPr>
                <w:rFonts w:ascii="Times New Roman" w:hAnsi="Times New Roman" w:cs="Times New Roman"/>
                <w:noProof/>
                <w:webHidden/>
              </w:rPr>
              <w:t>104</w:t>
            </w:r>
            <w:r w:rsidRPr="00F370FF">
              <w:rPr>
                <w:rFonts w:ascii="Times New Roman" w:hAnsi="Times New Roman" w:cs="Times New Roman"/>
                <w:noProof/>
                <w:webHidden/>
              </w:rPr>
              <w:fldChar w:fldCharType="end"/>
            </w:r>
          </w:hyperlink>
        </w:p>
        <w:p w14:paraId="6B451508" w14:textId="3746FBAB" w:rsidR="00F370FF" w:rsidRPr="00F370FF" w:rsidRDefault="00F370FF" w:rsidP="00F370FF">
          <w:pPr>
            <w:pStyle w:val="TOC3"/>
            <w:tabs>
              <w:tab w:val="right" w:leader="dot" w:pos="8630"/>
            </w:tabs>
            <w:spacing w:line="480" w:lineRule="auto"/>
            <w:rPr>
              <w:rFonts w:ascii="Times New Roman" w:hAnsi="Times New Roman" w:cs="Times New Roman"/>
              <w:noProof/>
              <w:kern w:val="2"/>
              <w:lang w:eastAsia="zh-CN"/>
              <w14:ligatures w14:val="standardContextual"/>
            </w:rPr>
          </w:pPr>
          <w:hyperlink w:anchor="_Toc196738581" w:history="1">
            <w:r w:rsidRPr="00F370FF">
              <w:rPr>
                <w:rStyle w:val="Hyperlink"/>
                <w:rFonts w:ascii="Times New Roman" w:hAnsi="Times New Roman" w:cs="Times New Roman"/>
                <w:noProof/>
              </w:rPr>
              <w:t>LC/MS analysis of the potent species in wheat albumin fractions.</w:t>
            </w:r>
            <w:r w:rsidRPr="00F370FF">
              <w:rPr>
                <w:rFonts w:ascii="Times New Roman" w:hAnsi="Times New Roman" w:cs="Times New Roman"/>
                <w:noProof/>
                <w:webHidden/>
              </w:rPr>
              <w:tab/>
            </w:r>
            <w:r w:rsidRPr="00F370FF">
              <w:rPr>
                <w:rFonts w:ascii="Times New Roman" w:hAnsi="Times New Roman" w:cs="Times New Roman"/>
                <w:noProof/>
                <w:webHidden/>
              </w:rPr>
              <w:fldChar w:fldCharType="begin"/>
            </w:r>
            <w:r w:rsidRPr="00F370FF">
              <w:rPr>
                <w:rFonts w:ascii="Times New Roman" w:hAnsi="Times New Roman" w:cs="Times New Roman"/>
                <w:noProof/>
                <w:webHidden/>
              </w:rPr>
              <w:instrText xml:space="preserve"> PAGEREF _Toc196738581 \h </w:instrText>
            </w:r>
            <w:r w:rsidRPr="00F370FF">
              <w:rPr>
                <w:rFonts w:ascii="Times New Roman" w:hAnsi="Times New Roman" w:cs="Times New Roman"/>
                <w:noProof/>
                <w:webHidden/>
              </w:rPr>
            </w:r>
            <w:r w:rsidRPr="00F370FF">
              <w:rPr>
                <w:rFonts w:ascii="Times New Roman" w:hAnsi="Times New Roman" w:cs="Times New Roman"/>
                <w:noProof/>
                <w:webHidden/>
              </w:rPr>
              <w:fldChar w:fldCharType="separate"/>
            </w:r>
            <w:r w:rsidRPr="00F370FF">
              <w:rPr>
                <w:rFonts w:ascii="Times New Roman" w:hAnsi="Times New Roman" w:cs="Times New Roman"/>
                <w:noProof/>
                <w:webHidden/>
              </w:rPr>
              <w:t>106</w:t>
            </w:r>
            <w:r w:rsidRPr="00F370FF">
              <w:rPr>
                <w:rFonts w:ascii="Times New Roman" w:hAnsi="Times New Roman" w:cs="Times New Roman"/>
                <w:noProof/>
                <w:webHidden/>
              </w:rPr>
              <w:fldChar w:fldCharType="end"/>
            </w:r>
          </w:hyperlink>
        </w:p>
        <w:p w14:paraId="5444D322" w14:textId="6C79E579" w:rsidR="00F370FF" w:rsidRPr="00F370FF" w:rsidRDefault="00F370FF" w:rsidP="00F370FF">
          <w:pPr>
            <w:pStyle w:val="TOC3"/>
            <w:tabs>
              <w:tab w:val="right" w:leader="dot" w:pos="8630"/>
            </w:tabs>
            <w:spacing w:line="480" w:lineRule="auto"/>
            <w:rPr>
              <w:rFonts w:ascii="Times New Roman" w:hAnsi="Times New Roman" w:cs="Times New Roman"/>
              <w:noProof/>
              <w:kern w:val="2"/>
              <w:lang w:eastAsia="zh-CN"/>
              <w14:ligatures w14:val="standardContextual"/>
            </w:rPr>
          </w:pPr>
          <w:hyperlink w:anchor="_Toc196738582" w:history="1">
            <w:r w:rsidRPr="00F370FF">
              <w:rPr>
                <w:rStyle w:val="Hyperlink"/>
                <w:rFonts w:ascii="Times New Roman" w:hAnsi="Times New Roman" w:cs="Times New Roman"/>
                <w:noProof/>
              </w:rPr>
              <w:t xml:space="preserve">MD simulation analysis of </w:t>
            </w:r>
            <w:r w:rsidRPr="00F370FF">
              <w:rPr>
                <w:rStyle w:val="Hyperlink"/>
                <w:rFonts w:ascii="Times New Roman" w:hAnsi="Times New Roman" w:cs="Times New Roman"/>
                <w:noProof/>
                <w:lang w:eastAsia="zh-CN"/>
              </w:rPr>
              <w:t>a</w:t>
            </w:r>
            <w:r w:rsidRPr="00F370FF">
              <w:rPr>
                <w:rStyle w:val="Hyperlink"/>
                <w:rFonts w:ascii="Times New Roman" w:hAnsi="Times New Roman" w:cs="Times New Roman"/>
                <w:noProof/>
              </w:rPr>
              <w:t>lpha-amylase inhibitor protein-water-ice interactions under freezing-like conditions.</w:t>
            </w:r>
            <w:r w:rsidRPr="00F370FF">
              <w:rPr>
                <w:rFonts w:ascii="Times New Roman" w:hAnsi="Times New Roman" w:cs="Times New Roman"/>
                <w:noProof/>
                <w:webHidden/>
              </w:rPr>
              <w:tab/>
            </w:r>
            <w:r w:rsidRPr="00F370FF">
              <w:rPr>
                <w:rFonts w:ascii="Times New Roman" w:hAnsi="Times New Roman" w:cs="Times New Roman"/>
                <w:noProof/>
                <w:webHidden/>
              </w:rPr>
              <w:fldChar w:fldCharType="begin"/>
            </w:r>
            <w:r w:rsidRPr="00F370FF">
              <w:rPr>
                <w:rFonts w:ascii="Times New Roman" w:hAnsi="Times New Roman" w:cs="Times New Roman"/>
                <w:noProof/>
                <w:webHidden/>
              </w:rPr>
              <w:instrText xml:space="preserve"> PAGEREF _Toc196738582 \h </w:instrText>
            </w:r>
            <w:r w:rsidRPr="00F370FF">
              <w:rPr>
                <w:rFonts w:ascii="Times New Roman" w:hAnsi="Times New Roman" w:cs="Times New Roman"/>
                <w:noProof/>
                <w:webHidden/>
              </w:rPr>
            </w:r>
            <w:r w:rsidRPr="00F370FF">
              <w:rPr>
                <w:rFonts w:ascii="Times New Roman" w:hAnsi="Times New Roman" w:cs="Times New Roman"/>
                <w:noProof/>
                <w:webHidden/>
              </w:rPr>
              <w:fldChar w:fldCharType="separate"/>
            </w:r>
            <w:r w:rsidRPr="00F370FF">
              <w:rPr>
                <w:rFonts w:ascii="Times New Roman" w:hAnsi="Times New Roman" w:cs="Times New Roman"/>
                <w:noProof/>
                <w:webHidden/>
              </w:rPr>
              <w:t>107</w:t>
            </w:r>
            <w:r w:rsidRPr="00F370FF">
              <w:rPr>
                <w:rFonts w:ascii="Times New Roman" w:hAnsi="Times New Roman" w:cs="Times New Roman"/>
                <w:noProof/>
                <w:webHidden/>
              </w:rPr>
              <w:fldChar w:fldCharType="end"/>
            </w:r>
          </w:hyperlink>
        </w:p>
        <w:p w14:paraId="6F64A9AC" w14:textId="7FA03725" w:rsidR="00F370FF" w:rsidRPr="00F370FF" w:rsidRDefault="00F370FF" w:rsidP="00F370FF">
          <w:pPr>
            <w:pStyle w:val="TOC2"/>
            <w:tabs>
              <w:tab w:val="right" w:leader="dot" w:pos="8630"/>
            </w:tabs>
            <w:spacing w:line="480" w:lineRule="auto"/>
            <w:rPr>
              <w:rFonts w:ascii="Times New Roman" w:hAnsi="Times New Roman" w:cs="Times New Roman"/>
              <w:noProof/>
              <w:kern w:val="2"/>
              <w:lang w:eastAsia="zh-CN"/>
              <w14:ligatures w14:val="standardContextual"/>
            </w:rPr>
          </w:pPr>
          <w:hyperlink w:anchor="_Toc196738583" w:history="1">
            <w:r w:rsidRPr="00F370FF">
              <w:rPr>
                <w:rStyle w:val="Hyperlink"/>
                <w:rFonts w:ascii="Times New Roman" w:hAnsi="Times New Roman" w:cs="Times New Roman"/>
                <w:noProof/>
              </w:rPr>
              <w:t>Conclusion</w:t>
            </w:r>
            <w:r w:rsidRPr="00F370FF">
              <w:rPr>
                <w:rFonts w:ascii="Times New Roman" w:hAnsi="Times New Roman" w:cs="Times New Roman"/>
                <w:noProof/>
                <w:webHidden/>
              </w:rPr>
              <w:tab/>
            </w:r>
            <w:r w:rsidRPr="00F370FF">
              <w:rPr>
                <w:rFonts w:ascii="Times New Roman" w:hAnsi="Times New Roman" w:cs="Times New Roman"/>
                <w:noProof/>
                <w:webHidden/>
              </w:rPr>
              <w:fldChar w:fldCharType="begin"/>
            </w:r>
            <w:r w:rsidRPr="00F370FF">
              <w:rPr>
                <w:rFonts w:ascii="Times New Roman" w:hAnsi="Times New Roman" w:cs="Times New Roman"/>
                <w:noProof/>
                <w:webHidden/>
              </w:rPr>
              <w:instrText xml:space="preserve"> PAGEREF _Toc196738583 \h </w:instrText>
            </w:r>
            <w:r w:rsidRPr="00F370FF">
              <w:rPr>
                <w:rFonts w:ascii="Times New Roman" w:hAnsi="Times New Roman" w:cs="Times New Roman"/>
                <w:noProof/>
                <w:webHidden/>
              </w:rPr>
            </w:r>
            <w:r w:rsidRPr="00F370FF">
              <w:rPr>
                <w:rFonts w:ascii="Times New Roman" w:hAnsi="Times New Roman" w:cs="Times New Roman"/>
                <w:noProof/>
                <w:webHidden/>
              </w:rPr>
              <w:fldChar w:fldCharType="separate"/>
            </w:r>
            <w:r w:rsidRPr="00F370FF">
              <w:rPr>
                <w:rFonts w:ascii="Times New Roman" w:hAnsi="Times New Roman" w:cs="Times New Roman"/>
                <w:noProof/>
                <w:webHidden/>
              </w:rPr>
              <w:t>111</w:t>
            </w:r>
            <w:r w:rsidRPr="00F370FF">
              <w:rPr>
                <w:rFonts w:ascii="Times New Roman" w:hAnsi="Times New Roman" w:cs="Times New Roman"/>
                <w:noProof/>
                <w:webHidden/>
              </w:rPr>
              <w:fldChar w:fldCharType="end"/>
            </w:r>
          </w:hyperlink>
        </w:p>
        <w:p w14:paraId="03CE2206" w14:textId="54CFCB5D" w:rsidR="00F370FF" w:rsidRPr="00F370FF" w:rsidRDefault="00F370FF" w:rsidP="00F370FF">
          <w:pPr>
            <w:pStyle w:val="TOC2"/>
            <w:tabs>
              <w:tab w:val="right" w:leader="dot" w:pos="8630"/>
            </w:tabs>
            <w:spacing w:line="480" w:lineRule="auto"/>
            <w:rPr>
              <w:rFonts w:ascii="Times New Roman" w:hAnsi="Times New Roman" w:cs="Times New Roman"/>
              <w:noProof/>
              <w:kern w:val="2"/>
              <w:lang w:eastAsia="zh-CN"/>
              <w14:ligatures w14:val="standardContextual"/>
            </w:rPr>
          </w:pPr>
          <w:hyperlink w:anchor="_Toc196738584" w:history="1">
            <w:r w:rsidRPr="00F370FF">
              <w:rPr>
                <w:rStyle w:val="Hyperlink"/>
                <w:rFonts w:ascii="Times New Roman" w:hAnsi="Times New Roman" w:cs="Times New Roman"/>
                <w:noProof/>
              </w:rPr>
              <w:t>Appendix</w:t>
            </w:r>
            <w:r w:rsidRPr="00F370FF">
              <w:rPr>
                <w:rFonts w:ascii="Times New Roman" w:hAnsi="Times New Roman" w:cs="Times New Roman"/>
                <w:noProof/>
                <w:webHidden/>
              </w:rPr>
              <w:tab/>
            </w:r>
            <w:r w:rsidRPr="00F370FF">
              <w:rPr>
                <w:rFonts w:ascii="Times New Roman" w:hAnsi="Times New Roman" w:cs="Times New Roman"/>
                <w:noProof/>
                <w:webHidden/>
              </w:rPr>
              <w:fldChar w:fldCharType="begin"/>
            </w:r>
            <w:r w:rsidRPr="00F370FF">
              <w:rPr>
                <w:rFonts w:ascii="Times New Roman" w:hAnsi="Times New Roman" w:cs="Times New Roman"/>
                <w:noProof/>
                <w:webHidden/>
              </w:rPr>
              <w:instrText xml:space="preserve"> PAGEREF _Toc196738584 \h </w:instrText>
            </w:r>
            <w:r w:rsidRPr="00F370FF">
              <w:rPr>
                <w:rFonts w:ascii="Times New Roman" w:hAnsi="Times New Roman" w:cs="Times New Roman"/>
                <w:noProof/>
                <w:webHidden/>
              </w:rPr>
            </w:r>
            <w:r w:rsidRPr="00F370FF">
              <w:rPr>
                <w:rFonts w:ascii="Times New Roman" w:hAnsi="Times New Roman" w:cs="Times New Roman"/>
                <w:noProof/>
                <w:webHidden/>
              </w:rPr>
              <w:fldChar w:fldCharType="separate"/>
            </w:r>
            <w:r w:rsidRPr="00F370FF">
              <w:rPr>
                <w:rFonts w:ascii="Times New Roman" w:hAnsi="Times New Roman" w:cs="Times New Roman"/>
                <w:noProof/>
                <w:webHidden/>
              </w:rPr>
              <w:t>119</w:t>
            </w:r>
            <w:r w:rsidRPr="00F370FF">
              <w:rPr>
                <w:rFonts w:ascii="Times New Roman" w:hAnsi="Times New Roman" w:cs="Times New Roman"/>
                <w:noProof/>
                <w:webHidden/>
              </w:rPr>
              <w:fldChar w:fldCharType="end"/>
            </w:r>
          </w:hyperlink>
        </w:p>
        <w:p w14:paraId="15FC0172" w14:textId="6BE5815E" w:rsidR="00F370FF" w:rsidRPr="00F370FF" w:rsidRDefault="00F370FF" w:rsidP="00F370FF">
          <w:pPr>
            <w:pStyle w:val="TOC1"/>
            <w:tabs>
              <w:tab w:val="right" w:leader="dot" w:pos="8630"/>
            </w:tabs>
            <w:spacing w:line="480" w:lineRule="auto"/>
            <w:rPr>
              <w:rFonts w:ascii="Times New Roman" w:hAnsi="Times New Roman" w:cs="Times New Roman"/>
              <w:noProof/>
              <w:kern w:val="2"/>
              <w:lang w:eastAsia="zh-CN"/>
              <w14:ligatures w14:val="standardContextual"/>
            </w:rPr>
          </w:pPr>
          <w:hyperlink w:anchor="_Toc196738585" w:history="1">
            <w:r w:rsidRPr="00F370FF">
              <w:rPr>
                <w:rStyle w:val="Hyperlink"/>
                <w:rFonts w:ascii="Times New Roman" w:hAnsi="Times New Roman" w:cs="Times New Roman"/>
                <w:noProof/>
              </w:rPr>
              <w:t xml:space="preserve">Chapter Five Ice </w:t>
            </w:r>
            <w:r w:rsidR="00BD7CB4" w:rsidRPr="00F370FF">
              <w:rPr>
                <w:rStyle w:val="Hyperlink"/>
                <w:rFonts w:ascii="Times New Roman" w:hAnsi="Times New Roman" w:cs="Times New Roman"/>
                <w:noProof/>
              </w:rPr>
              <w:t xml:space="preserve">Recrystallization Activity </w:t>
            </w:r>
            <w:r w:rsidR="00BD7CB4">
              <w:rPr>
                <w:rStyle w:val="Hyperlink"/>
                <w:rFonts w:ascii="Times New Roman" w:hAnsi="Times New Roman" w:cs="Times New Roman" w:hint="eastAsia"/>
                <w:noProof/>
                <w:lang w:eastAsia="zh-CN"/>
              </w:rPr>
              <w:t>o</w:t>
            </w:r>
            <w:r w:rsidR="00BD7CB4" w:rsidRPr="00F370FF">
              <w:rPr>
                <w:rStyle w:val="Hyperlink"/>
                <w:rFonts w:ascii="Times New Roman" w:hAnsi="Times New Roman" w:cs="Times New Roman"/>
                <w:noProof/>
              </w:rPr>
              <w:t xml:space="preserve">f Gelatin Hydrolysates Is Affected By The Presence </w:t>
            </w:r>
            <w:r w:rsidR="00BD7CB4">
              <w:rPr>
                <w:rStyle w:val="Hyperlink"/>
                <w:rFonts w:ascii="Times New Roman" w:hAnsi="Times New Roman" w:cs="Times New Roman" w:hint="eastAsia"/>
                <w:noProof/>
                <w:lang w:eastAsia="zh-CN"/>
              </w:rPr>
              <w:t>o</w:t>
            </w:r>
            <w:r w:rsidR="00BD7CB4" w:rsidRPr="00F370FF">
              <w:rPr>
                <w:rStyle w:val="Hyperlink"/>
                <w:rFonts w:ascii="Times New Roman" w:hAnsi="Times New Roman" w:cs="Times New Roman"/>
                <w:noProof/>
              </w:rPr>
              <w:t>f Xanthan Gum</w:t>
            </w:r>
            <w:r w:rsidRPr="00F370FF">
              <w:rPr>
                <w:rFonts w:ascii="Times New Roman" w:hAnsi="Times New Roman" w:cs="Times New Roman"/>
                <w:noProof/>
                <w:webHidden/>
              </w:rPr>
              <w:tab/>
            </w:r>
            <w:r w:rsidRPr="00F370FF">
              <w:rPr>
                <w:rFonts w:ascii="Times New Roman" w:hAnsi="Times New Roman" w:cs="Times New Roman"/>
                <w:noProof/>
                <w:webHidden/>
              </w:rPr>
              <w:fldChar w:fldCharType="begin"/>
            </w:r>
            <w:r w:rsidRPr="00F370FF">
              <w:rPr>
                <w:rFonts w:ascii="Times New Roman" w:hAnsi="Times New Roman" w:cs="Times New Roman"/>
                <w:noProof/>
                <w:webHidden/>
              </w:rPr>
              <w:instrText xml:space="preserve"> PAGEREF _Toc196738585 \h </w:instrText>
            </w:r>
            <w:r w:rsidRPr="00F370FF">
              <w:rPr>
                <w:rFonts w:ascii="Times New Roman" w:hAnsi="Times New Roman" w:cs="Times New Roman"/>
                <w:noProof/>
                <w:webHidden/>
              </w:rPr>
            </w:r>
            <w:r w:rsidRPr="00F370FF">
              <w:rPr>
                <w:rFonts w:ascii="Times New Roman" w:hAnsi="Times New Roman" w:cs="Times New Roman"/>
                <w:noProof/>
                <w:webHidden/>
              </w:rPr>
              <w:fldChar w:fldCharType="separate"/>
            </w:r>
            <w:r w:rsidRPr="00F370FF">
              <w:rPr>
                <w:rFonts w:ascii="Times New Roman" w:hAnsi="Times New Roman" w:cs="Times New Roman"/>
                <w:noProof/>
                <w:webHidden/>
              </w:rPr>
              <w:t>129</w:t>
            </w:r>
            <w:r w:rsidRPr="00F370FF">
              <w:rPr>
                <w:rFonts w:ascii="Times New Roman" w:hAnsi="Times New Roman" w:cs="Times New Roman"/>
                <w:noProof/>
                <w:webHidden/>
              </w:rPr>
              <w:fldChar w:fldCharType="end"/>
            </w:r>
          </w:hyperlink>
        </w:p>
        <w:p w14:paraId="7FD02DE7" w14:textId="17604DC8" w:rsidR="00F370FF" w:rsidRPr="00F370FF" w:rsidRDefault="00F370FF" w:rsidP="00F370FF">
          <w:pPr>
            <w:pStyle w:val="TOC2"/>
            <w:tabs>
              <w:tab w:val="right" w:leader="dot" w:pos="8630"/>
            </w:tabs>
            <w:spacing w:line="480" w:lineRule="auto"/>
            <w:rPr>
              <w:rFonts w:ascii="Times New Roman" w:hAnsi="Times New Roman" w:cs="Times New Roman"/>
              <w:noProof/>
              <w:kern w:val="2"/>
              <w:lang w:eastAsia="zh-CN"/>
              <w14:ligatures w14:val="standardContextual"/>
            </w:rPr>
          </w:pPr>
          <w:hyperlink w:anchor="_Toc196738586" w:history="1">
            <w:r w:rsidRPr="00F370FF">
              <w:rPr>
                <w:rStyle w:val="Hyperlink"/>
                <w:rFonts w:ascii="Times New Roman" w:hAnsi="Times New Roman" w:cs="Times New Roman"/>
                <w:noProof/>
              </w:rPr>
              <w:t>Abstract</w:t>
            </w:r>
            <w:r w:rsidRPr="00F370FF">
              <w:rPr>
                <w:rFonts w:ascii="Times New Roman" w:hAnsi="Times New Roman" w:cs="Times New Roman"/>
                <w:noProof/>
                <w:webHidden/>
              </w:rPr>
              <w:tab/>
            </w:r>
            <w:r w:rsidRPr="00F370FF">
              <w:rPr>
                <w:rFonts w:ascii="Times New Roman" w:hAnsi="Times New Roman" w:cs="Times New Roman"/>
                <w:noProof/>
                <w:webHidden/>
              </w:rPr>
              <w:fldChar w:fldCharType="begin"/>
            </w:r>
            <w:r w:rsidRPr="00F370FF">
              <w:rPr>
                <w:rFonts w:ascii="Times New Roman" w:hAnsi="Times New Roman" w:cs="Times New Roman"/>
                <w:noProof/>
                <w:webHidden/>
              </w:rPr>
              <w:instrText xml:space="preserve"> PAGEREF _Toc196738586 \h </w:instrText>
            </w:r>
            <w:r w:rsidRPr="00F370FF">
              <w:rPr>
                <w:rFonts w:ascii="Times New Roman" w:hAnsi="Times New Roman" w:cs="Times New Roman"/>
                <w:noProof/>
                <w:webHidden/>
              </w:rPr>
            </w:r>
            <w:r w:rsidRPr="00F370FF">
              <w:rPr>
                <w:rFonts w:ascii="Times New Roman" w:hAnsi="Times New Roman" w:cs="Times New Roman"/>
                <w:noProof/>
                <w:webHidden/>
              </w:rPr>
              <w:fldChar w:fldCharType="separate"/>
            </w:r>
            <w:r w:rsidRPr="00F370FF">
              <w:rPr>
                <w:rFonts w:ascii="Times New Roman" w:hAnsi="Times New Roman" w:cs="Times New Roman"/>
                <w:noProof/>
                <w:webHidden/>
              </w:rPr>
              <w:t>130</w:t>
            </w:r>
            <w:r w:rsidRPr="00F370FF">
              <w:rPr>
                <w:rFonts w:ascii="Times New Roman" w:hAnsi="Times New Roman" w:cs="Times New Roman"/>
                <w:noProof/>
                <w:webHidden/>
              </w:rPr>
              <w:fldChar w:fldCharType="end"/>
            </w:r>
          </w:hyperlink>
        </w:p>
        <w:p w14:paraId="707DFFA9" w14:textId="33BEA82E" w:rsidR="00F370FF" w:rsidRPr="00F370FF" w:rsidRDefault="00F370FF" w:rsidP="00F370FF">
          <w:pPr>
            <w:pStyle w:val="TOC2"/>
            <w:tabs>
              <w:tab w:val="right" w:leader="dot" w:pos="8630"/>
            </w:tabs>
            <w:spacing w:line="480" w:lineRule="auto"/>
            <w:rPr>
              <w:rFonts w:ascii="Times New Roman" w:hAnsi="Times New Roman" w:cs="Times New Roman"/>
              <w:noProof/>
              <w:kern w:val="2"/>
              <w:lang w:eastAsia="zh-CN"/>
              <w14:ligatures w14:val="standardContextual"/>
            </w:rPr>
          </w:pPr>
          <w:hyperlink w:anchor="_Toc196738587" w:history="1">
            <w:r w:rsidRPr="00F370FF">
              <w:rPr>
                <w:rStyle w:val="Hyperlink"/>
                <w:rFonts w:ascii="Times New Roman" w:hAnsi="Times New Roman" w:cs="Times New Roman"/>
                <w:noProof/>
              </w:rPr>
              <w:t>Introduction</w:t>
            </w:r>
            <w:r w:rsidRPr="00F370FF">
              <w:rPr>
                <w:rFonts w:ascii="Times New Roman" w:hAnsi="Times New Roman" w:cs="Times New Roman"/>
                <w:noProof/>
                <w:webHidden/>
              </w:rPr>
              <w:tab/>
            </w:r>
            <w:r w:rsidRPr="00F370FF">
              <w:rPr>
                <w:rFonts w:ascii="Times New Roman" w:hAnsi="Times New Roman" w:cs="Times New Roman"/>
                <w:noProof/>
                <w:webHidden/>
              </w:rPr>
              <w:fldChar w:fldCharType="begin"/>
            </w:r>
            <w:r w:rsidRPr="00F370FF">
              <w:rPr>
                <w:rFonts w:ascii="Times New Roman" w:hAnsi="Times New Roman" w:cs="Times New Roman"/>
                <w:noProof/>
                <w:webHidden/>
              </w:rPr>
              <w:instrText xml:space="preserve"> PAGEREF _Toc196738587 \h </w:instrText>
            </w:r>
            <w:r w:rsidRPr="00F370FF">
              <w:rPr>
                <w:rFonts w:ascii="Times New Roman" w:hAnsi="Times New Roman" w:cs="Times New Roman"/>
                <w:noProof/>
                <w:webHidden/>
              </w:rPr>
            </w:r>
            <w:r w:rsidRPr="00F370FF">
              <w:rPr>
                <w:rFonts w:ascii="Times New Roman" w:hAnsi="Times New Roman" w:cs="Times New Roman"/>
                <w:noProof/>
                <w:webHidden/>
              </w:rPr>
              <w:fldChar w:fldCharType="separate"/>
            </w:r>
            <w:r w:rsidRPr="00F370FF">
              <w:rPr>
                <w:rFonts w:ascii="Times New Roman" w:hAnsi="Times New Roman" w:cs="Times New Roman"/>
                <w:noProof/>
                <w:webHidden/>
              </w:rPr>
              <w:t>131</w:t>
            </w:r>
            <w:r w:rsidRPr="00F370FF">
              <w:rPr>
                <w:rFonts w:ascii="Times New Roman" w:hAnsi="Times New Roman" w:cs="Times New Roman"/>
                <w:noProof/>
                <w:webHidden/>
              </w:rPr>
              <w:fldChar w:fldCharType="end"/>
            </w:r>
          </w:hyperlink>
        </w:p>
        <w:p w14:paraId="2CC5E344" w14:textId="2E2B2D92" w:rsidR="00F370FF" w:rsidRPr="00F370FF" w:rsidRDefault="00F370FF" w:rsidP="00F370FF">
          <w:pPr>
            <w:pStyle w:val="TOC2"/>
            <w:tabs>
              <w:tab w:val="right" w:leader="dot" w:pos="8630"/>
            </w:tabs>
            <w:spacing w:line="480" w:lineRule="auto"/>
            <w:rPr>
              <w:rFonts w:ascii="Times New Roman" w:hAnsi="Times New Roman" w:cs="Times New Roman"/>
              <w:noProof/>
              <w:kern w:val="2"/>
              <w:lang w:eastAsia="zh-CN"/>
              <w14:ligatures w14:val="standardContextual"/>
            </w:rPr>
          </w:pPr>
          <w:hyperlink w:anchor="_Toc196738588" w:history="1">
            <w:r w:rsidRPr="00F370FF">
              <w:rPr>
                <w:rStyle w:val="Hyperlink"/>
                <w:rFonts w:ascii="Times New Roman" w:hAnsi="Times New Roman" w:cs="Times New Roman"/>
                <w:noProof/>
              </w:rPr>
              <w:t>Methods and materials</w:t>
            </w:r>
            <w:r w:rsidRPr="00F370FF">
              <w:rPr>
                <w:rFonts w:ascii="Times New Roman" w:hAnsi="Times New Roman" w:cs="Times New Roman"/>
                <w:noProof/>
                <w:webHidden/>
              </w:rPr>
              <w:tab/>
            </w:r>
            <w:r w:rsidRPr="00F370FF">
              <w:rPr>
                <w:rFonts w:ascii="Times New Roman" w:hAnsi="Times New Roman" w:cs="Times New Roman"/>
                <w:noProof/>
                <w:webHidden/>
              </w:rPr>
              <w:fldChar w:fldCharType="begin"/>
            </w:r>
            <w:r w:rsidRPr="00F370FF">
              <w:rPr>
                <w:rFonts w:ascii="Times New Roman" w:hAnsi="Times New Roman" w:cs="Times New Roman"/>
                <w:noProof/>
                <w:webHidden/>
              </w:rPr>
              <w:instrText xml:space="preserve"> PAGEREF _Toc196738588 \h </w:instrText>
            </w:r>
            <w:r w:rsidRPr="00F370FF">
              <w:rPr>
                <w:rFonts w:ascii="Times New Roman" w:hAnsi="Times New Roman" w:cs="Times New Roman"/>
                <w:noProof/>
                <w:webHidden/>
              </w:rPr>
            </w:r>
            <w:r w:rsidRPr="00F370FF">
              <w:rPr>
                <w:rFonts w:ascii="Times New Roman" w:hAnsi="Times New Roman" w:cs="Times New Roman"/>
                <w:noProof/>
                <w:webHidden/>
              </w:rPr>
              <w:fldChar w:fldCharType="separate"/>
            </w:r>
            <w:r w:rsidRPr="00F370FF">
              <w:rPr>
                <w:rFonts w:ascii="Times New Roman" w:hAnsi="Times New Roman" w:cs="Times New Roman"/>
                <w:noProof/>
                <w:webHidden/>
              </w:rPr>
              <w:t>134</w:t>
            </w:r>
            <w:r w:rsidRPr="00F370FF">
              <w:rPr>
                <w:rFonts w:ascii="Times New Roman" w:hAnsi="Times New Roman" w:cs="Times New Roman"/>
                <w:noProof/>
                <w:webHidden/>
              </w:rPr>
              <w:fldChar w:fldCharType="end"/>
            </w:r>
          </w:hyperlink>
        </w:p>
        <w:p w14:paraId="3EAC7EB2" w14:textId="7DB3AF7A" w:rsidR="00F370FF" w:rsidRPr="00F370FF" w:rsidRDefault="00F370FF" w:rsidP="00F370FF">
          <w:pPr>
            <w:pStyle w:val="TOC3"/>
            <w:tabs>
              <w:tab w:val="right" w:leader="dot" w:pos="8630"/>
            </w:tabs>
            <w:spacing w:line="480" w:lineRule="auto"/>
            <w:rPr>
              <w:rFonts w:ascii="Times New Roman" w:hAnsi="Times New Roman" w:cs="Times New Roman"/>
              <w:noProof/>
              <w:kern w:val="2"/>
              <w:lang w:eastAsia="zh-CN"/>
              <w14:ligatures w14:val="standardContextual"/>
            </w:rPr>
          </w:pPr>
          <w:hyperlink w:anchor="_Toc196738589" w:history="1">
            <w:r w:rsidRPr="00F370FF">
              <w:rPr>
                <w:rStyle w:val="Hyperlink"/>
                <w:rFonts w:ascii="Times New Roman" w:hAnsi="Times New Roman" w:cs="Times New Roman"/>
                <w:noProof/>
              </w:rPr>
              <w:t>Preparation of protein hydrolysates</w:t>
            </w:r>
            <w:r w:rsidRPr="00F370FF">
              <w:rPr>
                <w:rFonts w:ascii="Times New Roman" w:hAnsi="Times New Roman" w:cs="Times New Roman"/>
                <w:noProof/>
                <w:webHidden/>
              </w:rPr>
              <w:tab/>
            </w:r>
            <w:r w:rsidRPr="00F370FF">
              <w:rPr>
                <w:rFonts w:ascii="Times New Roman" w:hAnsi="Times New Roman" w:cs="Times New Roman"/>
                <w:noProof/>
                <w:webHidden/>
              </w:rPr>
              <w:fldChar w:fldCharType="begin"/>
            </w:r>
            <w:r w:rsidRPr="00F370FF">
              <w:rPr>
                <w:rFonts w:ascii="Times New Roman" w:hAnsi="Times New Roman" w:cs="Times New Roman"/>
                <w:noProof/>
                <w:webHidden/>
              </w:rPr>
              <w:instrText xml:space="preserve"> PAGEREF _Toc196738589 \h </w:instrText>
            </w:r>
            <w:r w:rsidRPr="00F370FF">
              <w:rPr>
                <w:rFonts w:ascii="Times New Roman" w:hAnsi="Times New Roman" w:cs="Times New Roman"/>
                <w:noProof/>
                <w:webHidden/>
              </w:rPr>
            </w:r>
            <w:r w:rsidRPr="00F370FF">
              <w:rPr>
                <w:rFonts w:ascii="Times New Roman" w:hAnsi="Times New Roman" w:cs="Times New Roman"/>
                <w:noProof/>
                <w:webHidden/>
              </w:rPr>
              <w:fldChar w:fldCharType="separate"/>
            </w:r>
            <w:r w:rsidRPr="00F370FF">
              <w:rPr>
                <w:rFonts w:ascii="Times New Roman" w:hAnsi="Times New Roman" w:cs="Times New Roman"/>
                <w:noProof/>
                <w:webHidden/>
              </w:rPr>
              <w:t>134</w:t>
            </w:r>
            <w:r w:rsidRPr="00F370FF">
              <w:rPr>
                <w:rFonts w:ascii="Times New Roman" w:hAnsi="Times New Roman" w:cs="Times New Roman"/>
                <w:noProof/>
                <w:webHidden/>
              </w:rPr>
              <w:fldChar w:fldCharType="end"/>
            </w:r>
          </w:hyperlink>
        </w:p>
        <w:p w14:paraId="7A854814" w14:textId="2BFD3BBE" w:rsidR="00F370FF" w:rsidRPr="00F370FF" w:rsidRDefault="00F370FF" w:rsidP="00F370FF">
          <w:pPr>
            <w:pStyle w:val="TOC3"/>
            <w:tabs>
              <w:tab w:val="right" w:leader="dot" w:pos="8630"/>
            </w:tabs>
            <w:spacing w:line="480" w:lineRule="auto"/>
            <w:rPr>
              <w:rFonts w:ascii="Times New Roman" w:hAnsi="Times New Roman" w:cs="Times New Roman"/>
              <w:noProof/>
              <w:kern w:val="2"/>
              <w:lang w:eastAsia="zh-CN"/>
              <w14:ligatures w14:val="standardContextual"/>
            </w:rPr>
          </w:pPr>
          <w:hyperlink w:anchor="_Toc196738590" w:history="1">
            <w:r w:rsidRPr="00F370FF">
              <w:rPr>
                <w:rStyle w:val="Hyperlink"/>
                <w:rFonts w:ascii="Times New Roman" w:hAnsi="Times New Roman" w:cs="Times New Roman"/>
                <w:noProof/>
              </w:rPr>
              <w:t>Measurement of the molecular weight of gelatin hydrolysates by HPLC</w:t>
            </w:r>
            <w:r w:rsidRPr="00F370FF">
              <w:rPr>
                <w:rFonts w:ascii="Times New Roman" w:hAnsi="Times New Roman" w:cs="Times New Roman"/>
                <w:noProof/>
                <w:webHidden/>
              </w:rPr>
              <w:tab/>
            </w:r>
            <w:r w:rsidRPr="00F370FF">
              <w:rPr>
                <w:rFonts w:ascii="Times New Roman" w:hAnsi="Times New Roman" w:cs="Times New Roman"/>
                <w:noProof/>
                <w:webHidden/>
              </w:rPr>
              <w:fldChar w:fldCharType="begin"/>
            </w:r>
            <w:r w:rsidRPr="00F370FF">
              <w:rPr>
                <w:rFonts w:ascii="Times New Roman" w:hAnsi="Times New Roman" w:cs="Times New Roman"/>
                <w:noProof/>
                <w:webHidden/>
              </w:rPr>
              <w:instrText xml:space="preserve"> PAGEREF _Toc196738590 \h </w:instrText>
            </w:r>
            <w:r w:rsidRPr="00F370FF">
              <w:rPr>
                <w:rFonts w:ascii="Times New Roman" w:hAnsi="Times New Roman" w:cs="Times New Roman"/>
                <w:noProof/>
                <w:webHidden/>
              </w:rPr>
            </w:r>
            <w:r w:rsidRPr="00F370FF">
              <w:rPr>
                <w:rFonts w:ascii="Times New Roman" w:hAnsi="Times New Roman" w:cs="Times New Roman"/>
                <w:noProof/>
                <w:webHidden/>
              </w:rPr>
              <w:fldChar w:fldCharType="separate"/>
            </w:r>
            <w:r w:rsidRPr="00F370FF">
              <w:rPr>
                <w:rFonts w:ascii="Times New Roman" w:hAnsi="Times New Roman" w:cs="Times New Roman"/>
                <w:noProof/>
                <w:webHidden/>
              </w:rPr>
              <w:t>134</w:t>
            </w:r>
            <w:r w:rsidRPr="00F370FF">
              <w:rPr>
                <w:rFonts w:ascii="Times New Roman" w:hAnsi="Times New Roman" w:cs="Times New Roman"/>
                <w:noProof/>
                <w:webHidden/>
              </w:rPr>
              <w:fldChar w:fldCharType="end"/>
            </w:r>
          </w:hyperlink>
        </w:p>
        <w:p w14:paraId="662B2A2A" w14:textId="167D2713" w:rsidR="00F370FF" w:rsidRPr="00F370FF" w:rsidRDefault="00F370FF" w:rsidP="00F370FF">
          <w:pPr>
            <w:pStyle w:val="TOC3"/>
            <w:tabs>
              <w:tab w:val="right" w:leader="dot" w:pos="8630"/>
            </w:tabs>
            <w:spacing w:line="480" w:lineRule="auto"/>
            <w:rPr>
              <w:rFonts w:ascii="Times New Roman" w:hAnsi="Times New Roman" w:cs="Times New Roman"/>
              <w:noProof/>
              <w:kern w:val="2"/>
              <w:lang w:eastAsia="zh-CN"/>
              <w14:ligatures w14:val="standardContextual"/>
            </w:rPr>
          </w:pPr>
          <w:hyperlink w:anchor="_Toc196738591" w:history="1">
            <w:r w:rsidRPr="00F370FF">
              <w:rPr>
                <w:rStyle w:val="Hyperlink"/>
                <w:rFonts w:ascii="Times New Roman" w:hAnsi="Times New Roman" w:cs="Times New Roman"/>
                <w:noProof/>
              </w:rPr>
              <w:t>Preparation of XG-protein hydrolysates mixture or complex</w:t>
            </w:r>
            <w:r w:rsidRPr="00F370FF">
              <w:rPr>
                <w:rFonts w:ascii="Times New Roman" w:hAnsi="Times New Roman" w:cs="Times New Roman"/>
                <w:noProof/>
                <w:webHidden/>
              </w:rPr>
              <w:tab/>
            </w:r>
            <w:r w:rsidRPr="00F370FF">
              <w:rPr>
                <w:rFonts w:ascii="Times New Roman" w:hAnsi="Times New Roman" w:cs="Times New Roman"/>
                <w:noProof/>
                <w:webHidden/>
              </w:rPr>
              <w:fldChar w:fldCharType="begin"/>
            </w:r>
            <w:r w:rsidRPr="00F370FF">
              <w:rPr>
                <w:rFonts w:ascii="Times New Roman" w:hAnsi="Times New Roman" w:cs="Times New Roman"/>
                <w:noProof/>
                <w:webHidden/>
              </w:rPr>
              <w:instrText xml:space="preserve"> PAGEREF _Toc196738591 \h </w:instrText>
            </w:r>
            <w:r w:rsidRPr="00F370FF">
              <w:rPr>
                <w:rFonts w:ascii="Times New Roman" w:hAnsi="Times New Roman" w:cs="Times New Roman"/>
                <w:noProof/>
                <w:webHidden/>
              </w:rPr>
            </w:r>
            <w:r w:rsidRPr="00F370FF">
              <w:rPr>
                <w:rFonts w:ascii="Times New Roman" w:hAnsi="Times New Roman" w:cs="Times New Roman"/>
                <w:noProof/>
                <w:webHidden/>
              </w:rPr>
              <w:fldChar w:fldCharType="separate"/>
            </w:r>
            <w:r w:rsidRPr="00F370FF">
              <w:rPr>
                <w:rFonts w:ascii="Times New Roman" w:hAnsi="Times New Roman" w:cs="Times New Roman"/>
                <w:noProof/>
                <w:webHidden/>
              </w:rPr>
              <w:t>135</w:t>
            </w:r>
            <w:r w:rsidRPr="00F370FF">
              <w:rPr>
                <w:rFonts w:ascii="Times New Roman" w:hAnsi="Times New Roman" w:cs="Times New Roman"/>
                <w:noProof/>
                <w:webHidden/>
              </w:rPr>
              <w:fldChar w:fldCharType="end"/>
            </w:r>
          </w:hyperlink>
        </w:p>
        <w:p w14:paraId="20FD73B0" w14:textId="5F26B8BF" w:rsidR="00F370FF" w:rsidRPr="00F370FF" w:rsidRDefault="00F370FF" w:rsidP="00F370FF">
          <w:pPr>
            <w:pStyle w:val="TOC3"/>
            <w:tabs>
              <w:tab w:val="right" w:leader="dot" w:pos="8630"/>
            </w:tabs>
            <w:spacing w:line="480" w:lineRule="auto"/>
            <w:rPr>
              <w:rFonts w:ascii="Times New Roman" w:hAnsi="Times New Roman" w:cs="Times New Roman"/>
              <w:noProof/>
              <w:kern w:val="2"/>
              <w:lang w:eastAsia="zh-CN"/>
              <w14:ligatures w14:val="standardContextual"/>
            </w:rPr>
          </w:pPr>
          <w:hyperlink w:anchor="_Toc196738592" w:history="1">
            <w:r w:rsidRPr="00F370FF">
              <w:rPr>
                <w:rStyle w:val="Hyperlink"/>
                <w:rFonts w:ascii="Times New Roman" w:hAnsi="Times New Roman" w:cs="Times New Roman"/>
                <w:noProof/>
              </w:rPr>
              <w:t>Measurement of IRI activity by splat assay</w:t>
            </w:r>
            <w:r w:rsidRPr="00F370FF">
              <w:rPr>
                <w:rFonts w:ascii="Times New Roman" w:hAnsi="Times New Roman" w:cs="Times New Roman"/>
                <w:noProof/>
                <w:webHidden/>
              </w:rPr>
              <w:tab/>
            </w:r>
            <w:r w:rsidRPr="00F370FF">
              <w:rPr>
                <w:rFonts w:ascii="Times New Roman" w:hAnsi="Times New Roman" w:cs="Times New Roman"/>
                <w:noProof/>
                <w:webHidden/>
              </w:rPr>
              <w:fldChar w:fldCharType="begin"/>
            </w:r>
            <w:r w:rsidRPr="00F370FF">
              <w:rPr>
                <w:rFonts w:ascii="Times New Roman" w:hAnsi="Times New Roman" w:cs="Times New Roman"/>
                <w:noProof/>
                <w:webHidden/>
              </w:rPr>
              <w:instrText xml:space="preserve"> PAGEREF _Toc196738592 \h </w:instrText>
            </w:r>
            <w:r w:rsidRPr="00F370FF">
              <w:rPr>
                <w:rFonts w:ascii="Times New Roman" w:hAnsi="Times New Roman" w:cs="Times New Roman"/>
                <w:noProof/>
                <w:webHidden/>
              </w:rPr>
            </w:r>
            <w:r w:rsidRPr="00F370FF">
              <w:rPr>
                <w:rFonts w:ascii="Times New Roman" w:hAnsi="Times New Roman" w:cs="Times New Roman"/>
                <w:noProof/>
                <w:webHidden/>
              </w:rPr>
              <w:fldChar w:fldCharType="separate"/>
            </w:r>
            <w:r w:rsidRPr="00F370FF">
              <w:rPr>
                <w:rFonts w:ascii="Times New Roman" w:hAnsi="Times New Roman" w:cs="Times New Roman"/>
                <w:noProof/>
                <w:webHidden/>
              </w:rPr>
              <w:t>135</w:t>
            </w:r>
            <w:r w:rsidRPr="00F370FF">
              <w:rPr>
                <w:rFonts w:ascii="Times New Roman" w:hAnsi="Times New Roman" w:cs="Times New Roman"/>
                <w:noProof/>
                <w:webHidden/>
              </w:rPr>
              <w:fldChar w:fldCharType="end"/>
            </w:r>
          </w:hyperlink>
        </w:p>
        <w:p w14:paraId="364BE607" w14:textId="5C555AE3" w:rsidR="00F370FF" w:rsidRPr="00F370FF" w:rsidRDefault="00F370FF" w:rsidP="00F370FF">
          <w:pPr>
            <w:pStyle w:val="TOC3"/>
            <w:tabs>
              <w:tab w:val="right" w:leader="dot" w:pos="8630"/>
            </w:tabs>
            <w:spacing w:line="480" w:lineRule="auto"/>
            <w:rPr>
              <w:rFonts w:ascii="Times New Roman" w:hAnsi="Times New Roman" w:cs="Times New Roman"/>
              <w:noProof/>
              <w:kern w:val="2"/>
              <w:lang w:eastAsia="zh-CN"/>
              <w14:ligatures w14:val="standardContextual"/>
            </w:rPr>
          </w:pPr>
          <w:hyperlink w:anchor="_Toc196738593" w:history="1">
            <w:r w:rsidRPr="00F370FF">
              <w:rPr>
                <w:rStyle w:val="Hyperlink"/>
                <w:rFonts w:ascii="Times New Roman" w:hAnsi="Times New Roman" w:cs="Times New Roman"/>
                <w:noProof/>
              </w:rPr>
              <w:t xml:space="preserve">Measurement of the surface amphiphilicity by </w:t>
            </w:r>
            <w:r w:rsidRPr="00F370FF">
              <w:rPr>
                <w:rStyle w:val="Hyperlink"/>
                <w:rFonts w:ascii="Times New Roman" w:hAnsi="Times New Roman" w:cs="Times New Roman"/>
                <w:noProof/>
                <w:lang w:eastAsia="zh-CN"/>
              </w:rPr>
              <w:t xml:space="preserve">the </w:t>
            </w:r>
            <w:r w:rsidRPr="00F370FF">
              <w:rPr>
                <w:rStyle w:val="Hyperlink"/>
                <w:rFonts w:ascii="Times New Roman" w:hAnsi="Times New Roman" w:cs="Times New Roman"/>
                <w:noProof/>
              </w:rPr>
              <w:t>pendant drop</w:t>
            </w:r>
            <w:r w:rsidRPr="00F370FF">
              <w:rPr>
                <w:rStyle w:val="Hyperlink"/>
                <w:rFonts w:ascii="Times New Roman" w:hAnsi="Times New Roman" w:cs="Times New Roman"/>
                <w:noProof/>
                <w:lang w:eastAsia="zh-CN"/>
              </w:rPr>
              <w:t xml:space="preserve"> method</w:t>
            </w:r>
            <w:r w:rsidRPr="00F370FF">
              <w:rPr>
                <w:rFonts w:ascii="Times New Roman" w:hAnsi="Times New Roman" w:cs="Times New Roman"/>
                <w:noProof/>
                <w:webHidden/>
              </w:rPr>
              <w:tab/>
            </w:r>
            <w:r w:rsidRPr="00F370FF">
              <w:rPr>
                <w:rFonts w:ascii="Times New Roman" w:hAnsi="Times New Roman" w:cs="Times New Roman"/>
                <w:noProof/>
                <w:webHidden/>
              </w:rPr>
              <w:fldChar w:fldCharType="begin"/>
            </w:r>
            <w:r w:rsidRPr="00F370FF">
              <w:rPr>
                <w:rFonts w:ascii="Times New Roman" w:hAnsi="Times New Roman" w:cs="Times New Roman"/>
                <w:noProof/>
                <w:webHidden/>
              </w:rPr>
              <w:instrText xml:space="preserve"> PAGEREF _Toc196738593 \h </w:instrText>
            </w:r>
            <w:r w:rsidRPr="00F370FF">
              <w:rPr>
                <w:rFonts w:ascii="Times New Roman" w:hAnsi="Times New Roman" w:cs="Times New Roman"/>
                <w:noProof/>
                <w:webHidden/>
              </w:rPr>
            </w:r>
            <w:r w:rsidRPr="00F370FF">
              <w:rPr>
                <w:rFonts w:ascii="Times New Roman" w:hAnsi="Times New Roman" w:cs="Times New Roman"/>
                <w:noProof/>
                <w:webHidden/>
              </w:rPr>
              <w:fldChar w:fldCharType="separate"/>
            </w:r>
            <w:r w:rsidRPr="00F370FF">
              <w:rPr>
                <w:rFonts w:ascii="Times New Roman" w:hAnsi="Times New Roman" w:cs="Times New Roman"/>
                <w:noProof/>
                <w:webHidden/>
              </w:rPr>
              <w:t>135</w:t>
            </w:r>
            <w:r w:rsidRPr="00F370FF">
              <w:rPr>
                <w:rFonts w:ascii="Times New Roman" w:hAnsi="Times New Roman" w:cs="Times New Roman"/>
                <w:noProof/>
                <w:webHidden/>
              </w:rPr>
              <w:fldChar w:fldCharType="end"/>
            </w:r>
          </w:hyperlink>
        </w:p>
        <w:p w14:paraId="18C47223" w14:textId="31C5966E" w:rsidR="00F370FF" w:rsidRPr="00F370FF" w:rsidRDefault="00F370FF" w:rsidP="00F370FF">
          <w:pPr>
            <w:pStyle w:val="TOC3"/>
            <w:tabs>
              <w:tab w:val="right" w:leader="dot" w:pos="8630"/>
            </w:tabs>
            <w:spacing w:line="480" w:lineRule="auto"/>
            <w:rPr>
              <w:rFonts w:ascii="Times New Roman" w:hAnsi="Times New Roman" w:cs="Times New Roman"/>
              <w:noProof/>
              <w:kern w:val="2"/>
              <w:lang w:eastAsia="zh-CN"/>
              <w14:ligatures w14:val="standardContextual"/>
            </w:rPr>
          </w:pPr>
          <w:hyperlink w:anchor="_Toc196738594" w:history="1">
            <w:r w:rsidRPr="00F370FF">
              <w:rPr>
                <w:rStyle w:val="Hyperlink"/>
                <w:rFonts w:ascii="Times New Roman" w:hAnsi="Times New Roman" w:cs="Times New Roman"/>
                <w:noProof/>
              </w:rPr>
              <w:t>Measurement of microstructure of complex by confocal laser scanning microscopy (CLSM)</w:t>
            </w:r>
            <w:r w:rsidRPr="00F370FF">
              <w:rPr>
                <w:rFonts w:ascii="Times New Roman" w:hAnsi="Times New Roman" w:cs="Times New Roman"/>
                <w:noProof/>
                <w:webHidden/>
              </w:rPr>
              <w:tab/>
            </w:r>
            <w:r w:rsidRPr="00F370FF">
              <w:rPr>
                <w:rFonts w:ascii="Times New Roman" w:hAnsi="Times New Roman" w:cs="Times New Roman"/>
                <w:noProof/>
                <w:webHidden/>
              </w:rPr>
              <w:fldChar w:fldCharType="begin"/>
            </w:r>
            <w:r w:rsidRPr="00F370FF">
              <w:rPr>
                <w:rFonts w:ascii="Times New Roman" w:hAnsi="Times New Roman" w:cs="Times New Roman"/>
                <w:noProof/>
                <w:webHidden/>
              </w:rPr>
              <w:instrText xml:space="preserve"> PAGEREF _Toc196738594 \h </w:instrText>
            </w:r>
            <w:r w:rsidRPr="00F370FF">
              <w:rPr>
                <w:rFonts w:ascii="Times New Roman" w:hAnsi="Times New Roman" w:cs="Times New Roman"/>
                <w:noProof/>
                <w:webHidden/>
              </w:rPr>
            </w:r>
            <w:r w:rsidRPr="00F370FF">
              <w:rPr>
                <w:rFonts w:ascii="Times New Roman" w:hAnsi="Times New Roman" w:cs="Times New Roman"/>
                <w:noProof/>
                <w:webHidden/>
              </w:rPr>
              <w:fldChar w:fldCharType="separate"/>
            </w:r>
            <w:r w:rsidRPr="00F370FF">
              <w:rPr>
                <w:rFonts w:ascii="Times New Roman" w:hAnsi="Times New Roman" w:cs="Times New Roman"/>
                <w:noProof/>
                <w:webHidden/>
              </w:rPr>
              <w:t>136</w:t>
            </w:r>
            <w:r w:rsidRPr="00F370FF">
              <w:rPr>
                <w:rFonts w:ascii="Times New Roman" w:hAnsi="Times New Roman" w:cs="Times New Roman"/>
                <w:noProof/>
                <w:webHidden/>
              </w:rPr>
              <w:fldChar w:fldCharType="end"/>
            </w:r>
          </w:hyperlink>
        </w:p>
        <w:p w14:paraId="435B6927" w14:textId="227BB441" w:rsidR="00F370FF" w:rsidRPr="00F370FF" w:rsidRDefault="00F370FF" w:rsidP="00F370FF">
          <w:pPr>
            <w:pStyle w:val="TOC3"/>
            <w:tabs>
              <w:tab w:val="right" w:leader="dot" w:pos="8630"/>
            </w:tabs>
            <w:spacing w:line="480" w:lineRule="auto"/>
            <w:rPr>
              <w:rFonts w:ascii="Times New Roman" w:hAnsi="Times New Roman" w:cs="Times New Roman"/>
              <w:noProof/>
              <w:kern w:val="2"/>
              <w:lang w:eastAsia="zh-CN"/>
              <w14:ligatures w14:val="standardContextual"/>
            </w:rPr>
          </w:pPr>
          <w:hyperlink w:anchor="_Toc196738595" w:history="1">
            <w:r w:rsidRPr="00F370FF">
              <w:rPr>
                <w:rStyle w:val="Hyperlink"/>
                <w:rFonts w:ascii="Times New Roman" w:hAnsi="Times New Roman" w:cs="Times New Roman"/>
                <w:noProof/>
              </w:rPr>
              <w:t>Measurement of secondary structure of complex by circular dichroism (CD</w:t>
            </w:r>
            <w:r w:rsidRPr="00F370FF">
              <w:rPr>
                <w:rStyle w:val="Hyperlink"/>
                <w:rFonts w:ascii="Times New Roman" w:hAnsi="Times New Roman" w:cs="Times New Roman"/>
                <w:noProof/>
                <w:lang w:eastAsia="zh-CN"/>
              </w:rPr>
              <w:t>)</w:t>
            </w:r>
            <w:r w:rsidRPr="00F370FF">
              <w:rPr>
                <w:rFonts w:ascii="Times New Roman" w:hAnsi="Times New Roman" w:cs="Times New Roman"/>
                <w:noProof/>
                <w:webHidden/>
              </w:rPr>
              <w:tab/>
            </w:r>
            <w:r w:rsidRPr="00F370FF">
              <w:rPr>
                <w:rFonts w:ascii="Times New Roman" w:hAnsi="Times New Roman" w:cs="Times New Roman"/>
                <w:noProof/>
                <w:webHidden/>
              </w:rPr>
              <w:fldChar w:fldCharType="begin"/>
            </w:r>
            <w:r w:rsidRPr="00F370FF">
              <w:rPr>
                <w:rFonts w:ascii="Times New Roman" w:hAnsi="Times New Roman" w:cs="Times New Roman"/>
                <w:noProof/>
                <w:webHidden/>
              </w:rPr>
              <w:instrText xml:space="preserve"> PAGEREF _Toc196738595 \h </w:instrText>
            </w:r>
            <w:r w:rsidRPr="00F370FF">
              <w:rPr>
                <w:rFonts w:ascii="Times New Roman" w:hAnsi="Times New Roman" w:cs="Times New Roman"/>
                <w:noProof/>
                <w:webHidden/>
              </w:rPr>
            </w:r>
            <w:r w:rsidRPr="00F370FF">
              <w:rPr>
                <w:rFonts w:ascii="Times New Roman" w:hAnsi="Times New Roman" w:cs="Times New Roman"/>
                <w:noProof/>
                <w:webHidden/>
              </w:rPr>
              <w:fldChar w:fldCharType="separate"/>
            </w:r>
            <w:r w:rsidRPr="00F370FF">
              <w:rPr>
                <w:rFonts w:ascii="Times New Roman" w:hAnsi="Times New Roman" w:cs="Times New Roman"/>
                <w:noProof/>
                <w:webHidden/>
              </w:rPr>
              <w:t>137</w:t>
            </w:r>
            <w:r w:rsidRPr="00F370FF">
              <w:rPr>
                <w:rFonts w:ascii="Times New Roman" w:hAnsi="Times New Roman" w:cs="Times New Roman"/>
                <w:noProof/>
                <w:webHidden/>
              </w:rPr>
              <w:fldChar w:fldCharType="end"/>
            </w:r>
          </w:hyperlink>
        </w:p>
        <w:p w14:paraId="24DDDF1A" w14:textId="7A0B2E2A" w:rsidR="00F370FF" w:rsidRPr="00F370FF" w:rsidRDefault="00F370FF" w:rsidP="00F370FF">
          <w:pPr>
            <w:pStyle w:val="TOC3"/>
            <w:tabs>
              <w:tab w:val="right" w:leader="dot" w:pos="8630"/>
            </w:tabs>
            <w:spacing w:line="480" w:lineRule="auto"/>
            <w:rPr>
              <w:rFonts w:ascii="Times New Roman" w:hAnsi="Times New Roman" w:cs="Times New Roman"/>
              <w:noProof/>
              <w:kern w:val="2"/>
              <w:lang w:eastAsia="zh-CN"/>
              <w14:ligatures w14:val="standardContextual"/>
            </w:rPr>
          </w:pPr>
          <w:hyperlink w:anchor="_Toc196738596" w:history="1">
            <w:r w:rsidRPr="00F370FF">
              <w:rPr>
                <w:rStyle w:val="Hyperlink"/>
                <w:rFonts w:ascii="Times New Roman" w:hAnsi="Times New Roman" w:cs="Times New Roman"/>
                <w:noProof/>
              </w:rPr>
              <w:t>Statistical analysis</w:t>
            </w:r>
            <w:r w:rsidRPr="00F370FF">
              <w:rPr>
                <w:rFonts w:ascii="Times New Roman" w:hAnsi="Times New Roman" w:cs="Times New Roman"/>
                <w:noProof/>
                <w:webHidden/>
              </w:rPr>
              <w:tab/>
            </w:r>
            <w:r w:rsidRPr="00F370FF">
              <w:rPr>
                <w:rFonts w:ascii="Times New Roman" w:hAnsi="Times New Roman" w:cs="Times New Roman"/>
                <w:noProof/>
                <w:webHidden/>
              </w:rPr>
              <w:fldChar w:fldCharType="begin"/>
            </w:r>
            <w:r w:rsidRPr="00F370FF">
              <w:rPr>
                <w:rFonts w:ascii="Times New Roman" w:hAnsi="Times New Roman" w:cs="Times New Roman"/>
                <w:noProof/>
                <w:webHidden/>
              </w:rPr>
              <w:instrText xml:space="preserve"> PAGEREF _Toc196738596 \h </w:instrText>
            </w:r>
            <w:r w:rsidRPr="00F370FF">
              <w:rPr>
                <w:rFonts w:ascii="Times New Roman" w:hAnsi="Times New Roman" w:cs="Times New Roman"/>
                <w:noProof/>
                <w:webHidden/>
              </w:rPr>
            </w:r>
            <w:r w:rsidRPr="00F370FF">
              <w:rPr>
                <w:rFonts w:ascii="Times New Roman" w:hAnsi="Times New Roman" w:cs="Times New Roman"/>
                <w:noProof/>
                <w:webHidden/>
              </w:rPr>
              <w:fldChar w:fldCharType="separate"/>
            </w:r>
            <w:r w:rsidRPr="00F370FF">
              <w:rPr>
                <w:rFonts w:ascii="Times New Roman" w:hAnsi="Times New Roman" w:cs="Times New Roman"/>
                <w:noProof/>
                <w:webHidden/>
              </w:rPr>
              <w:t>137</w:t>
            </w:r>
            <w:r w:rsidRPr="00F370FF">
              <w:rPr>
                <w:rFonts w:ascii="Times New Roman" w:hAnsi="Times New Roman" w:cs="Times New Roman"/>
                <w:noProof/>
                <w:webHidden/>
              </w:rPr>
              <w:fldChar w:fldCharType="end"/>
            </w:r>
          </w:hyperlink>
        </w:p>
        <w:p w14:paraId="6EC4AB6E" w14:textId="787B40C1" w:rsidR="00F370FF" w:rsidRPr="00F370FF" w:rsidRDefault="00F370FF" w:rsidP="00F370FF">
          <w:pPr>
            <w:pStyle w:val="TOC2"/>
            <w:tabs>
              <w:tab w:val="right" w:leader="dot" w:pos="8630"/>
            </w:tabs>
            <w:spacing w:line="480" w:lineRule="auto"/>
            <w:rPr>
              <w:rFonts w:ascii="Times New Roman" w:hAnsi="Times New Roman" w:cs="Times New Roman"/>
              <w:noProof/>
              <w:kern w:val="2"/>
              <w:lang w:eastAsia="zh-CN"/>
              <w14:ligatures w14:val="standardContextual"/>
            </w:rPr>
          </w:pPr>
          <w:hyperlink w:anchor="_Toc196738597" w:history="1">
            <w:r w:rsidRPr="00F370FF">
              <w:rPr>
                <w:rStyle w:val="Hyperlink"/>
                <w:rFonts w:ascii="Times New Roman" w:hAnsi="Times New Roman" w:cs="Times New Roman"/>
                <w:noProof/>
              </w:rPr>
              <w:t>Results and discussion</w:t>
            </w:r>
            <w:r w:rsidRPr="00F370FF">
              <w:rPr>
                <w:rFonts w:ascii="Times New Roman" w:hAnsi="Times New Roman" w:cs="Times New Roman"/>
                <w:noProof/>
                <w:webHidden/>
              </w:rPr>
              <w:tab/>
            </w:r>
            <w:r w:rsidRPr="00F370FF">
              <w:rPr>
                <w:rFonts w:ascii="Times New Roman" w:hAnsi="Times New Roman" w:cs="Times New Roman"/>
                <w:noProof/>
                <w:webHidden/>
              </w:rPr>
              <w:fldChar w:fldCharType="begin"/>
            </w:r>
            <w:r w:rsidRPr="00F370FF">
              <w:rPr>
                <w:rFonts w:ascii="Times New Roman" w:hAnsi="Times New Roman" w:cs="Times New Roman"/>
                <w:noProof/>
                <w:webHidden/>
              </w:rPr>
              <w:instrText xml:space="preserve"> PAGEREF _Toc196738597 \h </w:instrText>
            </w:r>
            <w:r w:rsidRPr="00F370FF">
              <w:rPr>
                <w:rFonts w:ascii="Times New Roman" w:hAnsi="Times New Roman" w:cs="Times New Roman"/>
                <w:noProof/>
                <w:webHidden/>
              </w:rPr>
            </w:r>
            <w:r w:rsidRPr="00F370FF">
              <w:rPr>
                <w:rFonts w:ascii="Times New Roman" w:hAnsi="Times New Roman" w:cs="Times New Roman"/>
                <w:noProof/>
                <w:webHidden/>
              </w:rPr>
              <w:fldChar w:fldCharType="separate"/>
            </w:r>
            <w:r w:rsidRPr="00F370FF">
              <w:rPr>
                <w:rFonts w:ascii="Times New Roman" w:hAnsi="Times New Roman" w:cs="Times New Roman"/>
                <w:noProof/>
                <w:webHidden/>
              </w:rPr>
              <w:t>137</w:t>
            </w:r>
            <w:r w:rsidRPr="00F370FF">
              <w:rPr>
                <w:rFonts w:ascii="Times New Roman" w:hAnsi="Times New Roman" w:cs="Times New Roman"/>
                <w:noProof/>
                <w:webHidden/>
              </w:rPr>
              <w:fldChar w:fldCharType="end"/>
            </w:r>
          </w:hyperlink>
        </w:p>
        <w:p w14:paraId="09F183A4" w14:textId="10B5522F" w:rsidR="00F370FF" w:rsidRPr="00F370FF" w:rsidRDefault="00F370FF" w:rsidP="00F370FF">
          <w:pPr>
            <w:pStyle w:val="TOC3"/>
            <w:tabs>
              <w:tab w:val="right" w:leader="dot" w:pos="8630"/>
            </w:tabs>
            <w:spacing w:line="480" w:lineRule="auto"/>
            <w:rPr>
              <w:rFonts w:ascii="Times New Roman" w:hAnsi="Times New Roman" w:cs="Times New Roman"/>
              <w:noProof/>
              <w:kern w:val="2"/>
              <w:lang w:eastAsia="zh-CN"/>
              <w14:ligatures w14:val="standardContextual"/>
            </w:rPr>
          </w:pPr>
          <w:hyperlink w:anchor="_Toc196738598" w:history="1">
            <w:r w:rsidRPr="00F370FF">
              <w:rPr>
                <w:rStyle w:val="Hyperlink"/>
                <w:rFonts w:ascii="Times New Roman" w:hAnsi="Times New Roman" w:cs="Times New Roman"/>
                <w:noProof/>
              </w:rPr>
              <w:t>The impact of XG on the IRI activity of gelatin hydrolysates</w:t>
            </w:r>
            <w:r w:rsidRPr="00F370FF">
              <w:rPr>
                <w:rFonts w:ascii="Times New Roman" w:hAnsi="Times New Roman" w:cs="Times New Roman"/>
                <w:noProof/>
                <w:webHidden/>
              </w:rPr>
              <w:tab/>
            </w:r>
            <w:r w:rsidRPr="00F370FF">
              <w:rPr>
                <w:rFonts w:ascii="Times New Roman" w:hAnsi="Times New Roman" w:cs="Times New Roman"/>
                <w:noProof/>
                <w:webHidden/>
              </w:rPr>
              <w:fldChar w:fldCharType="begin"/>
            </w:r>
            <w:r w:rsidRPr="00F370FF">
              <w:rPr>
                <w:rFonts w:ascii="Times New Roman" w:hAnsi="Times New Roman" w:cs="Times New Roman"/>
                <w:noProof/>
                <w:webHidden/>
              </w:rPr>
              <w:instrText xml:space="preserve"> PAGEREF _Toc196738598 \h </w:instrText>
            </w:r>
            <w:r w:rsidRPr="00F370FF">
              <w:rPr>
                <w:rFonts w:ascii="Times New Roman" w:hAnsi="Times New Roman" w:cs="Times New Roman"/>
                <w:noProof/>
                <w:webHidden/>
              </w:rPr>
            </w:r>
            <w:r w:rsidRPr="00F370FF">
              <w:rPr>
                <w:rFonts w:ascii="Times New Roman" w:hAnsi="Times New Roman" w:cs="Times New Roman"/>
                <w:noProof/>
                <w:webHidden/>
              </w:rPr>
              <w:fldChar w:fldCharType="separate"/>
            </w:r>
            <w:r w:rsidRPr="00F370FF">
              <w:rPr>
                <w:rFonts w:ascii="Times New Roman" w:hAnsi="Times New Roman" w:cs="Times New Roman"/>
                <w:noProof/>
                <w:webHidden/>
              </w:rPr>
              <w:t>137</w:t>
            </w:r>
            <w:r w:rsidRPr="00F370FF">
              <w:rPr>
                <w:rFonts w:ascii="Times New Roman" w:hAnsi="Times New Roman" w:cs="Times New Roman"/>
                <w:noProof/>
                <w:webHidden/>
              </w:rPr>
              <w:fldChar w:fldCharType="end"/>
            </w:r>
          </w:hyperlink>
        </w:p>
        <w:p w14:paraId="1153D49E" w14:textId="1DEB0FC6" w:rsidR="00F370FF" w:rsidRPr="00F370FF" w:rsidRDefault="00F370FF" w:rsidP="00F370FF">
          <w:pPr>
            <w:pStyle w:val="TOC3"/>
            <w:tabs>
              <w:tab w:val="right" w:leader="dot" w:pos="8630"/>
            </w:tabs>
            <w:spacing w:line="480" w:lineRule="auto"/>
            <w:rPr>
              <w:rFonts w:ascii="Times New Roman" w:hAnsi="Times New Roman" w:cs="Times New Roman"/>
              <w:noProof/>
              <w:kern w:val="2"/>
              <w:lang w:eastAsia="zh-CN"/>
              <w14:ligatures w14:val="standardContextual"/>
            </w:rPr>
          </w:pPr>
          <w:hyperlink w:anchor="_Toc196738599" w:history="1">
            <w:r w:rsidRPr="00F370FF">
              <w:rPr>
                <w:rStyle w:val="Hyperlink"/>
                <w:rFonts w:ascii="Times New Roman" w:hAnsi="Times New Roman" w:cs="Times New Roman"/>
                <w:noProof/>
              </w:rPr>
              <w:t>The impact of the molecular weight (MW) of hydrolysates on IRI activity of complex</w:t>
            </w:r>
            <w:r w:rsidRPr="00F370FF">
              <w:rPr>
                <w:rFonts w:ascii="Times New Roman" w:hAnsi="Times New Roman" w:cs="Times New Roman"/>
                <w:noProof/>
                <w:webHidden/>
              </w:rPr>
              <w:tab/>
            </w:r>
            <w:r w:rsidRPr="00F370FF">
              <w:rPr>
                <w:rFonts w:ascii="Times New Roman" w:hAnsi="Times New Roman" w:cs="Times New Roman"/>
                <w:noProof/>
                <w:webHidden/>
              </w:rPr>
              <w:fldChar w:fldCharType="begin"/>
            </w:r>
            <w:r w:rsidRPr="00F370FF">
              <w:rPr>
                <w:rFonts w:ascii="Times New Roman" w:hAnsi="Times New Roman" w:cs="Times New Roman"/>
                <w:noProof/>
                <w:webHidden/>
              </w:rPr>
              <w:instrText xml:space="preserve"> PAGEREF _Toc196738599 \h </w:instrText>
            </w:r>
            <w:r w:rsidRPr="00F370FF">
              <w:rPr>
                <w:rFonts w:ascii="Times New Roman" w:hAnsi="Times New Roman" w:cs="Times New Roman"/>
                <w:noProof/>
                <w:webHidden/>
              </w:rPr>
            </w:r>
            <w:r w:rsidRPr="00F370FF">
              <w:rPr>
                <w:rFonts w:ascii="Times New Roman" w:hAnsi="Times New Roman" w:cs="Times New Roman"/>
                <w:noProof/>
                <w:webHidden/>
              </w:rPr>
              <w:fldChar w:fldCharType="separate"/>
            </w:r>
            <w:r w:rsidRPr="00F370FF">
              <w:rPr>
                <w:rFonts w:ascii="Times New Roman" w:hAnsi="Times New Roman" w:cs="Times New Roman"/>
                <w:noProof/>
                <w:webHidden/>
              </w:rPr>
              <w:t>139</w:t>
            </w:r>
            <w:r w:rsidRPr="00F370FF">
              <w:rPr>
                <w:rFonts w:ascii="Times New Roman" w:hAnsi="Times New Roman" w:cs="Times New Roman"/>
                <w:noProof/>
                <w:webHidden/>
              </w:rPr>
              <w:fldChar w:fldCharType="end"/>
            </w:r>
          </w:hyperlink>
        </w:p>
        <w:p w14:paraId="5810610D" w14:textId="3F516B6C" w:rsidR="00F370FF" w:rsidRPr="00F370FF" w:rsidRDefault="00F370FF" w:rsidP="00F370FF">
          <w:pPr>
            <w:pStyle w:val="TOC3"/>
            <w:tabs>
              <w:tab w:val="right" w:leader="dot" w:pos="8630"/>
            </w:tabs>
            <w:spacing w:line="480" w:lineRule="auto"/>
            <w:rPr>
              <w:rFonts w:ascii="Times New Roman" w:hAnsi="Times New Roman" w:cs="Times New Roman"/>
              <w:noProof/>
              <w:kern w:val="2"/>
              <w:lang w:eastAsia="zh-CN"/>
              <w14:ligatures w14:val="standardContextual"/>
            </w:rPr>
          </w:pPr>
          <w:hyperlink w:anchor="_Toc196738600" w:history="1">
            <w:r w:rsidRPr="00F370FF">
              <w:rPr>
                <w:rStyle w:val="Hyperlink"/>
                <w:rFonts w:ascii="Times New Roman" w:hAnsi="Times New Roman" w:cs="Times New Roman"/>
                <w:noProof/>
              </w:rPr>
              <w:t>The impact of stirring time on the IRI activity of complex</w:t>
            </w:r>
            <w:r w:rsidRPr="00F370FF">
              <w:rPr>
                <w:rFonts w:ascii="Times New Roman" w:hAnsi="Times New Roman" w:cs="Times New Roman"/>
                <w:noProof/>
                <w:webHidden/>
              </w:rPr>
              <w:tab/>
            </w:r>
            <w:r w:rsidRPr="00F370FF">
              <w:rPr>
                <w:rFonts w:ascii="Times New Roman" w:hAnsi="Times New Roman" w:cs="Times New Roman"/>
                <w:noProof/>
                <w:webHidden/>
              </w:rPr>
              <w:fldChar w:fldCharType="begin"/>
            </w:r>
            <w:r w:rsidRPr="00F370FF">
              <w:rPr>
                <w:rFonts w:ascii="Times New Roman" w:hAnsi="Times New Roman" w:cs="Times New Roman"/>
                <w:noProof/>
                <w:webHidden/>
              </w:rPr>
              <w:instrText xml:space="preserve"> PAGEREF _Toc196738600 \h </w:instrText>
            </w:r>
            <w:r w:rsidRPr="00F370FF">
              <w:rPr>
                <w:rFonts w:ascii="Times New Roman" w:hAnsi="Times New Roman" w:cs="Times New Roman"/>
                <w:noProof/>
                <w:webHidden/>
              </w:rPr>
            </w:r>
            <w:r w:rsidRPr="00F370FF">
              <w:rPr>
                <w:rFonts w:ascii="Times New Roman" w:hAnsi="Times New Roman" w:cs="Times New Roman"/>
                <w:noProof/>
                <w:webHidden/>
              </w:rPr>
              <w:fldChar w:fldCharType="separate"/>
            </w:r>
            <w:r w:rsidRPr="00F370FF">
              <w:rPr>
                <w:rFonts w:ascii="Times New Roman" w:hAnsi="Times New Roman" w:cs="Times New Roman"/>
                <w:noProof/>
                <w:webHidden/>
              </w:rPr>
              <w:t>139</w:t>
            </w:r>
            <w:r w:rsidRPr="00F370FF">
              <w:rPr>
                <w:rFonts w:ascii="Times New Roman" w:hAnsi="Times New Roman" w:cs="Times New Roman"/>
                <w:noProof/>
                <w:webHidden/>
              </w:rPr>
              <w:fldChar w:fldCharType="end"/>
            </w:r>
          </w:hyperlink>
        </w:p>
        <w:p w14:paraId="07681DA5" w14:textId="53FEEFFC" w:rsidR="00F370FF" w:rsidRPr="00F370FF" w:rsidRDefault="00F370FF" w:rsidP="00F370FF">
          <w:pPr>
            <w:pStyle w:val="TOC3"/>
            <w:tabs>
              <w:tab w:val="right" w:leader="dot" w:pos="8630"/>
            </w:tabs>
            <w:spacing w:line="480" w:lineRule="auto"/>
            <w:rPr>
              <w:rFonts w:ascii="Times New Roman" w:hAnsi="Times New Roman" w:cs="Times New Roman"/>
              <w:noProof/>
              <w:kern w:val="2"/>
              <w:lang w:eastAsia="zh-CN"/>
              <w14:ligatures w14:val="standardContextual"/>
            </w:rPr>
          </w:pPr>
          <w:hyperlink w:anchor="_Toc196738601" w:history="1">
            <w:r w:rsidRPr="00F370FF">
              <w:rPr>
                <w:rStyle w:val="Hyperlink"/>
                <w:rFonts w:ascii="Times New Roman" w:hAnsi="Times New Roman" w:cs="Times New Roman"/>
                <w:noProof/>
              </w:rPr>
              <w:t xml:space="preserve">Confocal laser scanning microscopy (CLSM) </w:t>
            </w:r>
            <w:r w:rsidRPr="00F370FF">
              <w:rPr>
                <w:rStyle w:val="Hyperlink"/>
                <w:rFonts w:ascii="Times New Roman" w:hAnsi="Times New Roman" w:cs="Times New Roman"/>
                <w:noProof/>
                <w:lang w:eastAsia="zh-CN"/>
              </w:rPr>
              <w:t>observation of the complex</w:t>
            </w:r>
            <w:r w:rsidRPr="00F370FF">
              <w:rPr>
                <w:rFonts w:ascii="Times New Roman" w:hAnsi="Times New Roman" w:cs="Times New Roman"/>
                <w:noProof/>
                <w:webHidden/>
              </w:rPr>
              <w:tab/>
            </w:r>
            <w:r w:rsidRPr="00F370FF">
              <w:rPr>
                <w:rFonts w:ascii="Times New Roman" w:hAnsi="Times New Roman" w:cs="Times New Roman"/>
                <w:noProof/>
                <w:webHidden/>
              </w:rPr>
              <w:fldChar w:fldCharType="begin"/>
            </w:r>
            <w:r w:rsidRPr="00F370FF">
              <w:rPr>
                <w:rFonts w:ascii="Times New Roman" w:hAnsi="Times New Roman" w:cs="Times New Roman"/>
                <w:noProof/>
                <w:webHidden/>
              </w:rPr>
              <w:instrText xml:space="preserve"> PAGEREF _Toc196738601 \h </w:instrText>
            </w:r>
            <w:r w:rsidRPr="00F370FF">
              <w:rPr>
                <w:rFonts w:ascii="Times New Roman" w:hAnsi="Times New Roman" w:cs="Times New Roman"/>
                <w:noProof/>
                <w:webHidden/>
              </w:rPr>
            </w:r>
            <w:r w:rsidRPr="00F370FF">
              <w:rPr>
                <w:rFonts w:ascii="Times New Roman" w:hAnsi="Times New Roman" w:cs="Times New Roman"/>
                <w:noProof/>
                <w:webHidden/>
              </w:rPr>
              <w:fldChar w:fldCharType="separate"/>
            </w:r>
            <w:r w:rsidRPr="00F370FF">
              <w:rPr>
                <w:rFonts w:ascii="Times New Roman" w:hAnsi="Times New Roman" w:cs="Times New Roman"/>
                <w:noProof/>
                <w:webHidden/>
              </w:rPr>
              <w:t>140</w:t>
            </w:r>
            <w:r w:rsidRPr="00F370FF">
              <w:rPr>
                <w:rFonts w:ascii="Times New Roman" w:hAnsi="Times New Roman" w:cs="Times New Roman"/>
                <w:noProof/>
                <w:webHidden/>
              </w:rPr>
              <w:fldChar w:fldCharType="end"/>
            </w:r>
          </w:hyperlink>
        </w:p>
        <w:p w14:paraId="40460853" w14:textId="47B02065" w:rsidR="00F370FF" w:rsidRPr="00F370FF" w:rsidRDefault="00F370FF" w:rsidP="00F370FF">
          <w:pPr>
            <w:pStyle w:val="TOC3"/>
            <w:tabs>
              <w:tab w:val="right" w:leader="dot" w:pos="8630"/>
            </w:tabs>
            <w:spacing w:line="480" w:lineRule="auto"/>
            <w:rPr>
              <w:rFonts w:ascii="Times New Roman" w:hAnsi="Times New Roman" w:cs="Times New Roman"/>
              <w:noProof/>
              <w:kern w:val="2"/>
              <w:lang w:eastAsia="zh-CN"/>
              <w14:ligatures w14:val="standardContextual"/>
            </w:rPr>
          </w:pPr>
          <w:hyperlink w:anchor="_Toc196738602" w:history="1">
            <w:r w:rsidRPr="00F370FF">
              <w:rPr>
                <w:rStyle w:val="Hyperlink"/>
                <w:rFonts w:ascii="Times New Roman" w:hAnsi="Times New Roman" w:cs="Times New Roman"/>
                <w:noProof/>
              </w:rPr>
              <w:t>Surface amphiphilicity</w:t>
            </w:r>
            <w:r w:rsidRPr="00F370FF">
              <w:rPr>
                <w:rStyle w:val="Hyperlink"/>
                <w:rFonts w:ascii="Times New Roman" w:hAnsi="Times New Roman" w:cs="Times New Roman"/>
                <w:noProof/>
                <w:lang w:eastAsia="zh-CN"/>
              </w:rPr>
              <w:t xml:space="preserve"> of the complex</w:t>
            </w:r>
            <w:r w:rsidRPr="00F370FF">
              <w:rPr>
                <w:rFonts w:ascii="Times New Roman" w:hAnsi="Times New Roman" w:cs="Times New Roman"/>
                <w:noProof/>
                <w:webHidden/>
              </w:rPr>
              <w:tab/>
            </w:r>
            <w:r w:rsidRPr="00F370FF">
              <w:rPr>
                <w:rFonts w:ascii="Times New Roman" w:hAnsi="Times New Roman" w:cs="Times New Roman"/>
                <w:noProof/>
                <w:webHidden/>
              </w:rPr>
              <w:fldChar w:fldCharType="begin"/>
            </w:r>
            <w:r w:rsidRPr="00F370FF">
              <w:rPr>
                <w:rFonts w:ascii="Times New Roman" w:hAnsi="Times New Roman" w:cs="Times New Roman"/>
                <w:noProof/>
                <w:webHidden/>
              </w:rPr>
              <w:instrText xml:space="preserve"> PAGEREF _Toc196738602 \h </w:instrText>
            </w:r>
            <w:r w:rsidRPr="00F370FF">
              <w:rPr>
                <w:rFonts w:ascii="Times New Roman" w:hAnsi="Times New Roman" w:cs="Times New Roman"/>
                <w:noProof/>
                <w:webHidden/>
              </w:rPr>
            </w:r>
            <w:r w:rsidRPr="00F370FF">
              <w:rPr>
                <w:rFonts w:ascii="Times New Roman" w:hAnsi="Times New Roman" w:cs="Times New Roman"/>
                <w:noProof/>
                <w:webHidden/>
              </w:rPr>
              <w:fldChar w:fldCharType="separate"/>
            </w:r>
            <w:r w:rsidRPr="00F370FF">
              <w:rPr>
                <w:rFonts w:ascii="Times New Roman" w:hAnsi="Times New Roman" w:cs="Times New Roman"/>
                <w:noProof/>
                <w:webHidden/>
              </w:rPr>
              <w:t>141</w:t>
            </w:r>
            <w:r w:rsidRPr="00F370FF">
              <w:rPr>
                <w:rFonts w:ascii="Times New Roman" w:hAnsi="Times New Roman" w:cs="Times New Roman"/>
                <w:noProof/>
                <w:webHidden/>
              </w:rPr>
              <w:fldChar w:fldCharType="end"/>
            </w:r>
          </w:hyperlink>
        </w:p>
        <w:p w14:paraId="59BA39A2" w14:textId="1FF0D266" w:rsidR="00F370FF" w:rsidRPr="00F370FF" w:rsidRDefault="00F370FF" w:rsidP="00F370FF">
          <w:pPr>
            <w:pStyle w:val="TOC3"/>
            <w:tabs>
              <w:tab w:val="right" w:leader="dot" w:pos="8630"/>
            </w:tabs>
            <w:spacing w:line="480" w:lineRule="auto"/>
            <w:rPr>
              <w:rFonts w:ascii="Times New Roman" w:hAnsi="Times New Roman" w:cs="Times New Roman"/>
              <w:noProof/>
              <w:kern w:val="2"/>
              <w:lang w:eastAsia="zh-CN"/>
              <w14:ligatures w14:val="standardContextual"/>
            </w:rPr>
          </w:pPr>
          <w:hyperlink w:anchor="_Toc196738603" w:history="1">
            <w:r w:rsidRPr="00F370FF">
              <w:rPr>
                <w:rStyle w:val="Hyperlink"/>
                <w:rFonts w:ascii="Times New Roman" w:hAnsi="Times New Roman" w:cs="Times New Roman"/>
                <w:noProof/>
              </w:rPr>
              <w:t>Conformation</w:t>
            </w:r>
            <w:r w:rsidRPr="00F370FF">
              <w:rPr>
                <w:rStyle w:val="Hyperlink"/>
                <w:rFonts w:ascii="Times New Roman" w:hAnsi="Times New Roman" w:cs="Times New Roman"/>
                <w:noProof/>
                <w:lang w:eastAsia="zh-CN"/>
              </w:rPr>
              <w:t>al</w:t>
            </w:r>
            <w:r w:rsidRPr="00F370FF">
              <w:rPr>
                <w:rStyle w:val="Hyperlink"/>
                <w:rFonts w:ascii="Times New Roman" w:hAnsi="Times New Roman" w:cs="Times New Roman"/>
                <w:noProof/>
              </w:rPr>
              <w:t xml:space="preserve"> changes of complex</w:t>
            </w:r>
            <w:r w:rsidRPr="00F370FF">
              <w:rPr>
                <w:rStyle w:val="Hyperlink"/>
                <w:rFonts w:ascii="Times New Roman" w:hAnsi="Times New Roman" w:cs="Times New Roman"/>
                <w:noProof/>
                <w:lang w:eastAsia="zh-CN"/>
              </w:rPr>
              <w:t xml:space="preserve"> by mixing</w:t>
            </w:r>
            <w:r w:rsidRPr="00F370FF">
              <w:rPr>
                <w:rFonts w:ascii="Times New Roman" w:hAnsi="Times New Roman" w:cs="Times New Roman"/>
                <w:noProof/>
                <w:webHidden/>
              </w:rPr>
              <w:tab/>
            </w:r>
            <w:r w:rsidRPr="00F370FF">
              <w:rPr>
                <w:rFonts w:ascii="Times New Roman" w:hAnsi="Times New Roman" w:cs="Times New Roman"/>
                <w:noProof/>
                <w:webHidden/>
              </w:rPr>
              <w:fldChar w:fldCharType="begin"/>
            </w:r>
            <w:r w:rsidRPr="00F370FF">
              <w:rPr>
                <w:rFonts w:ascii="Times New Roman" w:hAnsi="Times New Roman" w:cs="Times New Roman"/>
                <w:noProof/>
                <w:webHidden/>
              </w:rPr>
              <w:instrText xml:space="preserve"> PAGEREF _Toc196738603 \h </w:instrText>
            </w:r>
            <w:r w:rsidRPr="00F370FF">
              <w:rPr>
                <w:rFonts w:ascii="Times New Roman" w:hAnsi="Times New Roman" w:cs="Times New Roman"/>
                <w:noProof/>
                <w:webHidden/>
              </w:rPr>
            </w:r>
            <w:r w:rsidRPr="00F370FF">
              <w:rPr>
                <w:rFonts w:ascii="Times New Roman" w:hAnsi="Times New Roman" w:cs="Times New Roman"/>
                <w:noProof/>
                <w:webHidden/>
              </w:rPr>
              <w:fldChar w:fldCharType="separate"/>
            </w:r>
            <w:r w:rsidRPr="00F370FF">
              <w:rPr>
                <w:rFonts w:ascii="Times New Roman" w:hAnsi="Times New Roman" w:cs="Times New Roman"/>
                <w:noProof/>
                <w:webHidden/>
              </w:rPr>
              <w:t>143</w:t>
            </w:r>
            <w:r w:rsidRPr="00F370FF">
              <w:rPr>
                <w:rFonts w:ascii="Times New Roman" w:hAnsi="Times New Roman" w:cs="Times New Roman"/>
                <w:noProof/>
                <w:webHidden/>
              </w:rPr>
              <w:fldChar w:fldCharType="end"/>
            </w:r>
          </w:hyperlink>
        </w:p>
        <w:p w14:paraId="5841E1C1" w14:textId="17456273" w:rsidR="00F370FF" w:rsidRPr="00F370FF" w:rsidRDefault="00F370FF" w:rsidP="00F370FF">
          <w:pPr>
            <w:pStyle w:val="TOC2"/>
            <w:tabs>
              <w:tab w:val="right" w:leader="dot" w:pos="8630"/>
            </w:tabs>
            <w:spacing w:line="480" w:lineRule="auto"/>
            <w:rPr>
              <w:rFonts w:ascii="Times New Roman" w:hAnsi="Times New Roman" w:cs="Times New Roman"/>
              <w:noProof/>
              <w:kern w:val="2"/>
              <w:lang w:eastAsia="zh-CN"/>
              <w14:ligatures w14:val="standardContextual"/>
            </w:rPr>
          </w:pPr>
          <w:hyperlink w:anchor="_Toc196738604" w:history="1">
            <w:r w:rsidRPr="00F370FF">
              <w:rPr>
                <w:rStyle w:val="Hyperlink"/>
                <w:rFonts w:ascii="Times New Roman" w:hAnsi="Times New Roman" w:cs="Times New Roman"/>
                <w:noProof/>
              </w:rPr>
              <w:t>Conclusion</w:t>
            </w:r>
            <w:r w:rsidRPr="00F370FF">
              <w:rPr>
                <w:rFonts w:ascii="Times New Roman" w:hAnsi="Times New Roman" w:cs="Times New Roman"/>
                <w:noProof/>
                <w:webHidden/>
              </w:rPr>
              <w:tab/>
            </w:r>
            <w:r w:rsidRPr="00F370FF">
              <w:rPr>
                <w:rFonts w:ascii="Times New Roman" w:hAnsi="Times New Roman" w:cs="Times New Roman"/>
                <w:noProof/>
                <w:webHidden/>
              </w:rPr>
              <w:fldChar w:fldCharType="begin"/>
            </w:r>
            <w:r w:rsidRPr="00F370FF">
              <w:rPr>
                <w:rFonts w:ascii="Times New Roman" w:hAnsi="Times New Roman" w:cs="Times New Roman"/>
                <w:noProof/>
                <w:webHidden/>
              </w:rPr>
              <w:instrText xml:space="preserve"> PAGEREF _Toc196738604 \h </w:instrText>
            </w:r>
            <w:r w:rsidRPr="00F370FF">
              <w:rPr>
                <w:rFonts w:ascii="Times New Roman" w:hAnsi="Times New Roman" w:cs="Times New Roman"/>
                <w:noProof/>
                <w:webHidden/>
              </w:rPr>
            </w:r>
            <w:r w:rsidRPr="00F370FF">
              <w:rPr>
                <w:rFonts w:ascii="Times New Roman" w:hAnsi="Times New Roman" w:cs="Times New Roman"/>
                <w:noProof/>
                <w:webHidden/>
              </w:rPr>
              <w:fldChar w:fldCharType="separate"/>
            </w:r>
            <w:r w:rsidRPr="00F370FF">
              <w:rPr>
                <w:rFonts w:ascii="Times New Roman" w:hAnsi="Times New Roman" w:cs="Times New Roman"/>
                <w:noProof/>
                <w:webHidden/>
              </w:rPr>
              <w:t>143</w:t>
            </w:r>
            <w:r w:rsidRPr="00F370FF">
              <w:rPr>
                <w:rFonts w:ascii="Times New Roman" w:hAnsi="Times New Roman" w:cs="Times New Roman"/>
                <w:noProof/>
                <w:webHidden/>
              </w:rPr>
              <w:fldChar w:fldCharType="end"/>
            </w:r>
          </w:hyperlink>
        </w:p>
        <w:p w14:paraId="727E8426" w14:textId="06D09037" w:rsidR="00F370FF" w:rsidRPr="00F370FF" w:rsidRDefault="00F370FF" w:rsidP="00F370FF">
          <w:pPr>
            <w:pStyle w:val="TOC2"/>
            <w:tabs>
              <w:tab w:val="right" w:leader="dot" w:pos="8630"/>
            </w:tabs>
            <w:spacing w:line="480" w:lineRule="auto"/>
            <w:rPr>
              <w:rFonts w:ascii="Times New Roman" w:hAnsi="Times New Roman" w:cs="Times New Roman"/>
              <w:noProof/>
              <w:kern w:val="2"/>
              <w:lang w:eastAsia="zh-CN"/>
              <w14:ligatures w14:val="standardContextual"/>
            </w:rPr>
          </w:pPr>
          <w:hyperlink w:anchor="_Toc196738605" w:history="1">
            <w:r w:rsidRPr="00F370FF">
              <w:rPr>
                <w:rStyle w:val="Hyperlink"/>
                <w:rFonts w:ascii="Times New Roman" w:hAnsi="Times New Roman" w:cs="Times New Roman"/>
                <w:noProof/>
              </w:rPr>
              <w:t>Appendix</w:t>
            </w:r>
            <w:r w:rsidRPr="00F370FF">
              <w:rPr>
                <w:rFonts w:ascii="Times New Roman" w:hAnsi="Times New Roman" w:cs="Times New Roman"/>
                <w:noProof/>
                <w:webHidden/>
              </w:rPr>
              <w:tab/>
            </w:r>
            <w:r w:rsidRPr="00F370FF">
              <w:rPr>
                <w:rFonts w:ascii="Times New Roman" w:hAnsi="Times New Roman" w:cs="Times New Roman"/>
                <w:noProof/>
                <w:webHidden/>
              </w:rPr>
              <w:fldChar w:fldCharType="begin"/>
            </w:r>
            <w:r w:rsidRPr="00F370FF">
              <w:rPr>
                <w:rFonts w:ascii="Times New Roman" w:hAnsi="Times New Roman" w:cs="Times New Roman"/>
                <w:noProof/>
                <w:webHidden/>
              </w:rPr>
              <w:instrText xml:space="preserve"> PAGEREF _Toc196738605 \h </w:instrText>
            </w:r>
            <w:r w:rsidRPr="00F370FF">
              <w:rPr>
                <w:rFonts w:ascii="Times New Roman" w:hAnsi="Times New Roman" w:cs="Times New Roman"/>
                <w:noProof/>
                <w:webHidden/>
              </w:rPr>
            </w:r>
            <w:r w:rsidRPr="00F370FF">
              <w:rPr>
                <w:rFonts w:ascii="Times New Roman" w:hAnsi="Times New Roman" w:cs="Times New Roman"/>
                <w:noProof/>
                <w:webHidden/>
              </w:rPr>
              <w:fldChar w:fldCharType="separate"/>
            </w:r>
            <w:r w:rsidRPr="00F370FF">
              <w:rPr>
                <w:rFonts w:ascii="Times New Roman" w:hAnsi="Times New Roman" w:cs="Times New Roman"/>
                <w:noProof/>
                <w:webHidden/>
              </w:rPr>
              <w:t>150</w:t>
            </w:r>
            <w:r w:rsidRPr="00F370FF">
              <w:rPr>
                <w:rFonts w:ascii="Times New Roman" w:hAnsi="Times New Roman" w:cs="Times New Roman"/>
                <w:noProof/>
                <w:webHidden/>
              </w:rPr>
              <w:fldChar w:fldCharType="end"/>
            </w:r>
          </w:hyperlink>
        </w:p>
        <w:p w14:paraId="7AA09A3D" w14:textId="49724EB3" w:rsidR="00F370FF" w:rsidRPr="00F370FF" w:rsidRDefault="00F370FF" w:rsidP="00F370FF">
          <w:pPr>
            <w:pStyle w:val="TOC1"/>
            <w:tabs>
              <w:tab w:val="right" w:leader="dot" w:pos="8630"/>
            </w:tabs>
            <w:spacing w:line="480" w:lineRule="auto"/>
            <w:rPr>
              <w:rFonts w:ascii="Times New Roman" w:hAnsi="Times New Roman" w:cs="Times New Roman"/>
              <w:noProof/>
              <w:kern w:val="2"/>
              <w:lang w:eastAsia="zh-CN"/>
              <w14:ligatures w14:val="standardContextual"/>
            </w:rPr>
          </w:pPr>
          <w:hyperlink w:anchor="_Toc196738606" w:history="1">
            <w:r w:rsidRPr="00F370FF">
              <w:rPr>
                <w:rStyle w:val="Hyperlink"/>
                <w:rFonts w:ascii="Times New Roman" w:hAnsi="Times New Roman" w:cs="Times New Roman"/>
                <w:noProof/>
              </w:rPr>
              <w:t xml:space="preserve">Chapter Six </w:t>
            </w:r>
            <w:r w:rsidR="00BD7CB4" w:rsidRPr="00F370FF">
              <w:rPr>
                <w:rStyle w:val="Hyperlink"/>
                <w:rFonts w:ascii="Times New Roman" w:hAnsi="Times New Roman" w:cs="Times New Roman"/>
                <w:noProof/>
              </w:rPr>
              <w:t xml:space="preserve">Exploring </w:t>
            </w:r>
            <w:r w:rsidR="00BD7CB4">
              <w:rPr>
                <w:rStyle w:val="Hyperlink"/>
                <w:rFonts w:ascii="Times New Roman" w:hAnsi="Times New Roman" w:cs="Times New Roman" w:hint="eastAsia"/>
                <w:noProof/>
                <w:lang w:eastAsia="zh-CN"/>
              </w:rPr>
              <w:t>t</w:t>
            </w:r>
            <w:r w:rsidR="00BD7CB4" w:rsidRPr="00F370FF">
              <w:rPr>
                <w:rStyle w:val="Hyperlink"/>
                <w:rFonts w:ascii="Times New Roman" w:hAnsi="Times New Roman" w:cs="Times New Roman"/>
                <w:noProof/>
              </w:rPr>
              <w:t xml:space="preserve">he Role </w:t>
            </w:r>
            <w:r w:rsidR="00BD7CB4">
              <w:rPr>
                <w:rStyle w:val="Hyperlink"/>
                <w:rFonts w:ascii="Times New Roman" w:hAnsi="Times New Roman" w:cs="Times New Roman" w:hint="eastAsia"/>
                <w:noProof/>
                <w:lang w:eastAsia="zh-CN"/>
              </w:rPr>
              <w:t>o</w:t>
            </w:r>
            <w:r w:rsidR="00BD7CB4" w:rsidRPr="00F370FF">
              <w:rPr>
                <w:rStyle w:val="Hyperlink"/>
                <w:rFonts w:ascii="Times New Roman" w:hAnsi="Times New Roman" w:cs="Times New Roman"/>
                <w:noProof/>
              </w:rPr>
              <w:t xml:space="preserve">f Secondary Structure </w:t>
            </w:r>
            <w:r w:rsidR="00BD7CB4">
              <w:rPr>
                <w:rStyle w:val="Hyperlink"/>
                <w:rFonts w:ascii="Times New Roman" w:hAnsi="Times New Roman" w:cs="Times New Roman" w:hint="eastAsia"/>
                <w:noProof/>
                <w:lang w:eastAsia="zh-CN"/>
              </w:rPr>
              <w:t>o</w:t>
            </w:r>
            <w:r w:rsidR="00BD7CB4" w:rsidRPr="00F370FF">
              <w:rPr>
                <w:rStyle w:val="Hyperlink"/>
                <w:rFonts w:ascii="Times New Roman" w:hAnsi="Times New Roman" w:cs="Times New Roman"/>
                <w:noProof/>
              </w:rPr>
              <w:t xml:space="preserve">n </w:t>
            </w:r>
            <w:r w:rsidR="00BD7CB4">
              <w:rPr>
                <w:rStyle w:val="Hyperlink"/>
                <w:rFonts w:ascii="Times New Roman" w:hAnsi="Times New Roman" w:cs="Times New Roman"/>
                <w:noProof/>
                <w:lang w:eastAsia="zh-CN"/>
              </w:rPr>
              <w:t>T</w:t>
            </w:r>
            <w:r w:rsidR="00BD7CB4" w:rsidRPr="00F370FF">
              <w:rPr>
                <w:rStyle w:val="Hyperlink"/>
                <w:rFonts w:ascii="Times New Roman" w:hAnsi="Times New Roman" w:cs="Times New Roman"/>
                <w:noProof/>
              </w:rPr>
              <w:t xml:space="preserve">he Antifreeze Activity </w:t>
            </w:r>
            <w:r w:rsidR="00BD7CB4">
              <w:rPr>
                <w:rStyle w:val="Hyperlink"/>
                <w:rFonts w:ascii="Times New Roman" w:hAnsi="Times New Roman" w:cs="Times New Roman" w:hint="eastAsia"/>
                <w:noProof/>
                <w:lang w:eastAsia="zh-CN"/>
              </w:rPr>
              <w:t>o</w:t>
            </w:r>
            <w:r w:rsidR="00BD7CB4" w:rsidRPr="00F370FF">
              <w:rPr>
                <w:rStyle w:val="Hyperlink"/>
                <w:rFonts w:ascii="Times New Roman" w:hAnsi="Times New Roman" w:cs="Times New Roman"/>
                <w:noProof/>
              </w:rPr>
              <w:t xml:space="preserve">f Plant Food Derived Peptides: </w:t>
            </w:r>
            <w:r w:rsidR="00BD7CB4">
              <w:rPr>
                <w:rStyle w:val="Hyperlink"/>
                <w:rFonts w:ascii="Times New Roman" w:hAnsi="Times New Roman" w:cs="Times New Roman" w:hint="eastAsia"/>
                <w:noProof/>
                <w:lang w:eastAsia="zh-CN"/>
              </w:rPr>
              <w:t>a</w:t>
            </w:r>
            <w:r w:rsidR="00BD7CB4" w:rsidRPr="00F370FF">
              <w:rPr>
                <w:rStyle w:val="Hyperlink"/>
                <w:rFonts w:ascii="Times New Roman" w:hAnsi="Times New Roman" w:cs="Times New Roman"/>
                <w:noProof/>
              </w:rPr>
              <w:t xml:space="preserve"> Molecular Dynamics Study</w:t>
            </w:r>
            <w:r w:rsidRPr="00F370FF">
              <w:rPr>
                <w:rFonts w:ascii="Times New Roman" w:hAnsi="Times New Roman" w:cs="Times New Roman"/>
                <w:noProof/>
                <w:webHidden/>
              </w:rPr>
              <w:tab/>
            </w:r>
            <w:r w:rsidRPr="00F370FF">
              <w:rPr>
                <w:rFonts w:ascii="Times New Roman" w:hAnsi="Times New Roman" w:cs="Times New Roman"/>
                <w:noProof/>
                <w:webHidden/>
              </w:rPr>
              <w:fldChar w:fldCharType="begin"/>
            </w:r>
            <w:r w:rsidRPr="00F370FF">
              <w:rPr>
                <w:rFonts w:ascii="Times New Roman" w:hAnsi="Times New Roman" w:cs="Times New Roman"/>
                <w:noProof/>
                <w:webHidden/>
              </w:rPr>
              <w:instrText xml:space="preserve"> PAGEREF _Toc196738606 \h </w:instrText>
            </w:r>
            <w:r w:rsidRPr="00F370FF">
              <w:rPr>
                <w:rFonts w:ascii="Times New Roman" w:hAnsi="Times New Roman" w:cs="Times New Roman"/>
                <w:noProof/>
                <w:webHidden/>
              </w:rPr>
            </w:r>
            <w:r w:rsidRPr="00F370FF">
              <w:rPr>
                <w:rFonts w:ascii="Times New Roman" w:hAnsi="Times New Roman" w:cs="Times New Roman"/>
                <w:noProof/>
                <w:webHidden/>
              </w:rPr>
              <w:fldChar w:fldCharType="separate"/>
            </w:r>
            <w:r w:rsidRPr="00F370FF">
              <w:rPr>
                <w:rFonts w:ascii="Times New Roman" w:hAnsi="Times New Roman" w:cs="Times New Roman"/>
                <w:noProof/>
                <w:webHidden/>
              </w:rPr>
              <w:t>159</w:t>
            </w:r>
            <w:r w:rsidRPr="00F370FF">
              <w:rPr>
                <w:rFonts w:ascii="Times New Roman" w:hAnsi="Times New Roman" w:cs="Times New Roman"/>
                <w:noProof/>
                <w:webHidden/>
              </w:rPr>
              <w:fldChar w:fldCharType="end"/>
            </w:r>
          </w:hyperlink>
        </w:p>
        <w:p w14:paraId="7E4A20D9" w14:textId="3E3AFAAC" w:rsidR="00F370FF" w:rsidRPr="00F370FF" w:rsidRDefault="00F370FF" w:rsidP="00F370FF">
          <w:pPr>
            <w:pStyle w:val="TOC2"/>
            <w:tabs>
              <w:tab w:val="right" w:leader="dot" w:pos="8630"/>
            </w:tabs>
            <w:spacing w:line="480" w:lineRule="auto"/>
            <w:rPr>
              <w:rFonts w:ascii="Times New Roman" w:hAnsi="Times New Roman" w:cs="Times New Roman"/>
              <w:noProof/>
              <w:kern w:val="2"/>
              <w:lang w:eastAsia="zh-CN"/>
              <w14:ligatures w14:val="standardContextual"/>
            </w:rPr>
          </w:pPr>
          <w:hyperlink w:anchor="_Toc196738607" w:history="1">
            <w:r w:rsidRPr="00F370FF">
              <w:rPr>
                <w:rStyle w:val="Hyperlink"/>
                <w:rFonts w:ascii="Times New Roman" w:hAnsi="Times New Roman" w:cs="Times New Roman"/>
                <w:noProof/>
              </w:rPr>
              <w:t>Abstract</w:t>
            </w:r>
            <w:r w:rsidRPr="00F370FF">
              <w:rPr>
                <w:rFonts w:ascii="Times New Roman" w:hAnsi="Times New Roman" w:cs="Times New Roman"/>
                <w:noProof/>
                <w:webHidden/>
              </w:rPr>
              <w:tab/>
            </w:r>
            <w:r w:rsidRPr="00F370FF">
              <w:rPr>
                <w:rFonts w:ascii="Times New Roman" w:hAnsi="Times New Roman" w:cs="Times New Roman"/>
                <w:noProof/>
                <w:webHidden/>
              </w:rPr>
              <w:fldChar w:fldCharType="begin"/>
            </w:r>
            <w:r w:rsidRPr="00F370FF">
              <w:rPr>
                <w:rFonts w:ascii="Times New Roman" w:hAnsi="Times New Roman" w:cs="Times New Roman"/>
                <w:noProof/>
                <w:webHidden/>
              </w:rPr>
              <w:instrText xml:space="preserve"> PAGEREF _Toc196738607 \h </w:instrText>
            </w:r>
            <w:r w:rsidRPr="00F370FF">
              <w:rPr>
                <w:rFonts w:ascii="Times New Roman" w:hAnsi="Times New Roman" w:cs="Times New Roman"/>
                <w:noProof/>
                <w:webHidden/>
              </w:rPr>
            </w:r>
            <w:r w:rsidRPr="00F370FF">
              <w:rPr>
                <w:rFonts w:ascii="Times New Roman" w:hAnsi="Times New Roman" w:cs="Times New Roman"/>
                <w:noProof/>
                <w:webHidden/>
              </w:rPr>
              <w:fldChar w:fldCharType="separate"/>
            </w:r>
            <w:r w:rsidRPr="00F370FF">
              <w:rPr>
                <w:rFonts w:ascii="Times New Roman" w:hAnsi="Times New Roman" w:cs="Times New Roman"/>
                <w:noProof/>
                <w:webHidden/>
              </w:rPr>
              <w:t>160</w:t>
            </w:r>
            <w:r w:rsidRPr="00F370FF">
              <w:rPr>
                <w:rFonts w:ascii="Times New Roman" w:hAnsi="Times New Roman" w:cs="Times New Roman"/>
                <w:noProof/>
                <w:webHidden/>
              </w:rPr>
              <w:fldChar w:fldCharType="end"/>
            </w:r>
          </w:hyperlink>
        </w:p>
        <w:p w14:paraId="7CDB2D6C" w14:textId="5E69DD01" w:rsidR="00F370FF" w:rsidRPr="00F370FF" w:rsidRDefault="00F370FF" w:rsidP="00F370FF">
          <w:pPr>
            <w:pStyle w:val="TOC2"/>
            <w:tabs>
              <w:tab w:val="right" w:leader="dot" w:pos="8630"/>
            </w:tabs>
            <w:spacing w:line="480" w:lineRule="auto"/>
            <w:rPr>
              <w:rFonts w:ascii="Times New Roman" w:hAnsi="Times New Roman" w:cs="Times New Roman"/>
              <w:noProof/>
              <w:kern w:val="2"/>
              <w:lang w:eastAsia="zh-CN"/>
              <w14:ligatures w14:val="standardContextual"/>
            </w:rPr>
          </w:pPr>
          <w:hyperlink w:anchor="_Toc196738608" w:history="1">
            <w:r w:rsidRPr="00F370FF">
              <w:rPr>
                <w:rStyle w:val="Hyperlink"/>
                <w:rFonts w:ascii="Times New Roman" w:hAnsi="Times New Roman" w:cs="Times New Roman"/>
                <w:noProof/>
              </w:rPr>
              <w:t>Introduction</w:t>
            </w:r>
            <w:r w:rsidRPr="00F370FF">
              <w:rPr>
                <w:rFonts w:ascii="Times New Roman" w:hAnsi="Times New Roman" w:cs="Times New Roman"/>
                <w:noProof/>
                <w:webHidden/>
              </w:rPr>
              <w:tab/>
            </w:r>
            <w:r w:rsidRPr="00F370FF">
              <w:rPr>
                <w:rFonts w:ascii="Times New Roman" w:hAnsi="Times New Roman" w:cs="Times New Roman"/>
                <w:noProof/>
                <w:webHidden/>
              </w:rPr>
              <w:fldChar w:fldCharType="begin"/>
            </w:r>
            <w:r w:rsidRPr="00F370FF">
              <w:rPr>
                <w:rFonts w:ascii="Times New Roman" w:hAnsi="Times New Roman" w:cs="Times New Roman"/>
                <w:noProof/>
                <w:webHidden/>
              </w:rPr>
              <w:instrText xml:space="preserve"> PAGEREF _Toc196738608 \h </w:instrText>
            </w:r>
            <w:r w:rsidRPr="00F370FF">
              <w:rPr>
                <w:rFonts w:ascii="Times New Roman" w:hAnsi="Times New Roman" w:cs="Times New Roman"/>
                <w:noProof/>
                <w:webHidden/>
              </w:rPr>
            </w:r>
            <w:r w:rsidRPr="00F370FF">
              <w:rPr>
                <w:rFonts w:ascii="Times New Roman" w:hAnsi="Times New Roman" w:cs="Times New Roman"/>
                <w:noProof/>
                <w:webHidden/>
              </w:rPr>
              <w:fldChar w:fldCharType="separate"/>
            </w:r>
            <w:r w:rsidRPr="00F370FF">
              <w:rPr>
                <w:rFonts w:ascii="Times New Roman" w:hAnsi="Times New Roman" w:cs="Times New Roman"/>
                <w:noProof/>
                <w:webHidden/>
              </w:rPr>
              <w:t>161</w:t>
            </w:r>
            <w:r w:rsidRPr="00F370FF">
              <w:rPr>
                <w:rFonts w:ascii="Times New Roman" w:hAnsi="Times New Roman" w:cs="Times New Roman"/>
                <w:noProof/>
                <w:webHidden/>
              </w:rPr>
              <w:fldChar w:fldCharType="end"/>
            </w:r>
          </w:hyperlink>
        </w:p>
        <w:p w14:paraId="7F6A8D87" w14:textId="78BD9A60" w:rsidR="00F370FF" w:rsidRPr="00F370FF" w:rsidRDefault="00F370FF" w:rsidP="00F370FF">
          <w:pPr>
            <w:pStyle w:val="TOC2"/>
            <w:tabs>
              <w:tab w:val="right" w:leader="dot" w:pos="8630"/>
            </w:tabs>
            <w:spacing w:line="480" w:lineRule="auto"/>
            <w:rPr>
              <w:rFonts w:ascii="Times New Roman" w:hAnsi="Times New Roman" w:cs="Times New Roman"/>
              <w:noProof/>
              <w:kern w:val="2"/>
              <w:lang w:eastAsia="zh-CN"/>
              <w14:ligatures w14:val="standardContextual"/>
            </w:rPr>
          </w:pPr>
          <w:hyperlink w:anchor="_Toc196738609" w:history="1">
            <w:r w:rsidRPr="00F370FF">
              <w:rPr>
                <w:rStyle w:val="Hyperlink"/>
                <w:rFonts w:ascii="Times New Roman" w:hAnsi="Times New Roman" w:cs="Times New Roman"/>
                <w:noProof/>
              </w:rPr>
              <w:t>Methods</w:t>
            </w:r>
            <w:r w:rsidRPr="00F370FF">
              <w:rPr>
                <w:rFonts w:ascii="Times New Roman" w:hAnsi="Times New Roman" w:cs="Times New Roman"/>
                <w:noProof/>
                <w:webHidden/>
              </w:rPr>
              <w:tab/>
            </w:r>
            <w:r w:rsidRPr="00F370FF">
              <w:rPr>
                <w:rFonts w:ascii="Times New Roman" w:hAnsi="Times New Roman" w:cs="Times New Roman"/>
                <w:noProof/>
                <w:webHidden/>
              </w:rPr>
              <w:fldChar w:fldCharType="begin"/>
            </w:r>
            <w:r w:rsidRPr="00F370FF">
              <w:rPr>
                <w:rFonts w:ascii="Times New Roman" w:hAnsi="Times New Roman" w:cs="Times New Roman"/>
                <w:noProof/>
                <w:webHidden/>
              </w:rPr>
              <w:instrText xml:space="preserve"> PAGEREF _Toc196738609 \h </w:instrText>
            </w:r>
            <w:r w:rsidRPr="00F370FF">
              <w:rPr>
                <w:rFonts w:ascii="Times New Roman" w:hAnsi="Times New Roman" w:cs="Times New Roman"/>
                <w:noProof/>
                <w:webHidden/>
              </w:rPr>
            </w:r>
            <w:r w:rsidRPr="00F370FF">
              <w:rPr>
                <w:rFonts w:ascii="Times New Roman" w:hAnsi="Times New Roman" w:cs="Times New Roman"/>
                <w:noProof/>
                <w:webHidden/>
              </w:rPr>
              <w:fldChar w:fldCharType="separate"/>
            </w:r>
            <w:r w:rsidRPr="00F370FF">
              <w:rPr>
                <w:rFonts w:ascii="Times New Roman" w:hAnsi="Times New Roman" w:cs="Times New Roman"/>
                <w:noProof/>
                <w:webHidden/>
              </w:rPr>
              <w:t>163</w:t>
            </w:r>
            <w:r w:rsidRPr="00F370FF">
              <w:rPr>
                <w:rFonts w:ascii="Times New Roman" w:hAnsi="Times New Roman" w:cs="Times New Roman"/>
                <w:noProof/>
                <w:webHidden/>
              </w:rPr>
              <w:fldChar w:fldCharType="end"/>
            </w:r>
          </w:hyperlink>
        </w:p>
        <w:p w14:paraId="35C479A4" w14:textId="652106C2" w:rsidR="00F370FF" w:rsidRPr="00F370FF" w:rsidRDefault="00F370FF" w:rsidP="00F370FF">
          <w:pPr>
            <w:pStyle w:val="TOC3"/>
            <w:tabs>
              <w:tab w:val="right" w:leader="dot" w:pos="8630"/>
            </w:tabs>
            <w:spacing w:line="480" w:lineRule="auto"/>
            <w:rPr>
              <w:rFonts w:ascii="Times New Roman" w:hAnsi="Times New Roman" w:cs="Times New Roman"/>
              <w:noProof/>
              <w:kern w:val="2"/>
              <w:lang w:eastAsia="zh-CN"/>
              <w14:ligatures w14:val="standardContextual"/>
            </w:rPr>
          </w:pPr>
          <w:hyperlink w:anchor="_Toc196738610" w:history="1">
            <w:r w:rsidRPr="00F370FF">
              <w:rPr>
                <w:rStyle w:val="Hyperlink"/>
                <w:rFonts w:ascii="Times New Roman" w:hAnsi="Times New Roman" w:cs="Times New Roman"/>
                <w:noProof/>
              </w:rPr>
              <w:t>Experimental design</w:t>
            </w:r>
            <w:r w:rsidRPr="00F370FF">
              <w:rPr>
                <w:rFonts w:ascii="Times New Roman" w:hAnsi="Times New Roman" w:cs="Times New Roman"/>
                <w:noProof/>
                <w:webHidden/>
              </w:rPr>
              <w:tab/>
            </w:r>
            <w:r w:rsidRPr="00F370FF">
              <w:rPr>
                <w:rFonts w:ascii="Times New Roman" w:hAnsi="Times New Roman" w:cs="Times New Roman"/>
                <w:noProof/>
                <w:webHidden/>
              </w:rPr>
              <w:fldChar w:fldCharType="begin"/>
            </w:r>
            <w:r w:rsidRPr="00F370FF">
              <w:rPr>
                <w:rFonts w:ascii="Times New Roman" w:hAnsi="Times New Roman" w:cs="Times New Roman"/>
                <w:noProof/>
                <w:webHidden/>
              </w:rPr>
              <w:instrText xml:space="preserve"> PAGEREF _Toc196738610 \h </w:instrText>
            </w:r>
            <w:r w:rsidRPr="00F370FF">
              <w:rPr>
                <w:rFonts w:ascii="Times New Roman" w:hAnsi="Times New Roman" w:cs="Times New Roman"/>
                <w:noProof/>
                <w:webHidden/>
              </w:rPr>
            </w:r>
            <w:r w:rsidRPr="00F370FF">
              <w:rPr>
                <w:rFonts w:ascii="Times New Roman" w:hAnsi="Times New Roman" w:cs="Times New Roman"/>
                <w:noProof/>
                <w:webHidden/>
              </w:rPr>
              <w:fldChar w:fldCharType="separate"/>
            </w:r>
            <w:r w:rsidRPr="00F370FF">
              <w:rPr>
                <w:rFonts w:ascii="Times New Roman" w:hAnsi="Times New Roman" w:cs="Times New Roman"/>
                <w:noProof/>
                <w:webHidden/>
              </w:rPr>
              <w:t>163</w:t>
            </w:r>
            <w:r w:rsidRPr="00F370FF">
              <w:rPr>
                <w:rFonts w:ascii="Times New Roman" w:hAnsi="Times New Roman" w:cs="Times New Roman"/>
                <w:noProof/>
                <w:webHidden/>
              </w:rPr>
              <w:fldChar w:fldCharType="end"/>
            </w:r>
          </w:hyperlink>
        </w:p>
        <w:p w14:paraId="4D7B5D52" w14:textId="798B1D02" w:rsidR="00F370FF" w:rsidRPr="00F370FF" w:rsidRDefault="00F370FF" w:rsidP="00F370FF">
          <w:pPr>
            <w:pStyle w:val="TOC3"/>
            <w:tabs>
              <w:tab w:val="right" w:leader="dot" w:pos="8630"/>
            </w:tabs>
            <w:spacing w:line="480" w:lineRule="auto"/>
            <w:rPr>
              <w:rFonts w:ascii="Times New Roman" w:hAnsi="Times New Roman" w:cs="Times New Roman"/>
              <w:noProof/>
              <w:kern w:val="2"/>
              <w:lang w:eastAsia="zh-CN"/>
              <w14:ligatures w14:val="standardContextual"/>
            </w:rPr>
          </w:pPr>
          <w:hyperlink w:anchor="_Toc196738611" w:history="1">
            <w:r w:rsidRPr="00F370FF">
              <w:rPr>
                <w:rStyle w:val="Hyperlink"/>
                <w:rFonts w:ascii="Times New Roman" w:hAnsi="Times New Roman" w:cs="Times New Roman"/>
                <w:noProof/>
              </w:rPr>
              <w:t>Protein selection</w:t>
            </w:r>
            <w:r w:rsidRPr="00F370FF">
              <w:rPr>
                <w:rFonts w:ascii="Times New Roman" w:hAnsi="Times New Roman" w:cs="Times New Roman"/>
                <w:noProof/>
                <w:webHidden/>
              </w:rPr>
              <w:tab/>
            </w:r>
            <w:r w:rsidRPr="00F370FF">
              <w:rPr>
                <w:rFonts w:ascii="Times New Roman" w:hAnsi="Times New Roman" w:cs="Times New Roman"/>
                <w:noProof/>
                <w:webHidden/>
              </w:rPr>
              <w:fldChar w:fldCharType="begin"/>
            </w:r>
            <w:r w:rsidRPr="00F370FF">
              <w:rPr>
                <w:rFonts w:ascii="Times New Roman" w:hAnsi="Times New Roman" w:cs="Times New Roman"/>
                <w:noProof/>
                <w:webHidden/>
              </w:rPr>
              <w:instrText xml:space="preserve"> PAGEREF _Toc196738611 \h </w:instrText>
            </w:r>
            <w:r w:rsidRPr="00F370FF">
              <w:rPr>
                <w:rFonts w:ascii="Times New Roman" w:hAnsi="Times New Roman" w:cs="Times New Roman"/>
                <w:noProof/>
                <w:webHidden/>
              </w:rPr>
            </w:r>
            <w:r w:rsidRPr="00F370FF">
              <w:rPr>
                <w:rFonts w:ascii="Times New Roman" w:hAnsi="Times New Roman" w:cs="Times New Roman"/>
                <w:noProof/>
                <w:webHidden/>
              </w:rPr>
              <w:fldChar w:fldCharType="separate"/>
            </w:r>
            <w:r w:rsidRPr="00F370FF">
              <w:rPr>
                <w:rFonts w:ascii="Times New Roman" w:hAnsi="Times New Roman" w:cs="Times New Roman"/>
                <w:noProof/>
                <w:webHidden/>
              </w:rPr>
              <w:t>163</w:t>
            </w:r>
            <w:r w:rsidRPr="00F370FF">
              <w:rPr>
                <w:rFonts w:ascii="Times New Roman" w:hAnsi="Times New Roman" w:cs="Times New Roman"/>
                <w:noProof/>
                <w:webHidden/>
              </w:rPr>
              <w:fldChar w:fldCharType="end"/>
            </w:r>
          </w:hyperlink>
        </w:p>
        <w:p w14:paraId="10B7FD57" w14:textId="2ED3571D" w:rsidR="00F370FF" w:rsidRPr="00F370FF" w:rsidRDefault="00F370FF" w:rsidP="00F370FF">
          <w:pPr>
            <w:pStyle w:val="TOC3"/>
            <w:tabs>
              <w:tab w:val="right" w:leader="dot" w:pos="8630"/>
            </w:tabs>
            <w:spacing w:line="480" w:lineRule="auto"/>
            <w:rPr>
              <w:rFonts w:ascii="Times New Roman" w:hAnsi="Times New Roman" w:cs="Times New Roman"/>
              <w:noProof/>
              <w:kern w:val="2"/>
              <w:lang w:eastAsia="zh-CN"/>
              <w14:ligatures w14:val="standardContextual"/>
            </w:rPr>
          </w:pPr>
          <w:hyperlink w:anchor="_Toc196738612" w:history="1">
            <w:r w:rsidRPr="00F370FF">
              <w:rPr>
                <w:rStyle w:val="Hyperlink"/>
                <w:rFonts w:ascii="Times New Roman" w:hAnsi="Times New Roman" w:cs="Times New Roman"/>
                <w:noProof/>
              </w:rPr>
              <w:t>Peptides preparation and modeling</w:t>
            </w:r>
            <w:r w:rsidRPr="00F370FF">
              <w:rPr>
                <w:rFonts w:ascii="Times New Roman" w:hAnsi="Times New Roman" w:cs="Times New Roman"/>
                <w:noProof/>
                <w:webHidden/>
              </w:rPr>
              <w:tab/>
            </w:r>
            <w:r w:rsidRPr="00F370FF">
              <w:rPr>
                <w:rFonts w:ascii="Times New Roman" w:hAnsi="Times New Roman" w:cs="Times New Roman"/>
                <w:noProof/>
                <w:webHidden/>
              </w:rPr>
              <w:fldChar w:fldCharType="begin"/>
            </w:r>
            <w:r w:rsidRPr="00F370FF">
              <w:rPr>
                <w:rFonts w:ascii="Times New Roman" w:hAnsi="Times New Roman" w:cs="Times New Roman"/>
                <w:noProof/>
                <w:webHidden/>
              </w:rPr>
              <w:instrText xml:space="preserve"> PAGEREF _Toc196738612 \h </w:instrText>
            </w:r>
            <w:r w:rsidRPr="00F370FF">
              <w:rPr>
                <w:rFonts w:ascii="Times New Roman" w:hAnsi="Times New Roman" w:cs="Times New Roman"/>
                <w:noProof/>
                <w:webHidden/>
              </w:rPr>
            </w:r>
            <w:r w:rsidRPr="00F370FF">
              <w:rPr>
                <w:rFonts w:ascii="Times New Roman" w:hAnsi="Times New Roman" w:cs="Times New Roman"/>
                <w:noProof/>
                <w:webHidden/>
              </w:rPr>
              <w:fldChar w:fldCharType="separate"/>
            </w:r>
            <w:r w:rsidRPr="00F370FF">
              <w:rPr>
                <w:rFonts w:ascii="Times New Roman" w:hAnsi="Times New Roman" w:cs="Times New Roman"/>
                <w:noProof/>
                <w:webHidden/>
              </w:rPr>
              <w:t>164</w:t>
            </w:r>
            <w:r w:rsidRPr="00F370FF">
              <w:rPr>
                <w:rFonts w:ascii="Times New Roman" w:hAnsi="Times New Roman" w:cs="Times New Roman"/>
                <w:noProof/>
                <w:webHidden/>
              </w:rPr>
              <w:fldChar w:fldCharType="end"/>
            </w:r>
          </w:hyperlink>
        </w:p>
        <w:p w14:paraId="7D7EB151" w14:textId="6F7DFEB7" w:rsidR="00F370FF" w:rsidRPr="00F370FF" w:rsidRDefault="00F370FF" w:rsidP="00F370FF">
          <w:pPr>
            <w:pStyle w:val="TOC3"/>
            <w:tabs>
              <w:tab w:val="right" w:leader="dot" w:pos="8630"/>
            </w:tabs>
            <w:spacing w:line="480" w:lineRule="auto"/>
            <w:rPr>
              <w:rFonts w:ascii="Times New Roman" w:hAnsi="Times New Roman" w:cs="Times New Roman"/>
              <w:noProof/>
              <w:kern w:val="2"/>
              <w:lang w:eastAsia="zh-CN"/>
              <w14:ligatures w14:val="standardContextual"/>
            </w:rPr>
          </w:pPr>
          <w:hyperlink w:anchor="_Toc196738613" w:history="1">
            <w:r w:rsidRPr="00F370FF">
              <w:rPr>
                <w:rStyle w:val="Hyperlink"/>
                <w:rFonts w:ascii="Times New Roman" w:hAnsi="Times New Roman" w:cs="Times New Roman"/>
                <w:noProof/>
              </w:rPr>
              <w:t>MD simulation</w:t>
            </w:r>
            <w:r w:rsidRPr="00F370FF">
              <w:rPr>
                <w:rFonts w:ascii="Times New Roman" w:hAnsi="Times New Roman" w:cs="Times New Roman"/>
                <w:noProof/>
                <w:webHidden/>
              </w:rPr>
              <w:tab/>
            </w:r>
            <w:r w:rsidRPr="00F370FF">
              <w:rPr>
                <w:rFonts w:ascii="Times New Roman" w:hAnsi="Times New Roman" w:cs="Times New Roman"/>
                <w:noProof/>
                <w:webHidden/>
              </w:rPr>
              <w:fldChar w:fldCharType="begin"/>
            </w:r>
            <w:r w:rsidRPr="00F370FF">
              <w:rPr>
                <w:rFonts w:ascii="Times New Roman" w:hAnsi="Times New Roman" w:cs="Times New Roman"/>
                <w:noProof/>
                <w:webHidden/>
              </w:rPr>
              <w:instrText xml:space="preserve"> PAGEREF _Toc196738613 \h </w:instrText>
            </w:r>
            <w:r w:rsidRPr="00F370FF">
              <w:rPr>
                <w:rFonts w:ascii="Times New Roman" w:hAnsi="Times New Roman" w:cs="Times New Roman"/>
                <w:noProof/>
                <w:webHidden/>
              </w:rPr>
            </w:r>
            <w:r w:rsidRPr="00F370FF">
              <w:rPr>
                <w:rFonts w:ascii="Times New Roman" w:hAnsi="Times New Roman" w:cs="Times New Roman"/>
                <w:noProof/>
                <w:webHidden/>
              </w:rPr>
              <w:fldChar w:fldCharType="separate"/>
            </w:r>
            <w:r w:rsidRPr="00F370FF">
              <w:rPr>
                <w:rFonts w:ascii="Times New Roman" w:hAnsi="Times New Roman" w:cs="Times New Roman"/>
                <w:noProof/>
                <w:webHidden/>
              </w:rPr>
              <w:t>164</w:t>
            </w:r>
            <w:r w:rsidRPr="00F370FF">
              <w:rPr>
                <w:rFonts w:ascii="Times New Roman" w:hAnsi="Times New Roman" w:cs="Times New Roman"/>
                <w:noProof/>
                <w:webHidden/>
              </w:rPr>
              <w:fldChar w:fldCharType="end"/>
            </w:r>
          </w:hyperlink>
        </w:p>
        <w:p w14:paraId="006571E8" w14:textId="02E6454E" w:rsidR="00F370FF" w:rsidRPr="00F370FF" w:rsidRDefault="00F370FF" w:rsidP="00F370FF">
          <w:pPr>
            <w:pStyle w:val="TOC3"/>
            <w:tabs>
              <w:tab w:val="right" w:leader="dot" w:pos="8630"/>
            </w:tabs>
            <w:spacing w:line="480" w:lineRule="auto"/>
            <w:rPr>
              <w:rFonts w:ascii="Times New Roman" w:hAnsi="Times New Roman" w:cs="Times New Roman"/>
              <w:noProof/>
              <w:kern w:val="2"/>
              <w:lang w:eastAsia="zh-CN"/>
              <w14:ligatures w14:val="standardContextual"/>
            </w:rPr>
          </w:pPr>
          <w:hyperlink w:anchor="_Toc196738614" w:history="1">
            <w:r w:rsidRPr="00F370FF">
              <w:rPr>
                <w:rStyle w:val="Hyperlink"/>
                <w:rFonts w:ascii="Times New Roman" w:hAnsi="Times New Roman" w:cs="Times New Roman"/>
                <w:noProof/>
              </w:rPr>
              <w:t>Statistical analysis</w:t>
            </w:r>
            <w:r w:rsidRPr="00F370FF">
              <w:rPr>
                <w:rFonts w:ascii="Times New Roman" w:hAnsi="Times New Roman" w:cs="Times New Roman"/>
                <w:noProof/>
                <w:webHidden/>
              </w:rPr>
              <w:tab/>
            </w:r>
            <w:r w:rsidRPr="00F370FF">
              <w:rPr>
                <w:rFonts w:ascii="Times New Roman" w:hAnsi="Times New Roman" w:cs="Times New Roman"/>
                <w:noProof/>
                <w:webHidden/>
              </w:rPr>
              <w:fldChar w:fldCharType="begin"/>
            </w:r>
            <w:r w:rsidRPr="00F370FF">
              <w:rPr>
                <w:rFonts w:ascii="Times New Roman" w:hAnsi="Times New Roman" w:cs="Times New Roman"/>
                <w:noProof/>
                <w:webHidden/>
              </w:rPr>
              <w:instrText xml:space="preserve"> PAGEREF _Toc196738614 \h </w:instrText>
            </w:r>
            <w:r w:rsidRPr="00F370FF">
              <w:rPr>
                <w:rFonts w:ascii="Times New Roman" w:hAnsi="Times New Roman" w:cs="Times New Roman"/>
                <w:noProof/>
                <w:webHidden/>
              </w:rPr>
            </w:r>
            <w:r w:rsidRPr="00F370FF">
              <w:rPr>
                <w:rFonts w:ascii="Times New Roman" w:hAnsi="Times New Roman" w:cs="Times New Roman"/>
                <w:noProof/>
                <w:webHidden/>
              </w:rPr>
              <w:fldChar w:fldCharType="separate"/>
            </w:r>
            <w:r w:rsidRPr="00F370FF">
              <w:rPr>
                <w:rFonts w:ascii="Times New Roman" w:hAnsi="Times New Roman" w:cs="Times New Roman"/>
                <w:noProof/>
                <w:webHidden/>
              </w:rPr>
              <w:t>165</w:t>
            </w:r>
            <w:r w:rsidRPr="00F370FF">
              <w:rPr>
                <w:rFonts w:ascii="Times New Roman" w:hAnsi="Times New Roman" w:cs="Times New Roman"/>
                <w:noProof/>
                <w:webHidden/>
              </w:rPr>
              <w:fldChar w:fldCharType="end"/>
            </w:r>
          </w:hyperlink>
        </w:p>
        <w:p w14:paraId="4ECF7FF6" w14:textId="3AB2D1A6" w:rsidR="00F370FF" w:rsidRPr="00F370FF" w:rsidRDefault="00F370FF" w:rsidP="00F370FF">
          <w:pPr>
            <w:pStyle w:val="TOC2"/>
            <w:tabs>
              <w:tab w:val="right" w:leader="dot" w:pos="8630"/>
            </w:tabs>
            <w:spacing w:line="480" w:lineRule="auto"/>
            <w:rPr>
              <w:rFonts w:ascii="Times New Roman" w:hAnsi="Times New Roman" w:cs="Times New Roman"/>
              <w:noProof/>
              <w:kern w:val="2"/>
              <w:lang w:eastAsia="zh-CN"/>
              <w14:ligatures w14:val="standardContextual"/>
            </w:rPr>
          </w:pPr>
          <w:hyperlink w:anchor="_Toc196738615" w:history="1">
            <w:r w:rsidRPr="00F370FF">
              <w:rPr>
                <w:rStyle w:val="Hyperlink"/>
                <w:rFonts w:ascii="Times New Roman" w:hAnsi="Times New Roman" w:cs="Times New Roman"/>
                <w:noProof/>
              </w:rPr>
              <w:t>Results and Discussion</w:t>
            </w:r>
            <w:r w:rsidRPr="00F370FF">
              <w:rPr>
                <w:rFonts w:ascii="Times New Roman" w:hAnsi="Times New Roman" w:cs="Times New Roman"/>
                <w:noProof/>
                <w:webHidden/>
              </w:rPr>
              <w:tab/>
            </w:r>
            <w:r w:rsidRPr="00F370FF">
              <w:rPr>
                <w:rFonts w:ascii="Times New Roman" w:hAnsi="Times New Roman" w:cs="Times New Roman"/>
                <w:noProof/>
                <w:webHidden/>
              </w:rPr>
              <w:fldChar w:fldCharType="begin"/>
            </w:r>
            <w:r w:rsidRPr="00F370FF">
              <w:rPr>
                <w:rFonts w:ascii="Times New Roman" w:hAnsi="Times New Roman" w:cs="Times New Roman"/>
                <w:noProof/>
                <w:webHidden/>
              </w:rPr>
              <w:instrText xml:space="preserve"> PAGEREF _Toc196738615 \h </w:instrText>
            </w:r>
            <w:r w:rsidRPr="00F370FF">
              <w:rPr>
                <w:rFonts w:ascii="Times New Roman" w:hAnsi="Times New Roman" w:cs="Times New Roman"/>
                <w:noProof/>
                <w:webHidden/>
              </w:rPr>
            </w:r>
            <w:r w:rsidRPr="00F370FF">
              <w:rPr>
                <w:rFonts w:ascii="Times New Roman" w:hAnsi="Times New Roman" w:cs="Times New Roman"/>
                <w:noProof/>
                <w:webHidden/>
              </w:rPr>
              <w:fldChar w:fldCharType="separate"/>
            </w:r>
            <w:r w:rsidRPr="00F370FF">
              <w:rPr>
                <w:rFonts w:ascii="Times New Roman" w:hAnsi="Times New Roman" w:cs="Times New Roman"/>
                <w:noProof/>
                <w:webHidden/>
              </w:rPr>
              <w:t>165</w:t>
            </w:r>
            <w:r w:rsidRPr="00F370FF">
              <w:rPr>
                <w:rFonts w:ascii="Times New Roman" w:hAnsi="Times New Roman" w:cs="Times New Roman"/>
                <w:noProof/>
                <w:webHidden/>
              </w:rPr>
              <w:fldChar w:fldCharType="end"/>
            </w:r>
          </w:hyperlink>
        </w:p>
        <w:p w14:paraId="096CE06E" w14:textId="4102C875" w:rsidR="00F370FF" w:rsidRPr="00F370FF" w:rsidRDefault="00F370FF" w:rsidP="00F370FF">
          <w:pPr>
            <w:pStyle w:val="TOC3"/>
            <w:tabs>
              <w:tab w:val="right" w:leader="dot" w:pos="8630"/>
            </w:tabs>
            <w:spacing w:line="480" w:lineRule="auto"/>
            <w:rPr>
              <w:rFonts w:ascii="Times New Roman" w:hAnsi="Times New Roman" w:cs="Times New Roman"/>
              <w:noProof/>
              <w:kern w:val="2"/>
              <w:lang w:eastAsia="zh-CN"/>
              <w14:ligatures w14:val="standardContextual"/>
            </w:rPr>
          </w:pPr>
          <w:hyperlink w:anchor="_Toc196738616" w:history="1">
            <w:r w:rsidRPr="00F370FF">
              <w:rPr>
                <w:rStyle w:val="Hyperlink"/>
                <w:rFonts w:ascii="Times New Roman" w:hAnsi="Times New Roman" w:cs="Times New Roman"/>
                <w:noProof/>
              </w:rPr>
              <w:t>Peptides and their secondary structure</w:t>
            </w:r>
            <w:r w:rsidRPr="00F370FF">
              <w:rPr>
                <w:rFonts w:ascii="Times New Roman" w:hAnsi="Times New Roman" w:cs="Times New Roman"/>
                <w:noProof/>
                <w:webHidden/>
              </w:rPr>
              <w:tab/>
            </w:r>
            <w:r w:rsidRPr="00F370FF">
              <w:rPr>
                <w:rFonts w:ascii="Times New Roman" w:hAnsi="Times New Roman" w:cs="Times New Roman"/>
                <w:noProof/>
                <w:webHidden/>
              </w:rPr>
              <w:fldChar w:fldCharType="begin"/>
            </w:r>
            <w:r w:rsidRPr="00F370FF">
              <w:rPr>
                <w:rFonts w:ascii="Times New Roman" w:hAnsi="Times New Roman" w:cs="Times New Roman"/>
                <w:noProof/>
                <w:webHidden/>
              </w:rPr>
              <w:instrText xml:space="preserve"> PAGEREF _Toc196738616 \h </w:instrText>
            </w:r>
            <w:r w:rsidRPr="00F370FF">
              <w:rPr>
                <w:rFonts w:ascii="Times New Roman" w:hAnsi="Times New Roman" w:cs="Times New Roman"/>
                <w:noProof/>
                <w:webHidden/>
              </w:rPr>
            </w:r>
            <w:r w:rsidRPr="00F370FF">
              <w:rPr>
                <w:rFonts w:ascii="Times New Roman" w:hAnsi="Times New Roman" w:cs="Times New Roman"/>
                <w:noProof/>
                <w:webHidden/>
              </w:rPr>
              <w:fldChar w:fldCharType="separate"/>
            </w:r>
            <w:r w:rsidRPr="00F370FF">
              <w:rPr>
                <w:rFonts w:ascii="Times New Roman" w:hAnsi="Times New Roman" w:cs="Times New Roman"/>
                <w:noProof/>
                <w:webHidden/>
              </w:rPr>
              <w:t>165</w:t>
            </w:r>
            <w:r w:rsidRPr="00F370FF">
              <w:rPr>
                <w:rFonts w:ascii="Times New Roman" w:hAnsi="Times New Roman" w:cs="Times New Roman"/>
                <w:noProof/>
                <w:webHidden/>
              </w:rPr>
              <w:fldChar w:fldCharType="end"/>
            </w:r>
          </w:hyperlink>
        </w:p>
        <w:p w14:paraId="30EA9894" w14:textId="5C61EF94" w:rsidR="00F370FF" w:rsidRPr="00F370FF" w:rsidRDefault="00F370FF" w:rsidP="00F370FF">
          <w:pPr>
            <w:pStyle w:val="TOC3"/>
            <w:tabs>
              <w:tab w:val="right" w:leader="dot" w:pos="8630"/>
            </w:tabs>
            <w:spacing w:line="480" w:lineRule="auto"/>
            <w:rPr>
              <w:rFonts w:ascii="Times New Roman" w:hAnsi="Times New Roman" w:cs="Times New Roman"/>
              <w:noProof/>
              <w:kern w:val="2"/>
              <w:lang w:eastAsia="zh-CN"/>
              <w14:ligatures w14:val="standardContextual"/>
            </w:rPr>
          </w:pPr>
          <w:hyperlink w:anchor="_Toc196738617" w:history="1">
            <w:r w:rsidRPr="00F370FF">
              <w:rPr>
                <w:rStyle w:val="Hyperlink"/>
                <w:rFonts w:ascii="Times New Roman" w:hAnsi="Times New Roman" w:cs="Times New Roman"/>
                <w:noProof/>
              </w:rPr>
              <w:t>Ice percentage changes of these peptides during freezing conditions</w:t>
            </w:r>
            <w:r w:rsidRPr="00F370FF">
              <w:rPr>
                <w:rFonts w:ascii="Times New Roman" w:hAnsi="Times New Roman" w:cs="Times New Roman"/>
                <w:noProof/>
                <w:webHidden/>
              </w:rPr>
              <w:tab/>
            </w:r>
            <w:r w:rsidRPr="00F370FF">
              <w:rPr>
                <w:rFonts w:ascii="Times New Roman" w:hAnsi="Times New Roman" w:cs="Times New Roman"/>
                <w:noProof/>
                <w:webHidden/>
              </w:rPr>
              <w:fldChar w:fldCharType="begin"/>
            </w:r>
            <w:r w:rsidRPr="00F370FF">
              <w:rPr>
                <w:rFonts w:ascii="Times New Roman" w:hAnsi="Times New Roman" w:cs="Times New Roman"/>
                <w:noProof/>
                <w:webHidden/>
              </w:rPr>
              <w:instrText xml:space="preserve"> PAGEREF _Toc196738617 \h </w:instrText>
            </w:r>
            <w:r w:rsidRPr="00F370FF">
              <w:rPr>
                <w:rFonts w:ascii="Times New Roman" w:hAnsi="Times New Roman" w:cs="Times New Roman"/>
                <w:noProof/>
                <w:webHidden/>
              </w:rPr>
            </w:r>
            <w:r w:rsidRPr="00F370FF">
              <w:rPr>
                <w:rFonts w:ascii="Times New Roman" w:hAnsi="Times New Roman" w:cs="Times New Roman"/>
                <w:noProof/>
                <w:webHidden/>
              </w:rPr>
              <w:fldChar w:fldCharType="separate"/>
            </w:r>
            <w:r w:rsidRPr="00F370FF">
              <w:rPr>
                <w:rFonts w:ascii="Times New Roman" w:hAnsi="Times New Roman" w:cs="Times New Roman"/>
                <w:noProof/>
                <w:webHidden/>
              </w:rPr>
              <w:t>166</w:t>
            </w:r>
            <w:r w:rsidRPr="00F370FF">
              <w:rPr>
                <w:rFonts w:ascii="Times New Roman" w:hAnsi="Times New Roman" w:cs="Times New Roman"/>
                <w:noProof/>
                <w:webHidden/>
              </w:rPr>
              <w:fldChar w:fldCharType="end"/>
            </w:r>
          </w:hyperlink>
        </w:p>
        <w:p w14:paraId="32EC3D95" w14:textId="5A3DFC95" w:rsidR="00F370FF" w:rsidRPr="00F370FF" w:rsidRDefault="00F370FF" w:rsidP="00F370FF">
          <w:pPr>
            <w:pStyle w:val="TOC3"/>
            <w:tabs>
              <w:tab w:val="right" w:leader="dot" w:pos="8630"/>
            </w:tabs>
            <w:spacing w:line="480" w:lineRule="auto"/>
            <w:rPr>
              <w:rFonts w:ascii="Times New Roman" w:hAnsi="Times New Roman" w:cs="Times New Roman"/>
              <w:noProof/>
              <w:kern w:val="2"/>
              <w:lang w:eastAsia="zh-CN"/>
              <w14:ligatures w14:val="standardContextual"/>
            </w:rPr>
          </w:pPr>
          <w:hyperlink w:anchor="_Toc196738618" w:history="1">
            <w:r w:rsidRPr="00F370FF">
              <w:rPr>
                <w:rStyle w:val="Hyperlink"/>
                <w:rFonts w:ascii="Times New Roman" w:hAnsi="Times New Roman" w:cs="Times New Roman"/>
                <w:noProof/>
              </w:rPr>
              <w:t>The relationship between conformation flexibility and antifreeze activity of peptides</w:t>
            </w:r>
            <w:r w:rsidRPr="00F370FF">
              <w:rPr>
                <w:rFonts w:ascii="Times New Roman" w:hAnsi="Times New Roman" w:cs="Times New Roman"/>
                <w:noProof/>
                <w:webHidden/>
              </w:rPr>
              <w:tab/>
            </w:r>
            <w:r w:rsidRPr="00F370FF">
              <w:rPr>
                <w:rFonts w:ascii="Times New Roman" w:hAnsi="Times New Roman" w:cs="Times New Roman"/>
                <w:noProof/>
                <w:webHidden/>
              </w:rPr>
              <w:fldChar w:fldCharType="begin"/>
            </w:r>
            <w:r w:rsidRPr="00F370FF">
              <w:rPr>
                <w:rFonts w:ascii="Times New Roman" w:hAnsi="Times New Roman" w:cs="Times New Roman"/>
                <w:noProof/>
                <w:webHidden/>
              </w:rPr>
              <w:instrText xml:space="preserve"> PAGEREF _Toc196738618 \h </w:instrText>
            </w:r>
            <w:r w:rsidRPr="00F370FF">
              <w:rPr>
                <w:rFonts w:ascii="Times New Roman" w:hAnsi="Times New Roman" w:cs="Times New Roman"/>
                <w:noProof/>
                <w:webHidden/>
              </w:rPr>
            </w:r>
            <w:r w:rsidRPr="00F370FF">
              <w:rPr>
                <w:rFonts w:ascii="Times New Roman" w:hAnsi="Times New Roman" w:cs="Times New Roman"/>
                <w:noProof/>
                <w:webHidden/>
              </w:rPr>
              <w:fldChar w:fldCharType="separate"/>
            </w:r>
            <w:r w:rsidRPr="00F370FF">
              <w:rPr>
                <w:rFonts w:ascii="Times New Roman" w:hAnsi="Times New Roman" w:cs="Times New Roman"/>
                <w:noProof/>
                <w:webHidden/>
              </w:rPr>
              <w:t>168</w:t>
            </w:r>
            <w:r w:rsidRPr="00F370FF">
              <w:rPr>
                <w:rFonts w:ascii="Times New Roman" w:hAnsi="Times New Roman" w:cs="Times New Roman"/>
                <w:noProof/>
                <w:webHidden/>
              </w:rPr>
              <w:fldChar w:fldCharType="end"/>
            </w:r>
          </w:hyperlink>
        </w:p>
        <w:p w14:paraId="2C035279" w14:textId="7F4DCC8F" w:rsidR="00F370FF" w:rsidRPr="00F370FF" w:rsidRDefault="00F370FF" w:rsidP="00F370FF">
          <w:pPr>
            <w:pStyle w:val="TOC3"/>
            <w:tabs>
              <w:tab w:val="right" w:leader="dot" w:pos="8630"/>
            </w:tabs>
            <w:spacing w:line="480" w:lineRule="auto"/>
            <w:rPr>
              <w:rFonts w:ascii="Times New Roman" w:hAnsi="Times New Roman" w:cs="Times New Roman"/>
              <w:noProof/>
              <w:kern w:val="2"/>
              <w:lang w:eastAsia="zh-CN"/>
              <w14:ligatures w14:val="standardContextual"/>
            </w:rPr>
          </w:pPr>
          <w:hyperlink w:anchor="_Toc196738619" w:history="1">
            <w:r w:rsidRPr="00F370FF">
              <w:rPr>
                <w:rStyle w:val="Hyperlink"/>
                <w:rFonts w:ascii="Times New Roman" w:hAnsi="Times New Roman" w:cs="Times New Roman"/>
                <w:noProof/>
              </w:rPr>
              <w:t>The relationship between protein-water interaction and their antifreeze activity</w:t>
            </w:r>
            <w:r w:rsidRPr="00F370FF">
              <w:rPr>
                <w:rFonts w:ascii="Times New Roman" w:hAnsi="Times New Roman" w:cs="Times New Roman"/>
                <w:noProof/>
                <w:webHidden/>
              </w:rPr>
              <w:tab/>
            </w:r>
            <w:r w:rsidRPr="00F370FF">
              <w:rPr>
                <w:rFonts w:ascii="Times New Roman" w:hAnsi="Times New Roman" w:cs="Times New Roman"/>
                <w:noProof/>
                <w:webHidden/>
              </w:rPr>
              <w:fldChar w:fldCharType="begin"/>
            </w:r>
            <w:r w:rsidRPr="00F370FF">
              <w:rPr>
                <w:rFonts w:ascii="Times New Roman" w:hAnsi="Times New Roman" w:cs="Times New Roman"/>
                <w:noProof/>
                <w:webHidden/>
              </w:rPr>
              <w:instrText xml:space="preserve"> PAGEREF _Toc196738619 \h </w:instrText>
            </w:r>
            <w:r w:rsidRPr="00F370FF">
              <w:rPr>
                <w:rFonts w:ascii="Times New Roman" w:hAnsi="Times New Roman" w:cs="Times New Roman"/>
                <w:noProof/>
                <w:webHidden/>
              </w:rPr>
            </w:r>
            <w:r w:rsidRPr="00F370FF">
              <w:rPr>
                <w:rFonts w:ascii="Times New Roman" w:hAnsi="Times New Roman" w:cs="Times New Roman"/>
                <w:noProof/>
                <w:webHidden/>
              </w:rPr>
              <w:fldChar w:fldCharType="separate"/>
            </w:r>
            <w:r w:rsidRPr="00F370FF">
              <w:rPr>
                <w:rFonts w:ascii="Times New Roman" w:hAnsi="Times New Roman" w:cs="Times New Roman"/>
                <w:noProof/>
                <w:webHidden/>
              </w:rPr>
              <w:t>169</w:t>
            </w:r>
            <w:r w:rsidRPr="00F370FF">
              <w:rPr>
                <w:rFonts w:ascii="Times New Roman" w:hAnsi="Times New Roman" w:cs="Times New Roman"/>
                <w:noProof/>
                <w:webHidden/>
              </w:rPr>
              <w:fldChar w:fldCharType="end"/>
            </w:r>
          </w:hyperlink>
        </w:p>
        <w:p w14:paraId="167FC187" w14:textId="323C2715" w:rsidR="00F370FF" w:rsidRPr="00F370FF" w:rsidRDefault="00F370FF" w:rsidP="00F370FF">
          <w:pPr>
            <w:pStyle w:val="TOC2"/>
            <w:tabs>
              <w:tab w:val="right" w:leader="dot" w:pos="8630"/>
            </w:tabs>
            <w:spacing w:line="480" w:lineRule="auto"/>
            <w:rPr>
              <w:rFonts w:ascii="Times New Roman" w:hAnsi="Times New Roman" w:cs="Times New Roman"/>
              <w:noProof/>
              <w:kern w:val="2"/>
              <w:lang w:eastAsia="zh-CN"/>
              <w14:ligatures w14:val="standardContextual"/>
            </w:rPr>
          </w:pPr>
          <w:hyperlink w:anchor="_Toc196738620" w:history="1">
            <w:r w:rsidRPr="00F370FF">
              <w:rPr>
                <w:rStyle w:val="Hyperlink"/>
                <w:rFonts w:ascii="Times New Roman" w:hAnsi="Times New Roman" w:cs="Times New Roman"/>
                <w:noProof/>
              </w:rPr>
              <w:t>Conclusion</w:t>
            </w:r>
            <w:r w:rsidRPr="00F370FF">
              <w:rPr>
                <w:rFonts w:ascii="Times New Roman" w:hAnsi="Times New Roman" w:cs="Times New Roman"/>
                <w:noProof/>
                <w:webHidden/>
              </w:rPr>
              <w:tab/>
            </w:r>
            <w:r w:rsidRPr="00F370FF">
              <w:rPr>
                <w:rFonts w:ascii="Times New Roman" w:hAnsi="Times New Roman" w:cs="Times New Roman"/>
                <w:noProof/>
                <w:webHidden/>
              </w:rPr>
              <w:fldChar w:fldCharType="begin"/>
            </w:r>
            <w:r w:rsidRPr="00F370FF">
              <w:rPr>
                <w:rFonts w:ascii="Times New Roman" w:hAnsi="Times New Roman" w:cs="Times New Roman"/>
                <w:noProof/>
                <w:webHidden/>
              </w:rPr>
              <w:instrText xml:space="preserve"> PAGEREF _Toc196738620 \h </w:instrText>
            </w:r>
            <w:r w:rsidRPr="00F370FF">
              <w:rPr>
                <w:rFonts w:ascii="Times New Roman" w:hAnsi="Times New Roman" w:cs="Times New Roman"/>
                <w:noProof/>
                <w:webHidden/>
              </w:rPr>
            </w:r>
            <w:r w:rsidRPr="00F370FF">
              <w:rPr>
                <w:rFonts w:ascii="Times New Roman" w:hAnsi="Times New Roman" w:cs="Times New Roman"/>
                <w:noProof/>
                <w:webHidden/>
              </w:rPr>
              <w:fldChar w:fldCharType="separate"/>
            </w:r>
            <w:r w:rsidRPr="00F370FF">
              <w:rPr>
                <w:rFonts w:ascii="Times New Roman" w:hAnsi="Times New Roman" w:cs="Times New Roman"/>
                <w:noProof/>
                <w:webHidden/>
              </w:rPr>
              <w:t>171</w:t>
            </w:r>
            <w:r w:rsidRPr="00F370FF">
              <w:rPr>
                <w:rFonts w:ascii="Times New Roman" w:hAnsi="Times New Roman" w:cs="Times New Roman"/>
                <w:noProof/>
                <w:webHidden/>
              </w:rPr>
              <w:fldChar w:fldCharType="end"/>
            </w:r>
          </w:hyperlink>
        </w:p>
        <w:p w14:paraId="3E301C27" w14:textId="7A76B9A5" w:rsidR="00F370FF" w:rsidRPr="00F370FF" w:rsidRDefault="00F370FF" w:rsidP="00F370FF">
          <w:pPr>
            <w:pStyle w:val="TOC2"/>
            <w:tabs>
              <w:tab w:val="right" w:leader="dot" w:pos="8630"/>
            </w:tabs>
            <w:spacing w:line="480" w:lineRule="auto"/>
            <w:rPr>
              <w:rFonts w:ascii="Times New Roman" w:hAnsi="Times New Roman" w:cs="Times New Roman"/>
              <w:noProof/>
              <w:kern w:val="2"/>
              <w:lang w:eastAsia="zh-CN"/>
              <w14:ligatures w14:val="standardContextual"/>
            </w:rPr>
          </w:pPr>
          <w:hyperlink w:anchor="_Toc196738621" w:history="1">
            <w:r w:rsidRPr="00F370FF">
              <w:rPr>
                <w:rStyle w:val="Hyperlink"/>
                <w:rFonts w:ascii="Times New Roman" w:hAnsi="Times New Roman" w:cs="Times New Roman"/>
                <w:noProof/>
              </w:rPr>
              <w:t>Appendix</w:t>
            </w:r>
            <w:r w:rsidRPr="00F370FF">
              <w:rPr>
                <w:rFonts w:ascii="Times New Roman" w:hAnsi="Times New Roman" w:cs="Times New Roman"/>
                <w:noProof/>
                <w:webHidden/>
              </w:rPr>
              <w:tab/>
            </w:r>
            <w:r w:rsidRPr="00F370FF">
              <w:rPr>
                <w:rFonts w:ascii="Times New Roman" w:hAnsi="Times New Roman" w:cs="Times New Roman"/>
                <w:noProof/>
                <w:webHidden/>
              </w:rPr>
              <w:fldChar w:fldCharType="begin"/>
            </w:r>
            <w:r w:rsidRPr="00F370FF">
              <w:rPr>
                <w:rFonts w:ascii="Times New Roman" w:hAnsi="Times New Roman" w:cs="Times New Roman"/>
                <w:noProof/>
                <w:webHidden/>
              </w:rPr>
              <w:instrText xml:space="preserve"> PAGEREF _Toc196738621 \h </w:instrText>
            </w:r>
            <w:r w:rsidRPr="00F370FF">
              <w:rPr>
                <w:rFonts w:ascii="Times New Roman" w:hAnsi="Times New Roman" w:cs="Times New Roman"/>
                <w:noProof/>
                <w:webHidden/>
              </w:rPr>
            </w:r>
            <w:r w:rsidRPr="00F370FF">
              <w:rPr>
                <w:rFonts w:ascii="Times New Roman" w:hAnsi="Times New Roman" w:cs="Times New Roman"/>
                <w:noProof/>
                <w:webHidden/>
              </w:rPr>
              <w:fldChar w:fldCharType="separate"/>
            </w:r>
            <w:r w:rsidRPr="00F370FF">
              <w:rPr>
                <w:rFonts w:ascii="Times New Roman" w:hAnsi="Times New Roman" w:cs="Times New Roman"/>
                <w:noProof/>
                <w:webHidden/>
              </w:rPr>
              <w:t>179</w:t>
            </w:r>
            <w:r w:rsidRPr="00F370FF">
              <w:rPr>
                <w:rFonts w:ascii="Times New Roman" w:hAnsi="Times New Roman" w:cs="Times New Roman"/>
                <w:noProof/>
                <w:webHidden/>
              </w:rPr>
              <w:fldChar w:fldCharType="end"/>
            </w:r>
          </w:hyperlink>
        </w:p>
        <w:p w14:paraId="56B4E247" w14:textId="604B5CAB" w:rsidR="00F370FF" w:rsidRPr="00F370FF" w:rsidRDefault="00F370FF" w:rsidP="00F370FF">
          <w:pPr>
            <w:pStyle w:val="TOC1"/>
            <w:tabs>
              <w:tab w:val="right" w:leader="dot" w:pos="8630"/>
            </w:tabs>
            <w:spacing w:line="480" w:lineRule="auto"/>
            <w:rPr>
              <w:rFonts w:ascii="Times New Roman" w:hAnsi="Times New Roman" w:cs="Times New Roman"/>
              <w:noProof/>
              <w:kern w:val="2"/>
              <w:lang w:eastAsia="zh-CN"/>
              <w14:ligatures w14:val="standardContextual"/>
            </w:rPr>
          </w:pPr>
          <w:hyperlink w:anchor="_Toc196738622" w:history="1">
            <w:r w:rsidRPr="00F370FF">
              <w:rPr>
                <w:rStyle w:val="Hyperlink"/>
                <w:rFonts w:ascii="Times New Roman" w:hAnsi="Times New Roman" w:cs="Times New Roman"/>
                <w:noProof/>
              </w:rPr>
              <w:t xml:space="preserve">Chapter Seven Conclusion </w:t>
            </w:r>
            <w:r w:rsidR="00BD7CB4">
              <w:rPr>
                <w:rStyle w:val="Hyperlink"/>
                <w:rFonts w:ascii="Times New Roman" w:hAnsi="Times New Roman" w:cs="Times New Roman" w:hint="eastAsia"/>
                <w:noProof/>
                <w:lang w:eastAsia="zh-CN"/>
              </w:rPr>
              <w:t>a</w:t>
            </w:r>
            <w:r w:rsidR="00BD7CB4" w:rsidRPr="00F370FF">
              <w:rPr>
                <w:rStyle w:val="Hyperlink"/>
                <w:rFonts w:ascii="Times New Roman" w:hAnsi="Times New Roman" w:cs="Times New Roman"/>
                <w:noProof/>
              </w:rPr>
              <w:t>nd Future Work</w:t>
            </w:r>
            <w:r w:rsidRPr="00F370FF">
              <w:rPr>
                <w:rFonts w:ascii="Times New Roman" w:hAnsi="Times New Roman" w:cs="Times New Roman"/>
                <w:noProof/>
                <w:webHidden/>
              </w:rPr>
              <w:tab/>
            </w:r>
            <w:r w:rsidRPr="00F370FF">
              <w:rPr>
                <w:rFonts w:ascii="Times New Roman" w:hAnsi="Times New Roman" w:cs="Times New Roman"/>
                <w:noProof/>
                <w:webHidden/>
              </w:rPr>
              <w:fldChar w:fldCharType="begin"/>
            </w:r>
            <w:r w:rsidRPr="00F370FF">
              <w:rPr>
                <w:rFonts w:ascii="Times New Roman" w:hAnsi="Times New Roman" w:cs="Times New Roman"/>
                <w:noProof/>
                <w:webHidden/>
              </w:rPr>
              <w:instrText xml:space="preserve"> PAGEREF _Toc196738622 \h </w:instrText>
            </w:r>
            <w:r w:rsidRPr="00F370FF">
              <w:rPr>
                <w:rFonts w:ascii="Times New Roman" w:hAnsi="Times New Roman" w:cs="Times New Roman"/>
                <w:noProof/>
                <w:webHidden/>
              </w:rPr>
            </w:r>
            <w:r w:rsidRPr="00F370FF">
              <w:rPr>
                <w:rFonts w:ascii="Times New Roman" w:hAnsi="Times New Roman" w:cs="Times New Roman"/>
                <w:noProof/>
                <w:webHidden/>
              </w:rPr>
              <w:fldChar w:fldCharType="separate"/>
            </w:r>
            <w:r w:rsidRPr="00F370FF">
              <w:rPr>
                <w:rFonts w:ascii="Times New Roman" w:hAnsi="Times New Roman" w:cs="Times New Roman"/>
                <w:noProof/>
                <w:webHidden/>
              </w:rPr>
              <w:t>189</w:t>
            </w:r>
            <w:r w:rsidRPr="00F370FF">
              <w:rPr>
                <w:rFonts w:ascii="Times New Roman" w:hAnsi="Times New Roman" w:cs="Times New Roman"/>
                <w:noProof/>
                <w:webHidden/>
              </w:rPr>
              <w:fldChar w:fldCharType="end"/>
            </w:r>
          </w:hyperlink>
        </w:p>
        <w:p w14:paraId="74599D06" w14:textId="12ADF7E8" w:rsidR="00F370FF" w:rsidRPr="00F370FF" w:rsidRDefault="00F370FF" w:rsidP="00F370FF">
          <w:pPr>
            <w:pStyle w:val="TOC2"/>
            <w:tabs>
              <w:tab w:val="right" w:leader="dot" w:pos="8630"/>
            </w:tabs>
            <w:spacing w:line="480" w:lineRule="auto"/>
            <w:rPr>
              <w:rFonts w:ascii="Times New Roman" w:hAnsi="Times New Roman" w:cs="Times New Roman"/>
              <w:noProof/>
              <w:kern w:val="2"/>
              <w:lang w:eastAsia="zh-CN"/>
              <w14:ligatures w14:val="standardContextual"/>
            </w:rPr>
          </w:pPr>
          <w:hyperlink w:anchor="_Toc196738623" w:history="1">
            <w:r w:rsidRPr="00F370FF">
              <w:rPr>
                <w:rStyle w:val="Hyperlink"/>
                <w:rFonts w:ascii="Times New Roman" w:hAnsi="Times New Roman" w:cs="Times New Roman"/>
                <w:noProof/>
              </w:rPr>
              <w:t>Summary and key findings</w:t>
            </w:r>
            <w:r w:rsidRPr="00F370FF">
              <w:rPr>
                <w:rFonts w:ascii="Times New Roman" w:hAnsi="Times New Roman" w:cs="Times New Roman"/>
                <w:noProof/>
                <w:webHidden/>
              </w:rPr>
              <w:tab/>
            </w:r>
            <w:r w:rsidRPr="00F370FF">
              <w:rPr>
                <w:rFonts w:ascii="Times New Roman" w:hAnsi="Times New Roman" w:cs="Times New Roman"/>
                <w:noProof/>
                <w:webHidden/>
              </w:rPr>
              <w:fldChar w:fldCharType="begin"/>
            </w:r>
            <w:r w:rsidRPr="00F370FF">
              <w:rPr>
                <w:rFonts w:ascii="Times New Roman" w:hAnsi="Times New Roman" w:cs="Times New Roman"/>
                <w:noProof/>
                <w:webHidden/>
              </w:rPr>
              <w:instrText xml:space="preserve"> PAGEREF _Toc196738623 \h </w:instrText>
            </w:r>
            <w:r w:rsidRPr="00F370FF">
              <w:rPr>
                <w:rFonts w:ascii="Times New Roman" w:hAnsi="Times New Roman" w:cs="Times New Roman"/>
                <w:noProof/>
                <w:webHidden/>
              </w:rPr>
            </w:r>
            <w:r w:rsidRPr="00F370FF">
              <w:rPr>
                <w:rFonts w:ascii="Times New Roman" w:hAnsi="Times New Roman" w:cs="Times New Roman"/>
                <w:noProof/>
                <w:webHidden/>
              </w:rPr>
              <w:fldChar w:fldCharType="separate"/>
            </w:r>
            <w:r w:rsidRPr="00F370FF">
              <w:rPr>
                <w:rFonts w:ascii="Times New Roman" w:hAnsi="Times New Roman" w:cs="Times New Roman"/>
                <w:noProof/>
                <w:webHidden/>
              </w:rPr>
              <w:t>189</w:t>
            </w:r>
            <w:r w:rsidRPr="00F370FF">
              <w:rPr>
                <w:rFonts w:ascii="Times New Roman" w:hAnsi="Times New Roman" w:cs="Times New Roman"/>
                <w:noProof/>
                <w:webHidden/>
              </w:rPr>
              <w:fldChar w:fldCharType="end"/>
            </w:r>
          </w:hyperlink>
        </w:p>
        <w:p w14:paraId="2CE9EA37" w14:textId="42BDA70C" w:rsidR="00F370FF" w:rsidRPr="00F370FF" w:rsidRDefault="00F370FF" w:rsidP="00F370FF">
          <w:pPr>
            <w:pStyle w:val="TOC2"/>
            <w:tabs>
              <w:tab w:val="right" w:leader="dot" w:pos="8630"/>
            </w:tabs>
            <w:spacing w:line="480" w:lineRule="auto"/>
            <w:rPr>
              <w:rFonts w:ascii="Times New Roman" w:hAnsi="Times New Roman" w:cs="Times New Roman"/>
              <w:noProof/>
              <w:kern w:val="2"/>
              <w:lang w:eastAsia="zh-CN"/>
              <w14:ligatures w14:val="standardContextual"/>
            </w:rPr>
          </w:pPr>
          <w:hyperlink w:anchor="_Toc196738624" w:history="1">
            <w:r w:rsidRPr="00F370FF">
              <w:rPr>
                <w:rStyle w:val="Hyperlink"/>
                <w:rFonts w:ascii="Times New Roman" w:hAnsi="Times New Roman" w:cs="Times New Roman"/>
                <w:noProof/>
              </w:rPr>
              <w:t>Future work</w:t>
            </w:r>
            <w:r w:rsidRPr="00F370FF">
              <w:rPr>
                <w:rFonts w:ascii="Times New Roman" w:hAnsi="Times New Roman" w:cs="Times New Roman"/>
                <w:noProof/>
                <w:webHidden/>
              </w:rPr>
              <w:tab/>
            </w:r>
            <w:r w:rsidRPr="00F370FF">
              <w:rPr>
                <w:rFonts w:ascii="Times New Roman" w:hAnsi="Times New Roman" w:cs="Times New Roman"/>
                <w:noProof/>
                <w:webHidden/>
              </w:rPr>
              <w:fldChar w:fldCharType="begin"/>
            </w:r>
            <w:r w:rsidRPr="00F370FF">
              <w:rPr>
                <w:rFonts w:ascii="Times New Roman" w:hAnsi="Times New Roman" w:cs="Times New Roman"/>
                <w:noProof/>
                <w:webHidden/>
              </w:rPr>
              <w:instrText xml:space="preserve"> PAGEREF _Toc196738624 \h </w:instrText>
            </w:r>
            <w:r w:rsidRPr="00F370FF">
              <w:rPr>
                <w:rFonts w:ascii="Times New Roman" w:hAnsi="Times New Roman" w:cs="Times New Roman"/>
                <w:noProof/>
                <w:webHidden/>
              </w:rPr>
            </w:r>
            <w:r w:rsidRPr="00F370FF">
              <w:rPr>
                <w:rFonts w:ascii="Times New Roman" w:hAnsi="Times New Roman" w:cs="Times New Roman"/>
                <w:noProof/>
                <w:webHidden/>
              </w:rPr>
              <w:fldChar w:fldCharType="separate"/>
            </w:r>
            <w:r w:rsidRPr="00F370FF">
              <w:rPr>
                <w:rFonts w:ascii="Times New Roman" w:hAnsi="Times New Roman" w:cs="Times New Roman"/>
                <w:noProof/>
                <w:webHidden/>
              </w:rPr>
              <w:t>190</w:t>
            </w:r>
            <w:r w:rsidRPr="00F370FF">
              <w:rPr>
                <w:rFonts w:ascii="Times New Roman" w:hAnsi="Times New Roman" w:cs="Times New Roman"/>
                <w:noProof/>
                <w:webHidden/>
              </w:rPr>
              <w:fldChar w:fldCharType="end"/>
            </w:r>
          </w:hyperlink>
        </w:p>
        <w:p w14:paraId="24CAFD59" w14:textId="08DD852D" w:rsidR="00F370FF" w:rsidRPr="00F370FF" w:rsidRDefault="00F370FF" w:rsidP="00F370FF">
          <w:pPr>
            <w:pStyle w:val="TOC1"/>
            <w:tabs>
              <w:tab w:val="right" w:leader="dot" w:pos="8630"/>
            </w:tabs>
            <w:spacing w:line="480" w:lineRule="auto"/>
            <w:rPr>
              <w:rFonts w:ascii="Times New Roman" w:hAnsi="Times New Roman" w:cs="Times New Roman"/>
              <w:noProof/>
              <w:kern w:val="2"/>
              <w:lang w:eastAsia="zh-CN"/>
              <w14:ligatures w14:val="standardContextual"/>
            </w:rPr>
          </w:pPr>
          <w:hyperlink w:anchor="_Toc196738625" w:history="1">
            <w:r w:rsidRPr="00F370FF">
              <w:rPr>
                <w:rStyle w:val="Hyperlink"/>
                <w:rFonts w:ascii="Times New Roman" w:hAnsi="Times New Roman" w:cs="Times New Roman"/>
                <w:noProof/>
              </w:rPr>
              <w:t>Vita</w:t>
            </w:r>
            <w:r w:rsidRPr="00F370FF">
              <w:rPr>
                <w:rFonts w:ascii="Times New Roman" w:hAnsi="Times New Roman" w:cs="Times New Roman"/>
                <w:noProof/>
                <w:webHidden/>
              </w:rPr>
              <w:tab/>
            </w:r>
            <w:r w:rsidRPr="00F370FF">
              <w:rPr>
                <w:rFonts w:ascii="Times New Roman" w:hAnsi="Times New Roman" w:cs="Times New Roman"/>
                <w:noProof/>
                <w:webHidden/>
              </w:rPr>
              <w:fldChar w:fldCharType="begin"/>
            </w:r>
            <w:r w:rsidRPr="00F370FF">
              <w:rPr>
                <w:rFonts w:ascii="Times New Roman" w:hAnsi="Times New Roman" w:cs="Times New Roman"/>
                <w:noProof/>
                <w:webHidden/>
              </w:rPr>
              <w:instrText xml:space="preserve"> PAGEREF _Toc196738625 \h </w:instrText>
            </w:r>
            <w:r w:rsidRPr="00F370FF">
              <w:rPr>
                <w:rFonts w:ascii="Times New Roman" w:hAnsi="Times New Roman" w:cs="Times New Roman"/>
                <w:noProof/>
                <w:webHidden/>
              </w:rPr>
            </w:r>
            <w:r w:rsidRPr="00F370FF">
              <w:rPr>
                <w:rFonts w:ascii="Times New Roman" w:hAnsi="Times New Roman" w:cs="Times New Roman"/>
                <w:noProof/>
                <w:webHidden/>
              </w:rPr>
              <w:fldChar w:fldCharType="separate"/>
            </w:r>
            <w:r w:rsidRPr="00F370FF">
              <w:rPr>
                <w:rFonts w:ascii="Times New Roman" w:hAnsi="Times New Roman" w:cs="Times New Roman"/>
                <w:noProof/>
                <w:webHidden/>
              </w:rPr>
              <w:t>192</w:t>
            </w:r>
            <w:r w:rsidRPr="00F370FF">
              <w:rPr>
                <w:rFonts w:ascii="Times New Roman" w:hAnsi="Times New Roman" w:cs="Times New Roman"/>
                <w:noProof/>
                <w:webHidden/>
              </w:rPr>
              <w:fldChar w:fldCharType="end"/>
            </w:r>
          </w:hyperlink>
        </w:p>
        <w:p w14:paraId="00E6785B" w14:textId="1A66101B" w:rsidR="00E91931" w:rsidRPr="00F370FF" w:rsidRDefault="00E91931" w:rsidP="00F370FF">
          <w:pPr>
            <w:spacing w:line="480" w:lineRule="auto"/>
            <w:rPr>
              <w:rFonts w:ascii="Times New Roman" w:hAnsi="Times New Roman" w:cs="Times New Roman"/>
            </w:rPr>
          </w:pPr>
          <w:r w:rsidRPr="00F370FF">
            <w:rPr>
              <w:rFonts w:ascii="Times New Roman" w:hAnsi="Times New Roman" w:cs="Times New Roman"/>
              <w:b/>
              <w:bCs/>
              <w:noProof/>
            </w:rPr>
            <w:fldChar w:fldCharType="end"/>
          </w:r>
        </w:p>
      </w:sdtContent>
    </w:sdt>
    <w:p w14:paraId="24A3FE32" w14:textId="77777777" w:rsidR="003F7FED" w:rsidRPr="00F370FF" w:rsidRDefault="003F7FED" w:rsidP="00F370FF">
      <w:pPr>
        <w:spacing w:line="480" w:lineRule="auto"/>
        <w:rPr>
          <w:rFonts w:ascii="Times New Roman" w:hAnsi="Times New Roman" w:cs="Times New Roman"/>
        </w:rPr>
      </w:pPr>
    </w:p>
    <w:p w14:paraId="59ADA2C4" w14:textId="1297D09B" w:rsidR="00236E6D" w:rsidRPr="00441DFB" w:rsidRDefault="003F7FED" w:rsidP="00441DFB">
      <w:pPr>
        <w:spacing w:line="480" w:lineRule="auto"/>
        <w:jc w:val="center"/>
        <w:rPr>
          <w:rFonts w:ascii="Times New Roman" w:hAnsi="Times New Roman" w:cs="Times New Roman"/>
          <w:b/>
          <w:bCs/>
        </w:rPr>
      </w:pPr>
      <w:r w:rsidRPr="009D2AA9">
        <w:rPr>
          <w:rFonts w:ascii="Times New Roman" w:hAnsi="Times New Roman" w:cs="Times New Roman"/>
          <w:b/>
          <w:bCs/>
        </w:rPr>
        <w:br w:type="page"/>
      </w:r>
      <w:r w:rsidR="00236E6D" w:rsidRPr="009D2AA9">
        <w:rPr>
          <w:rFonts w:ascii="Times New Roman" w:hAnsi="Times New Roman" w:cs="Times New Roman"/>
          <w:b/>
          <w:bCs/>
        </w:rPr>
        <w:lastRenderedPageBreak/>
        <w:t>LIST OF TABLE</w:t>
      </w:r>
      <w:r w:rsidR="00441DFB">
        <w:rPr>
          <w:rFonts w:ascii="Times New Roman" w:hAnsi="Times New Roman" w:cs="Times New Roman"/>
          <w:b/>
          <w:bCs/>
        </w:rPr>
        <w:t>S</w:t>
      </w:r>
    </w:p>
    <w:p w14:paraId="24746C69" w14:textId="01E5FE1D" w:rsidR="004B7E28" w:rsidRPr="004B7E28" w:rsidRDefault="00665C7E" w:rsidP="009D1BC0">
      <w:pPr>
        <w:pStyle w:val="TableofFigures"/>
        <w:tabs>
          <w:tab w:val="right" w:leader="dot" w:pos="8630"/>
        </w:tabs>
        <w:spacing w:line="480" w:lineRule="auto"/>
        <w:ind w:left="475" w:hanging="475"/>
        <w:rPr>
          <w:rFonts w:ascii="Times New Roman" w:hAnsi="Times New Roman" w:cs="Times New Roman"/>
          <w:noProof/>
          <w:kern w:val="2"/>
          <w:lang w:eastAsia="zh-CN"/>
          <w14:ligatures w14:val="standardContextual"/>
        </w:rPr>
      </w:pPr>
      <w:r w:rsidRPr="004B7E28">
        <w:rPr>
          <w:rFonts w:ascii="Times New Roman" w:hAnsi="Times New Roman" w:cs="Times New Roman"/>
        </w:rPr>
        <w:fldChar w:fldCharType="begin"/>
      </w:r>
      <w:r w:rsidR="00236E6D" w:rsidRPr="004B7E28">
        <w:rPr>
          <w:rFonts w:ascii="Times New Roman" w:hAnsi="Times New Roman" w:cs="Times New Roman"/>
        </w:rPr>
        <w:instrText xml:space="preserve"> TOC \h \z \c "Table" </w:instrText>
      </w:r>
      <w:r w:rsidRPr="004B7E28">
        <w:rPr>
          <w:rFonts w:ascii="Times New Roman" w:hAnsi="Times New Roman" w:cs="Times New Roman"/>
        </w:rPr>
        <w:fldChar w:fldCharType="separate"/>
      </w:r>
      <w:hyperlink w:anchor="_Toc196383628" w:history="1">
        <w:r w:rsidR="004B7E28" w:rsidRPr="004B7E28">
          <w:rPr>
            <w:rStyle w:val="Hyperlink"/>
            <w:rFonts w:ascii="Times New Roman" w:hAnsi="Times New Roman" w:cs="Times New Roman"/>
            <w:noProof/>
          </w:rPr>
          <w:t>Table 2.1. Degree of hydrolysis (DH) and average molecular weight (M</w:t>
        </w:r>
        <w:r w:rsidR="004B7E28" w:rsidRPr="004B7E28">
          <w:rPr>
            <w:rStyle w:val="Hyperlink"/>
            <w:rFonts w:ascii="Times New Roman" w:hAnsi="Times New Roman" w:cs="Times New Roman"/>
            <w:noProof/>
            <w:vertAlign w:val="subscript"/>
          </w:rPr>
          <w:t>w</w:t>
        </w:r>
        <w:r w:rsidR="004B7E28" w:rsidRPr="004B7E28">
          <w:rPr>
            <w:rStyle w:val="Hyperlink"/>
            <w:rFonts w:ascii="Times New Roman" w:hAnsi="Times New Roman" w:cs="Times New Roman"/>
            <w:noProof/>
          </w:rPr>
          <w:t>) of protein hydrolysates generated by Alcalase treatment at different times.</w:t>
        </w:r>
        <w:r w:rsidR="004B7E28" w:rsidRPr="004B7E28">
          <w:rPr>
            <w:rFonts w:ascii="Times New Roman" w:hAnsi="Times New Roman" w:cs="Times New Roman"/>
            <w:noProof/>
            <w:webHidden/>
          </w:rPr>
          <w:tab/>
        </w:r>
        <w:r w:rsidR="004B7E28" w:rsidRPr="004B7E28">
          <w:rPr>
            <w:rFonts w:ascii="Times New Roman" w:hAnsi="Times New Roman" w:cs="Times New Roman"/>
            <w:noProof/>
            <w:webHidden/>
          </w:rPr>
          <w:fldChar w:fldCharType="begin"/>
        </w:r>
        <w:r w:rsidR="004B7E28" w:rsidRPr="004B7E28">
          <w:rPr>
            <w:rFonts w:ascii="Times New Roman" w:hAnsi="Times New Roman" w:cs="Times New Roman"/>
            <w:noProof/>
            <w:webHidden/>
          </w:rPr>
          <w:instrText xml:space="preserve"> PAGEREF _Toc196383628 \h </w:instrText>
        </w:r>
        <w:r w:rsidR="004B7E28" w:rsidRPr="004B7E28">
          <w:rPr>
            <w:rFonts w:ascii="Times New Roman" w:hAnsi="Times New Roman" w:cs="Times New Roman"/>
            <w:noProof/>
            <w:webHidden/>
          </w:rPr>
        </w:r>
        <w:r w:rsidR="004B7E28" w:rsidRPr="004B7E28">
          <w:rPr>
            <w:rFonts w:ascii="Times New Roman" w:hAnsi="Times New Roman" w:cs="Times New Roman"/>
            <w:noProof/>
            <w:webHidden/>
          </w:rPr>
          <w:fldChar w:fldCharType="separate"/>
        </w:r>
        <w:r w:rsidR="001B5D7C">
          <w:rPr>
            <w:rFonts w:ascii="Times New Roman" w:hAnsi="Times New Roman" w:cs="Times New Roman"/>
            <w:noProof/>
            <w:webHidden/>
          </w:rPr>
          <w:t>47</w:t>
        </w:r>
        <w:r w:rsidR="004B7E28" w:rsidRPr="004B7E28">
          <w:rPr>
            <w:rFonts w:ascii="Times New Roman" w:hAnsi="Times New Roman" w:cs="Times New Roman"/>
            <w:noProof/>
            <w:webHidden/>
          </w:rPr>
          <w:fldChar w:fldCharType="end"/>
        </w:r>
      </w:hyperlink>
    </w:p>
    <w:p w14:paraId="216FB237" w14:textId="6565B3B0" w:rsidR="004B7E28" w:rsidRPr="004B7E28" w:rsidRDefault="004B7E28" w:rsidP="009D1BC0">
      <w:pPr>
        <w:pStyle w:val="TableofFigures"/>
        <w:tabs>
          <w:tab w:val="right" w:leader="dot" w:pos="8630"/>
        </w:tabs>
        <w:spacing w:line="480" w:lineRule="auto"/>
        <w:ind w:left="475" w:hanging="475"/>
        <w:rPr>
          <w:rFonts w:ascii="Times New Roman" w:hAnsi="Times New Roman" w:cs="Times New Roman"/>
          <w:noProof/>
          <w:kern w:val="2"/>
          <w:lang w:eastAsia="zh-CN"/>
          <w14:ligatures w14:val="standardContextual"/>
        </w:rPr>
      </w:pPr>
      <w:hyperlink w:anchor="_Toc196383629" w:history="1">
        <w:r w:rsidRPr="004B7E28">
          <w:rPr>
            <w:rStyle w:val="Hyperlink"/>
            <w:rFonts w:ascii="Times New Roman" w:hAnsi="Times New Roman" w:cs="Times New Roman"/>
            <w:noProof/>
          </w:rPr>
          <w:t>Table 2.2. Secondary structure profiles of different hydrolysates as determined by FTIR.</w:t>
        </w:r>
        <w:r w:rsidRPr="004B7E28">
          <w:rPr>
            <w:rFonts w:ascii="Times New Roman" w:hAnsi="Times New Roman" w:cs="Times New Roman"/>
            <w:noProof/>
            <w:webHidden/>
          </w:rPr>
          <w:tab/>
        </w:r>
        <w:r w:rsidRPr="004B7E28">
          <w:rPr>
            <w:rFonts w:ascii="Times New Roman" w:hAnsi="Times New Roman" w:cs="Times New Roman"/>
            <w:noProof/>
            <w:webHidden/>
          </w:rPr>
          <w:fldChar w:fldCharType="begin"/>
        </w:r>
        <w:r w:rsidRPr="004B7E28">
          <w:rPr>
            <w:rFonts w:ascii="Times New Roman" w:hAnsi="Times New Roman" w:cs="Times New Roman"/>
            <w:noProof/>
            <w:webHidden/>
          </w:rPr>
          <w:instrText xml:space="preserve"> PAGEREF _Toc196383629 \h </w:instrText>
        </w:r>
        <w:r w:rsidRPr="004B7E28">
          <w:rPr>
            <w:rFonts w:ascii="Times New Roman" w:hAnsi="Times New Roman" w:cs="Times New Roman"/>
            <w:noProof/>
            <w:webHidden/>
          </w:rPr>
        </w:r>
        <w:r w:rsidRPr="004B7E28">
          <w:rPr>
            <w:rFonts w:ascii="Times New Roman" w:hAnsi="Times New Roman" w:cs="Times New Roman"/>
            <w:noProof/>
            <w:webHidden/>
          </w:rPr>
          <w:fldChar w:fldCharType="separate"/>
        </w:r>
        <w:r w:rsidR="001B5D7C">
          <w:rPr>
            <w:rFonts w:ascii="Times New Roman" w:hAnsi="Times New Roman" w:cs="Times New Roman"/>
            <w:noProof/>
            <w:webHidden/>
          </w:rPr>
          <w:t>48</w:t>
        </w:r>
        <w:r w:rsidRPr="004B7E28">
          <w:rPr>
            <w:rFonts w:ascii="Times New Roman" w:hAnsi="Times New Roman" w:cs="Times New Roman"/>
            <w:noProof/>
            <w:webHidden/>
          </w:rPr>
          <w:fldChar w:fldCharType="end"/>
        </w:r>
      </w:hyperlink>
    </w:p>
    <w:p w14:paraId="5514B90D" w14:textId="2B618955" w:rsidR="004B7E28" w:rsidRPr="004B7E28" w:rsidRDefault="004B7E28" w:rsidP="009D1BC0">
      <w:pPr>
        <w:pStyle w:val="TableofFigures"/>
        <w:tabs>
          <w:tab w:val="right" w:leader="dot" w:pos="8630"/>
        </w:tabs>
        <w:spacing w:line="480" w:lineRule="auto"/>
        <w:ind w:left="475" w:hanging="475"/>
        <w:rPr>
          <w:rFonts w:ascii="Times New Roman" w:hAnsi="Times New Roman" w:cs="Times New Roman"/>
          <w:noProof/>
          <w:kern w:val="2"/>
          <w:lang w:eastAsia="zh-CN"/>
          <w14:ligatures w14:val="standardContextual"/>
        </w:rPr>
      </w:pPr>
      <w:hyperlink w:anchor="_Toc196383630" w:history="1">
        <w:r w:rsidRPr="004B7E28">
          <w:rPr>
            <w:rStyle w:val="Hyperlink"/>
            <w:rFonts w:ascii="Times New Roman" w:hAnsi="Times New Roman" w:cs="Times New Roman"/>
            <w:noProof/>
          </w:rPr>
          <w:t>Table 3.1 Yield and property of hydrolysates of wheat glutenin made by two proteases.</w:t>
        </w:r>
        <w:r w:rsidRPr="004B7E28">
          <w:rPr>
            <w:rFonts w:ascii="Times New Roman" w:hAnsi="Times New Roman" w:cs="Times New Roman"/>
            <w:noProof/>
            <w:webHidden/>
          </w:rPr>
          <w:tab/>
        </w:r>
        <w:r w:rsidRPr="004B7E28">
          <w:rPr>
            <w:rFonts w:ascii="Times New Roman" w:hAnsi="Times New Roman" w:cs="Times New Roman"/>
            <w:noProof/>
            <w:webHidden/>
          </w:rPr>
          <w:fldChar w:fldCharType="begin"/>
        </w:r>
        <w:r w:rsidRPr="004B7E28">
          <w:rPr>
            <w:rFonts w:ascii="Times New Roman" w:hAnsi="Times New Roman" w:cs="Times New Roman"/>
            <w:noProof/>
            <w:webHidden/>
          </w:rPr>
          <w:instrText xml:space="preserve"> PAGEREF _Toc196383630 \h </w:instrText>
        </w:r>
        <w:r w:rsidRPr="004B7E28">
          <w:rPr>
            <w:rFonts w:ascii="Times New Roman" w:hAnsi="Times New Roman" w:cs="Times New Roman"/>
            <w:noProof/>
            <w:webHidden/>
          </w:rPr>
        </w:r>
        <w:r w:rsidRPr="004B7E28">
          <w:rPr>
            <w:rFonts w:ascii="Times New Roman" w:hAnsi="Times New Roman" w:cs="Times New Roman"/>
            <w:noProof/>
            <w:webHidden/>
          </w:rPr>
          <w:fldChar w:fldCharType="separate"/>
        </w:r>
        <w:r w:rsidR="001B5D7C">
          <w:rPr>
            <w:rFonts w:ascii="Times New Roman" w:hAnsi="Times New Roman" w:cs="Times New Roman"/>
            <w:noProof/>
            <w:webHidden/>
          </w:rPr>
          <w:t>81</w:t>
        </w:r>
        <w:r w:rsidRPr="004B7E28">
          <w:rPr>
            <w:rFonts w:ascii="Times New Roman" w:hAnsi="Times New Roman" w:cs="Times New Roman"/>
            <w:noProof/>
            <w:webHidden/>
          </w:rPr>
          <w:fldChar w:fldCharType="end"/>
        </w:r>
      </w:hyperlink>
    </w:p>
    <w:p w14:paraId="170C1618" w14:textId="0DDD57F7" w:rsidR="004B7E28" w:rsidRPr="004B7E28" w:rsidRDefault="004B7E28" w:rsidP="009D1BC0">
      <w:pPr>
        <w:pStyle w:val="TableofFigures"/>
        <w:tabs>
          <w:tab w:val="right" w:leader="dot" w:pos="8630"/>
        </w:tabs>
        <w:spacing w:line="480" w:lineRule="auto"/>
        <w:ind w:left="475" w:hanging="475"/>
        <w:rPr>
          <w:rFonts w:ascii="Times New Roman" w:hAnsi="Times New Roman" w:cs="Times New Roman"/>
          <w:noProof/>
          <w:kern w:val="2"/>
          <w:lang w:eastAsia="zh-CN"/>
          <w14:ligatures w14:val="standardContextual"/>
        </w:rPr>
      </w:pPr>
      <w:hyperlink w:anchor="_Toc196383631" w:history="1">
        <w:r w:rsidRPr="004B7E28">
          <w:rPr>
            <w:rStyle w:val="Hyperlink"/>
            <w:rFonts w:ascii="Times New Roman" w:hAnsi="Times New Roman" w:cs="Times New Roman"/>
            <w:noProof/>
          </w:rPr>
          <w:t>Table 3.2 The amino acid composition of the isolated glutenin fraction and its hydrolysates</w:t>
        </w:r>
        <w:r w:rsidRPr="004B7E28">
          <w:rPr>
            <w:rFonts w:ascii="Times New Roman" w:hAnsi="Times New Roman" w:cs="Times New Roman"/>
            <w:noProof/>
            <w:webHidden/>
          </w:rPr>
          <w:tab/>
        </w:r>
        <w:r w:rsidRPr="004B7E28">
          <w:rPr>
            <w:rFonts w:ascii="Times New Roman" w:hAnsi="Times New Roman" w:cs="Times New Roman"/>
            <w:noProof/>
            <w:webHidden/>
          </w:rPr>
          <w:fldChar w:fldCharType="begin"/>
        </w:r>
        <w:r w:rsidRPr="004B7E28">
          <w:rPr>
            <w:rFonts w:ascii="Times New Roman" w:hAnsi="Times New Roman" w:cs="Times New Roman"/>
            <w:noProof/>
            <w:webHidden/>
          </w:rPr>
          <w:instrText xml:space="preserve"> PAGEREF _Toc196383631 \h </w:instrText>
        </w:r>
        <w:r w:rsidRPr="004B7E28">
          <w:rPr>
            <w:rFonts w:ascii="Times New Roman" w:hAnsi="Times New Roman" w:cs="Times New Roman"/>
            <w:noProof/>
            <w:webHidden/>
          </w:rPr>
        </w:r>
        <w:r w:rsidRPr="004B7E28">
          <w:rPr>
            <w:rFonts w:ascii="Times New Roman" w:hAnsi="Times New Roman" w:cs="Times New Roman"/>
            <w:noProof/>
            <w:webHidden/>
          </w:rPr>
          <w:fldChar w:fldCharType="separate"/>
        </w:r>
        <w:r w:rsidR="001B5D7C">
          <w:rPr>
            <w:rFonts w:ascii="Times New Roman" w:hAnsi="Times New Roman" w:cs="Times New Roman"/>
            <w:noProof/>
            <w:webHidden/>
          </w:rPr>
          <w:t>82</w:t>
        </w:r>
        <w:r w:rsidRPr="004B7E28">
          <w:rPr>
            <w:rFonts w:ascii="Times New Roman" w:hAnsi="Times New Roman" w:cs="Times New Roman"/>
            <w:noProof/>
            <w:webHidden/>
          </w:rPr>
          <w:fldChar w:fldCharType="end"/>
        </w:r>
      </w:hyperlink>
    </w:p>
    <w:p w14:paraId="45B85F8D" w14:textId="278B38C6" w:rsidR="004B7E28" w:rsidRPr="004B7E28" w:rsidRDefault="004B7E28" w:rsidP="009D1BC0">
      <w:pPr>
        <w:pStyle w:val="TableofFigures"/>
        <w:tabs>
          <w:tab w:val="right" w:leader="dot" w:pos="8630"/>
        </w:tabs>
        <w:spacing w:line="480" w:lineRule="auto"/>
        <w:ind w:left="475" w:hanging="475"/>
        <w:rPr>
          <w:rFonts w:ascii="Times New Roman" w:hAnsi="Times New Roman" w:cs="Times New Roman"/>
          <w:noProof/>
          <w:kern w:val="2"/>
          <w:lang w:eastAsia="zh-CN"/>
          <w14:ligatures w14:val="standardContextual"/>
        </w:rPr>
      </w:pPr>
      <w:hyperlink w:anchor="_Toc196383632" w:history="1">
        <w:r w:rsidRPr="004B7E28">
          <w:rPr>
            <w:rStyle w:val="Hyperlink"/>
            <w:rFonts w:ascii="Times New Roman" w:hAnsi="Times New Roman" w:cs="Times New Roman"/>
            <w:noProof/>
          </w:rPr>
          <w:t>Table 4.1. Impact of enzymatic hydrolysis on protein and polysaccharides content and IRI activity of crude wheat albumin isolated from wheat flour.</w:t>
        </w:r>
        <w:r w:rsidRPr="004B7E28">
          <w:rPr>
            <w:rFonts w:ascii="Times New Roman" w:hAnsi="Times New Roman" w:cs="Times New Roman"/>
            <w:noProof/>
            <w:webHidden/>
          </w:rPr>
          <w:tab/>
        </w:r>
        <w:r w:rsidRPr="004B7E28">
          <w:rPr>
            <w:rFonts w:ascii="Times New Roman" w:hAnsi="Times New Roman" w:cs="Times New Roman"/>
            <w:noProof/>
            <w:webHidden/>
          </w:rPr>
          <w:fldChar w:fldCharType="begin"/>
        </w:r>
        <w:r w:rsidRPr="004B7E28">
          <w:rPr>
            <w:rFonts w:ascii="Times New Roman" w:hAnsi="Times New Roman" w:cs="Times New Roman"/>
            <w:noProof/>
            <w:webHidden/>
          </w:rPr>
          <w:instrText xml:space="preserve"> PAGEREF _Toc196383632 \h </w:instrText>
        </w:r>
        <w:r w:rsidRPr="004B7E28">
          <w:rPr>
            <w:rFonts w:ascii="Times New Roman" w:hAnsi="Times New Roman" w:cs="Times New Roman"/>
            <w:noProof/>
            <w:webHidden/>
          </w:rPr>
        </w:r>
        <w:r w:rsidRPr="004B7E28">
          <w:rPr>
            <w:rFonts w:ascii="Times New Roman" w:hAnsi="Times New Roman" w:cs="Times New Roman"/>
            <w:noProof/>
            <w:webHidden/>
          </w:rPr>
          <w:fldChar w:fldCharType="separate"/>
        </w:r>
        <w:r w:rsidR="001B5D7C">
          <w:rPr>
            <w:rFonts w:ascii="Times New Roman" w:hAnsi="Times New Roman" w:cs="Times New Roman"/>
            <w:noProof/>
            <w:webHidden/>
          </w:rPr>
          <w:t>119</w:t>
        </w:r>
        <w:r w:rsidRPr="004B7E28">
          <w:rPr>
            <w:rFonts w:ascii="Times New Roman" w:hAnsi="Times New Roman" w:cs="Times New Roman"/>
            <w:noProof/>
            <w:webHidden/>
          </w:rPr>
          <w:fldChar w:fldCharType="end"/>
        </w:r>
      </w:hyperlink>
    </w:p>
    <w:p w14:paraId="4D366CFA" w14:textId="3F18566C" w:rsidR="004B7E28" w:rsidRPr="004B7E28" w:rsidRDefault="004B7E28" w:rsidP="009D1BC0">
      <w:pPr>
        <w:pStyle w:val="TableofFigures"/>
        <w:tabs>
          <w:tab w:val="right" w:leader="dot" w:pos="8630"/>
        </w:tabs>
        <w:spacing w:line="480" w:lineRule="auto"/>
        <w:ind w:left="475" w:hanging="475"/>
        <w:rPr>
          <w:rFonts w:ascii="Times New Roman" w:hAnsi="Times New Roman" w:cs="Times New Roman"/>
          <w:noProof/>
          <w:kern w:val="2"/>
          <w:lang w:eastAsia="zh-CN"/>
          <w14:ligatures w14:val="standardContextual"/>
        </w:rPr>
      </w:pPr>
      <w:hyperlink w:anchor="_Toc196383633" w:history="1">
        <w:r w:rsidRPr="004B7E28">
          <w:rPr>
            <w:rStyle w:val="Hyperlink"/>
            <w:rFonts w:ascii="Times New Roman" w:hAnsi="Times New Roman" w:cs="Times New Roman"/>
            <w:noProof/>
          </w:rPr>
          <w:t>Table 4.2. The average molecular weight, protein and polysaccharides composition, and IRI activity of crude wheat albumin extract and their corresponding fractions separated by gel filtration chromatography.</w:t>
        </w:r>
        <w:r w:rsidRPr="004B7E28">
          <w:rPr>
            <w:rFonts w:ascii="Times New Roman" w:hAnsi="Times New Roman" w:cs="Times New Roman"/>
            <w:noProof/>
            <w:webHidden/>
          </w:rPr>
          <w:tab/>
        </w:r>
        <w:r w:rsidRPr="004B7E28">
          <w:rPr>
            <w:rFonts w:ascii="Times New Roman" w:hAnsi="Times New Roman" w:cs="Times New Roman"/>
            <w:noProof/>
            <w:webHidden/>
          </w:rPr>
          <w:fldChar w:fldCharType="begin"/>
        </w:r>
        <w:r w:rsidRPr="004B7E28">
          <w:rPr>
            <w:rFonts w:ascii="Times New Roman" w:hAnsi="Times New Roman" w:cs="Times New Roman"/>
            <w:noProof/>
            <w:webHidden/>
          </w:rPr>
          <w:instrText xml:space="preserve"> PAGEREF _Toc196383633 \h </w:instrText>
        </w:r>
        <w:r w:rsidRPr="004B7E28">
          <w:rPr>
            <w:rFonts w:ascii="Times New Roman" w:hAnsi="Times New Roman" w:cs="Times New Roman"/>
            <w:noProof/>
            <w:webHidden/>
          </w:rPr>
        </w:r>
        <w:r w:rsidRPr="004B7E28">
          <w:rPr>
            <w:rFonts w:ascii="Times New Roman" w:hAnsi="Times New Roman" w:cs="Times New Roman"/>
            <w:noProof/>
            <w:webHidden/>
          </w:rPr>
          <w:fldChar w:fldCharType="separate"/>
        </w:r>
        <w:r w:rsidR="001B5D7C">
          <w:rPr>
            <w:rFonts w:ascii="Times New Roman" w:hAnsi="Times New Roman" w:cs="Times New Roman"/>
            <w:noProof/>
            <w:webHidden/>
          </w:rPr>
          <w:t>120</w:t>
        </w:r>
        <w:r w:rsidRPr="004B7E28">
          <w:rPr>
            <w:rFonts w:ascii="Times New Roman" w:hAnsi="Times New Roman" w:cs="Times New Roman"/>
            <w:noProof/>
            <w:webHidden/>
          </w:rPr>
          <w:fldChar w:fldCharType="end"/>
        </w:r>
      </w:hyperlink>
    </w:p>
    <w:p w14:paraId="3BFF9AF9" w14:textId="0266686A" w:rsidR="004B7E28" w:rsidRPr="004B7E28" w:rsidRDefault="004B7E28" w:rsidP="009D1BC0">
      <w:pPr>
        <w:pStyle w:val="TableofFigures"/>
        <w:tabs>
          <w:tab w:val="right" w:leader="dot" w:pos="8630"/>
        </w:tabs>
        <w:spacing w:line="480" w:lineRule="auto"/>
        <w:ind w:left="475" w:hanging="475"/>
        <w:rPr>
          <w:rFonts w:ascii="Times New Roman" w:hAnsi="Times New Roman" w:cs="Times New Roman"/>
          <w:noProof/>
          <w:kern w:val="2"/>
          <w:lang w:eastAsia="zh-CN"/>
          <w14:ligatures w14:val="standardContextual"/>
        </w:rPr>
      </w:pPr>
      <w:hyperlink w:anchor="_Toc196383634" w:history="1">
        <w:r w:rsidRPr="004B7E28">
          <w:rPr>
            <w:rStyle w:val="Hyperlink"/>
            <w:rFonts w:ascii="Times New Roman" w:hAnsi="Times New Roman" w:cs="Times New Roman"/>
            <w:noProof/>
          </w:rPr>
          <w:t>Table 5.1</w:t>
        </w:r>
        <w:r w:rsidRPr="004B7E28">
          <w:rPr>
            <w:rStyle w:val="Hyperlink"/>
            <w:rFonts w:ascii="Times New Roman" w:hAnsi="Times New Roman" w:cs="Times New Roman"/>
            <w:noProof/>
            <w:lang w:eastAsia="zh-CN"/>
          </w:rPr>
          <w:t xml:space="preserve"> The molecular weight profiles of gelatin hydrolysates.</w:t>
        </w:r>
        <w:r w:rsidRPr="004B7E28">
          <w:rPr>
            <w:rFonts w:ascii="Times New Roman" w:hAnsi="Times New Roman" w:cs="Times New Roman"/>
            <w:noProof/>
            <w:webHidden/>
          </w:rPr>
          <w:tab/>
        </w:r>
        <w:r w:rsidRPr="004B7E28">
          <w:rPr>
            <w:rFonts w:ascii="Times New Roman" w:hAnsi="Times New Roman" w:cs="Times New Roman"/>
            <w:noProof/>
            <w:webHidden/>
          </w:rPr>
          <w:fldChar w:fldCharType="begin"/>
        </w:r>
        <w:r w:rsidRPr="004B7E28">
          <w:rPr>
            <w:rFonts w:ascii="Times New Roman" w:hAnsi="Times New Roman" w:cs="Times New Roman"/>
            <w:noProof/>
            <w:webHidden/>
          </w:rPr>
          <w:instrText xml:space="preserve"> PAGEREF _Toc196383634 \h </w:instrText>
        </w:r>
        <w:r w:rsidRPr="004B7E28">
          <w:rPr>
            <w:rFonts w:ascii="Times New Roman" w:hAnsi="Times New Roman" w:cs="Times New Roman"/>
            <w:noProof/>
            <w:webHidden/>
          </w:rPr>
        </w:r>
        <w:r w:rsidRPr="004B7E28">
          <w:rPr>
            <w:rFonts w:ascii="Times New Roman" w:hAnsi="Times New Roman" w:cs="Times New Roman"/>
            <w:noProof/>
            <w:webHidden/>
          </w:rPr>
          <w:fldChar w:fldCharType="separate"/>
        </w:r>
        <w:r w:rsidR="001B5D7C">
          <w:rPr>
            <w:rFonts w:ascii="Times New Roman" w:hAnsi="Times New Roman" w:cs="Times New Roman"/>
            <w:noProof/>
            <w:webHidden/>
          </w:rPr>
          <w:t>150</w:t>
        </w:r>
        <w:r w:rsidRPr="004B7E28">
          <w:rPr>
            <w:rFonts w:ascii="Times New Roman" w:hAnsi="Times New Roman" w:cs="Times New Roman"/>
            <w:noProof/>
            <w:webHidden/>
          </w:rPr>
          <w:fldChar w:fldCharType="end"/>
        </w:r>
      </w:hyperlink>
    </w:p>
    <w:p w14:paraId="57E9085D" w14:textId="547AD251" w:rsidR="004B7E28" w:rsidRPr="004B7E28" w:rsidRDefault="004B7E28" w:rsidP="009D1BC0">
      <w:pPr>
        <w:pStyle w:val="TableofFigures"/>
        <w:tabs>
          <w:tab w:val="right" w:leader="dot" w:pos="8630"/>
        </w:tabs>
        <w:spacing w:line="480" w:lineRule="auto"/>
        <w:ind w:left="475" w:hanging="475"/>
        <w:rPr>
          <w:rFonts w:ascii="Times New Roman" w:hAnsi="Times New Roman" w:cs="Times New Roman"/>
          <w:noProof/>
          <w:kern w:val="2"/>
          <w:lang w:eastAsia="zh-CN"/>
          <w14:ligatures w14:val="standardContextual"/>
        </w:rPr>
      </w:pPr>
      <w:hyperlink w:anchor="_Toc196383635" w:history="1">
        <w:r w:rsidRPr="004B7E28">
          <w:rPr>
            <w:rStyle w:val="Hyperlink"/>
            <w:rFonts w:ascii="Times New Roman" w:hAnsi="Times New Roman" w:cs="Times New Roman"/>
            <w:noProof/>
          </w:rPr>
          <w:t>Table 5.2</w:t>
        </w:r>
        <w:r w:rsidRPr="004B7E28">
          <w:rPr>
            <w:rStyle w:val="Hyperlink"/>
            <w:rFonts w:ascii="Times New Roman" w:hAnsi="Times New Roman" w:cs="Times New Roman"/>
            <w:noProof/>
            <w:lang w:eastAsia="zh-CN"/>
          </w:rPr>
          <w:t xml:space="preserve"> Statistical analysis results of linear regression models at different xanthan gum concentrations</w:t>
        </w:r>
        <w:r w:rsidRPr="004B7E28">
          <w:rPr>
            <w:rFonts w:ascii="Times New Roman" w:hAnsi="Times New Roman" w:cs="Times New Roman"/>
            <w:noProof/>
            <w:webHidden/>
          </w:rPr>
          <w:tab/>
        </w:r>
        <w:r w:rsidRPr="004B7E28">
          <w:rPr>
            <w:rFonts w:ascii="Times New Roman" w:hAnsi="Times New Roman" w:cs="Times New Roman"/>
            <w:noProof/>
            <w:webHidden/>
          </w:rPr>
          <w:fldChar w:fldCharType="begin"/>
        </w:r>
        <w:r w:rsidRPr="004B7E28">
          <w:rPr>
            <w:rFonts w:ascii="Times New Roman" w:hAnsi="Times New Roman" w:cs="Times New Roman"/>
            <w:noProof/>
            <w:webHidden/>
          </w:rPr>
          <w:instrText xml:space="preserve"> PAGEREF _Toc196383635 \h </w:instrText>
        </w:r>
        <w:r w:rsidRPr="004B7E28">
          <w:rPr>
            <w:rFonts w:ascii="Times New Roman" w:hAnsi="Times New Roman" w:cs="Times New Roman"/>
            <w:noProof/>
            <w:webHidden/>
          </w:rPr>
        </w:r>
        <w:r w:rsidRPr="004B7E28">
          <w:rPr>
            <w:rFonts w:ascii="Times New Roman" w:hAnsi="Times New Roman" w:cs="Times New Roman"/>
            <w:noProof/>
            <w:webHidden/>
          </w:rPr>
          <w:fldChar w:fldCharType="separate"/>
        </w:r>
        <w:r w:rsidR="001B5D7C">
          <w:rPr>
            <w:rFonts w:ascii="Times New Roman" w:hAnsi="Times New Roman" w:cs="Times New Roman"/>
            <w:noProof/>
            <w:webHidden/>
          </w:rPr>
          <w:t>151</w:t>
        </w:r>
        <w:r w:rsidRPr="004B7E28">
          <w:rPr>
            <w:rFonts w:ascii="Times New Roman" w:hAnsi="Times New Roman" w:cs="Times New Roman"/>
            <w:noProof/>
            <w:webHidden/>
          </w:rPr>
          <w:fldChar w:fldCharType="end"/>
        </w:r>
      </w:hyperlink>
    </w:p>
    <w:p w14:paraId="21F2C3AF" w14:textId="4B16E533" w:rsidR="004B7E28" w:rsidRPr="004B7E28" w:rsidRDefault="004B7E28" w:rsidP="009D1BC0">
      <w:pPr>
        <w:pStyle w:val="TableofFigures"/>
        <w:tabs>
          <w:tab w:val="right" w:leader="dot" w:pos="8630"/>
        </w:tabs>
        <w:spacing w:line="480" w:lineRule="auto"/>
        <w:ind w:left="475" w:hanging="475"/>
        <w:rPr>
          <w:rFonts w:ascii="Times New Roman" w:hAnsi="Times New Roman" w:cs="Times New Roman"/>
          <w:noProof/>
          <w:kern w:val="2"/>
          <w:lang w:eastAsia="zh-CN"/>
          <w14:ligatures w14:val="standardContextual"/>
        </w:rPr>
      </w:pPr>
      <w:hyperlink w:anchor="_Toc196383636" w:history="1">
        <w:r w:rsidRPr="004B7E28">
          <w:rPr>
            <w:rStyle w:val="Hyperlink"/>
            <w:rFonts w:ascii="Times New Roman" w:hAnsi="Times New Roman" w:cs="Times New Roman"/>
            <w:noProof/>
          </w:rPr>
          <w:t>Table 5.3</w:t>
        </w:r>
        <w:r w:rsidRPr="004B7E28">
          <w:rPr>
            <w:rStyle w:val="Hyperlink"/>
            <w:rFonts w:ascii="Times New Roman" w:hAnsi="Times New Roman" w:cs="Times New Roman"/>
            <w:noProof/>
            <w:lang w:eastAsia="zh-CN"/>
          </w:rPr>
          <w:t xml:space="preserve"> The secondary structure profile of XG-gelatin hydrolysates complex</w:t>
        </w:r>
        <w:r w:rsidRPr="004B7E28">
          <w:rPr>
            <w:rFonts w:ascii="Times New Roman" w:hAnsi="Times New Roman" w:cs="Times New Roman"/>
            <w:noProof/>
            <w:webHidden/>
          </w:rPr>
          <w:tab/>
        </w:r>
        <w:r w:rsidRPr="004B7E28">
          <w:rPr>
            <w:rFonts w:ascii="Times New Roman" w:hAnsi="Times New Roman" w:cs="Times New Roman"/>
            <w:noProof/>
            <w:webHidden/>
          </w:rPr>
          <w:fldChar w:fldCharType="begin"/>
        </w:r>
        <w:r w:rsidRPr="004B7E28">
          <w:rPr>
            <w:rFonts w:ascii="Times New Roman" w:hAnsi="Times New Roman" w:cs="Times New Roman"/>
            <w:noProof/>
            <w:webHidden/>
          </w:rPr>
          <w:instrText xml:space="preserve"> PAGEREF _Toc196383636 \h </w:instrText>
        </w:r>
        <w:r w:rsidRPr="004B7E28">
          <w:rPr>
            <w:rFonts w:ascii="Times New Roman" w:hAnsi="Times New Roman" w:cs="Times New Roman"/>
            <w:noProof/>
            <w:webHidden/>
          </w:rPr>
        </w:r>
        <w:r w:rsidRPr="004B7E28">
          <w:rPr>
            <w:rFonts w:ascii="Times New Roman" w:hAnsi="Times New Roman" w:cs="Times New Roman"/>
            <w:noProof/>
            <w:webHidden/>
          </w:rPr>
          <w:fldChar w:fldCharType="separate"/>
        </w:r>
        <w:r w:rsidR="001B5D7C">
          <w:rPr>
            <w:rFonts w:ascii="Times New Roman" w:hAnsi="Times New Roman" w:cs="Times New Roman"/>
            <w:noProof/>
            <w:webHidden/>
          </w:rPr>
          <w:t>152</w:t>
        </w:r>
        <w:r w:rsidRPr="004B7E28">
          <w:rPr>
            <w:rFonts w:ascii="Times New Roman" w:hAnsi="Times New Roman" w:cs="Times New Roman"/>
            <w:noProof/>
            <w:webHidden/>
          </w:rPr>
          <w:fldChar w:fldCharType="end"/>
        </w:r>
      </w:hyperlink>
    </w:p>
    <w:p w14:paraId="7949D9A0" w14:textId="332A91FC" w:rsidR="004B7E28" w:rsidRPr="004B7E28" w:rsidRDefault="004B7E28" w:rsidP="009D1BC0">
      <w:pPr>
        <w:pStyle w:val="TableofFigures"/>
        <w:tabs>
          <w:tab w:val="right" w:leader="dot" w:pos="8630"/>
        </w:tabs>
        <w:spacing w:line="480" w:lineRule="auto"/>
        <w:ind w:left="475" w:hanging="475"/>
        <w:rPr>
          <w:rFonts w:ascii="Times New Roman" w:hAnsi="Times New Roman" w:cs="Times New Roman"/>
          <w:noProof/>
          <w:kern w:val="2"/>
          <w:lang w:eastAsia="zh-CN"/>
          <w14:ligatures w14:val="standardContextual"/>
        </w:rPr>
      </w:pPr>
      <w:hyperlink w:anchor="_Toc196383637" w:history="1">
        <w:r w:rsidRPr="004B7E28">
          <w:rPr>
            <w:rStyle w:val="Hyperlink"/>
            <w:rFonts w:ascii="Times New Roman" w:hAnsi="Times New Roman" w:cs="Times New Roman"/>
            <w:noProof/>
          </w:rPr>
          <w:t>Table 6.1</w:t>
        </w:r>
        <w:r w:rsidRPr="004B7E28">
          <w:rPr>
            <w:rStyle w:val="Hyperlink"/>
            <w:rFonts w:ascii="Times New Roman" w:hAnsi="Times New Roman" w:cs="Times New Roman"/>
            <w:noProof/>
            <w:lang w:eastAsia="zh-CN"/>
          </w:rPr>
          <w:t xml:space="preserve"> Generated functioned proteins and their molecular characteristics and secondary structure compositions of peptides.</w:t>
        </w:r>
        <w:r w:rsidRPr="004B7E28">
          <w:rPr>
            <w:rFonts w:ascii="Times New Roman" w:hAnsi="Times New Roman" w:cs="Times New Roman"/>
            <w:noProof/>
            <w:webHidden/>
          </w:rPr>
          <w:tab/>
        </w:r>
        <w:r w:rsidRPr="004B7E28">
          <w:rPr>
            <w:rFonts w:ascii="Times New Roman" w:hAnsi="Times New Roman" w:cs="Times New Roman"/>
            <w:noProof/>
            <w:webHidden/>
          </w:rPr>
          <w:fldChar w:fldCharType="begin"/>
        </w:r>
        <w:r w:rsidRPr="004B7E28">
          <w:rPr>
            <w:rFonts w:ascii="Times New Roman" w:hAnsi="Times New Roman" w:cs="Times New Roman"/>
            <w:noProof/>
            <w:webHidden/>
          </w:rPr>
          <w:instrText xml:space="preserve"> PAGEREF _Toc196383637 \h </w:instrText>
        </w:r>
        <w:r w:rsidRPr="004B7E28">
          <w:rPr>
            <w:rFonts w:ascii="Times New Roman" w:hAnsi="Times New Roman" w:cs="Times New Roman"/>
            <w:noProof/>
            <w:webHidden/>
          </w:rPr>
        </w:r>
        <w:r w:rsidRPr="004B7E28">
          <w:rPr>
            <w:rFonts w:ascii="Times New Roman" w:hAnsi="Times New Roman" w:cs="Times New Roman"/>
            <w:noProof/>
            <w:webHidden/>
          </w:rPr>
          <w:fldChar w:fldCharType="separate"/>
        </w:r>
        <w:r w:rsidR="001B5D7C">
          <w:rPr>
            <w:rFonts w:ascii="Times New Roman" w:hAnsi="Times New Roman" w:cs="Times New Roman"/>
            <w:noProof/>
            <w:webHidden/>
          </w:rPr>
          <w:t>182</w:t>
        </w:r>
        <w:r w:rsidRPr="004B7E28">
          <w:rPr>
            <w:rFonts w:ascii="Times New Roman" w:hAnsi="Times New Roman" w:cs="Times New Roman"/>
            <w:noProof/>
            <w:webHidden/>
          </w:rPr>
          <w:fldChar w:fldCharType="end"/>
        </w:r>
      </w:hyperlink>
    </w:p>
    <w:p w14:paraId="212ED327" w14:textId="3BF2C56E" w:rsidR="004B7E28" w:rsidRPr="004B7E28" w:rsidRDefault="004B7E28" w:rsidP="009D1BC0">
      <w:pPr>
        <w:pStyle w:val="TableofFigures"/>
        <w:tabs>
          <w:tab w:val="right" w:leader="dot" w:pos="8630"/>
        </w:tabs>
        <w:spacing w:line="480" w:lineRule="auto"/>
        <w:ind w:left="475" w:hanging="475"/>
        <w:rPr>
          <w:rFonts w:ascii="Times New Roman" w:hAnsi="Times New Roman" w:cs="Times New Roman"/>
          <w:noProof/>
          <w:kern w:val="2"/>
          <w:lang w:eastAsia="zh-CN"/>
          <w14:ligatures w14:val="standardContextual"/>
        </w:rPr>
      </w:pPr>
      <w:hyperlink w:anchor="_Toc196383638" w:history="1">
        <w:r w:rsidRPr="004B7E28">
          <w:rPr>
            <w:rStyle w:val="Hyperlink"/>
            <w:rFonts w:ascii="Times New Roman" w:hAnsi="Times New Roman" w:cs="Times New Roman"/>
            <w:noProof/>
          </w:rPr>
          <w:t>Table 6.2 Peptide–water short‑range interaction energies over the final 10 ns of stable simulation, including LJ‑SR (short‑range Lennard‑Jones) and Coul‑SR (short‑range Coulombic energy.</w:t>
        </w:r>
        <w:r w:rsidRPr="004B7E28">
          <w:rPr>
            <w:rFonts w:ascii="Times New Roman" w:hAnsi="Times New Roman" w:cs="Times New Roman"/>
            <w:noProof/>
            <w:webHidden/>
          </w:rPr>
          <w:tab/>
        </w:r>
        <w:r w:rsidRPr="004B7E28">
          <w:rPr>
            <w:rFonts w:ascii="Times New Roman" w:hAnsi="Times New Roman" w:cs="Times New Roman"/>
            <w:noProof/>
            <w:webHidden/>
          </w:rPr>
          <w:fldChar w:fldCharType="begin"/>
        </w:r>
        <w:r w:rsidRPr="004B7E28">
          <w:rPr>
            <w:rFonts w:ascii="Times New Roman" w:hAnsi="Times New Roman" w:cs="Times New Roman"/>
            <w:noProof/>
            <w:webHidden/>
          </w:rPr>
          <w:instrText xml:space="preserve"> PAGEREF _Toc196383638 \h </w:instrText>
        </w:r>
        <w:r w:rsidRPr="004B7E28">
          <w:rPr>
            <w:rFonts w:ascii="Times New Roman" w:hAnsi="Times New Roman" w:cs="Times New Roman"/>
            <w:noProof/>
            <w:webHidden/>
          </w:rPr>
        </w:r>
        <w:r w:rsidRPr="004B7E28">
          <w:rPr>
            <w:rFonts w:ascii="Times New Roman" w:hAnsi="Times New Roman" w:cs="Times New Roman"/>
            <w:noProof/>
            <w:webHidden/>
          </w:rPr>
          <w:fldChar w:fldCharType="separate"/>
        </w:r>
        <w:r w:rsidR="001B5D7C">
          <w:rPr>
            <w:rFonts w:ascii="Times New Roman" w:hAnsi="Times New Roman" w:cs="Times New Roman"/>
            <w:noProof/>
            <w:webHidden/>
          </w:rPr>
          <w:t>183</w:t>
        </w:r>
        <w:r w:rsidRPr="004B7E28">
          <w:rPr>
            <w:rFonts w:ascii="Times New Roman" w:hAnsi="Times New Roman" w:cs="Times New Roman"/>
            <w:noProof/>
            <w:webHidden/>
          </w:rPr>
          <w:fldChar w:fldCharType="end"/>
        </w:r>
      </w:hyperlink>
    </w:p>
    <w:p w14:paraId="3E06B95A" w14:textId="774AC3D6" w:rsidR="00236E6D" w:rsidRPr="00441DFB" w:rsidRDefault="00665C7E" w:rsidP="0096220A">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480" w:lineRule="auto"/>
        <w:jc w:val="center"/>
        <w:rPr>
          <w:rFonts w:ascii="Times New Roman" w:hAnsi="Times New Roman" w:cs="Times New Roman"/>
          <w:b/>
        </w:rPr>
      </w:pPr>
      <w:r w:rsidRPr="004B7E28">
        <w:rPr>
          <w:rFonts w:ascii="Times New Roman" w:hAnsi="Times New Roman" w:cs="Times New Roman"/>
        </w:rPr>
        <w:fldChar w:fldCharType="end"/>
      </w:r>
      <w:r w:rsidR="00236E6D" w:rsidRPr="009D2AA9">
        <w:rPr>
          <w:rFonts w:ascii="Times New Roman" w:hAnsi="Times New Roman" w:cs="Times New Roman"/>
        </w:rPr>
        <w:br w:type="page"/>
      </w:r>
      <w:r w:rsidR="00236E6D" w:rsidRPr="009D2AA9">
        <w:rPr>
          <w:rFonts w:ascii="Times New Roman" w:hAnsi="Times New Roman" w:cs="Times New Roman"/>
          <w:b/>
        </w:rPr>
        <w:lastRenderedPageBreak/>
        <w:t>LIST OF FIGURES</w:t>
      </w:r>
    </w:p>
    <w:p w14:paraId="3777522E" w14:textId="2C3FF211" w:rsidR="004B7E28" w:rsidRPr="004B7E28" w:rsidRDefault="00665C7E" w:rsidP="009D1BC0">
      <w:pPr>
        <w:pStyle w:val="TableofFigures"/>
        <w:tabs>
          <w:tab w:val="right" w:leader="dot" w:pos="8630"/>
        </w:tabs>
        <w:spacing w:line="480" w:lineRule="auto"/>
        <w:ind w:left="475" w:hanging="475"/>
        <w:rPr>
          <w:rFonts w:ascii="Times New Roman" w:hAnsi="Times New Roman" w:cs="Times New Roman"/>
          <w:noProof/>
          <w:kern w:val="2"/>
          <w:lang w:eastAsia="zh-CN"/>
          <w14:ligatures w14:val="standardContextual"/>
        </w:rPr>
      </w:pPr>
      <w:r w:rsidRPr="004B7E28">
        <w:rPr>
          <w:rFonts w:ascii="Times New Roman" w:hAnsi="Times New Roman" w:cs="Times New Roman"/>
        </w:rPr>
        <w:fldChar w:fldCharType="begin"/>
      </w:r>
      <w:r w:rsidR="00304BD0" w:rsidRPr="004B7E28">
        <w:rPr>
          <w:rFonts w:ascii="Times New Roman" w:hAnsi="Times New Roman" w:cs="Times New Roman"/>
        </w:rPr>
        <w:instrText xml:space="preserve"> TOC \h \z \c "Figure" </w:instrText>
      </w:r>
      <w:r w:rsidRPr="004B7E28">
        <w:rPr>
          <w:rFonts w:ascii="Times New Roman" w:hAnsi="Times New Roman" w:cs="Times New Roman"/>
        </w:rPr>
        <w:fldChar w:fldCharType="separate"/>
      </w:r>
      <w:hyperlink w:anchor="_Toc196383774" w:history="1">
        <w:r w:rsidR="004B7E28" w:rsidRPr="004B7E28">
          <w:rPr>
            <w:rStyle w:val="Hyperlink"/>
            <w:rFonts w:ascii="Times New Roman" w:hAnsi="Times New Roman" w:cs="Times New Roman"/>
            <w:noProof/>
          </w:rPr>
          <w:t>Figure 1.1</w:t>
        </w:r>
        <w:r w:rsidR="004B7E28" w:rsidRPr="004B7E28">
          <w:rPr>
            <w:rStyle w:val="Hyperlink"/>
            <w:rFonts w:ascii="Times New Roman" w:hAnsi="Times New Roman" w:cs="Times New Roman"/>
            <w:noProof/>
            <w:lang w:eastAsia="zh-CN"/>
          </w:rPr>
          <w:t xml:space="preserve"> Mechanism of action of antifreeze molecules. A) ice shaping, B) Thermal hysteresis, and C) ice recrystallization inhibition.</w:t>
        </w:r>
        <w:r w:rsidR="004B7E28" w:rsidRPr="004B7E28">
          <w:rPr>
            <w:rFonts w:ascii="Times New Roman" w:hAnsi="Times New Roman" w:cs="Times New Roman"/>
            <w:noProof/>
            <w:webHidden/>
          </w:rPr>
          <w:tab/>
        </w:r>
        <w:r w:rsidR="004B7E28" w:rsidRPr="004B7E28">
          <w:rPr>
            <w:rFonts w:ascii="Times New Roman" w:hAnsi="Times New Roman" w:cs="Times New Roman"/>
            <w:noProof/>
            <w:webHidden/>
          </w:rPr>
          <w:fldChar w:fldCharType="begin"/>
        </w:r>
        <w:r w:rsidR="004B7E28" w:rsidRPr="004B7E28">
          <w:rPr>
            <w:rFonts w:ascii="Times New Roman" w:hAnsi="Times New Roman" w:cs="Times New Roman"/>
            <w:noProof/>
            <w:webHidden/>
          </w:rPr>
          <w:instrText xml:space="preserve"> PAGEREF _Toc196383774 \h </w:instrText>
        </w:r>
        <w:r w:rsidR="004B7E28" w:rsidRPr="004B7E28">
          <w:rPr>
            <w:rFonts w:ascii="Times New Roman" w:hAnsi="Times New Roman" w:cs="Times New Roman"/>
            <w:noProof/>
            <w:webHidden/>
          </w:rPr>
        </w:r>
        <w:r w:rsidR="004B7E28" w:rsidRPr="004B7E28">
          <w:rPr>
            <w:rFonts w:ascii="Times New Roman" w:hAnsi="Times New Roman" w:cs="Times New Roman"/>
            <w:noProof/>
            <w:webHidden/>
          </w:rPr>
          <w:fldChar w:fldCharType="separate"/>
        </w:r>
        <w:r w:rsidR="001B5D7C">
          <w:rPr>
            <w:rFonts w:ascii="Times New Roman" w:hAnsi="Times New Roman" w:cs="Times New Roman"/>
            <w:noProof/>
            <w:webHidden/>
          </w:rPr>
          <w:t>21</w:t>
        </w:r>
        <w:r w:rsidR="004B7E28" w:rsidRPr="004B7E28">
          <w:rPr>
            <w:rFonts w:ascii="Times New Roman" w:hAnsi="Times New Roman" w:cs="Times New Roman"/>
            <w:noProof/>
            <w:webHidden/>
          </w:rPr>
          <w:fldChar w:fldCharType="end"/>
        </w:r>
      </w:hyperlink>
    </w:p>
    <w:p w14:paraId="77986EFF" w14:textId="0340E04A" w:rsidR="004B7E28" w:rsidRPr="004B7E28" w:rsidRDefault="004B7E28" w:rsidP="009D1BC0">
      <w:pPr>
        <w:pStyle w:val="TableofFigures"/>
        <w:tabs>
          <w:tab w:val="right" w:leader="dot" w:pos="8630"/>
        </w:tabs>
        <w:spacing w:line="480" w:lineRule="auto"/>
        <w:ind w:left="475" w:hanging="475"/>
        <w:rPr>
          <w:rFonts w:ascii="Times New Roman" w:hAnsi="Times New Roman" w:cs="Times New Roman"/>
          <w:noProof/>
          <w:kern w:val="2"/>
          <w:lang w:eastAsia="zh-CN"/>
          <w14:ligatures w14:val="standardContextual"/>
        </w:rPr>
      </w:pPr>
      <w:hyperlink w:anchor="_Toc196383775" w:history="1">
        <w:r w:rsidRPr="004B7E28">
          <w:rPr>
            <w:rStyle w:val="Hyperlink"/>
            <w:rFonts w:ascii="Times New Roman" w:hAnsi="Times New Roman" w:cs="Times New Roman"/>
            <w:noProof/>
          </w:rPr>
          <w:t>Figure 2.1. The degree of modification of zein hydrolysate (3 h) modified by SA (ZH + SA), and gelatin hydrolysates (0.25 h) modified by OSA (GH + OSA) during 35 h reaction at room temperature.</w:t>
        </w:r>
        <w:r w:rsidRPr="004B7E28">
          <w:rPr>
            <w:rFonts w:ascii="Times New Roman" w:hAnsi="Times New Roman" w:cs="Times New Roman"/>
            <w:noProof/>
            <w:webHidden/>
          </w:rPr>
          <w:tab/>
        </w:r>
        <w:r w:rsidRPr="004B7E28">
          <w:rPr>
            <w:rFonts w:ascii="Times New Roman" w:hAnsi="Times New Roman" w:cs="Times New Roman"/>
            <w:noProof/>
            <w:webHidden/>
          </w:rPr>
          <w:fldChar w:fldCharType="begin"/>
        </w:r>
        <w:r w:rsidRPr="004B7E28">
          <w:rPr>
            <w:rFonts w:ascii="Times New Roman" w:hAnsi="Times New Roman" w:cs="Times New Roman"/>
            <w:noProof/>
            <w:webHidden/>
          </w:rPr>
          <w:instrText xml:space="preserve"> PAGEREF _Toc196383775 \h </w:instrText>
        </w:r>
        <w:r w:rsidRPr="004B7E28">
          <w:rPr>
            <w:rFonts w:ascii="Times New Roman" w:hAnsi="Times New Roman" w:cs="Times New Roman"/>
            <w:noProof/>
            <w:webHidden/>
          </w:rPr>
        </w:r>
        <w:r w:rsidRPr="004B7E28">
          <w:rPr>
            <w:rFonts w:ascii="Times New Roman" w:hAnsi="Times New Roman" w:cs="Times New Roman"/>
            <w:noProof/>
            <w:webHidden/>
          </w:rPr>
          <w:fldChar w:fldCharType="separate"/>
        </w:r>
        <w:r w:rsidR="001B5D7C">
          <w:rPr>
            <w:rFonts w:ascii="Times New Roman" w:hAnsi="Times New Roman" w:cs="Times New Roman"/>
            <w:noProof/>
            <w:webHidden/>
          </w:rPr>
          <w:t>49</w:t>
        </w:r>
        <w:r w:rsidRPr="004B7E28">
          <w:rPr>
            <w:rFonts w:ascii="Times New Roman" w:hAnsi="Times New Roman" w:cs="Times New Roman"/>
            <w:noProof/>
            <w:webHidden/>
          </w:rPr>
          <w:fldChar w:fldCharType="end"/>
        </w:r>
      </w:hyperlink>
    </w:p>
    <w:p w14:paraId="2DE726FF" w14:textId="2770C45C" w:rsidR="004B7E28" w:rsidRPr="004B7E28" w:rsidRDefault="004B7E28" w:rsidP="009D1BC0">
      <w:pPr>
        <w:pStyle w:val="TableofFigures"/>
        <w:tabs>
          <w:tab w:val="right" w:leader="dot" w:pos="8630"/>
        </w:tabs>
        <w:spacing w:line="480" w:lineRule="auto"/>
        <w:ind w:left="475" w:hanging="475"/>
        <w:rPr>
          <w:rFonts w:ascii="Times New Roman" w:hAnsi="Times New Roman" w:cs="Times New Roman"/>
          <w:noProof/>
          <w:kern w:val="2"/>
          <w:lang w:eastAsia="zh-CN"/>
          <w14:ligatures w14:val="standardContextual"/>
        </w:rPr>
      </w:pPr>
      <w:hyperlink w:anchor="_Toc196383776" w:history="1">
        <w:r w:rsidRPr="004B7E28">
          <w:rPr>
            <w:rStyle w:val="Hyperlink"/>
            <w:rFonts w:ascii="Times New Roman" w:hAnsi="Times New Roman" w:cs="Times New Roman"/>
            <w:noProof/>
          </w:rPr>
          <w:t>Figure 2.2. (A-B) Effect of hydrolysis time and succinylation modification on average Feret’s diameter of ice crystal as affected by 40 mg/mL zein (A) and gelatin (B) and their succinylated forms. Different lowercase letters represent significantly different means of unmodified hydrolysates and capital letters represent significantly different means of succinylated samples (p &lt; 0.05). (C) Microscopic images of PEG, ZH (3 h), ZH + SA, GH (0.25 h), and GH + OSA solution at 40 mg/mL concentration after annealing for 30 min at -8 ℃ under 20x/0.40 lens (scale = 50 μm). (D) The surface hydrophobicity of hydrolysates and their corresponding modified samples. The data were shown as the ratio of hydrolysates or modified hydrolysates to their corresponding protein.</w:t>
        </w:r>
        <w:r w:rsidRPr="004B7E28">
          <w:rPr>
            <w:rFonts w:ascii="Times New Roman" w:hAnsi="Times New Roman" w:cs="Times New Roman"/>
            <w:noProof/>
            <w:webHidden/>
          </w:rPr>
          <w:tab/>
        </w:r>
        <w:r w:rsidRPr="004B7E28">
          <w:rPr>
            <w:rFonts w:ascii="Times New Roman" w:hAnsi="Times New Roman" w:cs="Times New Roman"/>
            <w:noProof/>
            <w:webHidden/>
          </w:rPr>
          <w:fldChar w:fldCharType="begin"/>
        </w:r>
        <w:r w:rsidRPr="004B7E28">
          <w:rPr>
            <w:rFonts w:ascii="Times New Roman" w:hAnsi="Times New Roman" w:cs="Times New Roman"/>
            <w:noProof/>
            <w:webHidden/>
          </w:rPr>
          <w:instrText xml:space="preserve"> PAGEREF _Toc196383776 \h </w:instrText>
        </w:r>
        <w:r w:rsidRPr="004B7E28">
          <w:rPr>
            <w:rFonts w:ascii="Times New Roman" w:hAnsi="Times New Roman" w:cs="Times New Roman"/>
            <w:noProof/>
            <w:webHidden/>
          </w:rPr>
        </w:r>
        <w:r w:rsidRPr="004B7E28">
          <w:rPr>
            <w:rFonts w:ascii="Times New Roman" w:hAnsi="Times New Roman" w:cs="Times New Roman"/>
            <w:noProof/>
            <w:webHidden/>
          </w:rPr>
          <w:fldChar w:fldCharType="separate"/>
        </w:r>
        <w:r w:rsidR="001B5D7C">
          <w:rPr>
            <w:rFonts w:ascii="Times New Roman" w:hAnsi="Times New Roman" w:cs="Times New Roman"/>
            <w:noProof/>
            <w:webHidden/>
          </w:rPr>
          <w:t>50</w:t>
        </w:r>
        <w:r w:rsidRPr="004B7E28">
          <w:rPr>
            <w:rFonts w:ascii="Times New Roman" w:hAnsi="Times New Roman" w:cs="Times New Roman"/>
            <w:noProof/>
            <w:webHidden/>
          </w:rPr>
          <w:fldChar w:fldCharType="end"/>
        </w:r>
      </w:hyperlink>
    </w:p>
    <w:p w14:paraId="17CFCFF1" w14:textId="4176159F" w:rsidR="004B7E28" w:rsidRPr="004B7E28" w:rsidRDefault="004B7E28" w:rsidP="009D1BC0">
      <w:pPr>
        <w:pStyle w:val="TableofFigures"/>
        <w:tabs>
          <w:tab w:val="right" w:leader="dot" w:pos="8630"/>
        </w:tabs>
        <w:spacing w:line="480" w:lineRule="auto"/>
        <w:ind w:left="475" w:hanging="475"/>
        <w:rPr>
          <w:rFonts w:ascii="Times New Roman" w:hAnsi="Times New Roman" w:cs="Times New Roman"/>
          <w:noProof/>
          <w:kern w:val="2"/>
          <w:lang w:eastAsia="zh-CN"/>
          <w14:ligatures w14:val="standardContextual"/>
        </w:rPr>
      </w:pPr>
      <w:hyperlink w:anchor="_Toc196383777" w:history="1">
        <w:r w:rsidRPr="004B7E28">
          <w:rPr>
            <w:rStyle w:val="Hyperlink"/>
            <w:rFonts w:ascii="Times New Roman" w:hAnsi="Times New Roman" w:cs="Times New Roman"/>
            <w:noProof/>
          </w:rPr>
          <w:t>Figure 2.3. The FTIR spectra of amide I band (1700-1600 cm-1) of ZH (A), ZH + SA (B), GH (C) and GH + OSA (D) in 1ⅹPBS buffer at 40 mg/mL concentration and at room temperature.</w:t>
        </w:r>
        <w:r w:rsidRPr="004B7E28">
          <w:rPr>
            <w:rFonts w:ascii="Times New Roman" w:hAnsi="Times New Roman" w:cs="Times New Roman"/>
            <w:noProof/>
            <w:webHidden/>
          </w:rPr>
          <w:tab/>
        </w:r>
        <w:r w:rsidRPr="004B7E28">
          <w:rPr>
            <w:rFonts w:ascii="Times New Roman" w:hAnsi="Times New Roman" w:cs="Times New Roman"/>
            <w:noProof/>
            <w:webHidden/>
          </w:rPr>
          <w:fldChar w:fldCharType="begin"/>
        </w:r>
        <w:r w:rsidRPr="004B7E28">
          <w:rPr>
            <w:rFonts w:ascii="Times New Roman" w:hAnsi="Times New Roman" w:cs="Times New Roman"/>
            <w:noProof/>
            <w:webHidden/>
          </w:rPr>
          <w:instrText xml:space="preserve"> PAGEREF _Toc196383777 \h </w:instrText>
        </w:r>
        <w:r w:rsidRPr="004B7E28">
          <w:rPr>
            <w:rFonts w:ascii="Times New Roman" w:hAnsi="Times New Roman" w:cs="Times New Roman"/>
            <w:noProof/>
            <w:webHidden/>
          </w:rPr>
        </w:r>
        <w:r w:rsidRPr="004B7E28">
          <w:rPr>
            <w:rFonts w:ascii="Times New Roman" w:hAnsi="Times New Roman" w:cs="Times New Roman"/>
            <w:noProof/>
            <w:webHidden/>
          </w:rPr>
          <w:fldChar w:fldCharType="separate"/>
        </w:r>
        <w:r w:rsidR="001B5D7C">
          <w:rPr>
            <w:rFonts w:ascii="Times New Roman" w:hAnsi="Times New Roman" w:cs="Times New Roman"/>
            <w:noProof/>
            <w:webHidden/>
          </w:rPr>
          <w:t>51</w:t>
        </w:r>
        <w:r w:rsidRPr="004B7E28">
          <w:rPr>
            <w:rFonts w:ascii="Times New Roman" w:hAnsi="Times New Roman" w:cs="Times New Roman"/>
            <w:noProof/>
            <w:webHidden/>
          </w:rPr>
          <w:fldChar w:fldCharType="end"/>
        </w:r>
      </w:hyperlink>
    </w:p>
    <w:p w14:paraId="1A691916" w14:textId="081CFDFA" w:rsidR="004B7E28" w:rsidRPr="004B7E28" w:rsidRDefault="004B7E28" w:rsidP="009D1BC0">
      <w:pPr>
        <w:pStyle w:val="TableofFigures"/>
        <w:tabs>
          <w:tab w:val="right" w:leader="dot" w:pos="8630"/>
        </w:tabs>
        <w:spacing w:line="480" w:lineRule="auto"/>
        <w:ind w:left="475" w:hanging="475"/>
        <w:rPr>
          <w:rFonts w:ascii="Times New Roman" w:hAnsi="Times New Roman" w:cs="Times New Roman"/>
          <w:noProof/>
          <w:kern w:val="2"/>
          <w:lang w:eastAsia="zh-CN"/>
          <w14:ligatures w14:val="standardContextual"/>
        </w:rPr>
      </w:pPr>
      <w:hyperlink w:anchor="_Toc196383778" w:history="1">
        <w:r w:rsidRPr="004B7E28">
          <w:rPr>
            <w:rStyle w:val="Hyperlink"/>
            <w:rFonts w:ascii="Times New Roman" w:hAnsi="Times New Roman" w:cs="Times New Roman"/>
            <w:noProof/>
          </w:rPr>
          <w:t xml:space="preserve">Figure 2.4. (A-B) Average Feret's diameter of ice crystals affected by succinylated ZH (3 h) and gelatin (0.25 h) hydrolysates by SA (A) and OSA (B) analyzed by splat assay in 1xPBS at different concentrations after 60 min at -8 °C annealing. (C-E) Average </w:t>
        </w:r>
        <w:r w:rsidRPr="004B7E28">
          <w:rPr>
            <w:rStyle w:val="Hyperlink"/>
            <w:rFonts w:ascii="Times New Roman" w:hAnsi="Times New Roman" w:cs="Times New Roman"/>
            <w:noProof/>
          </w:rPr>
          <w:lastRenderedPageBreak/>
          <w:t>Feret's diameter of ZH and ZH + SA ice crystals measured by splat assay in 1xPBS (pH = 7.3) (C), 180 mm HCl (pH = 1.20) (D), and 180 mM NaOH (pH = 12.46) (E) solutions at 40 mg/mL (w/v) for 60 min. (F-H) Microscope images of ZH + SA in 1xPBS (pH = 7.3) (F), 180 mm HCl (pH = 1.20) (G), and 180 mM NaOH (pH = 12.46) (H) solution (c = 40 mg/mL) after annealing for 60 minutes at -8℃ under 20x/0.40 lens (scale = 50 µm).</w:t>
        </w:r>
        <w:r w:rsidRPr="004B7E28">
          <w:rPr>
            <w:rFonts w:ascii="Times New Roman" w:hAnsi="Times New Roman" w:cs="Times New Roman"/>
            <w:noProof/>
            <w:webHidden/>
          </w:rPr>
          <w:tab/>
        </w:r>
        <w:r w:rsidRPr="004B7E28">
          <w:rPr>
            <w:rFonts w:ascii="Times New Roman" w:hAnsi="Times New Roman" w:cs="Times New Roman"/>
            <w:noProof/>
            <w:webHidden/>
          </w:rPr>
          <w:fldChar w:fldCharType="begin"/>
        </w:r>
        <w:r w:rsidRPr="004B7E28">
          <w:rPr>
            <w:rFonts w:ascii="Times New Roman" w:hAnsi="Times New Roman" w:cs="Times New Roman"/>
            <w:noProof/>
            <w:webHidden/>
          </w:rPr>
          <w:instrText xml:space="preserve"> PAGEREF _Toc196383778 \h </w:instrText>
        </w:r>
        <w:r w:rsidRPr="004B7E28">
          <w:rPr>
            <w:rFonts w:ascii="Times New Roman" w:hAnsi="Times New Roman" w:cs="Times New Roman"/>
            <w:noProof/>
            <w:webHidden/>
          </w:rPr>
        </w:r>
        <w:r w:rsidRPr="004B7E28">
          <w:rPr>
            <w:rFonts w:ascii="Times New Roman" w:hAnsi="Times New Roman" w:cs="Times New Roman"/>
            <w:noProof/>
            <w:webHidden/>
          </w:rPr>
          <w:fldChar w:fldCharType="separate"/>
        </w:r>
        <w:r w:rsidR="001B5D7C">
          <w:rPr>
            <w:rFonts w:ascii="Times New Roman" w:hAnsi="Times New Roman" w:cs="Times New Roman"/>
            <w:noProof/>
            <w:webHidden/>
          </w:rPr>
          <w:t>52</w:t>
        </w:r>
        <w:r w:rsidRPr="004B7E28">
          <w:rPr>
            <w:rFonts w:ascii="Times New Roman" w:hAnsi="Times New Roman" w:cs="Times New Roman"/>
            <w:noProof/>
            <w:webHidden/>
          </w:rPr>
          <w:fldChar w:fldCharType="end"/>
        </w:r>
      </w:hyperlink>
    </w:p>
    <w:p w14:paraId="4CF40DE0" w14:textId="46FDF26D" w:rsidR="004B7E28" w:rsidRPr="004B7E28" w:rsidRDefault="004B7E28" w:rsidP="009D1BC0">
      <w:pPr>
        <w:pStyle w:val="TableofFigures"/>
        <w:tabs>
          <w:tab w:val="right" w:leader="dot" w:pos="8630"/>
        </w:tabs>
        <w:spacing w:line="480" w:lineRule="auto"/>
        <w:ind w:left="475" w:hanging="475"/>
        <w:rPr>
          <w:rFonts w:ascii="Times New Roman" w:hAnsi="Times New Roman" w:cs="Times New Roman"/>
          <w:noProof/>
          <w:kern w:val="2"/>
          <w:lang w:eastAsia="zh-CN"/>
          <w14:ligatures w14:val="standardContextual"/>
        </w:rPr>
      </w:pPr>
      <w:hyperlink w:anchor="_Toc196383779" w:history="1">
        <w:r w:rsidRPr="004B7E28">
          <w:rPr>
            <w:rStyle w:val="Hyperlink"/>
            <w:rFonts w:ascii="Times New Roman" w:hAnsi="Times New Roman" w:cs="Times New Roman"/>
            <w:noProof/>
          </w:rPr>
          <w:t>Figure 3.1 Enzymatic hydrolysis and PBS concentration affected the IRI activity of wheat glutenin. A) IRI activity of Alcalase hydrolysates, B) IRI activity of trypsin hydrolysates, and C) representative ice images as affected by PBS concentration.</w:t>
        </w:r>
        <w:r w:rsidRPr="004B7E28">
          <w:rPr>
            <w:rFonts w:ascii="Times New Roman" w:hAnsi="Times New Roman" w:cs="Times New Roman"/>
            <w:noProof/>
            <w:webHidden/>
          </w:rPr>
          <w:tab/>
        </w:r>
        <w:r w:rsidRPr="004B7E28">
          <w:rPr>
            <w:rFonts w:ascii="Times New Roman" w:hAnsi="Times New Roman" w:cs="Times New Roman"/>
            <w:noProof/>
            <w:webHidden/>
          </w:rPr>
          <w:fldChar w:fldCharType="begin"/>
        </w:r>
        <w:r w:rsidRPr="004B7E28">
          <w:rPr>
            <w:rFonts w:ascii="Times New Roman" w:hAnsi="Times New Roman" w:cs="Times New Roman"/>
            <w:noProof/>
            <w:webHidden/>
          </w:rPr>
          <w:instrText xml:space="preserve"> PAGEREF _Toc196383779 \h </w:instrText>
        </w:r>
        <w:r w:rsidRPr="004B7E28">
          <w:rPr>
            <w:rFonts w:ascii="Times New Roman" w:hAnsi="Times New Roman" w:cs="Times New Roman"/>
            <w:noProof/>
            <w:webHidden/>
          </w:rPr>
        </w:r>
        <w:r w:rsidRPr="004B7E28">
          <w:rPr>
            <w:rFonts w:ascii="Times New Roman" w:hAnsi="Times New Roman" w:cs="Times New Roman"/>
            <w:noProof/>
            <w:webHidden/>
          </w:rPr>
          <w:fldChar w:fldCharType="separate"/>
        </w:r>
        <w:r w:rsidR="001B5D7C">
          <w:rPr>
            <w:rFonts w:ascii="Times New Roman" w:hAnsi="Times New Roman" w:cs="Times New Roman"/>
            <w:noProof/>
            <w:webHidden/>
          </w:rPr>
          <w:t>83</w:t>
        </w:r>
        <w:r w:rsidRPr="004B7E28">
          <w:rPr>
            <w:rFonts w:ascii="Times New Roman" w:hAnsi="Times New Roman" w:cs="Times New Roman"/>
            <w:noProof/>
            <w:webHidden/>
          </w:rPr>
          <w:fldChar w:fldCharType="end"/>
        </w:r>
      </w:hyperlink>
    </w:p>
    <w:p w14:paraId="49C51CA5" w14:textId="5DCAF1E7" w:rsidR="004B7E28" w:rsidRPr="004B7E28" w:rsidRDefault="004B7E28" w:rsidP="009D1BC0">
      <w:pPr>
        <w:pStyle w:val="TableofFigures"/>
        <w:tabs>
          <w:tab w:val="right" w:leader="dot" w:pos="8630"/>
        </w:tabs>
        <w:spacing w:line="480" w:lineRule="auto"/>
        <w:ind w:left="475" w:hanging="475"/>
        <w:rPr>
          <w:rFonts w:ascii="Times New Roman" w:hAnsi="Times New Roman" w:cs="Times New Roman"/>
          <w:noProof/>
          <w:kern w:val="2"/>
          <w:lang w:eastAsia="zh-CN"/>
          <w14:ligatures w14:val="standardContextual"/>
        </w:rPr>
      </w:pPr>
      <w:hyperlink w:anchor="_Toc196383780" w:history="1">
        <w:r w:rsidRPr="004B7E28">
          <w:rPr>
            <w:rStyle w:val="Hyperlink"/>
            <w:rFonts w:ascii="Times New Roman" w:hAnsi="Times New Roman" w:cs="Times New Roman"/>
            <w:noProof/>
          </w:rPr>
          <w:t>Figure 3.2 Ionic strength and cation type affected the IRI activity of wheat glutenin hydrolysates (A: Alc 5m; B: Alc 30m; C: Try 1h; D: Try 2h, E: representative ice</w:t>
        </w:r>
        <w:r w:rsidRPr="004B7E28">
          <w:rPr>
            <w:rFonts w:ascii="Times New Roman" w:hAnsi="Times New Roman" w:cs="Times New Roman"/>
            <w:noProof/>
            <w:webHidden/>
          </w:rPr>
          <w:tab/>
        </w:r>
        <w:r w:rsidRPr="004B7E28">
          <w:rPr>
            <w:rFonts w:ascii="Times New Roman" w:hAnsi="Times New Roman" w:cs="Times New Roman"/>
            <w:noProof/>
            <w:webHidden/>
          </w:rPr>
          <w:fldChar w:fldCharType="begin"/>
        </w:r>
        <w:r w:rsidRPr="004B7E28">
          <w:rPr>
            <w:rFonts w:ascii="Times New Roman" w:hAnsi="Times New Roman" w:cs="Times New Roman"/>
            <w:noProof/>
            <w:webHidden/>
          </w:rPr>
          <w:instrText xml:space="preserve"> PAGEREF _Toc196383780 \h </w:instrText>
        </w:r>
        <w:r w:rsidRPr="004B7E28">
          <w:rPr>
            <w:rFonts w:ascii="Times New Roman" w:hAnsi="Times New Roman" w:cs="Times New Roman"/>
            <w:noProof/>
            <w:webHidden/>
          </w:rPr>
        </w:r>
        <w:r w:rsidRPr="004B7E28">
          <w:rPr>
            <w:rFonts w:ascii="Times New Roman" w:hAnsi="Times New Roman" w:cs="Times New Roman"/>
            <w:noProof/>
            <w:webHidden/>
          </w:rPr>
          <w:fldChar w:fldCharType="separate"/>
        </w:r>
        <w:r w:rsidR="001B5D7C">
          <w:rPr>
            <w:rFonts w:ascii="Times New Roman" w:hAnsi="Times New Roman" w:cs="Times New Roman"/>
            <w:noProof/>
            <w:webHidden/>
          </w:rPr>
          <w:t>84</w:t>
        </w:r>
        <w:r w:rsidRPr="004B7E28">
          <w:rPr>
            <w:rFonts w:ascii="Times New Roman" w:hAnsi="Times New Roman" w:cs="Times New Roman"/>
            <w:noProof/>
            <w:webHidden/>
          </w:rPr>
          <w:fldChar w:fldCharType="end"/>
        </w:r>
      </w:hyperlink>
    </w:p>
    <w:p w14:paraId="29E8D0B7" w14:textId="35D8D4D4" w:rsidR="004B7E28" w:rsidRPr="004B7E28" w:rsidRDefault="004B7E28" w:rsidP="009D1BC0">
      <w:pPr>
        <w:pStyle w:val="TableofFigures"/>
        <w:tabs>
          <w:tab w:val="right" w:leader="dot" w:pos="8630"/>
        </w:tabs>
        <w:spacing w:line="480" w:lineRule="auto"/>
        <w:ind w:left="475" w:hanging="475"/>
        <w:rPr>
          <w:rFonts w:ascii="Times New Roman" w:hAnsi="Times New Roman" w:cs="Times New Roman"/>
          <w:noProof/>
          <w:kern w:val="2"/>
          <w:lang w:eastAsia="zh-CN"/>
          <w14:ligatures w14:val="standardContextual"/>
        </w:rPr>
      </w:pPr>
      <w:hyperlink w:anchor="_Toc196383781" w:history="1">
        <w:r w:rsidRPr="004B7E28">
          <w:rPr>
            <w:rStyle w:val="Hyperlink"/>
            <w:rFonts w:ascii="Times New Roman" w:hAnsi="Times New Roman" w:cs="Times New Roman"/>
            <w:noProof/>
          </w:rPr>
          <w:t>Figure 3.3 The FTIR spectra of amide I band (1700-1600 cm-1) of glutenin hydrolysates in different dispersing media at 40 mg/mL concentration and at room temperature.</w:t>
        </w:r>
        <w:r w:rsidRPr="004B7E28">
          <w:rPr>
            <w:rFonts w:ascii="Times New Roman" w:hAnsi="Times New Roman" w:cs="Times New Roman"/>
            <w:noProof/>
            <w:webHidden/>
          </w:rPr>
          <w:tab/>
        </w:r>
        <w:r w:rsidRPr="004B7E28">
          <w:rPr>
            <w:rFonts w:ascii="Times New Roman" w:hAnsi="Times New Roman" w:cs="Times New Roman"/>
            <w:noProof/>
            <w:webHidden/>
          </w:rPr>
          <w:fldChar w:fldCharType="begin"/>
        </w:r>
        <w:r w:rsidRPr="004B7E28">
          <w:rPr>
            <w:rFonts w:ascii="Times New Roman" w:hAnsi="Times New Roman" w:cs="Times New Roman"/>
            <w:noProof/>
            <w:webHidden/>
          </w:rPr>
          <w:instrText xml:space="preserve"> PAGEREF _Toc196383781 \h </w:instrText>
        </w:r>
        <w:r w:rsidRPr="004B7E28">
          <w:rPr>
            <w:rFonts w:ascii="Times New Roman" w:hAnsi="Times New Roman" w:cs="Times New Roman"/>
            <w:noProof/>
            <w:webHidden/>
          </w:rPr>
        </w:r>
        <w:r w:rsidRPr="004B7E28">
          <w:rPr>
            <w:rFonts w:ascii="Times New Roman" w:hAnsi="Times New Roman" w:cs="Times New Roman"/>
            <w:noProof/>
            <w:webHidden/>
          </w:rPr>
          <w:fldChar w:fldCharType="separate"/>
        </w:r>
        <w:r w:rsidR="001B5D7C">
          <w:rPr>
            <w:rFonts w:ascii="Times New Roman" w:hAnsi="Times New Roman" w:cs="Times New Roman"/>
            <w:noProof/>
            <w:webHidden/>
          </w:rPr>
          <w:t>85</w:t>
        </w:r>
        <w:r w:rsidRPr="004B7E28">
          <w:rPr>
            <w:rFonts w:ascii="Times New Roman" w:hAnsi="Times New Roman" w:cs="Times New Roman"/>
            <w:noProof/>
            <w:webHidden/>
          </w:rPr>
          <w:fldChar w:fldCharType="end"/>
        </w:r>
      </w:hyperlink>
    </w:p>
    <w:p w14:paraId="639BD019" w14:textId="6CA0271C" w:rsidR="004B7E28" w:rsidRPr="004B7E28" w:rsidRDefault="004B7E28" w:rsidP="009D1BC0">
      <w:pPr>
        <w:pStyle w:val="TableofFigures"/>
        <w:tabs>
          <w:tab w:val="right" w:leader="dot" w:pos="8630"/>
        </w:tabs>
        <w:spacing w:line="480" w:lineRule="auto"/>
        <w:ind w:left="475" w:hanging="475"/>
        <w:rPr>
          <w:rFonts w:ascii="Times New Roman" w:hAnsi="Times New Roman" w:cs="Times New Roman"/>
          <w:noProof/>
          <w:kern w:val="2"/>
          <w:lang w:eastAsia="zh-CN"/>
          <w14:ligatures w14:val="standardContextual"/>
        </w:rPr>
      </w:pPr>
      <w:hyperlink w:anchor="_Toc196383782" w:history="1">
        <w:r w:rsidRPr="004B7E28">
          <w:rPr>
            <w:rStyle w:val="Hyperlink"/>
            <w:rFonts w:ascii="Times New Roman" w:hAnsi="Times New Roman" w:cs="Times New Roman"/>
            <w:noProof/>
          </w:rPr>
          <w:t>Figure 3.4 The effect of dispersing media on secondary structure of glutenin hydrolysates</w:t>
        </w:r>
        <w:r w:rsidRPr="004B7E28">
          <w:rPr>
            <w:rFonts w:ascii="Times New Roman" w:hAnsi="Times New Roman" w:cs="Times New Roman"/>
            <w:noProof/>
            <w:webHidden/>
          </w:rPr>
          <w:tab/>
        </w:r>
        <w:r w:rsidRPr="004B7E28">
          <w:rPr>
            <w:rFonts w:ascii="Times New Roman" w:hAnsi="Times New Roman" w:cs="Times New Roman"/>
            <w:noProof/>
            <w:webHidden/>
          </w:rPr>
          <w:fldChar w:fldCharType="begin"/>
        </w:r>
        <w:r w:rsidRPr="004B7E28">
          <w:rPr>
            <w:rFonts w:ascii="Times New Roman" w:hAnsi="Times New Roman" w:cs="Times New Roman"/>
            <w:noProof/>
            <w:webHidden/>
          </w:rPr>
          <w:instrText xml:space="preserve"> PAGEREF _Toc196383782 \h </w:instrText>
        </w:r>
        <w:r w:rsidRPr="004B7E28">
          <w:rPr>
            <w:rFonts w:ascii="Times New Roman" w:hAnsi="Times New Roman" w:cs="Times New Roman"/>
            <w:noProof/>
            <w:webHidden/>
          </w:rPr>
        </w:r>
        <w:r w:rsidRPr="004B7E28">
          <w:rPr>
            <w:rFonts w:ascii="Times New Roman" w:hAnsi="Times New Roman" w:cs="Times New Roman"/>
            <w:noProof/>
            <w:webHidden/>
          </w:rPr>
          <w:fldChar w:fldCharType="separate"/>
        </w:r>
        <w:r w:rsidR="001B5D7C">
          <w:rPr>
            <w:rFonts w:ascii="Times New Roman" w:hAnsi="Times New Roman" w:cs="Times New Roman"/>
            <w:noProof/>
            <w:webHidden/>
          </w:rPr>
          <w:t>86</w:t>
        </w:r>
        <w:r w:rsidRPr="004B7E28">
          <w:rPr>
            <w:rFonts w:ascii="Times New Roman" w:hAnsi="Times New Roman" w:cs="Times New Roman"/>
            <w:noProof/>
            <w:webHidden/>
          </w:rPr>
          <w:fldChar w:fldCharType="end"/>
        </w:r>
      </w:hyperlink>
    </w:p>
    <w:p w14:paraId="6B8B4431" w14:textId="188D5E6A" w:rsidR="004B7E28" w:rsidRPr="004B7E28" w:rsidRDefault="004B7E28" w:rsidP="009D1BC0">
      <w:pPr>
        <w:pStyle w:val="TableofFigures"/>
        <w:tabs>
          <w:tab w:val="right" w:leader="dot" w:pos="8630"/>
        </w:tabs>
        <w:spacing w:line="480" w:lineRule="auto"/>
        <w:ind w:left="475" w:hanging="475"/>
        <w:rPr>
          <w:rFonts w:ascii="Times New Roman" w:hAnsi="Times New Roman" w:cs="Times New Roman"/>
          <w:noProof/>
          <w:kern w:val="2"/>
          <w:lang w:eastAsia="zh-CN"/>
          <w14:ligatures w14:val="standardContextual"/>
        </w:rPr>
      </w:pPr>
      <w:hyperlink w:anchor="_Toc196383783" w:history="1">
        <w:r w:rsidRPr="004B7E28">
          <w:rPr>
            <w:rStyle w:val="Hyperlink"/>
            <w:rFonts w:ascii="Times New Roman" w:hAnsi="Times New Roman" w:cs="Times New Roman"/>
            <w:noProof/>
          </w:rPr>
          <w:t>Figure 3.5 Pearson's correlation coefficients for the secondary structure and IRI activity of glutenin hydrolysates in different dispersing media.</w:t>
        </w:r>
        <w:r w:rsidRPr="004B7E28">
          <w:rPr>
            <w:rFonts w:ascii="Times New Roman" w:hAnsi="Times New Roman" w:cs="Times New Roman"/>
            <w:noProof/>
            <w:webHidden/>
          </w:rPr>
          <w:tab/>
        </w:r>
        <w:r w:rsidRPr="004B7E28">
          <w:rPr>
            <w:rFonts w:ascii="Times New Roman" w:hAnsi="Times New Roman" w:cs="Times New Roman"/>
            <w:noProof/>
            <w:webHidden/>
          </w:rPr>
          <w:fldChar w:fldCharType="begin"/>
        </w:r>
        <w:r w:rsidRPr="004B7E28">
          <w:rPr>
            <w:rFonts w:ascii="Times New Roman" w:hAnsi="Times New Roman" w:cs="Times New Roman"/>
            <w:noProof/>
            <w:webHidden/>
          </w:rPr>
          <w:instrText xml:space="preserve"> PAGEREF _Toc196383783 \h </w:instrText>
        </w:r>
        <w:r w:rsidRPr="004B7E28">
          <w:rPr>
            <w:rFonts w:ascii="Times New Roman" w:hAnsi="Times New Roman" w:cs="Times New Roman"/>
            <w:noProof/>
            <w:webHidden/>
          </w:rPr>
        </w:r>
        <w:r w:rsidRPr="004B7E28">
          <w:rPr>
            <w:rFonts w:ascii="Times New Roman" w:hAnsi="Times New Roman" w:cs="Times New Roman"/>
            <w:noProof/>
            <w:webHidden/>
          </w:rPr>
          <w:fldChar w:fldCharType="separate"/>
        </w:r>
        <w:r w:rsidR="001B5D7C">
          <w:rPr>
            <w:rFonts w:ascii="Times New Roman" w:hAnsi="Times New Roman" w:cs="Times New Roman"/>
            <w:noProof/>
            <w:webHidden/>
          </w:rPr>
          <w:t>87</w:t>
        </w:r>
        <w:r w:rsidRPr="004B7E28">
          <w:rPr>
            <w:rFonts w:ascii="Times New Roman" w:hAnsi="Times New Roman" w:cs="Times New Roman"/>
            <w:noProof/>
            <w:webHidden/>
          </w:rPr>
          <w:fldChar w:fldCharType="end"/>
        </w:r>
      </w:hyperlink>
    </w:p>
    <w:p w14:paraId="58C40855" w14:textId="6810277B" w:rsidR="004B7E28" w:rsidRPr="004B7E28" w:rsidRDefault="004B7E28" w:rsidP="009D1BC0">
      <w:pPr>
        <w:pStyle w:val="TableofFigures"/>
        <w:tabs>
          <w:tab w:val="right" w:leader="dot" w:pos="8630"/>
        </w:tabs>
        <w:spacing w:line="480" w:lineRule="auto"/>
        <w:ind w:left="475" w:hanging="475"/>
        <w:rPr>
          <w:rFonts w:ascii="Times New Roman" w:hAnsi="Times New Roman" w:cs="Times New Roman"/>
          <w:noProof/>
          <w:kern w:val="2"/>
          <w:lang w:eastAsia="zh-CN"/>
          <w14:ligatures w14:val="standardContextual"/>
        </w:rPr>
      </w:pPr>
      <w:hyperlink w:anchor="_Toc196383784" w:history="1">
        <w:r w:rsidRPr="004B7E28">
          <w:rPr>
            <w:rStyle w:val="Hyperlink"/>
            <w:rFonts w:ascii="Times New Roman" w:hAnsi="Times New Roman" w:cs="Times New Roman"/>
            <w:noProof/>
          </w:rPr>
          <w:t>Figure 3.6 Discriminant analysis of glutenin hydrolysates in various dispersing media (blue: 1 x PBS, black: 0.1 x PBS, green: 10 mM NaCl, red: 10 mM CaCl2, and navy blue: 30 mM NaCl): a PCA-based classification model using scores plot and loading plots with 95% confidence ellipses.</w:t>
        </w:r>
        <w:r w:rsidRPr="004B7E28">
          <w:rPr>
            <w:rFonts w:ascii="Times New Roman" w:hAnsi="Times New Roman" w:cs="Times New Roman"/>
            <w:noProof/>
            <w:webHidden/>
          </w:rPr>
          <w:tab/>
        </w:r>
        <w:r w:rsidRPr="004B7E28">
          <w:rPr>
            <w:rFonts w:ascii="Times New Roman" w:hAnsi="Times New Roman" w:cs="Times New Roman"/>
            <w:noProof/>
            <w:webHidden/>
          </w:rPr>
          <w:fldChar w:fldCharType="begin"/>
        </w:r>
        <w:r w:rsidRPr="004B7E28">
          <w:rPr>
            <w:rFonts w:ascii="Times New Roman" w:hAnsi="Times New Roman" w:cs="Times New Roman"/>
            <w:noProof/>
            <w:webHidden/>
          </w:rPr>
          <w:instrText xml:space="preserve"> PAGEREF _Toc196383784 \h </w:instrText>
        </w:r>
        <w:r w:rsidRPr="004B7E28">
          <w:rPr>
            <w:rFonts w:ascii="Times New Roman" w:hAnsi="Times New Roman" w:cs="Times New Roman"/>
            <w:noProof/>
            <w:webHidden/>
          </w:rPr>
        </w:r>
        <w:r w:rsidRPr="004B7E28">
          <w:rPr>
            <w:rFonts w:ascii="Times New Roman" w:hAnsi="Times New Roman" w:cs="Times New Roman"/>
            <w:noProof/>
            <w:webHidden/>
          </w:rPr>
          <w:fldChar w:fldCharType="separate"/>
        </w:r>
        <w:r w:rsidR="001B5D7C">
          <w:rPr>
            <w:rFonts w:ascii="Times New Roman" w:hAnsi="Times New Roman" w:cs="Times New Roman"/>
            <w:noProof/>
            <w:webHidden/>
          </w:rPr>
          <w:t>88</w:t>
        </w:r>
        <w:r w:rsidRPr="004B7E28">
          <w:rPr>
            <w:rFonts w:ascii="Times New Roman" w:hAnsi="Times New Roman" w:cs="Times New Roman"/>
            <w:noProof/>
            <w:webHidden/>
          </w:rPr>
          <w:fldChar w:fldCharType="end"/>
        </w:r>
      </w:hyperlink>
    </w:p>
    <w:p w14:paraId="73807A85" w14:textId="56566607" w:rsidR="004B7E28" w:rsidRPr="004B7E28" w:rsidRDefault="004B7E28" w:rsidP="009D1BC0">
      <w:pPr>
        <w:pStyle w:val="TableofFigures"/>
        <w:tabs>
          <w:tab w:val="right" w:leader="dot" w:pos="8630"/>
        </w:tabs>
        <w:spacing w:line="480" w:lineRule="auto"/>
        <w:ind w:left="475" w:hanging="475"/>
        <w:rPr>
          <w:rFonts w:ascii="Times New Roman" w:hAnsi="Times New Roman" w:cs="Times New Roman"/>
          <w:noProof/>
          <w:kern w:val="2"/>
          <w:lang w:eastAsia="zh-CN"/>
          <w14:ligatures w14:val="standardContextual"/>
        </w:rPr>
      </w:pPr>
      <w:hyperlink w:anchor="_Toc196383785" w:history="1">
        <w:r w:rsidRPr="004B7E28">
          <w:rPr>
            <w:rStyle w:val="Hyperlink"/>
            <w:rFonts w:ascii="Times New Roman" w:hAnsi="Times New Roman" w:cs="Times New Roman"/>
            <w:noProof/>
          </w:rPr>
          <w:t>Figure 3.7 Score plots (A), and 200 permutation tests (B) for the PLS-DA model of glutenin hydrolysates in different dispersing media.</w:t>
        </w:r>
        <w:r w:rsidRPr="004B7E28">
          <w:rPr>
            <w:rFonts w:ascii="Times New Roman" w:hAnsi="Times New Roman" w:cs="Times New Roman"/>
            <w:noProof/>
            <w:webHidden/>
          </w:rPr>
          <w:tab/>
        </w:r>
        <w:r w:rsidRPr="004B7E28">
          <w:rPr>
            <w:rFonts w:ascii="Times New Roman" w:hAnsi="Times New Roman" w:cs="Times New Roman"/>
            <w:noProof/>
            <w:webHidden/>
          </w:rPr>
          <w:fldChar w:fldCharType="begin"/>
        </w:r>
        <w:r w:rsidRPr="004B7E28">
          <w:rPr>
            <w:rFonts w:ascii="Times New Roman" w:hAnsi="Times New Roman" w:cs="Times New Roman"/>
            <w:noProof/>
            <w:webHidden/>
          </w:rPr>
          <w:instrText xml:space="preserve"> PAGEREF _Toc196383785 \h </w:instrText>
        </w:r>
        <w:r w:rsidRPr="004B7E28">
          <w:rPr>
            <w:rFonts w:ascii="Times New Roman" w:hAnsi="Times New Roman" w:cs="Times New Roman"/>
            <w:noProof/>
            <w:webHidden/>
          </w:rPr>
        </w:r>
        <w:r w:rsidRPr="004B7E28">
          <w:rPr>
            <w:rFonts w:ascii="Times New Roman" w:hAnsi="Times New Roman" w:cs="Times New Roman"/>
            <w:noProof/>
            <w:webHidden/>
          </w:rPr>
          <w:fldChar w:fldCharType="separate"/>
        </w:r>
        <w:r w:rsidR="001B5D7C">
          <w:rPr>
            <w:rFonts w:ascii="Times New Roman" w:hAnsi="Times New Roman" w:cs="Times New Roman"/>
            <w:noProof/>
            <w:webHidden/>
          </w:rPr>
          <w:t>89</w:t>
        </w:r>
        <w:r w:rsidRPr="004B7E28">
          <w:rPr>
            <w:rFonts w:ascii="Times New Roman" w:hAnsi="Times New Roman" w:cs="Times New Roman"/>
            <w:noProof/>
            <w:webHidden/>
          </w:rPr>
          <w:fldChar w:fldCharType="end"/>
        </w:r>
      </w:hyperlink>
    </w:p>
    <w:p w14:paraId="22E931C3" w14:textId="095D7E20" w:rsidR="004B7E28" w:rsidRPr="004B7E28" w:rsidRDefault="004B7E28" w:rsidP="009D1BC0">
      <w:pPr>
        <w:pStyle w:val="TableofFigures"/>
        <w:tabs>
          <w:tab w:val="right" w:leader="dot" w:pos="8630"/>
        </w:tabs>
        <w:spacing w:line="480" w:lineRule="auto"/>
        <w:ind w:left="475" w:hanging="475"/>
        <w:rPr>
          <w:rFonts w:ascii="Times New Roman" w:hAnsi="Times New Roman" w:cs="Times New Roman"/>
          <w:noProof/>
          <w:kern w:val="2"/>
          <w:lang w:eastAsia="zh-CN"/>
          <w14:ligatures w14:val="standardContextual"/>
        </w:rPr>
      </w:pPr>
      <w:hyperlink w:anchor="_Toc196383786" w:history="1">
        <w:r w:rsidRPr="004B7E28">
          <w:rPr>
            <w:rStyle w:val="Hyperlink"/>
            <w:rFonts w:ascii="Times New Roman" w:hAnsi="Times New Roman" w:cs="Times New Roman"/>
            <w:noProof/>
          </w:rPr>
          <w:t>Figure 4.1</w:t>
        </w:r>
        <w:r w:rsidRPr="004B7E28">
          <w:rPr>
            <w:rStyle w:val="Hyperlink"/>
            <w:rFonts w:ascii="Times New Roman" w:hAnsi="Times New Roman" w:cs="Times New Roman"/>
            <w:noProof/>
            <w:lang w:eastAsia="zh-CN"/>
          </w:rPr>
          <w:t xml:space="preserve"> Fractionation of filtered crude wheat albumin extract by gel filtration chromatography</w:t>
        </w:r>
        <w:r w:rsidRPr="004B7E28">
          <w:rPr>
            <w:rFonts w:ascii="Times New Roman" w:hAnsi="Times New Roman" w:cs="Times New Roman"/>
            <w:noProof/>
            <w:webHidden/>
          </w:rPr>
          <w:tab/>
        </w:r>
        <w:r w:rsidRPr="004B7E28">
          <w:rPr>
            <w:rFonts w:ascii="Times New Roman" w:hAnsi="Times New Roman" w:cs="Times New Roman"/>
            <w:noProof/>
            <w:webHidden/>
          </w:rPr>
          <w:fldChar w:fldCharType="begin"/>
        </w:r>
        <w:r w:rsidRPr="004B7E28">
          <w:rPr>
            <w:rFonts w:ascii="Times New Roman" w:hAnsi="Times New Roman" w:cs="Times New Roman"/>
            <w:noProof/>
            <w:webHidden/>
          </w:rPr>
          <w:instrText xml:space="preserve"> PAGEREF _Toc196383786 \h </w:instrText>
        </w:r>
        <w:r w:rsidRPr="004B7E28">
          <w:rPr>
            <w:rFonts w:ascii="Times New Roman" w:hAnsi="Times New Roman" w:cs="Times New Roman"/>
            <w:noProof/>
            <w:webHidden/>
          </w:rPr>
        </w:r>
        <w:r w:rsidRPr="004B7E28">
          <w:rPr>
            <w:rFonts w:ascii="Times New Roman" w:hAnsi="Times New Roman" w:cs="Times New Roman"/>
            <w:noProof/>
            <w:webHidden/>
          </w:rPr>
          <w:fldChar w:fldCharType="separate"/>
        </w:r>
        <w:r w:rsidR="001B5D7C">
          <w:rPr>
            <w:rFonts w:ascii="Times New Roman" w:hAnsi="Times New Roman" w:cs="Times New Roman"/>
            <w:noProof/>
            <w:webHidden/>
          </w:rPr>
          <w:t>121</w:t>
        </w:r>
        <w:r w:rsidRPr="004B7E28">
          <w:rPr>
            <w:rFonts w:ascii="Times New Roman" w:hAnsi="Times New Roman" w:cs="Times New Roman"/>
            <w:noProof/>
            <w:webHidden/>
          </w:rPr>
          <w:fldChar w:fldCharType="end"/>
        </w:r>
      </w:hyperlink>
    </w:p>
    <w:p w14:paraId="6726B99D" w14:textId="690B129A" w:rsidR="004B7E28" w:rsidRPr="004B7E28" w:rsidRDefault="004B7E28" w:rsidP="009D1BC0">
      <w:pPr>
        <w:pStyle w:val="TableofFigures"/>
        <w:tabs>
          <w:tab w:val="right" w:leader="dot" w:pos="8630"/>
        </w:tabs>
        <w:spacing w:line="480" w:lineRule="auto"/>
        <w:ind w:left="475" w:hanging="475"/>
        <w:rPr>
          <w:rFonts w:ascii="Times New Roman" w:hAnsi="Times New Roman" w:cs="Times New Roman"/>
          <w:noProof/>
          <w:kern w:val="2"/>
          <w:lang w:eastAsia="zh-CN"/>
          <w14:ligatures w14:val="standardContextual"/>
        </w:rPr>
      </w:pPr>
      <w:hyperlink w:anchor="_Toc196383787" w:history="1">
        <w:r w:rsidRPr="004B7E28">
          <w:rPr>
            <w:rStyle w:val="Hyperlink"/>
            <w:rFonts w:ascii="Times New Roman" w:hAnsi="Times New Roman" w:cs="Times New Roman"/>
            <w:noProof/>
          </w:rPr>
          <w:t>Figure 4.2. SDS-PAGE (left figure) and PAS glycoprotein analysis (right figure) of albumin and different fractions with controls. P: positive control for glycoprotein detection, N: negative control for glycoprotein detection, C: crude albumin extract from wheat, F followed by a number refers to a gel filtration chromatography fraction, filter: albumin after 0.22 µm filtration using PVDF membrane.</w:t>
        </w:r>
        <w:r w:rsidRPr="004B7E28">
          <w:rPr>
            <w:rFonts w:ascii="Times New Roman" w:hAnsi="Times New Roman" w:cs="Times New Roman"/>
            <w:noProof/>
            <w:webHidden/>
          </w:rPr>
          <w:tab/>
        </w:r>
        <w:r w:rsidRPr="004B7E28">
          <w:rPr>
            <w:rFonts w:ascii="Times New Roman" w:hAnsi="Times New Roman" w:cs="Times New Roman"/>
            <w:noProof/>
            <w:webHidden/>
          </w:rPr>
          <w:fldChar w:fldCharType="begin"/>
        </w:r>
        <w:r w:rsidRPr="004B7E28">
          <w:rPr>
            <w:rFonts w:ascii="Times New Roman" w:hAnsi="Times New Roman" w:cs="Times New Roman"/>
            <w:noProof/>
            <w:webHidden/>
          </w:rPr>
          <w:instrText xml:space="preserve"> PAGEREF _Toc196383787 \h </w:instrText>
        </w:r>
        <w:r w:rsidRPr="004B7E28">
          <w:rPr>
            <w:rFonts w:ascii="Times New Roman" w:hAnsi="Times New Roman" w:cs="Times New Roman"/>
            <w:noProof/>
            <w:webHidden/>
          </w:rPr>
        </w:r>
        <w:r w:rsidRPr="004B7E28">
          <w:rPr>
            <w:rFonts w:ascii="Times New Roman" w:hAnsi="Times New Roman" w:cs="Times New Roman"/>
            <w:noProof/>
            <w:webHidden/>
          </w:rPr>
          <w:fldChar w:fldCharType="separate"/>
        </w:r>
        <w:r w:rsidR="001B5D7C">
          <w:rPr>
            <w:rFonts w:ascii="Times New Roman" w:hAnsi="Times New Roman" w:cs="Times New Roman"/>
            <w:noProof/>
            <w:webHidden/>
          </w:rPr>
          <w:t>122</w:t>
        </w:r>
        <w:r w:rsidRPr="004B7E28">
          <w:rPr>
            <w:rFonts w:ascii="Times New Roman" w:hAnsi="Times New Roman" w:cs="Times New Roman"/>
            <w:noProof/>
            <w:webHidden/>
          </w:rPr>
          <w:fldChar w:fldCharType="end"/>
        </w:r>
      </w:hyperlink>
    </w:p>
    <w:p w14:paraId="53ABA994" w14:textId="780D04AE" w:rsidR="004B7E28" w:rsidRPr="004B7E28" w:rsidRDefault="004B7E28" w:rsidP="009D1BC0">
      <w:pPr>
        <w:pStyle w:val="TableofFigures"/>
        <w:tabs>
          <w:tab w:val="right" w:leader="dot" w:pos="8630"/>
        </w:tabs>
        <w:spacing w:line="480" w:lineRule="auto"/>
        <w:ind w:left="475" w:hanging="475"/>
        <w:rPr>
          <w:rFonts w:ascii="Times New Roman" w:hAnsi="Times New Roman" w:cs="Times New Roman"/>
          <w:noProof/>
          <w:kern w:val="2"/>
          <w:lang w:eastAsia="zh-CN"/>
          <w14:ligatures w14:val="standardContextual"/>
        </w:rPr>
      </w:pPr>
      <w:hyperlink w:anchor="_Toc196383788" w:history="1">
        <w:r w:rsidRPr="004B7E28">
          <w:rPr>
            <w:rStyle w:val="Hyperlink"/>
            <w:rFonts w:ascii="Times New Roman" w:hAnsi="Times New Roman" w:cs="Times New Roman"/>
            <w:noProof/>
          </w:rPr>
          <w:t>Figure 4.3. The structural models of trypsin inhibitors from soybean (A) and wheat alpha-amylase inhibitors proteins (B-C). Yellow: α-helix, Blue: β-sheet, Green: loops and undefined structures</w:t>
        </w:r>
        <w:r w:rsidRPr="004B7E28">
          <w:rPr>
            <w:rFonts w:ascii="Times New Roman" w:hAnsi="Times New Roman" w:cs="Times New Roman"/>
            <w:noProof/>
            <w:webHidden/>
          </w:rPr>
          <w:tab/>
        </w:r>
        <w:r w:rsidRPr="004B7E28">
          <w:rPr>
            <w:rFonts w:ascii="Times New Roman" w:hAnsi="Times New Roman" w:cs="Times New Roman"/>
            <w:noProof/>
            <w:webHidden/>
          </w:rPr>
          <w:fldChar w:fldCharType="begin"/>
        </w:r>
        <w:r w:rsidRPr="004B7E28">
          <w:rPr>
            <w:rFonts w:ascii="Times New Roman" w:hAnsi="Times New Roman" w:cs="Times New Roman"/>
            <w:noProof/>
            <w:webHidden/>
          </w:rPr>
          <w:instrText xml:space="preserve"> PAGEREF _Toc196383788 \h </w:instrText>
        </w:r>
        <w:r w:rsidRPr="004B7E28">
          <w:rPr>
            <w:rFonts w:ascii="Times New Roman" w:hAnsi="Times New Roman" w:cs="Times New Roman"/>
            <w:noProof/>
            <w:webHidden/>
          </w:rPr>
        </w:r>
        <w:r w:rsidRPr="004B7E28">
          <w:rPr>
            <w:rFonts w:ascii="Times New Roman" w:hAnsi="Times New Roman" w:cs="Times New Roman"/>
            <w:noProof/>
            <w:webHidden/>
          </w:rPr>
          <w:fldChar w:fldCharType="separate"/>
        </w:r>
        <w:r w:rsidR="001B5D7C">
          <w:rPr>
            <w:rFonts w:ascii="Times New Roman" w:hAnsi="Times New Roman" w:cs="Times New Roman"/>
            <w:noProof/>
            <w:webHidden/>
          </w:rPr>
          <w:t>123</w:t>
        </w:r>
        <w:r w:rsidRPr="004B7E28">
          <w:rPr>
            <w:rFonts w:ascii="Times New Roman" w:hAnsi="Times New Roman" w:cs="Times New Roman"/>
            <w:noProof/>
            <w:webHidden/>
          </w:rPr>
          <w:fldChar w:fldCharType="end"/>
        </w:r>
      </w:hyperlink>
    </w:p>
    <w:p w14:paraId="7B958208" w14:textId="3BD02AFA" w:rsidR="004B7E28" w:rsidRPr="004B7E28" w:rsidRDefault="004B7E28" w:rsidP="009D1BC0">
      <w:pPr>
        <w:pStyle w:val="TableofFigures"/>
        <w:tabs>
          <w:tab w:val="right" w:leader="dot" w:pos="8630"/>
        </w:tabs>
        <w:spacing w:line="480" w:lineRule="auto"/>
        <w:ind w:left="475" w:hanging="475"/>
        <w:rPr>
          <w:rFonts w:ascii="Times New Roman" w:hAnsi="Times New Roman" w:cs="Times New Roman"/>
          <w:noProof/>
          <w:kern w:val="2"/>
          <w:lang w:eastAsia="zh-CN"/>
          <w14:ligatures w14:val="standardContextual"/>
        </w:rPr>
      </w:pPr>
      <w:hyperlink w:anchor="_Toc196383789" w:history="1">
        <w:r w:rsidRPr="004B7E28">
          <w:rPr>
            <w:rStyle w:val="Hyperlink"/>
            <w:rFonts w:ascii="Times New Roman" w:hAnsi="Times New Roman" w:cs="Times New Roman"/>
            <w:noProof/>
          </w:rPr>
          <w:t>Figure 4.4. Time evolution of the percentage of ice molecules during the simulation. The error bars represent the standard deviation calculated from 3 independent simulation runs.</w:t>
        </w:r>
        <w:r w:rsidRPr="004B7E28">
          <w:rPr>
            <w:rFonts w:ascii="Times New Roman" w:hAnsi="Times New Roman" w:cs="Times New Roman"/>
            <w:noProof/>
            <w:webHidden/>
          </w:rPr>
          <w:tab/>
        </w:r>
        <w:r w:rsidRPr="004B7E28">
          <w:rPr>
            <w:rFonts w:ascii="Times New Roman" w:hAnsi="Times New Roman" w:cs="Times New Roman"/>
            <w:noProof/>
            <w:webHidden/>
          </w:rPr>
          <w:fldChar w:fldCharType="begin"/>
        </w:r>
        <w:r w:rsidRPr="004B7E28">
          <w:rPr>
            <w:rFonts w:ascii="Times New Roman" w:hAnsi="Times New Roman" w:cs="Times New Roman"/>
            <w:noProof/>
            <w:webHidden/>
          </w:rPr>
          <w:instrText xml:space="preserve"> PAGEREF _Toc196383789 \h </w:instrText>
        </w:r>
        <w:r w:rsidRPr="004B7E28">
          <w:rPr>
            <w:rFonts w:ascii="Times New Roman" w:hAnsi="Times New Roman" w:cs="Times New Roman"/>
            <w:noProof/>
            <w:webHidden/>
          </w:rPr>
        </w:r>
        <w:r w:rsidRPr="004B7E28">
          <w:rPr>
            <w:rFonts w:ascii="Times New Roman" w:hAnsi="Times New Roman" w:cs="Times New Roman"/>
            <w:noProof/>
            <w:webHidden/>
          </w:rPr>
          <w:fldChar w:fldCharType="separate"/>
        </w:r>
        <w:r w:rsidR="001B5D7C">
          <w:rPr>
            <w:rFonts w:ascii="Times New Roman" w:hAnsi="Times New Roman" w:cs="Times New Roman"/>
            <w:noProof/>
            <w:webHidden/>
          </w:rPr>
          <w:t>124</w:t>
        </w:r>
        <w:r w:rsidRPr="004B7E28">
          <w:rPr>
            <w:rFonts w:ascii="Times New Roman" w:hAnsi="Times New Roman" w:cs="Times New Roman"/>
            <w:noProof/>
            <w:webHidden/>
          </w:rPr>
          <w:fldChar w:fldCharType="end"/>
        </w:r>
      </w:hyperlink>
    </w:p>
    <w:p w14:paraId="31AA62FF" w14:textId="5224B87A" w:rsidR="004B7E28" w:rsidRPr="004B7E28" w:rsidRDefault="004B7E28" w:rsidP="009D1BC0">
      <w:pPr>
        <w:pStyle w:val="TableofFigures"/>
        <w:tabs>
          <w:tab w:val="right" w:leader="dot" w:pos="8630"/>
        </w:tabs>
        <w:spacing w:line="480" w:lineRule="auto"/>
        <w:ind w:left="475" w:hanging="475"/>
        <w:rPr>
          <w:rFonts w:ascii="Times New Roman" w:hAnsi="Times New Roman" w:cs="Times New Roman"/>
          <w:noProof/>
          <w:kern w:val="2"/>
          <w:lang w:eastAsia="zh-CN"/>
          <w14:ligatures w14:val="standardContextual"/>
        </w:rPr>
      </w:pPr>
      <w:hyperlink w:anchor="_Toc196383790" w:history="1">
        <w:r w:rsidRPr="004B7E28">
          <w:rPr>
            <w:rStyle w:val="Hyperlink"/>
            <w:rFonts w:ascii="Times New Roman" w:hAnsi="Times New Roman" w:cs="Times New Roman"/>
            <w:noProof/>
          </w:rPr>
          <w:t>Figure 4.5. Corresponding representative snapshots of simulation systems during 100 ns at 265.15 K. Yellow: ions of sodium chloride.</w:t>
        </w:r>
        <w:r w:rsidRPr="004B7E28">
          <w:rPr>
            <w:rFonts w:ascii="Times New Roman" w:hAnsi="Times New Roman" w:cs="Times New Roman"/>
            <w:noProof/>
            <w:webHidden/>
          </w:rPr>
          <w:tab/>
        </w:r>
        <w:r w:rsidRPr="004B7E28">
          <w:rPr>
            <w:rFonts w:ascii="Times New Roman" w:hAnsi="Times New Roman" w:cs="Times New Roman"/>
            <w:noProof/>
            <w:webHidden/>
          </w:rPr>
          <w:fldChar w:fldCharType="begin"/>
        </w:r>
        <w:r w:rsidRPr="004B7E28">
          <w:rPr>
            <w:rFonts w:ascii="Times New Roman" w:hAnsi="Times New Roman" w:cs="Times New Roman"/>
            <w:noProof/>
            <w:webHidden/>
          </w:rPr>
          <w:instrText xml:space="preserve"> PAGEREF _Toc196383790 \h </w:instrText>
        </w:r>
        <w:r w:rsidRPr="004B7E28">
          <w:rPr>
            <w:rFonts w:ascii="Times New Roman" w:hAnsi="Times New Roman" w:cs="Times New Roman"/>
            <w:noProof/>
            <w:webHidden/>
          </w:rPr>
        </w:r>
        <w:r w:rsidRPr="004B7E28">
          <w:rPr>
            <w:rFonts w:ascii="Times New Roman" w:hAnsi="Times New Roman" w:cs="Times New Roman"/>
            <w:noProof/>
            <w:webHidden/>
          </w:rPr>
          <w:fldChar w:fldCharType="separate"/>
        </w:r>
        <w:r w:rsidR="001B5D7C">
          <w:rPr>
            <w:rFonts w:ascii="Times New Roman" w:hAnsi="Times New Roman" w:cs="Times New Roman"/>
            <w:noProof/>
            <w:webHidden/>
          </w:rPr>
          <w:t>125</w:t>
        </w:r>
        <w:r w:rsidRPr="004B7E28">
          <w:rPr>
            <w:rFonts w:ascii="Times New Roman" w:hAnsi="Times New Roman" w:cs="Times New Roman"/>
            <w:noProof/>
            <w:webHidden/>
          </w:rPr>
          <w:fldChar w:fldCharType="end"/>
        </w:r>
      </w:hyperlink>
    </w:p>
    <w:p w14:paraId="70A48E4D" w14:textId="1BFB9577" w:rsidR="004B7E28" w:rsidRPr="004B7E28" w:rsidRDefault="004B7E28" w:rsidP="009D1BC0">
      <w:pPr>
        <w:pStyle w:val="TableofFigures"/>
        <w:tabs>
          <w:tab w:val="right" w:leader="dot" w:pos="8630"/>
        </w:tabs>
        <w:spacing w:line="480" w:lineRule="auto"/>
        <w:ind w:left="475" w:hanging="475"/>
        <w:rPr>
          <w:rFonts w:ascii="Times New Roman" w:hAnsi="Times New Roman" w:cs="Times New Roman"/>
          <w:noProof/>
          <w:kern w:val="2"/>
          <w:lang w:eastAsia="zh-CN"/>
          <w14:ligatures w14:val="standardContextual"/>
        </w:rPr>
      </w:pPr>
      <w:hyperlink w:anchor="_Toc196383791" w:history="1">
        <w:r w:rsidRPr="004B7E28">
          <w:rPr>
            <w:rStyle w:val="Hyperlink"/>
            <w:rFonts w:ascii="Times New Roman" w:hAnsi="Times New Roman" w:cs="Times New Roman"/>
            <w:noProof/>
          </w:rPr>
          <w:t xml:space="preserve">Figure 4.6. Time evolution of water and water interactions among three proteins during simulation. (A) the proximal radial distribution function between the water oxygen atoms and the protein non hydrogen atoms of the three different proteins, (B) tetrahedral order parameters of oxygen atom of water molecules, (C) autocorrelation of hydrogen bond between water and water, (D) mean squared displacement of </w:t>
        </w:r>
        <w:r w:rsidRPr="004B7E28">
          <w:rPr>
            <w:rStyle w:val="Hyperlink"/>
            <w:rFonts w:ascii="Times New Roman" w:hAnsi="Times New Roman" w:cs="Times New Roman"/>
            <w:noProof/>
          </w:rPr>
          <w:lastRenderedPageBreak/>
          <w:t>oxygen atom of water molecules. The shaded areas around each curve represent the standard deviation (SD) values</w:t>
        </w:r>
        <w:r w:rsidRPr="004B7E28">
          <w:rPr>
            <w:rFonts w:ascii="Times New Roman" w:hAnsi="Times New Roman" w:cs="Times New Roman"/>
            <w:noProof/>
            <w:webHidden/>
          </w:rPr>
          <w:tab/>
        </w:r>
        <w:r w:rsidRPr="004B7E28">
          <w:rPr>
            <w:rFonts w:ascii="Times New Roman" w:hAnsi="Times New Roman" w:cs="Times New Roman"/>
            <w:noProof/>
            <w:webHidden/>
          </w:rPr>
          <w:fldChar w:fldCharType="begin"/>
        </w:r>
        <w:r w:rsidRPr="004B7E28">
          <w:rPr>
            <w:rFonts w:ascii="Times New Roman" w:hAnsi="Times New Roman" w:cs="Times New Roman"/>
            <w:noProof/>
            <w:webHidden/>
          </w:rPr>
          <w:instrText xml:space="preserve"> PAGEREF _Toc196383791 \h </w:instrText>
        </w:r>
        <w:r w:rsidRPr="004B7E28">
          <w:rPr>
            <w:rFonts w:ascii="Times New Roman" w:hAnsi="Times New Roman" w:cs="Times New Roman"/>
            <w:noProof/>
            <w:webHidden/>
          </w:rPr>
        </w:r>
        <w:r w:rsidRPr="004B7E28">
          <w:rPr>
            <w:rFonts w:ascii="Times New Roman" w:hAnsi="Times New Roman" w:cs="Times New Roman"/>
            <w:noProof/>
            <w:webHidden/>
          </w:rPr>
          <w:fldChar w:fldCharType="separate"/>
        </w:r>
        <w:r w:rsidR="001B5D7C">
          <w:rPr>
            <w:rFonts w:ascii="Times New Roman" w:hAnsi="Times New Roman" w:cs="Times New Roman"/>
            <w:noProof/>
            <w:webHidden/>
          </w:rPr>
          <w:t>126</w:t>
        </w:r>
        <w:r w:rsidRPr="004B7E28">
          <w:rPr>
            <w:rFonts w:ascii="Times New Roman" w:hAnsi="Times New Roman" w:cs="Times New Roman"/>
            <w:noProof/>
            <w:webHidden/>
          </w:rPr>
          <w:fldChar w:fldCharType="end"/>
        </w:r>
      </w:hyperlink>
    </w:p>
    <w:p w14:paraId="73F40C9E" w14:textId="20EB6CDB" w:rsidR="004B7E28" w:rsidRPr="004B7E28" w:rsidRDefault="004B7E28" w:rsidP="009D1BC0">
      <w:pPr>
        <w:pStyle w:val="TableofFigures"/>
        <w:tabs>
          <w:tab w:val="right" w:leader="dot" w:pos="8630"/>
        </w:tabs>
        <w:spacing w:line="480" w:lineRule="auto"/>
        <w:ind w:left="475" w:hanging="475"/>
        <w:rPr>
          <w:rFonts w:ascii="Times New Roman" w:hAnsi="Times New Roman" w:cs="Times New Roman"/>
          <w:noProof/>
          <w:kern w:val="2"/>
          <w:lang w:eastAsia="zh-CN"/>
          <w14:ligatures w14:val="standardContextual"/>
        </w:rPr>
      </w:pPr>
      <w:hyperlink w:anchor="_Toc196383792" w:history="1">
        <w:r w:rsidRPr="004B7E28">
          <w:rPr>
            <w:rStyle w:val="Hyperlink"/>
            <w:rFonts w:ascii="Times New Roman" w:hAnsi="Times New Roman" w:cs="Times New Roman"/>
            <w:noProof/>
          </w:rPr>
          <w:t>Figure 4.7. Time evolution of conformational changes among three proteins during simulation. (A) radius of gyration, (B) normalized hydrogen bond between protein and protein based on total possible hydrogen bond, (C) root mean square deviation of protein, (D) mean squared displacement of protein. The shaded areas around each curve represent the standard deviation (SD) values. Note that MSD calculations were performed over the timeframe 50ns to 100ns.</w:t>
        </w:r>
        <w:r w:rsidRPr="004B7E28">
          <w:rPr>
            <w:rFonts w:ascii="Times New Roman" w:hAnsi="Times New Roman" w:cs="Times New Roman"/>
            <w:noProof/>
            <w:webHidden/>
          </w:rPr>
          <w:tab/>
        </w:r>
        <w:r w:rsidRPr="004B7E28">
          <w:rPr>
            <w:rFonts w:ascii="Times New Roman" w:hAnsi="Times New Roman" w:cs="Times New Roman"/>
            <w:noProof/>
            <w:webHidden/>
          </w:rPr>
          <w:fldChar w:fldCharType="begin"/>
        </w:r>
        <w:r w:rsidRPr="004B7E28">
          <w:rPr>
            <w:rFonts w:ascii="Times New Roman" w:hAnsi="Times New Roman" w:cs="Times New Roman"/>
            <w:noProof/>
            <w:webHidden/>
          </w:rPr>
          <w:instrText xml:space="preserve"> PAGEREF _Toc196383792 \h </w:instrText>
        </w:r>
        <w:r w:rsidRPr="004B7E28">
          <w:rPr>
            <w:rFonts w:ascii="Times New Roman" w:hAnsi="Times New Roman" w:cs="Times New Roman"/>
            <w:noProof/>
            <w:webHidden/>
          </w:rPr>
        </w:r>
        <w:r w:rsidRPr="004B7E28">
          <w:rPr>
            <w:rFonts w:ascii="Times New Roman" w:hAnsi="Times New Roman" w:cs="Times New Roman"/>
            <w:noProof/>
            <w:webHidden/>
          </w:rPr>
          <w:fldChar w:fldCharType="separate"/>
        </w:r>
        <w:r w:rsidR="001B5D7C">
          <w:rPr>
            <w:rFonts w:ascii="Times New Roman" w:hAnsi="Times New Roman" w:cs="Times New Roman"/>
            <w:noProof/>
            <w:webHidden/>
          </w:rPr>
          <w:t>127</w:t>
        </w:r>
        <w:r w:rsidRPr="004B7E28">
          <w:rPr>
            <w:rFonts w:ascii="Times New Roman" w:hAnsi="Times New Roman" w:cs="Times New Roman"/>
            <w:noProof/>
            <w:webHidden/>
          </w:rPr>
          <w:fldChar w:fldCharType="end"/>
        </w:r>
      </w:hyperlink>
    </w:p>
    <w:p w14:paraId="7494F1EC" w14:textId="1EB41707" w:rsidR="004B7E28" w:rsidRPr="004B7E28" w:rsidRDefault="004B7E28" w:rsidP="009D1BC0">
      <w:pPr>
        <w:pStyle w:val="TableofFigures"/>
        <w:tabs>
          <w:tab w:val="right" w:leader="dot" w:pos="8630"/>
        </w:tabs>
        <w:spacing w:line="480" w:lineRule="auto"/>
        <w:ind w:left="475" w:hanging="475"/>
        <w:rPr>
          <w:rFonts w:ascii="Times New Roman" w:hAnsi="Times New Roman" w:cs="Times New Roman"/>
          <w:noProof/>
          <w:kern w:val="2"/>
          <w:lang w:eastAsia="zh-CN"/>
          <w14:ligatures w14:val="standardContextual"/>
        </w:rPr>
      </w:pPr>
      <w:hyperlink w:anchor="_Toc196383793" w:history="1">
        <w:r w:rsidRPr="004B7E28">
          <w:rPr>
            <w:rStyle w:val="Hyperlink"/>
            <w:rFonts w:ascii="Times New Roman" w:hAnsi="Times New Roman" w:cs="Times New Roman"/>
            <w:noProof/>
          </w:rPr>
          <w:t>Figure 4.8 Time evolution of normalized hydrogen bond between water and protein during simulation.</w:t>
        </w:r>
        <w:r w:rsidRPr="004B7E28">
          <w:rPr>
            <w:rFonts w:ascii="Times New Roman" w:hAnsi="Times New Roman" w:cs="Times New Roman"/>
            <w:noProof/>
            <w:webHidden/>
          </w:rPr>
          <w:tab/>
        </w:r>
        <w:r w:rsidRPr="004B7E28">
          <w:rPr>
            <w:rFonts w:ascii="Times New Roman" w:hAnsi="Times New Roman" w:cs="Times New Roman"/>
            <w:noProof/>
            <w:webHidden/>
          </w:rPr>
          <w:fldChar w:fldCharType="begin"/>
        </w:r>
        <w:r w:rsidRPr="004B7E28">
          <w:rPr>
            <w:rFonts w:ascii="Times New Roman" w:hAnsi="Times New Roman" w:cs="Times New Roman"/>
            <w:noProof/>
            <w:webHidden/>
          </w:rPr>
          <w:instrText xml:space="preserve"> PAGEREF _Toc196383793 \h </w:instrText>
        </w:r>
        <w:r w:rsidRPr="004B7E28">
          <w:rPr>
            <w:rFonts w:ascii="Times New Roman" w:hAnsi="Times New Roman" w:cs="Times New Roman"/>
            <w:noProof/>
            <w:webHidden/>
          </w:rPr>
        </w:r>
        <w:r w:rsidRPr="004B7E28">
          <w:rPr>
            <w:rFonts w:ascii="Times New Roman" w:hAnsi="Times New Roman" w:cs="Times New Roman"/>
            <w:noProof/>
            <w:webHidden/>
          </w:rPr>
          <w:fldChar w:fldCharType="separate"/>
        </w:r>
        <w:r w:rsidR="001B5D7C">
          <w:rPr>
            <w:rFonts w:ascii="Times New Roman" w:hAnsi="Times New Roman" w:cs="Times New Roman"/>
            <w:noProof/>
            <w:webHidden/>
          </w:rPr>
          <w:t>128</w:t>
        </w:r>
        <w:r w:rsidRPr="004B7E28">
          <w:rPr>
            <w:rFonts w:ascii="Times New Roman" w:hAnsi="Times New Roman" w:cs="Times New Roman"/>
            <w:noProof/>
            <w:webHidden/>
          </w:rPr>
          <w:fldChar w:fldCharType="end"/>
        </w:r>
      </w:hyperlink>
    </w:p>
    <w:p w14:paraId="1111D390" w14:textId="60BC0FBF" w:rsidR="004B7E28" w:rsidRPr="004B7E28" w:rsidRDefault="004B7E28" w:rsidP="009D1BC0">
      <w:pPr>
        <w:pStyle w:val="TableofFigures"/>
        <w:tabs>
          <w:tab w:val="right" w:leader="dot" w:pos="8630"/>
        </w:tabs>
        <w:spacing w:line="480" w:lineRule="auto"/>
        <w:ind w:left="475" w:hanging="475"/>
        <w:rPr>
          <w:rFonts w:ascii="Times New Roman" w:hAnsi="Times New Roman" w:cs="Times New Roman"/>
          <w:noProof/>
          <w:kern w:val="2"/>
          <w:lang w:eastAsia="zh-CN"/>
          <w14:ligatures w14:val="standardContextual"/>
        </w:rPr>
      </w:pPr>
      <w:hyperlink w:anchor="_Toc196383794" w:history="1">
        <w:r w:rsidRPr="004B7E28">
          <w:rPr>
            <w:rStyle w:val="Hyperlink"/>
            <w:rFonts w:ascii="Times New Roman" w:hAnsi="Times New Roman" w:cs="Times New Roman"/>
            <w:noProof/>
          </w:rPr>
          <w:t>Figure 5.1</w:t>
        </w:r>
        <w:r w:rsidRPr="004B7E28">
          <w:rPr>
            <w:rStyle w:val="Hyperlink"/>
            <w:rFonts w:ascii="Times New Roman" w:hAnsi="Times New Roman" w:cs="Times New Roman"/>
            <w:noProof/>
            <w:lang w:eastAsia="zh-CN"/>
          </w:rPr>
          <w:t xml:space="preserve"> </w:t>
        </w:r>
        <w:r w:rsidRPr="004B7E28">
          <w:rPr>
            <w:rStyle w:val="Hyperlink"/>
            <w:rFonts w:ascii="Times New Roman" w:hAnsi="Times New Roman" w:cs="Times New Roman"/>
            <w:noProof/>
          </w:rPr>
          <w:t>The average ice crystal size (ICS) relative to the same concentration of negative control sample (PEG) under the different percentages of xanthan gum. The red curve represents the quadratic fitting model, while the shaded area indicates the 95% confidence interval of ICS predictions.</w:t>
        </w:r>
        <w:r w:rsidRPr="004B7E28">
          <w:rPr>
            <w:rFonts w:ascii="Times New Roman" w:hAnsi="Times New Roman" w:cs="Times New Roman"/>
            <w:noProof/>
            <w:webHidden/>
          </w:rPr>
          <w:tab/>
        </w:r>
        <w:r w:rsidRPr="004B7E28">
          <w:rPr>
            <w:rFonts w:ascii="Times New Roman" w:hAnsi="Times New Roman" w:cs="Times New Roman"/>
            <w:noProof/>
            <w:webHidden/>
          </w:rPr>
          <w:fldChar w:fldCharType="begin"/>
        </w:r>
        <w:r w:rsidRPr="004B7E28">
          <w:rPr>
            <w:rFonts w:ascii="Times New Roman" w:hAnsi="Times New Roman" w:cs="Times New Roman"/>
            <w:noProof/>
            <w:webHidden/>
          </w:rPr>
          <w:instrText xml:space="preserve"> PAGEREF _Toc196383794 \h </w:instrText>
        </w:r>
        <w:r w:rsidRPr="004B7E28">
          <w:rPr>
            <w:rFonts w:ascii="Times New Roman" w:hAnsi="Times New Roman" w:cs="Times New Roman"/>
            <w:noProof/>
            <w:webHidden/>
          </w:rPr>
        </w:r>
        <w:r w:rsidRPr="004B7E28">
          <w:rPr>
            <w:rFonts w:ascii="Times New Roman" w:hAnsi="Times New Roman" w:cs="Times New Roman"/>
            <w:noProof/>
            <w:webHidden/>
          </w:rPr>
          <w:fldChar w:fldCharType="separate"/>
        </w:r>
        <w:r w:rsidR="001B5D7C">
          <w:rPr>
            <w:rFonts w:ascii="Times New Roman" w:hAnsi="Times New Roman" w:cs="Times New Roman"/>
            <w:noProof/>
            <w:webHidden/>
          </w:rPr>
          <w:t>153</w:t>
        </w:r>
        <w:r w:rsidRPr="004B7E28">
          <w:rPr>
            <w:rFonts w:ascii="Times New Roman" w:hAnsi="Times New Roman" w:cs="Times New Roman"/>
            <w:noProof/>
            <w:webHidden/>
          </w:rPr>
          <w:fldChar w:fldCharType="end"/>
        </w:r>
      </w:hyperlink>
    </w:p>
    <w:p w14:paraId="73EDF348" w14:textId="658DBF7A" w:rsidR="004B7E28" w:rsidRPr="004B7E28" w:rsidRDefault="004B7E28" w:rsidP="009D1BC0">
      <w:pPr>
        <w:pStyle w:val="TableofFigures"/>
        <w:tabs>
          <w:tab w:val="right" w:leader="dot" w:pos="8630"/>
        </w:tabs>
        <w:spacing w:line="480" w:lineRule="auto"/>
        <w:ind w:left="475" w:hanging="475"/>
        <w:rPr>
          <w:rFonts w:ascii="Times New Roman" w:hAnsi="Times New Roman" w:cs="Times New Roman"/>
          <w:noProof/>
          <w:kern w:val="2"/>
          <w:lang w:eastAsia="zh-CN"/>
          <w14:ligatures w14:val="standardContextual"/>
        </w:rPr>
      </w:pPr>
      <w:hyperlink w:anchor="_Toc196383795" w:history="1">
        <w:r w:rsidRPr="004B7E28">
          <w:rPr>
            <w:rStyle w:val="Hyperlink"/>
            <w:rFonts w:ascii="Times New Roman" w:hAnsi="Times New Roman" w:cs="Times New Roman"/>
            <w:noProof/>
          </w:rPr>
          <w:t>Figure 5.2</w:t>
        </w:r>
        <w:r w:rsidRPr="004B7E28">
          <w:rPr>
            <w:rStyle w:val="Hyperlink"/>
            <w:rFonts w:ascii="Times New Roman" w:hAnsi="Times New Roman" w:cs="Times New Roman"/>
            <w:noProof/>
            <w:lang w:eastAsia="zh-CN"/>
          </w:rPr>
          <w:t xml:space="preserve"> The relationship between the molecular weight and ICS of gelatin hydrolysates at different xanthan gum concentrations.</w:t>
        </w:r>
        <w:r w:rsidRPr="004B7E28">
          <w:rPr>
            <w:rFonts w:ascii="Times New Roman" w:hAnsi="Times New Roman" w:cs="Times New Roman"/>
            <w:noProof/>
            <w:webHidden/>
          </w:rPr>
          <w:tab/>
        </w:r>
        <w:r w:rsidRPr="004B7E28">
          <w:rPr>
            <w:rFonts w:ascii="Times New Roman" w:hAnsi="Times New Roman" w:cs="Times New Roman"/>
            <w:noProof/>
            <w:webHidden/>
          </w:rPr>
          <w:fldChar w:fldCharType="begin"/>
        </w:r>
        <w:r w:rsidRPr="004B7E28">
          <w:rPr>
            <w:rFonts w:ascii="Times New Roman" w:hAnsi="Times New Roman" w:cs="Times New Roman"/>
            <w:noProof/>
            <w:webHidden/>
          </w:rPr>
          <w:instrText xml:space="preserve"> PAGEREF _Toc196383795 \h </w:instrText>
        </w:r>
        <w:r w:rsidRPr="004B7E28">
          <w:rPr>
            <w:rFonts w:ascii="Times New Roman" w:hAnsi="Times New Roman" w:cs="Times New Roman"/>
            <w:noProof/>
            <w:webHidden/>
          </w:rPr>
        </w:r>
        <w:r w:rsidRPr="004B7E28">
          <w:rPr>
            <w:rFonts w:ascii="Times New Roman" w:hAnsi="Times New Roman" w:cs="Times New Roman"/>
            <w:noProof/>
            <w:webHidden/>
          </w:rPr>
          <w:fldChar w:fldCharType="separate"/>
        </w:r>
        <w:r w:rsidR="001B5D7C">
          <w:rPr>
            <w:rFonts w:ascii="Times New Roman" w:hAnsi="Times New Roman" w:cs="Times New Roman"/>
            <w:noProof/>
            <w:webHidden/>
          </w:rPr>
          <w:t>154</w:t>
        </w:r>
        <w:r w:rsidRPr="004B7E28">
          <w:rPr>
            <w:rFonts w:ascii="Times New Roman" w:hAnsi="Times New Roman" w:cs="Times New Roman"/>
            <w:noProof/>
            <w:webHidden/>
          </w:rPr>
          <w:fldChar w:fldCharType="end"/>
        </w:r>
      </w:hyperlink>
    </w:p>
    <w:p w14:paraId="0A9B054C" w14:textId="2C35D57A" w:rsidR="004B7E28" w:rsidRPr="004B7E28" w:rsidRDefault="004B7E28" w:rsidP="009D1BC0">
      <w:pPr>
        <w:pStyle w:val="TableofFigures"/>
        <w:tabs>
          <w:tab w:val="right" w:leader="dot" w:pos="8630"/>
        </w:tabs>
        <w:spacing w:line="480" w:lineRule="auto"/>
        <w:ind w:left="475" w:hanging="475"/>
        <w:rPr>
          <w:rFonts w:ascii="Times New Roman" w:hAnsi="Times New Roman" w:cs="Times New Roman"/>
          <w:noProof/>
          <w:kern w:val="2"/>
          <w:lang w:eastAsia="zh-CN"/>
          <w14:ligatures w14:val="standardContextual"/>
        </w:rPr>
      </w:pPr>
      <w:hyperlink w:anchor="_Toc196383796" w:history="1">
        <w:r w:rsidRPr="004B7E28">
          <w:rPr>
            <w:rStyle w:val="Hyperlink"/>
            <w:rFonts w:ascii="Times New Roman" w:hAnsi="Times New Roman" w:cs="Times New Roman"/>
            <w:noProof/>
          </w:rPr>
          <w:t>Figure 5.3</w:t>
        </w:r>
        <w:r w:rsidRPr="004B7E28">
          <w:rPr>
            <w:rStyle w:val="Hyperlink"/>
            <w:rFonts w:ascii="Times New Roman" w:hAnsi="Times New Roman" w:cs="Times New Roman"/>
            <w:noProof/>
            <w:lang w:eastAsia="zh-CN"/>
          </w:rPr>
          <w:t xml:space="preserve"> Effect of physical mixing on the IRI activity of XG-hydrolysate mixtures at different XG concentrations: (A) 0.1 %, (B) 0.2 %, (C) 0.3 %, and (D) 0.4 %.</w:t>
        </w:r>
        <w:r w:rsidRPr="004B7E28">
          <w:rPr>
            <w:rFonts w:ascii="Times New Roman" w:hAnsi="Times New Roman" w:cs="Times New Roman"/>
            <w:noProof/>
            <w:webHidden/>
          </w:rPr>
          <w:tab/>
        </w:r>
        <w:r w:rsidRPr="004B7E28">
          <w:rPr>
            <w:rFonts w:ascii="Times New Roman" w:hAnsi="Times New Roman" w:cs="Times New Roman"/>
            <w:noProof/>
            <w:webHidden/>
          </w:rPr>
          <w:fldChar w:fldCharType="begin"/>
        </w:r>
        <w:r w:rsidRPr="004B7E28">
          <w:rPr>
            <w:rFonts w:ascii="Times New Roman" w:hAnsi="Times New Roman" w:cs="Times New Roman"/>
            <w:noProof/>
            <w:webHidden/>
          </w:rPr>
          <w:instrText xml:space="preserve"> PAGEREF _Toc196383796 \h </w:instrText>
        </w:r>
        <w:r w:rsidRPr="004B7E28">
          <w:rPr>
            <w:rFonts w:ascii="Times New Roman" w:hAnsi="Times New Roman" w:cs="Times New Roman"/>
            <w:noProof/>
            <w:webHidden/>
          </w:rPr>
        </w:r>
        <w:r w:rsidRPr="004B7E28">
          <w:rPr>
            <w:rFonts w:ascii="Times New Roman" w:hAnsi="Times New Roman" w:cs="Times New Roman"/>
            <w:noProof/>
            <w:webHidden/>
          </w:rPr>
          <w:fldChar w:fldCharType="separate"/>
        </w:r>
        <w:r w:rsidR="001B5D7C">
          <w:rPr>
            <w:rFonts w:ascii="Times New Roman" w:hAnsi="Times New Roman" w:cs="Times New Roman"/>
            <w:noProof/>
            <w:webHidden/>
          </w:rPr>
          <w:t>155</w:t>
        </w:r>
        <w:r w:rsidRPr="004B7E28">
          <w:rPr>
            <w:rFonts w:ascii="Times New Roman" w:hAnsi="Times New Roman" w:cs="Times New Roman"/>
            <w:noProof/>
            <w:webHidden/>
          </w:rPr>
          <w:fldChar w:fldCharType="end"/>
        </w:r>
      </w:hyperlink>
    </w:p>
    <w:p w14:paraId="7826FD10" w14:textId="19423F06" w:rsidR="004B7E28" w:rsidRPr="004B7E28" w:rsidRDefault="004B7E28" w:rsidP="009D1BC0">
      <w:pPr>
        <w:pStyle w:val="TableofFigures"/>
        <w:tabs>
          <w:tab w:val="right" w:leader="dot" w:pos="8630"/>
        </w:tabs>
        <w:spacing w:line="480" w:lineRule="auto"/>
        <w:ind w:left="475" w:hanging="475"/>
        <w:rPr>
          <w:rFonts w:ascii="Times New Roman" w:hAnsi="Times New Roman" w:cs="Times New Roman"/>
          <w:noProof/>
          <w:kern w:val="2"/>
          <w:lang w:eastAsia="zh-CN"/>
          <w14:ligatures w14:val="standardContextual"/>
        </w:rPr>
      </w:pPr>
      <w:hyperlink w:anchor="_Toc196383797" w:history="1">
        <w:r w:rsidRPr="004B7E28">
          <w:rPr>
            <w:rStyle w:val="Hyperlink"/>
            <w:rFonts w:ascii="Times New Roman" w:hAnsi="Times New Roman" w:cs="Times New Roman"/>
            <w:noProof/>
          </w:rPr>
          <w:t>Figure 5.4</w:t>
        </w:r>
        <w:r w:rsidRPr="004B7E28">
          <w:rPr>
            <w:rStyle w:val="Hyperlink"/>
            <w:rFonts w:ascii="Times New Roman" w:hAnsi="Times New Roman" w:cs="Times New Roman"/>
            <w:noProof/>
            <w:lang w:eastAsia="zh-CN"/>
          </w:rPr>
          <w:t xml:space="preserve"> Confocal laser scanning microscopy images of the polysaccharides stained with rhodamine B (red) and, proteins stained with fluorescein 5-isothiocyanate (green) for gelatin hydrolysates-xanthan gum mixtures. The white circle means the formation of small aggregations.</w:t>
        </w:r>
        <w:r w:rsidRPr="004B7E28">
          <w:rPr>
            <w:rFonts w:ascii="Times New Roman" w:hAnsi="Times New Roman" w:cs="Times New Roman"/>
            <w:noProof/>
            <w:webHidden/>
          </w:rPr>
          <w:tab/>
        </w:r>
        <w:r w:rsidRPr="004B7E28">
          <w:rPr>
            <w:rFonts w:ascii="Times New Roman" w:hAnsi="Times New Roman" w:cs="Times New Roman"/>
            <w:noProof/>
            <w:webHidden/>
          </w:rPr>
          <w:fldChar w:fldCharType="begin"/>
        </w:r>
        <w:r w:rsidRPr="004B7E28">
          <w:rPr>
            <w:rFonts w:ascii="Times New Roman" w:hAnsi="Times New Roman" w:cs="Times New Roman"/>
            <w:noProof/>
            <w:webHidden/>
          </w:rPr>
          <w:instrText xml:space="preserve"> PAGEREF _Toc196383797 \h </w:instrText>
        </w:r>
        <w:r w:rsidRPr="004B7E28">
          <w:rPr>
            <w:rFonts w:ascii="Times New Roman" w:hAnsi="Times New Roman" w:cs="Times New Roman"/>
            <w:noProof/>
            <w:webHidden/>
          </w:rPr>
        </w:r>
        <w:r w:rsidRPr="004B7E28">
          <w:rPr>
            <w:rFonts w:ascii="Times New Roman" w:hAnsi="Times New Roman" w:cs="Times New Roman"/>
            <w:noProof/>
            <w:webHidden/>
          </w:rPr>
          <w:fldChar w:fldCharType="separate"/>
        </w:r>
        <w:r w:rsidR="001B5D7C">
          <w:rPr>
            <w:rFonts w:ascii="Times New Roman" w:hAnsi="Times New Roman" w:cs="Times New Roman"/>
            <w:noProof/>
            <w:webHidden/>
          </w:rPr>
          <w:t>159</w:t>
        </w:r>
        <w:r w:rsidRPr="004B7E28">
          <w:rPr>
            <w:rFonts w:ascii="Times New Roman" w:hAnsi="Times New Roman" w:cs="Times New Roman"/>
            <w:noProof/>
            <w:webHidden/>
          </w:rPr>
          <w:fldChar w:fldCharType="end"/>
        </w:r>
      </w:hyperlink>
    </w:p>
    <w:p w14:paraId="0AC74175" w14:textId="1B91722A" w:rsidR="004B7E28" w:rsidRPr="004B7E28" w:rsidRDefault="004B7E28" w:rsidP="009D1BC0">
      <w:pPr>
        <w:pStyle w:val="TableofFigures"/>
        <w:tabs>
          <w:tab w:val="right" w:leader="dot" w:pos="8630"/>
        </w:tabs>
        <w:spacing w:line="480" w:lineRule="auto"/>
        <w:ind w:left="475" w:hanging="475"/>
        <w:rPr>
          <w:rFonts w:ascii="Times New Roman" w:hAnsi="Times New Roman" w:cs="Times New Roman"/>
          <w:noProof/>
          <w:kern w:val="2"/>
          <w:lang w:eastAsia="zh-CN"/>
          <w14:ligatures w14:val="standardContextual"/>
        </w:rPr>
      </w:pPr>
      <w:hyperlink w:anchor="_Toc196383798" w:history="1">
        <w:r w:rsidRPr="004B7E28">
          <w:rPr>
            <w:rStyle w:val="Hyperlink"/>
            <w:rFonts w:ascii="Times New Roman" w:hAnsi="Times New Roman" w:cs="Times New Roman"/>
            <w:noProof/>
          </w:rPr>
          <w:t>Figure 5.5</w:t>
        </w:r>
        <w:r w:rsidRPr="004B7E28">
          <w:rPr>
            <w:rStyle w:val="Hyperlink"/>
            <w:rFonts w:ascii="Times New Roman" w:hAnsi="Times New Roman" w:cs="Times New Roman"/>
            <w:noProof/>
            <w:lang w:eastAsia="zh-CN"/>
          </w:rPr>
          <w:t xml:space="preserve"> Critical micelle concentration of complexes formed with gelatin hydrolysates produced by trypsin at different hydrolysis durations (1h, 3h, and 6h) and two XG concentrations (0.3 and 0.4%). A-C corresponds to 0.3 % XG: (A) 1 hour hydrolysis, (B) 3 hours hydrolysis, (C) 6 hours hydrolysis. D-F corresponds to 0.4 % XG: (D) 1 hour hydrolysis, (E) 3 hours hydrolysis, (F) 6 hours hydrolysis.</w:t>
        </w:r>
        <w:r w:rsidRPr="004B7E28">
          <w:rPr>
            <w:rFonts w:ascii="Times New Roman" w:hAnsi="Times New Roman" w:cs="Times New Roman"/>
            <w:noProof/>
            <w:webHidden/>
          </w:rPr>
          <w:tab/>
        </w:r>
        <w:r w:rsidRPr="004B7E28">
          <w:rPr>
            <w:rFonts w:ascii="Times New Roman" w:hAnsi="Times New Roman" w:cs="Times New Roman"/>
            <w:noProof/>
            <w:webHidden/>
          </w:rPr>
          <w:fldChar w:fldCharType="begin"/>
        </w:r>
        <w:r w:rsidRPr="004B7E28">
          <w:rPr>
            <w:rFonts w:ascii="Times New Roman" w:hAnsi="Times New Roman" w:cs="Times New Roman"/>
            <w:noProof/>
            <w:webHidden/>
          </w:rPr>
          <w:instrText xml:space="preserve"> PAGEREF _Toc196383798 \h </w:instrText>
        </w:r>
        <w:r w:rsidRPr="004B7E28">
          <w:rPr>
            <w:rFonts w:ascii="Times New Roman" w:hAnsi="Times New Roman" w:cs="Times New Roman"/>
            <w:noProof/>
            <w:webHidden/>
          </w:rPr>
        </w:r>
        <w:r w:rsidRPr="004B7E28">
          <w:rPr>
            <w:rFonts w:ascii="Times New Roman" w:hAnsi="Times New Roman" w:cs="Times New Roman"/>
            <w:noProof/>
            <w:webHidden/>
          </w:rPr>
          <w:fldChar w:fldCharType="separate"/>
        </w:r>
        <w:r w:rsidR="001B5D7C">
          <w:rPr>
            <w:rFonts w:ascii="Times New Roman" w:hAnsi="Times New Roman" w:cs="Times New Roman"/>
            <w:noProof/>
            <w:webHidden/>
          </w:rPr>
          <w:t>160</w:t>
        </w:r>
        <w:r w:rsidRPr="004B7E28">
          <w:rPr>
            <w:rFonts w:ascii="Times New Roman" w:hAnsi="Times New Roman" w:cs="Times New Roman"/>
            <w:noProof/>
            <w:webHidden/>
          </w:rPr>
          <w:fldChar w:fldCharType="end"/>
        </w:r>
      </w:hyperlink>
    </w:p>
    <w:p w14:paraId="1926D5AF" w14:textId="13A8337F" w:rsidR="004B7E28" w:rsidRPr="004B7E28" w:rsidRDefault="004B7E28" w:rsidP="009D1BC0">
      <w:pPr>
        <w:pStyle w:val="TableofFigures"/>
        <w:tabs>
          <w:tab w:val="right" w:leader="dot" w:pos="8630"/>
        </w:tabs>
        <w:spacing w:line="480" w:lineRule="auto"/>
        <w:ind w:left="475" w:hanging="475"/>
        <w:rPr>
          <w:rFonts w:ascii="Times New Roman" w:hAnsi="Times New Roman" w:cs="Times New Roman"/>
          <w:noProof/>
          <w:kern w:val="2"/>
          <w:lang w:eastAsia="zh-CN"/>
          <w14:ligatures w14:val="standardContextual"/>
        </w:rPr>
      </w:pPr>
      <w:hyperlink w:anchor="_Toc196383799" w:history="1">
        <w:r w:rsidRPr="004B7E28">
          <w:rPr>
            <w:rStyle w:val="Hyperlink"/>
            <w:rFonts w:ascii="Times New Roman" w:hAnsi="Times New Roman" w:cs="Times New Roman"/>
            <w:noProof/>
          </w:rPr>
          <w:t>Figure 5.6</w:t>
        </w:r>
        <w:r w:rsidRPr="004B7E28">
          <w:rPr>
            <w:rStyle w:val="Hyperlink"/>
            <w:rFonts w:ascii="Times New Roman" w:hAnsi="Times New Roman" w:cs="Times New Roman"/>
            <w:noProof/>
            <w:lang w:eastAsia="zh-CN"/>
          </w:rPr>
          <w:t xml:space="preserve"> Circular dichroism spectra of complexes with different hydrolysis times (1h, 3h, and 6h) and two XG concentrations (0.3 and 0.4%). (A–C) Correspond to 0.3 % XG: (A) 1 hour hydrolysis, (B) 3-hour hydrolysis, (C) 6-hour hydrolysis. (D–F) Correspond to 0.4 % XG: (D) 1 hour hydrolysis, (E) 3-hour hydrolysis, (F) 6-hour hydrolysis.</w:t>
        </w:r>
        <w:r w:rsidRPr="004B7E28">
          <w:rPr>
            <w:rFonts w:ascii="Times New Roman" w:hAnsi="Times New Roman" w:cs="Times New Roman"/>
            <w:noProof/>
            <w:webHidden/>
          </w:rPr>
          <w:tab/>
        </w:r>
        <w:r w:rsidRPr="004B7E28">
          <w:rPr>
            <w:rFonts w:ascii="Times New Roman" w:hAnsi="Times New Roman" w:cs="Times New Roman"/>
            <w:noProof/>
            <w:webHidden/>
          </w:rPr>
          <w:fldChar w:fldCharType="begin"/>
        </w:r>
        <w:r w:rsidRPr="004B7E28">
          <w:rPr>
            <w:rFonts w:ascii="Times New Roman" w:hAnsi="Times New Roman" w:cs="Times New Roman"/>
            <w:noProof/>
            <w:webHidden/>
          </w:rPr>
          <w:instrText xml:space="preserve"> PAGEREF _Toc196383799 \h </w:instrText>
        </w:r>
        <w:r w:rsidRPr="004B7E28">
          <w:rPr>
            <w:rFonts w:ascii="Times New Roman" w:hAnsi="Times New Roman" w:cs="Times New Roman"/>
            <w:noProof/>
            <w:webHidden/>
          </w:rPr>
        </w:r>
        <w:r w:rsidRPr="004B7E28">
          <w:rPr>
            <w:rFonts w:ascii="Times New Roman" w:hAnsi="Times New Roman" w:cs="Times New Roman"/>
            <w:noProof/>
            <w:webHidden/>
          </w:rPr>
          <w:fldChar w:fldCharType="separate"/>
        </w:r>
        <w:r w:rsidR="001B5D7C">
          <w:rPr>
            <w:rFonts w:ascii="Times New Roman" w:hAnsi="Times New Roman" w:cs="Times New Roman"/>
            <w:noProof/>
            <w:webHidden/>
          </w:rPr>
          <w:t>161</w:t>
        </w:r>
        <w:r w:rsidRPr="004B7E28">
          <w:rPr>
            <w:rFonts w:ascii="Times New Roman" w:hAnsi="Times New Roman" w:cs="Times New Roman"/>
            <w:noProof/>
            <w:webHidden/>
          </w:rPr>
          <w:fldChar w:fldCharType="end"/>
        </w:r>
      </w:hyperlink>
    </w:p>
    <w:p w14:paraId="01E06C8D" w14:textId="2EF366FE" w:rsidR="004B7E28" w:rsidRPr="004B7E28" w:rsidRDefault="004B7E28" w:rsidP="009D1BC0">
      <w:pPr>
        <w:pStyle w:val="TableofFigures"/>
        <w:tabs>
          <w:tab w:val="right" w:leader="dot" w:pos="8630"/>
        </w:tabs>
        <w:spacing w:line="480" w:lineRule="auto"/>
        <w:ind w:left="475" w:hanging="475"/>
        <w:rPr>
          <w:rFonts w:ascii="Times New Roman" w:hAnsi="Times New Roman" w:cs="Times New Roman"/>
          <w:noProof/>
          <w:kern w:val="2"/>
          <w:lang w:eastAsia="zh-CN"/>
          <w14:ligatures w14:val="standardContextual"/>
        </w:rPr>
      </w:pPr>
      <w:hyperlink w:anchor="_Toc196383800" w:history="1">
        <w:r w:rsidRPr="004B7E28">
          <w:rPr>
            <w:rStyle w:val="Hyperlink"/>
            <w:rFonts w:ascii="Times New Roman" w:hAnsi="Times New Roman" w:cs="Times New Roman"/>
            <w:noProof/>
          </w:rPr>
          <w:t>Figure 6.1. Molecular dynamics workflow for antifreeze peptide discovery.</w:t>
        </w:r>
        <w:r w:rsidRPr="004B7E28">
          <w:rPr>
            <w:rFonts w:ascii="Times New Roman" w:hAnsi="Times New Roman" w:cs="Times New Roman"/>
            <w:noProof/>
            <w:webHidden/>
          </w:rPr>
          <w:tab/>
        </w:r>
        <w:r w:rsidRPr="004B7E28">
          <w:rPr>
            <w:rFonts w:ascii="Times New Roman" w:hAnsi="Times New Roman" w:cs="Times New Roman"/>
            <w:noProof/>
            <w:webHidden/>
          </w:rPr>
          <w:fldChar w:fldCharType="begin"/>
        </w:r>
        <w:r w:rsidRPr="004B7E28">
          <w:rPr>
            <w:rFonts w:ascii="Times New Roman" w:hAnsi="Times New Roman" w:cs="Times New Roman"/>
            <w:noProof/>
            <w:webHidden/>
          </w:rPr>
          <w:instrText xml:space="preserve"> PAGEREF _Toc196383800 \h </w:instrText>
        </w:r>
        <w:r w:rsidRPr="004B7E28">
          <w:rPr>
            <w:rFonts w:ascii="Times New Roman" w:hAnsi="Times New Roman" w:cs="Times New Roman"/>
            <w:noProof/>
            <w:webHidden/>
          </w:rPr>
        </w:r>
        <w:r w:rsidRPr="004B7E28">
          <w:rPr>
            <w:rFonts w:ascii="Times New Roman" w:hAnsi="Times New Roman" w:cs="Times New Roman"/>
            <w:noProof/>
            <w:webHidden/>
          </w:rPr>
          <w:fldChar w:fldCharType="separate"/>
        </w:r>
        <w:r w:rsidR="001B5D7C">
          <w:rPr>
            <w:rFonts w:ascii="Times New Roman" w:hAnsi="Times New Roman" w:cs="Times New Roman"/>
            <w:noProof/>
            <w:webHidden/>
          </w:rPr>
          <w:t>184</w:t>
        </w:r>
        <w:r w:rsidRPr="004B7E28">
          <w:rPr>
            <w:rFonts w:ascii="Times New Roman" w:hAnsi="Times New Roman" w:cs="Times New Roman"/>
            <w:noProof/>
            <w:webHidden/>
          </w:rPr>
          <w:fldChar w:fldCharType="end"/>
        </w:r>
      </w:hyperlink>
    </w:p>
    <w:p w14:paraId="19B105C3" w14:textId="3F52C1C0" w:rsidR="004B7E28" w:rsidRPr="004B7E28" w:rsidRDefault="004B7E28" w:rsidP="009D1BC0">
      <w:pPr>
        <w:pStyle w:val="TableofFigures"/>
        <w:tabs>
          <w:tab w:val="right" w:leader="dot" w:pos="8630"/>
        </w:tabs>
        <w:spacing w:line="480" w:lineRule="auto"/>
        <w:ind w:left="475" w:hanging="475"/>
        <w:rPr>
          <w:rFonts w:ascii="Times New Roman" w:hAnsi="Times New Roman" w:cs="Times New Roman"/>
          <w:noProof/>
          <w:kern w:val="2"/>
          <w:lang w:eastAsia="zh-CN"/>
          <w14:ligatures w14:val="standardContextual"/>
        </w:rPr>
      </w:pPr>
      <w:hyperlink w:anchor="_Toc196383801" w:history="1">
        <w:r w:rsidRPr="004B7E28">
          <w:rPr>
            <w:rStyle w:val="Hyperlink"/>
            <w:rFonts w:ascii="Times New Roman" w:hAnsi="Times New Roman" w:cs="Times New Roman"/>
            <w:noProof/>
          </w:rPr>
          <w:t>Figure 6.2. The structural models of peptides with different secondary structures and chain lengths. The number before each structure type indicates the peptide length in amino acid residues.</w:t>
        </w:r>
        <w:r w:rsidRPr="004B7E28">
          <w:rPr>
            <w:rFonts w:ascii="Times New Roman" w:hAnsi="Times New Roman" w:cs="Times New Roman"/>
            <w:noProof/>
            <w:webHidden/>
          </w:rPr>
          <w:tab/>
        </w:r>
        <w:r w:rsidRPr="004B7E28">
          <w:rPr>
            <w:rFonts w:ascii="Times New Roman" w:hAnsi="Times New Roman" w:cs="Times New Roman"/>
            <w:noProof/>
            <w:webHidden/>
          </w:rPr>
          <w:fldChar w:fldCharType="begin"/>
        </w:r>
        <w:r w:rsidRPr="004B7E28">
          <w:rPr>
            <w:rFonts w:ascii="Times New Roman" w:hAnsi="Times New Roman" w:cs="Times New Roman"/>
            <w:noProof/>
            <w:webHidden/>
          </w:rPr>
          <w:instrText xml:space="preserve"> PAGEREF _Toc196383801 \h </w:instrText>
        </w:r>
        <w:r w:rsidRPr="004B7E28">
          <w:rPr>
            <w:rFonts w:ascii="Times New Roman" w:hAnsi="Times New Roman" w:cs="Times New Roman"/>
            <w:noProof/>
            <w:webHidden/>
          </w:rPr>
        </w:r>
        <w:r w:rsidRPr="004B7E28">
          <w:rPr>
            <w:rFonts w:ascii="Times New Roman" w:hAnsi="Times New Roman" w:cs="Times New Roman"/>
            <w:noProof/>
            <w:webHidden/>
          </w:rPr>
          <w:fldChar w:fldCharType="separate"/>
        </w:r>
        <w:r w:rsidR="001B5D7C">
          <w:rPr>
            <w:rFonts w:ascii="Times New Roman" w:hAnsi="Times New Roman" w:cs="Times New Roman"/>
            <w:noProof/>
            <w:webHidden/>
          </w:rPr>
          <w:t>185</w:t>
        </w:r>
        <w:r w:rsidRPr="004B7E28">
          <w:rPr>
            <w:rFonts w:ascii="Times New Roman" w:hAnsi="Times New Roman" w:cs="Times New Roman"/>
            <w:noProof/>
            <w:webHidden/>
          </w:rPr>
          <w:fldChar w:fldCharType="end"/>
        </w:r>
      </w:hyperlink>
    </w:p>
    <w:p w14:paraId="3736C795" w14:textId="3E869428" w:rsidR="004B7E28" w:rsidRPr="004B7E28" w:rsidRDefault="004B7E28" w:rsidP="009D1BC0">
      <w:pPr>
        <w:pStyle w:val="TableofFigures"/>
        <w:tabs>
          <w:tab w:val="right" w:leader="dot" w:pos="8630"/>
        </w:tabs>
        <w:spacing w:line="480" w:lineRule="auto"/>
        <w:ind w:left="475" w:hanging="475"/>
        <w:rPr>
          <w:rFonts w:ascii="Times New Roman" w:hAnsi="Times New Roman" w:cs="Times New Roman"/>
          <w:noProof/>
          <w:kern w:val="2"/>
          <w:lang w:eastAsia="zh-CN"/>
          <w14:ligatures w14:val="standardContextual"/>
        </w:rPr>
      </w:pPr>
      <w:hyperlink w:anchor="_Toc196383802" w:history="1">
        <w:r w:rsidRPr="004B7E28">
          <w:rPr>
            <w:rStyle w:val="Hyperlink"/>
            <w:rFonts w:ascii="Times New Roman" w:hAnsi="Times New Roman" w:cs="Times New Roman"/>
            <w:noProof/>
          </w:rPr>
          <w:t>Figure 6.3 Time evolution of the percentage of ice molecules during the simulation. A: short chain length group, B: intermediate chain length group, C: long chain length group. Shaded areas represent the standard deviation based on three independent simulation replicates.</w:t>
        </w:r>
        <w:r w:rsidRPr="004B7E28">
          <w:rPr>
            <w:rFonts w:ascii="Times New Roman" w:hAnsi="Times New Roman" w:cs="Times New Roman"/>
            <w:noProof/>
            <w:webHidden/>
          </w:rPr>
          <w:tab/>
        </w:r>
        <w:r w:rsidRPr="004B7E28">
          <w:rPr>
            <w:rFonts w:ascii="Times New Roman" w:hAnsi="Times New Roman" w:cs="Times New Roman"/>
            <w:noProof/>
            <w:webHidden/>
          </w:rPr>
          <w:fldChar w:fldCharType="begin"/>
        </w:r>
        <w:r w:rsidRPr="004B7E28">
          <w:rPr>
            <w:rFonts w:ascii="Times New Roman" w:hAnsi="Times New Roman" w:cs="Times New Roman"/>
            <w:noProof/>
            <w:webHidden/>
          </w:rPr>
          <w:instrText xml:space="preserve"> PAGEREF _Toc196383802 \h </w:instrText>
        </w:r>
        <w:r w:rsidRPr="004B7E28">
          <w:rPr>
            <w:rFonts w:ascii="Times New Roman" w:hAnsi="Times New Roman" w:cs="Times New Roman"/>
            <w:noProof/>
            <w:webHidden/>
          </w:rPr>
        </w:r>
        <w:r w:rsidRPr="004B7E28">
          <w:rPr>
            <w:rFonts w:ascii="Times New Roman" w:hAnsi="Times New Roman" w:cs="Times New Roman"/>
            <w:noProof/>
            <w:webHidden/>
          </w:rPr>
          <w:fldChar w:fldCharType="separate"/>
        </w:r>
        <w:r w:rsidR="001B5D7C">
          <w:rPr>
            <w:rFonts w:ascii="Times New Roman" w:hAnsi="Times New Roman" w:cs="Times New Roman"/>
            <w:noProof/>
            <w:webHidden/>
          </w:rPr>
          <w:t>186</w:t>
        </w:r>
        <w:r w:rsidRPr="004B7E28">
          <w:rPr>
            <w:rFonts w:ascii="Times New Roman" w:hAnsi="Times New Roman" w:cs="Times New Roman"/>
            <w:noProof/>
            <w:webHidden/>
          </w:rPr>
          <w:fldChar w:fldCharType="end"/>
        </w:r>
      </w:hyperlink>
    </w:p>
    <w:p w14:paraId="4B938362" w14:textId="17A5B20C" w:rsidR="004B7E28" w:rsidRPr="004B7E28" w:rsidRDefault="004B7E28" w:rsidP="009D1BC0">
      <w:pPr>
        <w:pStyle w:val="TableofFigures"/>
        <w:tabs>
          <w:tab w:val="right" w:leader="dot" w:pos="8630"/>
        </w:tabs>
        <w:spacing w:line="480" w:lineRule="auto"/>
        <w:ind w:left="475" w:hanging="475"/>
        <w:rPr>
          <w:rFonts w:ascii="Times New Roman" w:hAnsi="Times New Roman" w:cs="Times New Roman"/>
          <w:noProof/>
          <w:kern w:val="2"/>
          <w:lang w:eastAsia="zh-CN"/>
          <w14:ligatures w14:val="standardContextual"/>
        </w:rPr>
      </w:pPr>
      <w:hyperlink w:anchor="_Toc196383803" w:history="1">
        <w:r w:rsidRPr="004B7E28">
          <w:rPr>
            <w:rStyle w:val="Hyperlink"/>
            <w:rFonts w:ascii="Times New Roman" w:hAnsi="Times New Roman" w:cs="Times New Roman"/>
            <w:noProof/>
          </w:rPr>
          <w:t>Figure 6.4. The relationship between peptide secondary structure and average ice content. A) Ice content as a function of helical and coil structure, B) Ice content as a function of sheet and coil structure.</w:t>
        </w:r>
        <w:r w:rsidRPr="004B7E28">
          <w:rPr>
            <w:rFonts w:ascii="Times New Roman" w:hAnsi="Times New Roman" w:cs="Times New Roman"/>
            <w:noProof/>
            <w:webHidden/>
          </w:rPr>
          <w:tab/>
        </w:r>
        <w:r w:rsidRPr="004B7E28">
          <w:rPr>
            <w:rFonts w:ascii="Times New Roman" w:hAnsi="Times New Roman" w:cs="Times New Roman"/>
            <w:noProof/>
            <w:webHidden/>
          </w:rPr>
          <w:fldChar w:fldCharType="begin"/>
        </w:r>
        <w:r w:rsidRPr="004B7E28">
          <w:rPr>
            <w:rFonts w:ascii="Times New Roman" w:hAnsi="Times New Roman" w:cs="Times New Roman"/>
            <w:noProof/>
            <w:webHidden/>
          </w:rPr>
          <w:instrText xml:space="preserve"> PAGEREF _Toc196383803 \h </w:instrText>
        </w:r>
        <w:r w:rsidRPr="004B7E28">
          <w:rPr>
            <w:rFonts w:ascii="Times New Roman" w:hAnsi="Times New Roman" w:cs="Times New Roman"/>
            <w:noProof/>
            <w:webHidden/>
          </w:rPr>
        </w:r>
        <w:r w:rsidRPr="004B7E28">
          <w:rPr>
            <w:rFonts w:ascii="Times New Roman" w:hAnsi="Times New Roman" w:cs="Times New Roman"/>
            <w:noProof/>
            <w:webHidden/>
          </w:rPr>
          <w:fldChar w:fldCharType="separate"/>
        </w:r>
        <w:r w:rsidR="001B5D7C">
          <w:rPr>
            <w:rFonts w:ascii="Times New Roman" w:hAnsi="Times New Roman" w:cs="Times New Roman"/>
            <w:noProof/>
            <w:webHidden/>
          </w:rPr>
          <w:t>187</w:t>
        </w:r>
        <w:r w:rsidRPr="004B7E28">
          <w:rPr>
            <w:rFonts w:ascii="Times New Roman" w:hAnsi="Times New Roman" w:cs="Times New Roman"/>
            <w:noProof/>
            <w:webHidden/>
          </w:rPr>
          <w:fldChar w:fldCharType="end"/>
        </w:r>
      </w:hyperlink>
    </w:p>
    <w:p w14:paraId="752421C9" w14:textId="549CFC0B" w:rsidR="004B7E28" w:rsidRPr="004B7E28" w:rsidRDefault="004B7E28" w:rsidP="009D1BC0">
      <w:pPr>
        <w:pStyle w:val="TableofFigures"/>
        <w:tabs>
          <w:tab w:val="right" w:leader="dot" w:pos="8630"/>
        </w:tabs>
        <w:spacing w:line="480" w:lineRule="auto"/>
        <w:ind w:left="475" w:hanging="475"/>
        <w:rPr>
          <w:rFonts w:ascii="Times New Roman" w:hAnsi="Times New Roman" w:cs="Times New Roman"/>
          <w:noProof/>
          <w:kern w:val="2"/>
          <w:lang w:eastAsia="zh-CN"/>
          <w14:ligatures w14:val="standardContextual"/>
        </w:rPr>
      </w:pPr>
      <w:hyperlink w:anchor="_Toc196383804" w:history="1">
        <w:r w:rsidRPr="004B7E28">
          <w:rPr>
            <w:rStyle w:val="Hyperlink"/>
            <w:rFonts w:ascii="Times New Roman" w:hAnsi="Times New Roman" w:cs="Times New Roman"/>
            <w:noProof/>
          </w:rPr>
          <w:t>Figure 6.5. Time evolution of radius of gyration (A-C) and normalized hydrogen bond between peptide and peptide (D-F) during 100 ns simulations, categorized by peptide chain length (A and D for short, B and E for intermediate, and C and F for long).</w:t>
        </w:r>
        <w:r w:rsidRPr="004B7E28">
          <w:rPr>
            <w:rFonts w:ascii="Times New Roman" w:hAnsi="Times New Roman" w:cs="Times New Roman"/>
            <w:noProof/>
            <w:webHidden/>
          </w:rPr>
          <w:tab/>
        </w:r>
        <w:r w:rsidRPr="004B7E28">
          <w:rPr>
            <w:rFonts w:ascii="Times New Roman" w:hAnsi="Times New Roman" w:cs="Times New Roman"/>
            <w:noProof/>
            <w:webHidden/>
          </w:rPr>
          <w:fldChar w:fldCharType="begin"/>
        </w:r>
        <w:r w:rsidRPr="004B7E28">
          <w:rPr>
            <w:rFonts w:ascii="Times New Roman" w:hAnsi="Times New Roman" w:cs="Times New Roman"/>
            <w:noProof/>
            <w:webHidden/>
          </w:rPr>
          <w:instrText xml:space="preserve"> PAGEREF _Toc196383804 \h </w:instrText>
        </w:r>
        <w:r w:rsidRPr="004B7E28">
          <w:rPr>
            <w:rFonts w:ascii="Times New Roman" w:hAnsi="Times New Roman" w:cs="Times New Roman"/>
            <w:noProof/>
            <w:webHidden/>
          </w:rPr>
        </w:r>
        <w:r w:rsidRPr="004B7E28">
          <w:rPr>
            <w:rFonts w:ascii="Times New Roman" w:hAnsi="Times New Roman" w:cs="Times New Roman"/>
            <w:noProof/>
            <w:webHidden/>
          </w:rPr>
          <w:fldChar w:fldCharType="separate"/>
        </w:r>
        <w:r w:rsidR="001B5D7C">
          <w:rPr>
            <w:rFonts w:ascii="Times New Roman" w:hAnsi="Times New Roman" w:cs="Times New Roman"/>
            <w:noProof/>
            <w:webHidden/>
          </w:rPr>
          <w:t>188</w:t>
        </w:r>
        <w:r w:rsidRPr="004B7E28">
          <w:rPr>
            <w:rFonts w:ascii="Times New Roman" w:hAnsi="Times New Roman" w:cs="Times New Roman"/>
            <w:noProof/>
            <w:webHidden/>
          </w:rPr>
          <w:fldChar w:fldCharType="end"/>
        </w:r>
      </w:hyperlink>
    </w:p>
    <w:p w14:paraId="06311E66" w14:textId="4713660B" w:rsidR="004B7E28" w:rsidRPr="004B7E28" w:rsidRDefault="004B7E28" w:rsidP="009D1BC0">
      <w:pPr>
        <w:pStyle w:val="TableofFigures"/>
        <w:tabs>
          <w:tab w:val="right" w:leader="dot" w:pos="8630"/>
        </w:tabs>
        <w:spacing w:line="480" w:lineRule="auto"/>
        <w:ind w:left="475" w:hanging="475"/>
        <w:rPr>
          <w:rFonts w:ascii="Times New Roman" w:hAnsi="Times New Roman" w:cs="Times New Roman"/>
          <w:noProof/>
          <w:kern w:val="2"/>
          <w:lang w:eastAsia="zh-CN"/>
          <w14:ligatures w14:val="standardContextual"/>
        </w:rPr>
      </w:pPr>
      <w:hyperlink w:anchor="_Toc196383805" w:history="1">
        <w:r w:rsidRPr="004B7E28">
          <w:rPr>
            <w:rStyle w:val="Hyperlink"/>
            <w:rFonts w:ascii="Times New Roman" w:hAnsi="Times New Roman" w:cs="Times New Roman"/>
            <w:noProof/>
          </w:rPr>
          <w:t>Figure 6.6. Time evolution of root mean square deviation (A-C) and root mean square fluctuation (D-F) of peptides during 100 ns simulations, categorized by peptide chain length (A and D for short, B and E for intermediate, and C and F for long).</w:t>
        </w:r>
        <w:r w:rsidRPr="004B7E28">
          <w:rPr>
            <w:rFonts w:ascii="Times New Roman" w:hAnsi="Times New Roman" w:cs="Times New Roman"/>
            <w:noProof/>
            <w:webHidden/>
          </w:rPr>
          <w:tab/>
        </w:r>
        <w:r w:rsidRPr="004B7E28">
          <w:rPr>
            <w:rFonts w:ascii="Times New Roman" w:hAnsi="Times New Roman" w:cs="Times New Roman"/>
            <w:noProof/>
            <w:webHidden/>
          </w:rPr>
          <w:fldChar w:fldCharType="begin"/>
        </w:r>
        <w:r w:rsidRPr="004B7E28">
          <w:rPr>
            <w:rFonts w:ascii="Times New Roman" w:hAnsi="Times New Roman" w:cs="Times New Roman"/>
            <w:noProof/>
            <w:webHidden/>
          </w:rPr>
          <w:instrText xml:space="preserve"> PAGEREF _Toc196383805 \h </w:instrText>
        </w:r>
        <w:r w:rsidRPr="004B7E28">
          <w:rPr>
            <w:rFonts w:ascii="Times New Roman" w:hAnsi="Times New Roman" w:cs="Times New Roman"/>
            <w:noProof/>
            <w:webHidden/>
          </w:rPr>
        </w:r>
        <w:r w:rsidRPr="004B7E28">
          <w:rPr>
            <w:rFonts w:ascii="Times New Roman" w:hAnsi="Times New Roman" w:cs="Times New Roman"/>
            <w:noProof/>
            <w:webHidden/>
          </w:rPr>
          <w:fldChar w:fldCharType="separate"/>
        </w:r>
        <w:r w:rsidR="001B5D7C">
          <w:rPr>
            <w:rFonts w:ascii="Times New Roman" w:hAnsi="Times New Roman" w:cs="Times New Roman"/>
            <w:noProof/>
            <w:webHidden/>
          </w:rPr>
          <w:t>189</w:t>
        </w:r>
        <w:r w:rsidRPr="004B7E28">
          <w:rPr>
            <w:rFonts w:ascii="Times New Roman" w:hAnsi="Times New Roman" w:cs="Times New Roman"/>
            <w:noProof/>
            <w:webHidden/>
          </w:rPr>
          <w:fldChar w:fldCharType="end"/>
        </w:r>
      </w:hyperlink>
    </w:p>
    <w:p w14:paraId="2567E4A1" w14:textId="5E5053A3" w:rsidR="004B7E28" w:rsidRPr="004B7E28" w:rsidRDefault="004B7E28" w:rsidP="009D1BC0">
      <w:pPr>
        <w:pStyle w:val="TableofFigures"/>
        <w:tabs>
          <w:tab w:val="right" w:leader="dot" w:pos="8630"/>
        </w:tabs>
        <w:spacing w:line="480" w:lineRule="auto"/>
        <w:ind w:left="475" w:hanging="475"/>
        <w:rPr>
          <w:rFonts w:ascii="Times New Roman" w:hAnsi="Times New Roman" w:cs="Times New Roman"/>
          <w:noProof/>
          <w:kern w:val="2"/>
          <w:lang w:eastAsia="zh-CN"/>
          <w14:ligatures w14:val="standardContextual"/>
        </w:rPr>
      </w:pPr>
      <w:hyperlink w:anchor="_Toc196383806" w:history="1">
        <w:r w:rsidRPr="004B7E28">
          <w:rPr>
            <w:rStyle w:val="Hyperlink"/>
            <w:rFonts w:ascii="Times New Roman" w:hAnsi="Times New Roman" w:cs="Times New Roman"/>
            <w:noProof/>
          </w:rPr>
          <w:t>Figure 6.7.</w:t>
        </w:r>
        <w:r w:rsidRPr="004B7E28">
          <w:rPr>
            <w:rStyle w:val="Hyperlink"/>
            <w:rFonts w:ascii="Times New Roman" w:hAnsi="Times New Roman" w:cs="Times New Roman"/>
            <w:noProof/>
            <w:lang w:eastAsia="zh-CN"/>
          </w:rPr>
          <w:t xml:space="preserve"> Time evolution of mean square displacement (A-C) and normalized peptide-water hydrogen bonds (D-F) for peptides during 100 ns simulations, categorized by chain length (A and D for short, B and E for intermediate, and C and F for long).</w:t>
        </w:r>
        <w:r w:rsidRPr="004B7E28">
          <w:rPr>
            <w:rFonts w:ascii="Times New Roman" w:hAnsi="Times New Roman" w:cs="Times New Roman"/>
            <w:noProof/>
            <w:webHidden/>
          </w:rPr>
          <w:tab/>
        </w:r>
        <w:r w:rsidRPr="004B7E28">
          <w:rPr>
            <w:rFonts w:ascii="Times New Roman" w:hAnsi="Times New Roman" w:cs="Times New Roman"/>
            <w:noProof/>
            <w:webHidden/>
          </w:rPr>
          <w:fldChar w:fldCharType="begin"/>
        </w:r>
        <w:r w:rsidRPr="004B7E28">
          <w:rPr>
            <w:rFonts w:ascii="Times New Roman" w:hAnsi="Times New Roman" w:cs="Times New Roman"/>
            <w:noProof/>
            <w:webHidden/>
          </w:rPr>
          <w:instrText xml:space="preserve"> PAGEREF _Toc196383806 \h </w:instrText>
        </w:r>
        <w:r w:rsidRPr="004B7E28">
          <w:rPr>
            <w:rFonts w:ascii="Times New Roman" w:hAnsi="Times New Roman" w:cs="Times New Roman"/>
            <w:noProof/>
            <w:webHidden/>
          </w:rPr>
        </w:r>
        <w:r w:rsidRPr="004B7E28">
          <w:rPr>
            <w:rFonts w:ascii="Times New Roman" w:hAnsi="Times New Roman" w:cs="Times New Roman"/>
            <w:noProof/>
            <w:webHidden/>
          </w:rPr>
          <w:fldChar w:fldCharType="separate"/>
        </w:r>
        <w:r w:rsidR="001B5D7C">
          <w:rPr>
            <w:rFonts w:ascii="Times New Roman" w:hAnsi="Times New Roman" w:cs="Times New Roman"/>
            <w:noProof/>
            <w:webHidden/>
          </w:rPr>
          <w:t>190</w:t>
        </w:r>
        <w:r w:rsidRPr="004B7E28">
          <w:rPr>
            <w:rFonts w:ascii="Times New Roman" w:hAnsi="Times New Roman" w:cs="Times New Roman"/>
            <w:noProof/>
            <w:webHidden/>
          </w:rPr>
          <w:fldChar w:fldCharType="end"/>
        </w:r>
      </w:hyperlink>
    </w:p>
    <w:p w14:paraId="1DBAC976" w14:textId="0888ABD0" w:rsidR="004B7E28" w:rsidRPr="004B7E28" w:rsidRDefault="004B7E28" w:rsidP="009D1BC0">
      <w:pPr>
        <w:pStyle w:val="TableofFigures"/>
        <w:tabs>
          <w:tab w:val="right" w:leader="dot" w:pos="8630"/>
        </w:tabs>
        <w:spacing w:line="480" w:lineRule="auto"/>
        <w:ind w:left="475" w:hanging="475"/>
        <w:rPr>
          <w:rFonts w:ascii="Times New Roman" w:hAnsi="Times New Roman" w:cs="Times New Roman"/>
          <w:noProof/>
          <w:kern w:val="2"/>
          <w:lang w:eastAsia="zh-CN"/>
          <w14:ligatures w14:val="standardContextual"/>
        </w:rPr>
      </w:pPr>
      <w:hyperlink w:anchor="_Toc196383807" w:history="1">
        <w:r w:rsidRPr="004B7E28">
          <w:rPr>
            <w:rStyle w:val="Hyperlink"/>
            <w:rFonts w:ascii="Times New Roman" w:hAnsi="Times New Roman" w:cs="Times New Roman"/>
            <w:noProof/>
          </w:rPr>
          <w:t>Figure 6.8. Correlation between average peptide structural flexibility (RMSD) and hydration bonds between peptides and water molecules during the final 10 ns of simulation.</w:t>
        </w:r>
        <w:r w:rsidRPr="004B7E28">
          <w:rPr>
            <w:rFonts w:ascii="Times New Roman" w:hAnsi="Times New Roman" w:cs="Times New Roman"/>
            <w:noProof/>
            <w:webHidden/>
          </w:rPr>
          <w:tab/>
        </w:r>
        <w:r w:rsidRPr="004B7E28">
          <w:rPr>
            <w:rFonts w:ascii="Times New Roman" w:hAnsi="Times New Roman" w:cs="Times New Roman"/>
            <w:noProof/>
            <w:webHidden/>
          </w:rPr>
          <w:fldChar w:fldCharType="begin"/>
        </w:r>
        <w:r w:rsidRPr="004B7E28">
          <w:rPr>
            <w:rFonts w:ascii="Times New Roman" w:hAnsi="Times New Roman" w:cs="Times New Roman"/>
            <w:noProof/>
            <w:webHidden/>
          </w:rPr>
          <w:instrText xml:space="preserve"> PAGEREF _Toc196383807 \h </w:instrText>
        </w:r>
        <w:r w:rsidRPr="004B7E28">
          <w:rPr>
            <w:rFonts w:ascii="Times New Roman" w:hAnsi="Times New Roman" w:cs="Times New Roman"/>
            <w:noProof/>
            <w:webHidden/>
          </w:rPr>
        </w:r>
        <w:r w:rsidRPr="004B7E28">
          <w:rPr>
            <w:rFonts w:ascii="Times New Roman" w:hAnsi="Times New Roman" w:cs="Times New Roman"/>
            <w:noProof/>
            <w:webHidden/>
          </w:rPr>
          <w:fldChar w:fldCharType="separate"/>
        </w:r>
        <w:r w:rsidR="001B5D7C">
          <w:rPr>
            <w:rFonts w:ascii="Times New Roman" w:hAnsi="Times New Roman" w:cs="Times New Roman"/>
            <w:noProof/>
            <w:webHidden/>
          </w:rPr>
          <w:t>191</w:t>
        </w:r>
        <w:r w:rsidRPr="004B7E28">
          <w:rPr>
            <w:rFonts w:ascii="Times New Roman" w:hAnsi="Times New Roman" w:cs="Times New Roman"/>
            <w:noProof/>
            <w:webHidden/>
          </w:rPr>
          <w:fldChar w:fldCharType="end"/>
        </w:r>
      </w:hyperlink>
    </w:p>
    <w:p w14:paraId="29DD2347" w14:textId="21CF6699" w:rsidR="00CE59AC" w:rsidRDefault="00665C7E" w:rsidP="00CD4EB3">
      <w:pPr>
        <w:numPr>
          <w:ilvl w:val="12"/>
          <w:numId w:val="0"/>
        </w:numPr>
        <w:spacing w:line="480" w:lineRule="auto"/>
        <w:rPr>
          <w:rFonts w:ascii="Times New Roman" w:hAnsi="Times New Roman" w:cs="Times New Roman"/>
        </w:rPr>
      </w:pPr>
      <w:r w:rsidRPr="004B7E28">
        <w:rPr>
          <w:rFonts w:ascii="Times New Roman" w:hAnsi="Times New Roman" w:cs="Times New Roman"/>
        </w:rPr>
        <w:fldChar w:fldCharType="end"/>
      </w:r>
    </w:p>
    <w:p w14:paraId="25F63522" w14:textId="4F1DF70D" w:rsidR="00CE59AC" w:rsidRPr="009D2AA9" w:rsidRDefault="00CE59AC" w:rsidP="00CD4EB3">
      <w:pPr>
        <w:numPr>
          <w:ilvl w:val="12"/>
          <w:numId w:val="0"/>
        </w:numPr>
        <w:spacing w:line="480" w:lineRule="auto"/>
        <w:rPr>
          <w:rFonts w:ascii="Times New Roman" w:hAnsi="Times New Roman" w:cs="Times New Roman"/>
        </w:rPr>
        <w:sectPr w:rsidR="00CE59AC" w:rsidRPr="009D2AA9" w:rsidSect="008A4E30">
          <w:headerReference w:type="even" r:id="rId11"/>
          <w:headerReference w:type="default" r:id="rId12"/>
          <w:footerReference w:type="default" r:id="rId13"/>
          <w:pgSz w:w="12240" w:h="15840" w:code="1"/>
          <w:pgMar w:top="1440" w:right="1800" w:bottom="1872" w:left="1800" w:header="720" w:footer="1440" w:gutter="0"/>
          <w:pgNumType w:fmt="lowerRoman" w:start="1"/>
          <w:cols w:space="720"/>
          <w:noEndnote/>
          <w:titlePg/>
        </w:sectPr>
      </w:pPr>
    </w:p>
    <w:p w14:paraId="3518DCF6" w14:textId="7A17FAC5" w:rsidR="004F08CE" w:rsidRPr="00993238" w:rsidRDefault="00EE334C" w:rsidP="006F1318">
      <w:pPr>
        <w:pStyle w:val="Heading1"/>
      </w:pPr>
      <w:bookmarkStart w:id="0" w:name="_Toc196738502"/>
      <w:bookmarkStart w:id="1" w:name="_Toc420995890"/>
      <w:bookmarkStart w:id="2" w:name="_Toc422997477"/>
      <w:bookmarkStart w:id="3" w:name="_Toc427156460"/>
      <w:r w:rsidRPr="00993238">
        <w:lastRenderedPageBreak/>
        <w:t>Introduction</w:t>
      </w:r>
      <w:bookmarkEnd w:id="0"/>
      <w:r w:rsidRPr="00993238">
        <w:t xml:space="preserve"> </w:t>
      </w:r>
      <w:bookmarkEnd w:id="1"/>
      <w:bookmarkEnd w:id="2"/>
      <w:bookmarkEnd w:id="3"/>
    </w:p>
    <w:p w14:paraId="15E1A11C" w14:textId="271BD089" w:rsidR="004F08CE" w:rsidRPr="00D34256" w:rsidRDefault="00BC4BAB" w:rsidP="0037366E">
      <w:pPr>
        <w:pStyle w:val="Heading2"/>
      </w:pPr>
      <w:bookmarkStart w:id="4" w:name="_Toc196738503"/>
      <w:r>
        <w:rPr>
          <w:rFonts w:hint="eastAsia"/>
        </w:rPr>
        <w:t xml:space="preserve">Background </w:t>
      </w:r>
      <w:r>
        <w:t>and motivation</w:t>
      </w:r>
      <w:bookmarkEnd w:id="4"/>
    </w:p>
    <w:p w14:paraId="0F8C7E94" w14:textId="2CA6E98E" w:rsidR="00BC4BAB" w:rsidRPr="006F1318" w:rsidRDefault="00BC4BAB" w:rsidP="006F1318">
      <w:pPr>
        <w:spacing w:line="480" w:lineRule="auto"/>
        <w:rPr>
          <w:rFonts w:ascii="Times New Roman" w:hAnsi="Times New Roman" w:cs="Times New Roman"/>
          <w:lang w:eastAsia="zh-CN"/>
        </w:rPr>
      </w:pPr>
      <w:bookmarkStart w:id="5" w:name="_Hlk189916129"/>
      <w:r w:rsidRPr="006F1318">
        <w:rPr>
          <w:rFonts w:ascii="Times New Roman" w:hAnsi="Times New Roman" w:cs="Times New Roman"/>
        </w:rPr>
        <w:t>Freezing is an essential preservation method for fresh foods, extending shelf life by inhibiting microbial growth. However, ice nucleation and subsequent crystal growth can cause mechanical damage, leading to undesirable texture and flavor changes. These effects are exacerbated by ice recrystallization, a process driven by Ostwald ripening, where larger ice crystals grow at the expense of smaller ones. This phenomenon significantly diminishes product quality, contributing to an estimated $5.89 billion in frozen food waste</w:t>
      </w:r>
      <w:r w:rsidR="006743DE" w:rsidRPr="006F1318">
        <w:rPr>
          <w:rFonts w:ascii="Times New Roman" w:hAnsi="Times New Roman" w:cs="Times New Roman" w:hint="eastAsia"/>
          <w:lang w:eastAsia="zh-CN"/>
        </w:rPr>
        <w:t>d</w:t>
      </w:r>
      <w:r w:rsidRPr="006F1318">
        <w:rPr>
          <w:rFonts w:ascii="Times New Roman" w:hAnsi="Times New Roman" w:cs="Times New Roman"/>
        </w:rPr>
        <w:t xml:space="preserve"> annually</w:t>
      </w:r>
      <w:r w:rsidRPr="006F1318">
        <w:rPr>
          <w:rFonts w:ascii="Times New Roman" w:hAnsi="Times New Roman" w:cs="Times New Roman" w:hint="eastAsia"/>
          <w:lang w:eastAsia="zh-CN"/>
        </w:rPr>
        <w:t xml:space="preserve"> </w:t>
      </w:r>
      <w:r w:rsidR="005C3DB7" w:rsidRPr="006F1318">
        <w:rPr>
          <w:rFonts w:ascii="Times New Roman" w:hAnsi="Times New Roman" w:cs="Times New Roman"/>
        </w:rPr>
        <w:fldChar w:fldCharType="begin"/>
      </w:r>
      <w:r w:rsidR="005C3DB7" w:rsidRPr="006F1318">
        <w:rPr>
          <w:rFonts w:ascii="Times New Roman" w:hAnsi="Times New Roman" w:cs="Times New Roman"/>
        </w:rPr>
        <w:instrText xml:space="preserve"> ADDIN EN.CITE &lt;EndNote&gt;&lt;Cite&gt;&lt;Author&gt;Conrad&lt;/Author&gt;&lt;Year&gt;2020&lt;/Year&gt;&lt;RecNum&gt;279&lt;/RecNum&gt;&lt;DisplayText&gt;(Conrad, 2020)&lt;/DisplayText&gt;&lt;record&gt;&lt;rec-number&gt;279&lt;/rec-number&gt;&lt;foreign-keys&gt;&lt;key app="EN" db-id="rpzxsve9ozvpdnexew8xtx2wexvpppw99sv5" timestamp="1721924851"&gt;279&lt;/key&gt;&lt;/foreign-keys&gt;&lt;ref-type name="Journal Article"&gt;17&lt;/ref-type&gt;&lt;contributors&gt;&lt;authors&gt;&lt;author&gt;Conrad, Zach&lt;/author&gt;&lt;/authors&gt;&lt;/contributors&gt;&lt;titles&gt;&lt;title&gt;Daily cost of consumer food wasted, inedible, and consumed in the United States, 2001–2016&lt;/title&gt;&lt;secondary-title&gt;Nutrition Journal&lt;/secondary-title&gt;&lt;/titles&gt;&lt;periodical&gt;&lt;full-title&gt;Nutrition Journal&lt;/full-title&gt;&lt;/periodical&gt;&lt;pages&gt;35&lt;/pages&gt;&lt;volume&gt;19&lt;/volume&gt;&lt;number&gt;1&lt;/number&gt;&lt;dates&gt;&lt;year&gt;2020&lt;/year&gt;&lt;pub-dates&gt;&lt;date&gt;2020/04/20&lt;/date&gt;&lt;/pub-dates&gt;&lt;/dates&gt;&lt;isbn&gt;1475-2891&lt;/isbn&gt;&lt;urls&gt;&lt;related-urls&gt;&lt;url&gt;https://doi.org/10.1186/s12937-020-00552-w&lt;/url&gt;&lt;/related-urls&gt;&lt;/urls&gt;&lt;electronic-resource-num&gt;10.1186/s12937-020-00552-w&lt;/electronic-resource-num&gt;&lt;/record&gt;&lt;/Cite&gt;&lt;/EndNote&gt;</w:instrText>
      </w:r>
      <w:r w:rsidR="005C3DB7" w:rsidRPr="006F1318">
        <w:rPr>
          <w:rFonts w:ascii="Times New Roman" w:hAnsi="Times New Roman" w:cs="Times New Roman"/>
        </w:rPr>
        <w:fldChar w:fldCharType="separate"/>
      </w:r>
      <w:r w:rsidR="005C3DB7" w:rsidRPr="006F1318">
        <w:rPr>
          <w:rFonts w:ascii="Times New Roman" w:hAnsi="Times New Roman" w:cs="Times New Roman"/>
        </w:rPr>
        <w:t>(Conrad, 2020)</w:t>
      </w:r>
      <w:r w:rsidR="005C3DB7" w:rsidRPr="006F1318">
        <w:rPr>
          <w:rFonts w:ascii="Times New Roman" w:hAnsi="Times New Roman" w:cs="Times New Roman"/>
        </w:rPr>
        <w:fldChar w:fldCharType="end"/>
      </w:r>
      <w:r w:rsidR="005C3DB7" w:rsidRPr="006F1318">
        <w:rPr>
          <w:rFonts w:ascii="Times New Roman" w:hAnsi="Times New Roman" w:cs="Times New Roman"/>
        </w:rPr>
        <w:t xml:space="preserve">. </w:t>
      </w:r>
      <w:r w:rsidRPr="006F1318">
        <w:rPr>
          <w:rFonts w:ascii="Times New Roman" w:hAnsi="Times New Roman" w:cs="Times New Roman" w:hint="eastAsia"/>
          <w:lang w:eastAsia="zh-CN"/>
        </w:rPr>
        <w:t xml:space="preserve">Thus, </w:t>
      </w:r>
      <w:r w:rsidRPr="006F1318">
        <w:rPr>
          <w:rFonts w:ascii="Times New Roman" w:hAnsi="Times New Roman" w:cs="Times New Roman"/>
          <w:lang w:eastAsia="zh-CN"/>
        </w:rPr>
        <w:t>controlling ice crystal formation is crucial for maintaining frozen food stability.</w:t>
      </w:r>
    </w:p>
    <w:p w14:paraId="1C944377" w14:textId="5B5482D5" w:rsidR="006F1318" w:rsidRPr="006F1318" w:rsidRDefault="001D64DA" w:rsidP="006F1318">
      <w:pPr>
        <w:spacing w:line="480" w:lineRule="auto"/>
        <w:rPr>
          <w:rFonts w:ascii="Times New Roman" w:hAnsi="Times New Roman" w:cs="Times New Roman"/>
          <w:lang w:eastAsia="zh-CN"/>
        </w:rPr>
      </w:pPr>
      <w:r w:rsidRPr="006F1318">
        <w:rPr>
          <w:rFonts w:ascii="Times New Roman" w:hAnsi="Times New Roman" w:cs="Times New Roman"/>
          <w:lang w:eastAsia="zh-CN"/>
        </w:rPr>
        <w:t xml:space="preserve">Various cryoprotectants have been employed to mitigate ice damage. Traditional cryoprotectants, such as sucrose and sorbitol, effectively regulate ice crystal size but require high concentrations, potentially affecting taste, sugar content, and caloric load of food products. This limitation has spurred interest in alternative cryoprotectants, particularly proteins and peptides, which can inhibit ice growth with minimal impact on food composition </w:t>
      </w:r>
      <w:r w:rsidR="005C3DB7" w:rsidRPr="006F1318">
        <w:rPr>
          <w:rFonts w:ascii="Times New Roman" w:hAnsi="Times New Roman" w:cs="Times New Roman"/>
        </w:rPr>
        <w:fldChar w:fldCharType="begin"/>
      </w:r>
      <w:r w:rsidR="005C3DB7" w:rsidRPr="006F1318">
        <w:rPr>
          <w:rFonts w:ascii="Times New Roman" w:hAnsi="Times New Roman" w:cs="Times New Roman"/>
        </w:rPr>
        <w:instrText xml:space="preserve"> ADDIN EN.CITE &lt;EndNote&gt;&lt;Cite&gt;&lt;Author&gt;Eskandari&lt;/Author&gt;&lt;Year&gt;2020&lt;/Year&gt;&lt;RecNum&gt;39&lt;/RecNum&gt;&lt;DisplayText&gt;(Eskandari, Leow, Rahman, &amp;amp; Oslan, 2020)&lt;/DisplayText&gt;&lt;record&gt;&lt;rec-number&gt;39&lt;/rec-number&gt;&lt;foreign-keys&gt;&lt;key app="EN" db-id="pvf5td0zjsv9wqees29p9vaufrtawv9wxww5" timestamp="1681297546"&gt;39&lt;/key&gt;&lt;/foreign-keys&gt;&lt;ref-type name="Journal Article"&gt;17&lt;/ref-type&gt;&lt;contributors&gt;&lt;authors&gt;&lt;author&gt;Eskandari, Azadeh&lt;/author&gt;&lt;author&gt;Leow, Thean Chor&lt;/author&gt;&lt;author&gt;Rahman, Mohd Basyaruddin Abdul&lt;/author&gt;&lt;author&gt;Oslan, Siti Nurbaya&lt;/author&gt;&lt;/authors&gt;&lt;/contributors&gt;&lt;titles&gt;&lt;title&gt;Antifreeze Proteins and Their Practical Utilization in Industry, Medicine, and Agriculture&lt;/title&gt;&lt;secondary-title&gt;Biomolecules&lt;/secondary-title&gt;&lt;/titles&gt;&lt;periodical&gt;&lt;full-title&gt;Biomolecules&lt;/full-title&gt;&lt;/periodical&gt;&lt;pages&gt;1649&lt;/pages&gt;&lt;volume&gt;10&lt;/volume&gt;&lt;number&gt;12&lt;/number&gt;&lt;dates&gt;&lt;year&gt;2020&lt;/year&gt;&lt;/dates&gt;&lt;isbn&gt;2218-273X&lt;/isbn&gt;&lt;accession-num&gt;doi:10.3390/biom10121649&lt;/accession-num&gt;&lt;urls&gt;&lt;related-urls&gt;&lt;url&gt;https://www.mdpi.com/2218-273X/10/12/1649&lt;/url&gt;&lt;/related-urls&gt;&lt;/urls&gt;&lt;/record&gt;&lt;/Cite&gt;&lt;/EndNote&gt;</w:instrText>
      </w:r>
      <w:r w:rsidR="005C3DB7" w:rsidRPr="006F1318">
        <w:rPr>
          <w:rFonts w:ascii="Times New Roman" w:hAnsi="Times New Roman" w:cs="Times New Roman"/>
        </w:rPr>
        <w:fldChar w:fldCharType="separate"/>
      </w:r>
      <w:r w:rsidR="005C3DB7" w:rsidRPr="006F1318">
        <w:rPr>
          <w:rFonts w:ascii="Times New Roman" w:hAnsi="Times New Roman" w:cs="Times New Roman"/>
          <w:noProof/>
        </w:rPr>
        <w:t>(Eskandari, Leow, Rahman, &amp; Oslan, 2020)</w:t>
      </w:r>
      <w:r w:rsidR="005C3DB7" w:rsidRPr="006F1318">
        <w:rPr>
          <w:rFonts w:ascii="Times New Roman" w:hAnsi="Times New Roman" w:cs="Times New Roman"/>
        </w:rPr>
        <w:fldChar w:fldCharType="end"/>
      </w:r>
      <w:r w:rsidR="005C3DB7" w:rsidRPr="006F1318">
        <w:rPr>
          <w:rFonts w:ascii="Times New Roman" w:hAnsi="Times New Roman" w:cs="Times New Roman"/>
        </w:rPr>
        <w:t>.</w:t>
      </w:r>
      <w:r w:rsidR="00BC4BAB" w:rsidRPr="006F1318">
        <w:rPr>
          <w:rFonts w:ascii="Times New Roman" w:hAnsi="Times New Roman" w:cs="Times New Roman" w:hint="eastAsia"/>
          <w:lang w:eastAsia="zh-CN"/>
        </w:rPr>
        <w:t xml:space="preserve"> </w:t>
      </w:r>
    </w:p>
    <w:p w14:paraId="31CF947F" w14:textId="72721972" w:rsidR="00BC4BAB" w:rsidRPr="006F1318" w:rsidRDefault="00BC4BAB" w:rsidP="006F1318">
      <w:pPr>
        <w:pStyle w:val="Heading3"/>
        <w:rPr>
          <w:szCs w:val="24"/>
          <w:lang w:eastAsia="zh-CN"/>
        </w:rPr>
      </w:pPr>
      <w:bookmarkStart w:id="6" w:name="_Toc196738504"/>
      <w:r w:rsidRPr="006F1318">
        <w:rPr>
          <w:szCs w:val="24"/>
          <w:lang w:eastAsia="zh-CN"/>
        </w:rPr>
        <w:t>Antifreeze proteins and peptides as cryoprotectants</w:t>
      </w:r>
      <w:bookmarkEnd w:id="6"/>
    </w:p>
    <w:p w14:paraId="4237ACF5" w14:textId="21BB61E2" w:rsidR="00BC4BAB" w:rsidRPr="006F1318" w:rsidRDefault="00BC4BAB" w:rsidP="006F1318">
      <w:pPr>
        <w:spacing w:line="480" w:lineRule="auto"/>
        <w:rPr>
          <w:rFonts w:ascii="Times New Roman" w:hAnsi="Times New Roman" w:cs="Times New Roman"/>
        </w:rPr>
      </w:pPr>
      <w:r w:rsidRPr="006F1318">
        <w:rPr>
          <w:rFonts w:ascii="Times New Roman" w:hAnsi="Times New Roman" w:cs="Times New Roman"/>
        </w:rPr>
        <w:t xml:space="preserve">Antifreeze proteins (AFPs), first discovered in Antarctic fish in the 1960s, have been identified in various organisms, including fish, insects, and plants. These proteins lower the freezing point of solutions and inhibit </w:t>
      </w:r>
      <w:r w:rsidRPr="006F1318">
        <w:rPr>
          <w:rFonts w:ascii="Times New Roman" w:hAnsi="Times New Roman" w:cs="Times New Roman" w:hint="eastAsia"/>
          <w:lang w:eastAsia="zh-CN"/>
        </w:rPr>
        <w:t xml:space="preserve">ice </w:t>
      </w:r>
      <w:r w:rsidRPr="006F1318">
        <w:rPr>
          <w:rFonts w:ascii="Times New Roman" w:hAnsi="Times New Roman" w:cs="Times New Roman"/>
          <w:lang w:eastAsia="zh-CN"/>
        </w:rPr>
        <w:t>recrystallization</w:t>
      </w:r>
      <w:r w:rsidRPr="006F1318">
        <w:rPr>
          <w:rFonts w:ascii="Times New Roman" w:hAnsi="Times New Roman" w:cs="Times New Roman"/>
        </w:rPr>
        <w:t xml:space="preserve">, preventing ice crystal formation </w:t>
      </w:r>
      <w:r w:rsidRPr="006F1318">
        <w:rPr>
          <w:rFonts w:ascii="Times New Roman" w:hAnsi="Times New Roman" w:cs="Times New Roman" w:hint="eastAsia"/>
          <w:lang w:eastAsia="zh-CN"/>
        </w:rPr>
        <w:t xml:space="preserve">or </w:t>
      </w:r>
      <w:r w:rsidR="00A25DEA" w:rsidRPr="006F1318">
        <w:rPr>
          <w:rFonts w:ascii="Times New Roman" w:hAnsi="Times New Roman" w:cs="Times New Roman" w:hint="eastAsia"/>
          <w:lang w:eastAsia="zh-CN"/>
        </w:rPr>
        <w:t xml:space="preserve">inhibiting further </w:t>
      </w:r>
      <w:r w:rsidRPr="006F1318">
        <w:rPr>
          <w:rFonts w:ascii="Times New Roman" w:hAnsi="Times New Roman" w:cs="Times New Roman" w:hint="eastAsia"/>
          <w:lang w:eastAsia="zh-CN"/>
        </w:rPr>
        <w:t xml:space="preserve">growth </w:t>
      </w:r>
      <w:r w:rsidRPr="006F1318">
        <w:rPr>
          <w:rFonts w:ascii="Times New Roman" w:hAnsi="Times New Roman" w:cs="Times New Roman"/>
        </w:rPr>
        <w:t xml:space="preserve">without the drawbacks associated with sugar-based cryoprotectants. Notable examples include </w:t>
      </w:r>
      <w:r w:rsidR="008D57ED" w:rsidRPr="006F1318">
        <w:rPr>
          <w:rFonts w:ascii="Times New Roman" w:hAnsi="Times New Roman" w:cs="Times New Roman" w:hint="eastAsia"/>
          <w:lang w:eastAsia="zh-CN"/>
        </w:rPr>
        <w:t xml:space="preserve">gelatin </w:t>
      </w:r>
      <w:r w:rsidR="008D57ED" w:rsidRPr="006F1318">
        <w:rPr>
          <w:rFonts w:ascii="Times New Roman" w:hAnsi="Times New Roman" w:cs="Times New Roman"/>
          <w:lang w:eastAsia="zh-CN"/>
        </w:rPr>
        <w:t>hydrolysate</w:t>
      </w:r>
      <w:r w:rsidR="008D57ED" w:rsidRPr="006F1318">
        <w:rPr>
          <w:rFonts w:ascii="Times New Roman" w:hAnsi="Times New Roman" w:cs="Times New Roman" w:hint="eastAsia"/>
          <w:lang w:eastAsia="zh-CN"/>
        </w:rPr>
        <w:t xml:space="preserve">s </w:t>
      </w:r>
      <w:r w:rsidR="008D57ED" w:rsidRPr="006F1318">
        <w:rPr>
          <w:rFonts w:ascii="Times New Roman" w:hAnsi="Times New Roman" w:cs="Times New Roman"/>
          <w:lang w:eastAsia="zh-CN"/>
        </w:rPr>
        <w:fldChar w:fldCharType="begin"/>
      </w:r>
      <w:r w:rsidR="008D57ED" w:rsidRPr="006F1318">
        <w:rPr>
          <w:rFonts w:ascii="Times New Roman" w:hAnsi="Times New Roman" w:cs="Times New Roman"/>
          <w:lang w:eastAsia="zh-CN"/>
        </w:rPr>
        <w:instrText xml:space="preserve"> ADDIN EN.CITE &lt;EndNote&gt;&lt;Cite&gt;&lt;Author&gt;Chen&lt;/Author&gt;&lt;Year&gt;2020&lt;/Year&gt;&lt;RecNum&gt;350&lt;/RecNum&gt;&lt;DisplayText&gt;(Chen, Li, Yang, Wu, &amp;amp; Wang, 2020)&lt;/DisplayText&gt;&lt;record&gt;&lt;rec-number&gt;350&lt;/rec-number&gt;&lt;foreign-keys&gt;&lt;key app="EN" db-id="pvf5td0zjsv9wqees29p9vaufrtawv9wxww5" timestamp="1719008134"&gt;350&lt;/key&gt;&lt;/foreign-keys&gt;&lt;ref-type name="Journal Article"&gt;17&lt;/ref-type&gt;&lt;contributors&gt;&lt;authors&gt;&lt;author&gt;Chen, Xu&lt;/author&gt;&lt;author&gt;Li, Ling&lt;/author&gt;&lt;author&gt;Yang, Fujia&lt;/author&gt;&lt;author&gt;Wu, Jinhong&lt;/author&gt;&lt;author&gt;Wang, Shaoyun&lt;/author&gt;&lt;/authors&gt;&lt;/contributors&gt;&lt;titles&gt;&lt;title&gt;Effects of gelatin-based antifreeze peptides on cell viability and oxidant stress of Streptococcus thermophilus during cold stage&lt;/title&gt;&lt;secondary-title&gt;Food and Chemical Toxicology&lt;/secondary-title&gt;&lt;/titles&gt;&lt;periodical&gt;&lt;full-title&gt;Food and Chemical Toxicology&lt;/full-title&gt;&lt;/periodical&gt;&lt;pages&gt;111056&lt;/pages&gt;&lt;volume&gt;136&lt;/volume&gt;&lt;keywords&gt;&lt;keyword&gt;Antifreeze peptides&lt;/keyword&gt;&lt;keyword&gt;Cryoprotective mechanism&lt;/keyword&gt;&lt;keyword&gt;Probiotics&lt;/keyword&gt;&lt;/keywords&gt;&lt;dates&gt;&lt;year&gt;2020&lt;/year&gt;&lt;pub-dates&gt;&lt;date&gt;2020/02/01/&lt;/date&gt;&lt;/pub-dates&gt;&lt;/dates&gt;&lt;isbn&gt;0278-6915&lt;/isbn&gt;&lt;urls&gt;&lt;related-urls&gt;&lt;url&gt;https://www.sciencedirect.com/science/article/pii/S0278691519308464&lt;/url&gt;&lt;/related-urls&gt;&lt;/urls&gt;&lt;electronic-resource-num&gt;https://doi.org/10.1016/j.fct.2019.111056&lt;/electronic-resource-num&gt;&lt;/record&gt;&lt;/Cite&gt;&lt;/EndNote&gt;</w:instrText>
      </w:r>
      <w:r w:rsidR="008D57ED" w:rsidRPr="006F1318">
        <w:rPr>
          <w:rFonts w:ascii="Times New Roman" w:hAnsi="Times New Roman" w:cs="Times New Roman"/>
          <w:lang w:eastAsia="zh-CN"/>
        </w:rPr>
        <w:fldChar w:fldCharType="separate"/>
      </w:r>
      <w:r w:rsidR="008D57ED" w:rsidRPr="006F1318">
        <w:rPr>
          <w:rFonts w:ascii="Times New Roman" w:hAnsi="Times New Roman" w:cs="Times New Roman"/>
          <w:noProof/>
          <w:lang w:eastAsia="zh-CN"/>
        </w:rPr>
        <w:t xml:space="preserve">(Chen, Li, Yang, Wu, &amp; </w:t>
      </w:r>
      <w:r w:rsidR="008D57ED" w:rsidRPr="006F1318">
        <w:rPr>
          <w:rFonts w:ascii="Times New Roman" w:hAnsi="Times New Roman" w:cs="Times New Roman"/>
          <w:noProof/>
          <w:lang w:eastAsia="zh-CN"/>
        </w:rPr>
        <w:lastRenderedPageBreak/>
        <w:t>Wang, 2020)</w:t>
      </w:r>
      <w:r w:rsidR="008D57ED" w:rsidRPr="006F1318">
        <w:rPr>
          <w:rFonts w:ascii="Times New Roman" w:hAnsi="Times New Roman" w:cs="Times New Roman"/>
          <w:lang w:eastAsia="zh-CN"/>
        </w:rPr>
        <w:fldChar w:fldCharType="end"/>
      </w:r>
      <w:r w:rsidR="008D57ED" w:rsidRPr="006F1318">
        <w:rPr>
          <w:rFonts w:ascii="Times New Roman" w:hAnsi="Times New Roman" w:cs="Times New Roman" w:hint="eastAsia"/>
          <w:lang w:eastAsia="zh-CN"/>
        </w:rPr>
        <w:t xml:space="preserve">, </w:t>
      </w:r>
      <w:r w:rsidRPr="006F1318">
        <w:rPr>
          <w:rFonts w:ascii="Times New Roman" w:hAnsi="Times New Roman" w:cs="Times New Roman"/>
        </w:rPr>
        <w:t>silver carp hydrolysates, which mitigate protein denaturation in frozen surimi</w:t>
      </w:r>
      <w:r w:rsidRPr="006F1318">
        <w:rPr>
          <w:rFonts w:ascii="Times New Roman" w:hAnsi="Times New Roman" w:cs="Times New Roman" w:hint="eastAsia"/>
          <w:lang w:eastAsia="zh-CN"/>
        </w:rPr>
        <w:t xml:space="preserve"> </w:t>
      </w:r>
      <w:r w:rsidR="005C3DB7" w:rsidRPr="006F1318">
        <w:rPr>
          <w:rFonts w:ascii="Times New Roman" w:hAnsi="Times New Roman" w:cs="Times New Roman"/>
        </w:rPr>
        <w:fldChar w:fldCharType="begin">
          <w:fldData xml:space="preserve">PEVuZE5vdGU+PENpdGU+PEF1dGhvcj5MdW88L0F1dGhvcj48WWVhcj4yMDIzPC9ZZWFyPjxSZWNO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</w:fldData>
        </w:fldChar>
      </w:r>
      <w:r w:rsidR="005C3DB7" w:rsidRPr="006F1318">
        <w:rPr>
          <w:rFonts w:ascii="Times New Roman" w:hAnsi="Times New Roman" w:cs="Times New Roman"/>
        </w:rPr>
        <w:instrText xml:space="preserve"> ADDIN EN.CITE </w:instrText>
      </w:r>
      <w:r w:rsidR="005C3DB7" w:rsidRPr="006F1318">
        <w:rPr>
          <w:rFonts w:ascii="Times New Roman" w:hAnsi="Times New Roman" w:cs="Times New Roman"/>
        </w:rPr>
        <w:fldChar w:fldCharType="begin">
          <w:fldData xml:space="preserve">PEVuZE5vdGU+PENpdGU+PEF1dGhvcj5MdW88L0F1dGhvcj48WWVhcj4yMDIzPC9ZZWFyPjxSZWNO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</w:fldData>
        </w:fldChar>
      </w:r>
      <w:r w:rsidR="005C3DB7" w:rsidRPr="006F1318">
        <w:rPr>
          <w:rFonts w:ascii="Times New Roman" w:hAnsi="Times New Roman" w:cs="Times New Roman"/>
        </w:rPr>
        <w:instrText xml:space="preserve"> ADDIN EN.CITE.DATA </w:instrText>
      </w:r>
      <w:r w:rsidR="005C3DB7" w:rsidRPr="006F1318">
        <w:rPr>
          <w:rFonts w:ascii="Times New Roman" w:hAnsi="Times New Roman" w:cs="Times New Roman"/>
        </w:rPr>
      </w:r>
      <w:r w:rsidR="005C3DB7" w:rsidRPr="006F1318">
        <w:rPr>
          <w:rFonts w:ascii="Times New Roman" w:hAnsi="Times New Roman" w:cs="Times New Roman"/>
        </w:rPr>
        <w:fldChar w:fldCharType="end"/>
      </w:r>
      <w:r w:rsidR="005C3DB7" w:rsidRPr="006F1318">
        <w:rPr>
          <w:rFonts w:ascii="Times New Roman" w:hAnsi="Times New Roman" w:cs="Times New Roman"/>
        </w:rPr>
      </w:r>
      <w:r w:rsidR="005C3DB7" w:rsidRPr="006F1318">
        <w:rPr>
          <w:rFonts w:ascii="Times New Roman" w:hAnsi="Times New Roman" w:cs="Times New Roman"/>
        </w:rPr>
        <w:fldChar w:fldCharType="separate"/>
      </w:r>
      <w:r w:rsidR="005C3DB7" w:rsidRPr="006F1318">
        <w:rPr>
          <w:rFonts w:ascii="Times New Roman" w:hAnsi="Times New Roman" w:cs="Times New Roman"/>
          <w:noProof/>
        </w:rPr>
        <w:t>(Luo et al., 2023)</w:t>
      </w:r>
      <w:r w:rsidR="005C3DB7" w:rsidRPr="006F1318">
        <w:rPr>
          <w:rFonts w:ascii="Times New Roman" w:hAnsi="Times New Roman" w:cs="Times New Roman"/>
        </w:rPr>
        <w:fldChar w:fldCharType="end"/>
      </w:r>
      <w:r w:rsidRPr="006F1318">
        <w:rPr>
          <w:rFonts w:ascii="Times New Roman" w:hAnsi="Times New Roman" w:cs="Times New Roman" w:hint="eastAsia"/>
          <w:lang w:eastAsia="zh-CN"/>
        </w:rPr>
        <w:t xml:space="preserve">, and </w:t>
      </w:r>
      <w:r w:rsidR="005C3DB7" w:rsidRPr="006F1318">
        <w:rPr>
          <w:rFonts w:ascii="Times New Roman" w:hAnsi="Times New Roman" w:cs="Times New Roman"/>
          <w:i/>
          <w:iCs/>
        </w:rPr>
        <w:t>Tenebrio Molitor</w:t>
      </w:r>
      <w:r w:rsidR="005C3DB7" w:rsidRPr="006F1318">
        <w:rPr>
          <w:rFonts w:ascii="Times New Roman" w:hAnsi="Times New Roman" w:cs="Times New Roman"/>
        </w:rPr>
        <w:t xml:space="preserve"> beetle </w:t>
      </w:r>
      <w:r w:rsidRPr="006F1318">
        <w:rPr>
          <w:rFonts w:ascii="Times New Roman" w:hAnsi="Times New Roman" w:cs="Times New Roman"/>
        </w:rPr>
        <w:t xml:space="preserve">beetle-derived proteins, which reduce freezing points by up to 7.9 °C at a concentration of 1 mg/mL </w:t>
      </w:r>
      <w:r w:rsidR="005C3DB7" w:rsidRPr="006F1318">
        <w:rPr>
          <w:rFonts w:ascii="Times New Roman" w:hAnsi="Times New Roman" w:cs="Times New Roman"/>
        </w:rPr>
        <w:fldChar w:fldCharType="begin">
          <w:fldData xml:space="preserve">PEVuZE5vdGU+PENpdGU+PEF1dGhvcj5HcnVuZWJlcmc8L0F1dGhvcj48WWVhcj4yMDIxPC9ZZWFy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</w:fldData>
        </w:fldChar>
      </w:r>
      <w:r w:rsidR="005C3DB7" w:rsidRPr="006F1318">
        <w:rPr>
          <w:rFonts w:ascii="Times New Roman" w:hAnsi="Times New Roman" w:cs="Times New Roman"/>
        </w:rPr>
        <w:instrText xml:space="preserve"> ADDIN EN.CITE </w:instrText>
      </w:r>
      <w:r w:rsidR="005C3DB7" w:rsidRPr="006F1318">
        <w:rPr>
          <w:rFonts w:ascii="Times New Roman" w:hAnsi="Times New Roman" w:cs="Times New Roman"/>
        </w:rPr>
        <w:fldChar w:fldCharType="begin">
          <w:fldData xml:space="preserve">PEVuZE5vdGU+PENpdGU+PEF1dGhvcj5HcnVuZWJlcmc8L0F1dGhvcj48WWVhcj4yMDIxPC9ZZWFy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</w:fldData>
        </w:fldChar>
      </w:r>
      <w:r w:rsidR="005C3DB7" w:rsidRPr="006F1318">
        <w:rPr>
          <w:rFonts w:ascii="Times New Roman" w:hAnsi="Times New Roman" w:cs="Times New Roman"/>
        </w:rPr>
        <w:instrText xml:space="preserve"> ADDIN EN.CITE.DATA </w:instrText>
      </w:r>
      <w:r w:rsidR="005C3DB7" w:rsidRPr="006F1318">
        <w:rPr>
          <w:rFonts w:ascii="Times New Roman" w:hAnsi="Times New Roman" w:cs="Times New Roman"/>
        </w:rPr>
      </w:r>
      <w:r w:rsidR="005C3DB7" w:rsidRPr="006F1318">
        <w:rPr>
          <w:rFonts w:ascii="Times New Roman" w:hAnsi="Times New Roman" w:cs="Times New Roman"/>
        </w:rPr>
        <w:fldChar w:fldCharType="end"/>
      </w:r>
      <w:r w:rsidR="005C3DB7" w:rsidRPr="006F1318">
        <w:rPr>
          <w:rFonts w:ascii="Times New Roman" w:hAnsi="Times New Roman" w:cs="Times New Roman"/>
        </w:rPr>
      </w:r>
      <w:r w:rsidR="005C3DB7" w:rsidRPr="006F1318">
        <w:rPr>
          <w:rFonts w:ascii="Times New Roman" w:hAnsi="Times New Roman" w:cs="Times New Roman"/>
        </w:rPr>
        <w:fldChar w:fldCharType="separate"/>
      </w:r>
      <w:r w:rsidR="005C3DB7" w:rsidRPr="006F1318">
        <w:rPr>
          <w:rFonts w:ascii="Times New Roman" w:hAnsi="Times New Roman" w:cs="Times New Roman"/>
          <w:noProof/>
        </w:rPr>
        <w:t>(Gruneberg, Graham, Eves, Agrawal, Oleschuk, &amp; Davies, 2021)</w:t>
      </w:r>
      <w:r w:rsidR="005C3DB7" w:rsidRPr="006F1318">
        <w:rPr>
          <w:rFonts w:ascii="Times New Roman" w:hAnsi="Times New Roman" w:cs="Times New Roman"/>
        </w:rPr>
        <w:fldChar w:fldCharType="end"/>
      </w:r>
      <w:r w:rsidR="005C3DB7" w:rsidRPr="006F1318">
        <w:rPr>
          <w:rFonts w:ascii="Times New Roman" w:hAnsi="Times New Roman" w:cs="Times New Roman"/>
        </w:rPr>
        <w:t xml:space="preserve">. </w:t>
      </w:r>
    </w:p>
    <w:p w14:paraId="6611A94E" w14:textId="4B193963" w:rsidR="00753B5F" w:rsidRPr="006F1318" w:rsidRDefault="00287A51" w:rsidP="006F1318">
      <w:pPr>
        <w:spacing w:line="480" w:lineRule="auto"/>
        <w:rPr>
          <w:rFonts w:ascii="Times New Roman" w:hAnsi="Times New Roman" w:cs="Times New Roman"/>
        </w:rPr>
      </w:pPr>
      <w:r w:rsidRPr="006F1318">
        <w:rPr>
          <w:rFonts w:ascii="Times New Roman" w:hAnsi="Times New Roman" w:cs="Times New Roman"/>
        </w:rPr>
        <w:t>Despite their effectiveness, the industrial application of AFPs remains limited due to high production costs, allergenicity concerns, and regulatory restrictions on animal-derived proteins. As an alternative, plant-derived proteins and peptides have gained attention. For instance, soybean hydrolysates have been shown to reduce ice crystal size by 29</w:t>
      </w:r>
      <w:r w:rsidR="006743DE" w:rsidRPr="006F1318">
        <w:rPr>
          <w:rFonts w:ascii="Times New Roman" w:hAnsi="Times New Roman" w:cs="Times New Roman" w:hint="eastAsia"/>
          <w:lang w:eastAsia="zh-CN"/>
        </w:rPr>
        <w:t>-</w:t>
      </w:r>
      <w:r w:rsidRPr="006F1318">
        <w:rPr>
          <w:rFonts w:ascii="Times New Roman" w:hAnsi="Times New Roman" w:cs="Times New Roman"/>
        </w:rPr>
        <w:t>57</w:t>
      </w:r>
      <w:r w:rsidR="009F207D" w:rsidRPr="006F1318">
        <w:rPr>
          <w:rFonts w:ascii="Times New Roman" w:hAnsi="Times New Roman" w:cs="Times New Roman" w:hint="eastAsia"/>
          <w:lang w:eastAsia="zh-CN"/>
        </w:rPr>
        <w:t xml:space="preserve"> </w:t>
      </w:r>
      <w:r w:rsidRPr="006F1318">
        <w:rPr>
          <w:rFonts w:ascii="Times New Roman" w:hAnsi="Times New Roman" w:cs="Times New Roman"/>
        </w:rPr>
        <w:t xml:space="preserve">% </w:t>
      </w:r>
      <w:r w:rsidR="005C3DB7" w:rsidRPr="006F1318">
        <w:rPr>
          <w:rFonts w:ascii="Times New Roman" w:hAnsi="Times New Roman" w:cs="Times New Roman"/>
        </w:rPr>
        <w:fldChar w:fldCharType="begin"/>
      </w:r>
      <w:r w:rsidR="00753B5F" w:rsidRPr="006F1318">
        <w:rPr>
          <w:rFonts w:ascii="Times New Roman" w:hAnsi="Times New Roman" w:cs="Times New Roman"/>
        </w:rPr>
        <w:instrText xml:space="preserve"> ADDIN EN.CITE &lt;EndNote&gt;&lt;Cite&gt;&lt;Author&gt;Fomich&lt;/Author&gt;&lt;Year&gt;2023&lt;/Year&gt;&lt;RecNum&gt;364&lt;/RecNum&gt;&lt;DisplayText&gt;(Madison Fomich, Día, Premadasa, Doughty, Krishnan, &amp;amp; Wang, 2023)&lt;/DisplayText&gt;&lt;record&gt;&lt;rec-number&gt;364&lt;/rec-number&gt;&lt;foreign-keys&gt;&lt;key app="EN" db-id="pvf5td0zjsv9wqees29p9vaufrtawv9wxww5" timestamp="1721966971"&gt;364&lt;/key&gt;&lt;/foreign-keys&gt;&lt;ref-type name="Journal Article"&gt;17&lt;/ref-type&gt;&lt;contributors&gt;&lt;authors&gt;&lt;author&gt;Fomich, Madison&lt;/author&gt;&lt;author&gt;Día, Vermont P&lt;/author&gt;&lt;author&gt;Premadasa, Uvinduni I&lt;/author&gt;&lt;author&gt;Doughty, Benjamin&lt;/author&gt;&lt;author&gt;Krishnan, Hari B&lt;/author&gt;&lt;author&gt;Wang, Tong&lt;/author&gt;&lt;/authors&gt;&lt;/contributors&gt;&lt;titles&gt;&lt;title&gt;Ice recrystallization inhibition activity of soy protein hydrolysates&lt;/title&gt;&lt;secondary-title&gt;Journal of Agricultural and Food Chemistry&lt;/secondary-title&gt;&lt;/titles&gt;&lt;periodical&gt;&lt;full-title&gt;Journal of Agricultural and Food Chemistry&lt;/full-title&gt;&lt;/periodical&gt;&lt;pages&gt;11587-11598&lt;/pages&gt;&lt;volume&gt;71&lt;/volume&gt;&lt;number&gt;30&lt;/number&gt;&lt;dates&gt;&lt;year&gt;2023&lt;/year&gt;&lt;/dates&gt;&lt;isbn&gt;0021-8561&lt;/isbn&gt;&lt;urls&gt;&lt;/urls&gt;&lt;/record&gt;&lt;/Cite&gt;&lt;/EndNote&gt;</w:instrText>
      </w:r>
      <w:r w:rsidR="005C3DB7" w:rsidRPr="006F1318">
        <w:rPr>
          <w:rFonts w:ascii="Times New Roman" w:hAnsi="Times New Roman" w:cs="Times New Roman"/>
        </w:rPr>
        <w:fldChar w:fldCharType="separate"/>
      </w:r>
      <w:r w:rsidR="00753B5F" w:rsidRPr="006F1318">
        <w:rPr>
          <w:rFonts w:ascii="Times New Roman" w:hAnsi="Times New Roman" w:cs="Times New Roman"/>
          <w:noProof/>
        </w:rPr>
        <w:t>( Fomich, Día, Premadasa, Doughty, Krishnan, &amp; Wang, 2023)</w:t>
      </w:r>
      <w:r w:rsidR="005C3DB7" w:rsidRPr="006F1318">
        <w:rPr>
          <w:rFonts w:ascii="Times New Roman" w:hAnsi="Times New Roman" w:cs="Times New Roman"/>
        </w:rPr>
        <w:fldChar w:fldCharType="end"/>
      </w:r>
      <w:r w:rsidRPr="006F1318">
        <w:rPr>
          <w:rFonts w:ascii="Times New Roman" w:hAnsi="Times New Roman" w:cs="Times New Roman"/>
        </w:rPr>
        <w:t xml:space="preserve">, </w:t>
      </w:r>
      <w:r w:rsidRPr="006F1318">
        <w:rPr>
          <w:rFonts w:ascii="Times New Roman" w:hAnsi="Times New Roman" w:cs="Times New Roman" w:hint="eastAsia"/>
          <w:lang w:eastAsia="zh-CN"/>
        </w:rPr>
        <w:t>showing</w:t>
      </w:r>
      <w:r w:rsidRPr="006F1318">
        <w:rPr>
          <w:rFonts w:ascii="Times New Roman" w:hAnsi="Times New Roman" w:cs="Times New Roman"/>
        </w:rPr>
        <w:t xml:space="preserve"> their potential in frozen food systems. Additionally, chemical synthesis and structural modifications can enhance antifreeze activity. For example, </w:t>
      </w:r>
      <w:r w:rsidR="005C3DB7" w:rsidRPr="006F1318">
        <w:rPr>
          <w:rFonts w:ascii="Times New Roman" w:hAnsi="Times New Roman" w:cs="Times New Roman"/>
        </w:rPr>
        <w:fldChar w:fldCharType="begin">
          <w:fldData xml:space="preserve">PEVuZE5vdGU+PENpdGUgQXV0aG9yWWVhcj0iMSI+PEF1dGhvcj5KdWRnZTwvQXV0aG9yPjxZZWFy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</w:fldData>
        </w:fldChar>
      </w:r>
      <w:r w:rsidR="005C3DB7" w:rsidRPr="006F1318">
        <w:rPr>
          <w:rFonts w:ascii="Times New Roman" w:hAnsi="Times New Roman" w:cs="Times New Roman"/>
        </w:rPr>
        <w:instrText xml:space="preserve"> ADDIN EN.CITE </w:instrText>
      </w:r>
      <w:r w:rsidR="005C3DB7" w:rsidRPr="006F1318">
        <w:rPr>
          <w:rFonts w:ascii="Times New Roman" w:hAnsi="Times New Roman" w:cs="Times New Roman"/>
        </w:rPr>
        <w:fldChar w:fldCharType="begin">
          <w:fldData xml:space="preserve">PEVuZE5vdGU+PENpdGUgQXV0aG9yWWVhcj0iMSI+PEF1dGhvcj5KdWRnZTwvQXV0aG9yPjxZZWFy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</w:fldData>
        </w:fldChar>
      </w:r>
      <w:r w:rsidR="005C3DB7" w:rsidRPr="006F1318">
        <w:rPr>
          <w:rFonts w:ascii="Times New Roman" w:hAnsi="Times New Roman" w:cs="Times New Roman"/>
        </w:rPr>
        <w:instrText xml:space="preserve"> ADDIN EN.CITE.DATA </w:instrText>
      </w:r>
      <w:r w:rsidR="005C3DB7" w:rsidRPr="006F1318">
        <w:rPr>
          <w:rFonts w:ascii="Times New Roman" w:hAnsi="Times New Roman" w:cs="Times New Roman"/>
        </w:rPr>
      </w:r>
      <w:r w:rsidR="005C3DB7" w:rsidRPr="006F1318">
        <w:rPr>
          <w:rFonts w:ascii="Times New Roman" w:hAnsi="Times New Roman" w:cs="Times New Roman"/>
        </w:rPr>
        <w:fldChar w:fldCharType="end"/>
      </w:r>
      <w:r w:rsidR="005C3DB7" w:rsidRPr="006F1318">
        <w:rPr>
          <w:rFonts w:ascii="Times New Roman" w:hAnsi="Times New Roman" w:cs="Times New Roman"/>
        </w:rPr>
      </w:r>
      <w:r w:rsidR="005C3DB7" w:rsidRPr="006F1318">
        <w:rPr>
          <w:rFonts w:ascii="Times New Roman" w:hAnsi="Times New Roman" w:cs="Times New Roman"/>
        </w:rPr>
        <w:fldChar w:fldCharType="separate"/>
      </w:r>
      <w:r w:rsidR="005C3DB7" w:rsidRPr="006F1318">
        <w:rPr>
          <w:rFonts w:ascii="Times New Roman" w:hAnsi="Times New Roman" w:cs="Times New Roman"/>
          <w:noProof/>
        </w:rPr>
        <w:t>Judge, Georgiou, Bissoyi, Ahmad, Heise, and Gibson (2023)</w:t>
      </w:r>
      <w:r w:rsidR="005C3DB7" w:rsidRPr="006F1318">
        <w:rPr>
          <w:rFonts w:ascii="Times New Roman" w:hAnsi="Times New Roman" w:cs="Times New Roman"/>
        </w:rPr>
        <w:fldChar w:fldCharType="end"/>
      </w:r>
      <w:r w:rsidR="005C3DB7" w:rsidRPr="006F1318">
        <w:rPr>
          <w:rFonts w:ascii="Times New Roman" w:hAnsi="Times New Roman" w:cs="Times New Roman"/>
        </w:rPr>
        <w:t xml:space="preserve"> </w:t>
      </w:r>
      <w:r w:rsidRPr="006F1318">
        <w:rPr>
          <w:rFonts w:ascii="Times New Roman" w:hAnsi="Times New Roman" w:cs="Times New Roman"/>
        </w:rPr>
        <w:t>synthesized polyproline peptides with strong ice-binding capacity, demonstrating that engineered peptides could mimic natural AFPs while overcoming cost and availability challenges.</w:t>
      </w:r>
    </w:p>
    <w:p w14:paraId="25BD01F5" w14:textId="25D72E55" w:rsidR="00646A95" w:rsidRPr="00C66EE6" w:rsidRDefault="00646A95" w:rsidP="0037366E">
      <w:pPr>
        <w:pStyle w:val="Heading2"/>
      </w:pPr>
      <w:bookmarkStart w:id="7" w:name="_Toc196738505"/>
      <w:bookmarkEnd w:id="5"/>
      <w:r w:rsidRPr="006F1318">
        <w:t>Ice recrystallization process and application</w:t>
      </w:r>
      <w:bookmarkEnd w:id="7"/>
    </w:p>
    <w:p w14:paraId="069A0A3F" w14:textId="18CEFB19" w:rsidR="00BD7CB4" w:rsidRPr="00BD7CB4" w:rsidRDefault="00646A95" w:rsidP="00BD7CB4">
      <w:pPr>
        <w:spacing w:line="480" w:lineRule="auto"/>
        <w:rPr>
          <w:rFonts w:ascii="Times New Roman" w:hAnsi="Times New Roman" w:cs="Times New Roman"/>
          <w:lang w:eastAsia="zh-CN"/>
        </w:rPr>
      </w:pPr>
      <w:r w:rsidRPr="006F1318">
        <w:rPr>
          <w:rFonts w:ascii="Times New Roman" w:hAnsi="Times New Roman" w:cs="Times New Roman"/>
        </w:rPr>
        <w:t>The mechanisms of AFPs generally include thermal hysteresis (TH)</w:t>
      </w:r>
      <w:r w:rsidR="00664401" w:rsidRPr="006F1318">
        <w:rPr>
          <w:rFonts w:ascii="Times New Roman" w:hAnsi="Times New Roman" w:cs="Times New Roman" w:hint="eastAsia"/>
          <w:lang w:eastAsia="zh-CN"/>
        </w:rPr>
        <w:t>,</w:t>
      </w:r>
      <w:r w:rsidRPr="006F1318">
        <w:rPr>
          <w:rFonts w:ascii="Times New Roman" w:hAnsi="Times New Roman" w:cs="Times New Roman"/>
        </w:rPr>
        <w:t xml:space="preserve"> </w:t>
      </w:r>
      <w:r w:rsidR="00664401" w:rsidRPr="006F1318">
        <w:rPr>
          <w:rFonts w:ascii="Times New Roman" w:hAnsi="Times New Roman" w:cs="Times New Roman"/>
        </w:rPr>
        <w:t xml:space="preserve">dynamic ice shaping (DIS), </w:t>
      </w:r>
      <w:r w:rsidRPr="006F1318">
        <w:rPr>
          <w:rFonts w:ascii="Times New Roman" w:hAnsi="Times New Roman" w:cs="Times New Roman"/>
        </w:rPr>
        <w:t>and ice recrystallization inhibition</w:t>
      </w:r>
      <w:r w:rsidR="002D56A4" w:rsidRPr="006F1318">
        <w:rPr>
          <w:rFonts w:ascii="Times New Roman" w:hAnsi="Times New Roman" w:cs="Times New Roman" w:hint="eastAsia"/>
          <w:lang w:eastAsia="zh-CN"/>
        </w:rPr>
        <w:t xml:space="preserve"> </w:t>
      </w:r>
      <w:r w:rsidR="009D5199" w:rsidRPr="006F1318">
        <w:rPr>
          <w:rFonts w:ascii="Times New Roman" w:hAnsi="Times New Roman" w:cs="Times New Roman" w:hint="eastAsia"/>
          <w:lang w:eastAsia="zh-CN"/>
        </w:rPr>
        <w:t xml:space="preserve">(IRI) </w:t>
      </w:r>
      <w:r w:rsidR="002D56A4" w:rsidRPr="006F1318">
        <w:rPr>
          <w:rFonts w:ascii="Times New Roman" w:hAnsi="Times New Roman" w:cs="Times New Roman" w:hint="eastAsia"/>
          <w:lang w:eastAsia="zh-CN"/>
        </w:rPr>
        <w:t>(</w:t>
      </w:r>
      <w:r w:rsidR="002D56A4" w:rsidRPr="006F1318">
        <w:rPr>
          <w:rFonts w:ascii="Times New Roman" w:hAnsi="Times New Roman" w:cs="Times New Roman" w:hint="eastAsia"/>
          <w:b/>
          <w:bCs/>
          <w:lang w:eastAsia="zh-CN"/>
        </w:rPr>
        <w:t>Figure 1.1</w:t>
      </w:r>
      <w:r w:rsidR="002D56A4" w:rsidRPr="006F1318">
        <w:rPr>
          <w:rFonts w:ascii="Times New Roman" w:hAnsi="Times New Roman" w:cs="Times New Roman" w:hint="eastAsia"/>
          <w:lang w:eastAsia="zh-CN"/>
        </w:rPr>
        <w:t>)</w:t>
      </w:r>
      <w:r w:rsidR="00BD7CB4" w:rsidRPr="00BD7CB4">
        <w:t xml:space="preserve"> </w:t>
      </w:r>
      <w:r w:rsidR="00BD7CB4" w:rsidRPr="00BD7CB4">
        <w:rPr>
          <w:rFonts w:ascii="Times New Roman" w:hAnsi="Times New Roman" w:cs="Times New Roman"/>
          <w:lang w:eastAsia="zh-CN"/>
        </w:rPr>
        <w:t>(all tables and figures can be</w:t>
      </w:r>
    </w:p>
    <w:p w14:paraId="2408A70D" w14:textId="5E87BF9E" w:rsidR="00664401" w:rsidRPr="006F1318" w:rsidRDefault="00BD7CB4" w:rsidP="00BD7CB4">
      <w:pPr>
        <w:spacing w:line="480" w:lineRule="auto"/>
        <w:rPr>
          <w:rFonts w:ascii="Times New Roman" w:hAnsi="Times New Roman" w:cs="Times New Roman"/>
        </w:rPr>
      </w:pPr>
      <w:r w:rsidRPr="00BD7CB4">
        <w:rPr>
          <w:rFonts w:ascii="Times New Roman" w:hAnsi="Times New Roman" w:cs="Times New Roman"/>
          <w:lang w:eastAsia="zh-CN"/>
        </w:rPr>
        <w:t>found in the chapter appendix)</w:t>
      </w:r>
      <w:r w:rsidR="00664401" w:rsidRPr="006F1318">
        <w:rPr>
          <w:rFonts w:ascii="Times New Roman" w:hAnsi="Times New Roman" w:cs="Times New Roman" w:hint="eastAsia"/>
          <w:lang w:eastAsia="zh-CN"/>
        </w:rPr>
        <w:t>.</w:t>
      </w:r>
      <w:r w:rsidR="00646A95" w:rsidRPr="006F1318">
        <w:rPr>
          <w:rFonts w:ascii="Times New Roman" w:hAnsi="Times New Roman" w:cs="Times New Roman"/>
        </w:rPr>
        <w:t xml:space="preserve"> </w:t>
      </w:r>
      <w:r w:rsidR="00664401" w:rsidRPr="006F1318">
        <w:rPr>
          <w:rFonts w:ascii="Times New Roman" w:hAnsi="Times New Roman" w:cs="Times New Roman"/>
        </w:rPr>
        <w:t xml:space="preserve">Among these, IRI is the most relevant to </w:t>
      </w:r>
      <w:r w:rsidR="00664401" w:rsidRPr="006F1318">
        <w:rPr>
          <w:rFonts w:ascii="Times New Roman" w:hAnsi="Times New Roman" w:cs="Times New Roman" w:hint="eastAsia"/>
          <w:lang w:eastAsia="zh-CN"/>
        </w:rPr>
        <w:t xml:space="preserve">antifreeze activity </w:t>
      </w:r>
      <w:r w:rsidR="00646A95" w:rsidRPr="006F1318">
        <w:rPr>
          <w:rFonts w:ascii="Times New Roman" w:hAnsi="Times New Roman" w:cs="Times New Roman"/>
        </w:rPr>
        <w:fldChar w:fldCharType="begin">
          <w:fldData xml:space="preserve">PEVuZE5vdGU+PENpdGU+PEF1dGhvcj5HcnVuZWJlcmc8L0F1dGhvcj48WWVhcj4yMDIxPC9ZZWFy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</w:fldData>
        </w:fldChar>
      </w:r>
      <w:r w:rsidR="00753B5F" w:rsidRPr="006F1318">
        <w:rPr>
          <w:rFonts w:ascii="Times New Roman" w:hAnsi="Times New Roman" w:cs="Times New Roman"/>
        </w:rPr>
        <w:instrText xml:space="preserve"> ADDIN EN.CITE </w:instrText>
      </w:r>
      <w:r w:rsidR="00753B5F" w:rsidRPr="006F1318">
        <w:rPr>
          <w:rFonts w:ascii="Times New Roman" w:hAnsi="Times New Roman" w:cs="Times New Roman"/>
        </w:rPr>
        <w:fldChar w:fldCharType="begin">
          <w:fldData xml:space="preserve">PEVuZE5vdGU+PENpdGU+PEF1dGhvcj5HcnVuZWJlcmc8L0F1dGhvcj48WWVhcj4yMDIxPC9ZZWFy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</w:fldData>
        </w:fldChar>
      </w:r>
      <w:r w:rsidR="00753B5F" w:rsidRPr="006F1318">
        <w:rPr>
          <w:rFonts w:ascii="Times New Roman" w:hAnsi="Times New Roman" w:cs="Times New Roman"/>
        </w:rPr>
        <w:instrText xml:space="preserve"> ADDIN EN.CITE.DATA </w:instrText>
      </w:r>
      <w:r w:rsidR="00753B5F" w:rsidRPr="006F1318">
        <w:rPr>
          <w:rFonts w:ascii="Times New Roman" w:hAnsi="Times New Roman" w:cs="Times New Roman"/>
        </w:rPr>
      </w:r>
      <w:r w:rsidR="00753B5F" w:rsidRPr="006F1318">
        <w:rPr>
          <w:rFonts w:ascii="Times New Roman" w:hAnsi="Times New Roman" w:cs="Times New Roman"/>
        </w:rPr>
        <w:fldChar w:fldCharType="end"/>
      </w:r>
      <w:r w:rsidR="00646A95" w:rsidRPr="006F1318">
        <w:rPr>
          <w:rFonts w:ascii="Times New Roman" w:hAnsi="Times New Roman" w:cs="Times New Roman"/>
        </w:rPr>
      </w:r>
      <w:r w:rsidR="00646A95" w:rsidRPr="006F1318">
        <w:rPr>
          <w:rFonts w:ascii="Times New Roman" w:hAnsi="Times New Roman" w:cs="Times New Roman"/>
        </w:rPr>
        <w:fldChar w:fldCharType="separate"/>
      </w:r>
      <w:r w:rsidR="00753B5F" w:rsidRPr="006F1318">
        <w:rPr>
          <w:rFonts w:ascii="Times New Roman" w:hAnsi="Times New Roman" w:cs="Times New Roman"/>
          <w:noProof/>
        </w:rPr>
        <w:t>(Gruneberg et al., 2021)</w:t>
      </w:r>
      <w:r w:rsidR="00646A95" w:rsidRPr="006F1318">
        <w:rPr>
          <w:rFonts w:ascii="Times New Roman" w:hAnsi="Times New Roman" w:cs="Times New Roman"/>
        </w:rPr>
        <w:fldChar w:fldCharType="end"/>
      </w:r>
      <w:r w:rsidR="00646A95" w:rsidRPr="006F1318">
        <w:rPr>
          <w:rFonts w:ascii="Times New Roman" w:hAnsi="Times New Roman" w:cs="Times New Roman"/>
        </w:rPr>
        <w:t xml:space="preserve">. </w:t>
      </w:r>
    </w:p>
    <w:p w14:paraId="6DBDB5F7" w14:textId="23E8677F" w:rsidR="00664401" w:rsidRPr="006F1318" w:rsidRDefault="00646A95" w:rsidP="006F1318">
      <w:pPr>
        <w:spacing w:line="480" w:lineRule="auto"/>
        <w:rPr>
          <w:rFonts w:ascii="Times New Roman" w:hAnsi="Times New Roman" w:cs="Times New Roman"/>
          <w:lang w:eastAsia="zh-CN"/>
        </w:rPr>
      </w:pPr>
      <w:r w:rsidRPr="006F1318">
        <w:rPr>
          <w:rFonts w:ascii="Times New Roman" w:hAnsi="Times New Roman" w:cs="Times New Roman"/>
        </w:rPr>
        <w:t xml:space="preserve">TH activity refers to lowering the freezing point without significantly affecting the melting point by binding to ice surfaces. If the TH activity is high, the nucleated ice crystals will not </w:t>
      </w:r>
      <w:r w:rsidR="001D64DA" w:rsidRPr="006F1318">
        <w:rPr>
          <w:rFonts w:ascii="Times New Roman" w:hAnsi="Times New Roman" w:cs="Times New Roman"/>
        </w:rPr>
        <w:t xml:space="preserve">be stable </w:t>
      </w:r>
      <w:r w:rsidRPr="006F1318">
        <w:rPr>
          <w:rFonts w:ascii="Times New Roman" w:hAnsi="Times New Roman" w:cs="Times New Roman"/>
        </w:rPr>
        <w:t>or remain small when the temperature is below zero degree</w:t>
      </w:r>
      <w:r w:rsidR="006743DE" w:rsidRPr="006F1318">
        <w:rPr>
          <w:rFonts w:ascii="Times New Roman" w:hAnsi="Times New Roman" w:cs="Times New Roman" w:hint="eastAsia"/>
          <w:lang w:eastAsia="zh-CN"/>
        </w:rPr>
        <w:t xml:space="preserve"> </w:t>
      </w:r>
      <w:r w:rsidR="006743DE" w:rsidRPr="006F1318">
        <w:rPr>
          <w:rFonts w:ascii="Times New Roman" w:hAnsi="Times New Roman" w:cs="Times New Roman"/>
        </w:rPr>
        <w:lastRenderedPageBreak/>
        <w:t>Celsius</w:t>
      </w:r>
      <w:r w:rsidRPr="006F1318">
        <w:rPr>
          <w:rFonts w:ascii="Times New Roman" w:hAnsi="Times New Roman" w:cs="Times New Roman"/>
        </w:rPr>
        <w:t xml:space="preserve">. When the temperature falls below the TH gap, the ice crystal begins to grow. In general, AFPs from fish usually exhibited TH nearly 2 ℃, while that from insects will above 5 ℃ </w:t>
      </w:r>
      <w:r w:rsidRPr="006F1318">
        <w:rPr>
          <w:rFonts w:ascii="Times New Roman" w:hAnsi="Times New Roman" w:cs="Times New Roman"/>
        </w:rPr>
        <w:fldChar w:fldCharType="begin">
          <w:fldData xml:space="preserve">PEVuZE5vdGU+PENpdGU+PEF1dGhvcj5XdTwvQXV0aG9yPjxZZWFyPjIwMjE8L1llYXI+PFJlY051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</w:fldData>
        </w:fldChar>
      </w:r>
      <w:r w:rsidRPr="006F1318">
        <w:rPr>
          <w:rFonts w:ascii="Times New Roman" w:hAnsi="Times New Roman" w:cs="Times New Roman"/>
        </w:rPr>
        <w:instrText xml:space="preserve"> ADDIN EN.CITE </w:instrText>
      </w:r>
      <w:r w:rsidRPr="006F1318">
        <w:rPr>
          <w:rFonts w:ascii="Times New Roman" w:hAnsi="Times New Roman" w:cs="Times New Roman"/>
        </w:rPr>
        <w:fldChar w:fldCharType="begin">
          <w:fldData xml:space="preserve">PEVuZE5vdGU+PENpdGU+PEF1dGhvcj5XdTwvQXV0aG9yPjxZZWFyPjIwMjE8L1llYXI+PFJlY051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</w:fldData>
        </w:fldChar>
      </w:r>
      <w:r w:rsidRPr="006F1318">
        <w:rPr>
          <w:rFonts w:ascii="Times New Roman" w:hAnsi="Times New Roman" w:cs="Times New Roman"/>
        </w:rPr>
        <w:instrText xml:space="preserve"> ADDIN EN.CITE.DATA </w:instrText>
      </w:r>
      <w:r w:rsidRPr="006F1318">
        <w:rPr>
          <w:rFonts w:ascii="Times New Roman" w:hAnsi="Times New Roman" w:cs="Times New Roman"/>
        </w:rPr>
      </w:r>
      <w:r w:rsidRPr="006F1318">
        <w:rPr>
          <w:rFonts w:ascii="Times New Roman" w:hAnsi="Times New Roman" w:cs="Times New Roman"/>
        </w:rPr>
        <w:fldChar w:fldCharType="end"/>
      </w:r>
      <w:r w:rsidRPr="006F1318">
        <w:rPr>
          <w:rFonts w:ascii="Times New Roman" w:hAnsi="Times New Roman" w:cs="Times New Roman"/>
        </w:rPr>
      </w:r>
      <w:r w:rsidRPr="006F1318">
        <w:rPr>
          <w:rFonts w:ascii="Times New Roman" w:hAnsi="Times New Roman" w:cs="Times New Roman"/>
        </w:rPr>
        <w:fldChar w:fldCharType="separate"/>
      </w:r>
      <w:r w:rsidRPr="006F1318">
        <w:rPr>
          <w:rFonts w:ascii="Times New Roman" w:hAnsi="Times New Roman" w:cs="Times New Roman"/>
        </w:rPr>
        <w:t>(Wu, Yao, Zhang, &amp; Li, 2021)</w:t>
      </w:r>
      <w:r w:rsidRPr="006F1318">
        <w:rPr>
          <w:rFonts w:ascii="Times New Roman" w:hAnsi="Times New Roman" w:cs="Times New Roman"/>
        </w:rPr>
        <w:fldChar w:fldCharType="end"/>
      </w:r>
      <w:r w:rsidR="00664401" w:rsidRPr="006F1318">
        <w:rPr>
          <w:rFonts w:ascii="Times New Roman" w:hAnsi="Times New Roman" w:cs="Times New Roman" w:hint="eastAsia"/>
          <w:lang w:eastAsia="zh-CN"/>
        </w:rPr>
        <w:t xml:space="preserve">. </w:t>
      </w:r>
    </w:p>
    <w:p w14:paraId="0F9AED9C" w14:textId="46EA41BA" w:rsidR="00664401" w:rsidRPr="006F1318" w:rsidRDefault="00664401" w:rsidP="006F1318">
      <w:pPr>
        <w:spacing w:line="480" w:lineRule="auto"/>
        <w:rPr>
          <w:rFonts w:ascii="Times New Roman" w:hAnsi="Times New Roman" w:cs="Times New Roman"/>
        </w:rPr>
      </w:pPr>
      <w:r w:rsidRPr="006F1318">
        <w:rPr>
          <w:rFonts w:ascii="Times New Roman" w:hAnsi="Times New Roman" w:cs="Times New Roman"/>
          <w:lang w:eastAsia="zh-CN"/>
        </w:rPr>
        <w:t>Dynamic ice shaping (DIS) refers to the ability of AFPs to modify the morphology of ice crystals</w:t>
      </w:r>
      <w:r w:rsidRPr="006F1318">
        <w:rPr>
          <w:rFonts w:ascii="Times New Roman" w:hAnsi="Times New Roman" w:cs="Times New Roman" w:hint="eastAsia"/>
          <w:lang w:eastAsia="zh-CN"/>
        </w:rPr>
        <w:t xml:space="preserve"> </w:t>
      </w:r>
      <w:r w:rsidRPr="006F1318">
        <w:rPr>
          <w:rFonts w:ascii="Times New Roman" w:hAnsi="Times New Roman" w:cs="Times New Roman"/>
          <w:lang w:eastAsia="zh-CN"/>
        </w:rPr>
        <w:fldChar w:fldCharType="begin"/>
      </w:r>
      <w:r w:rsidRPr="006F1318">
        <w:rPr>
          <w:rFonts w:ascii="Times New Roman" w:hAnsi="Times New Roman" w:cs="Times New Roman"/>
          <w:lang w:eastAsia="zh-CN"/>
        </w:rPr>
        <w:instrText xml:space="preserve"> ADDIN EN.CITE &lt;EndNote&gt;&lt;Cite&gt;&lt;Author&gt;Li&lt;/Author&gt;&lt;Year&gt;2022&lt;/Year&gt;&lt;RecNum&gt;409&lt;/RecNum&gt;&lt;DisplayText&gt;(Li, Luckett, &amp;amp; Wu, 2022)&lt;/DisplayText&gt;&lt;record&gt;&lt;rec-number&gt;409&lt;/rec-number&gt;&lt;foreign-keys&gt;&lt;key app="EN" db-id="pvf5td0zjsv9wqees29p9vaufrtawv9wxww5" timestamp="1741582082"&gt;409&lt;/key&gt;&lt;/foreign-keys&gt;&lt;ref-type name="Journal Article"&gt;17&lt;/ref-type&gt;&lt;contributors&gt;&lt;authors&gt;&lt;author&gt;Li, Min&lt;/author&gt;&lt;author&gt;Luckett, Curtis R.&lt;/author&gt;&lt;author&gt;Wu, Tao&lt;/author&gt;&lt;/authors&gt;&lt;/contributors&gt;&lt;titles&gt;&lt;title&gt;Potent Time-Dependent Ice Recrystallization Inhibition Activity of Cellulose Nanocrystals in Sucrose Solutions&lt;/title&gt;&lt;secondary-title&gt;Biomacromolecules&lt;/secondary-title&gt;&lt;/titles&gt;&lt;periodical&gt;&lt;full-title&gt;Biomacromolecules&lt;/full-title&gt;&lt;/periodical&gt;&lt;pages&gt;497-504&lt;/pages&gt;&lt;volume&gt;23&lt;/volume&gt;&lt;number&gt;2&lt;/number&gt;&lt;dates&gt;&lt;year&gt;2022&lt;/year&gt;&lt;pub-dates&gt;&lt;date&gt;2022/02/14&lt;/date&gt;&lt;/pub-dates&gt;&lt;/dates&gt;&lt;publisher&gt;American Chemical Society&lt;/publisher&gt;&lt;isbn&gt;1525-7797&lt;/isbn&gt;&lt;urls&gt;&lt;related-urls&gt;&lt;url&gt;https://doi.org/10.1021/acs.biomac.1c01201&lt;/url&gt;&lt;/related-urls&gt;&lt;/urls&gt;&lt;electronic-resource-num&gt;10.1021/acs.biomac.1c01201&lt;/electronic-resource-num&gt;&lt;/record&gt;&lt;/Cite&gt;&lt;/EndNote&gt;</w:instrText>
      </w:r>
      <w:r w:rsidRPr="006F1318">
        <w:rPr>
          <w:rFonts w:ascii="Times New Roman" w:hAnsi="Times New Roman" w:cs="Times New Roman"/>
          <w:lang w:eastAsia="zh-CN"/>
        </w:rPr>
        <w:fldChar w:fldCharType="separate"/>
      </w:r>
      <w:r w:rsidRPr="006F1318">
        <w:rPr>
          <w:rFonts w:ascii="Times New Roman" w:hAnsi="Times New Roman" w:cs="Times New Roman"/>
          <w:noProof/>
          <w:lang w:eastAsia="zh-CN"/>
        </w:rPr>
        <w:t>(Li, Luckett, &amp; Wu, 2022)</w:t>
      </w:r>
      <w:r w:rsidRPr="006F1318">
        <w:rPr>
          <w:rFonts w:ascii="Times New Roman" w:hAnsi="Times New Roman" w:cs="Times New Roman"/>
          <w:lang w:eastAsia="zh-CN"/>
        </w:rPr>
        <w:fldChar w:fldCharType="end"/>
      </w:r>
      <w:r w:rsidRPr="006F1318">
        <w:rPr>
          <w:rFonts w:ascii="Times New Roman" w:hAnsi="Times New Roman" w:cs="Times New Roman" w:hint="eastAsia"/>
          <w:lang w:eastAsia="zh-CN"/>
        </w:rPr>
        <w:t xml:space="preserve">. Both TH and DIS ability reflect the polymer have ice-binding </w:t>
      </w:r>
      <w:r w:rsidRPr="006F1318">
        <w:rPr>
          <w:rFonts w:ascii="Times New Roman" w:hAnsi="Times New Roman" w:cs="Times New Roman"/>
          <w:lang w:eastAsia="zh-CN"/>
        </w:rPr>
        <w:t>activity</w:t>
      </w:r>
      <w:r w:rsidRPr="006F1318">
        <w:rPr>
          <w:rFonts w:ascii="Times New Roman" w:hAnsi="Times New Roman" w:cs="Times New Roman" w:hint="eastAsia"/>
          <w:lang w:eastAsia="zh-CN"/>
        </w:rPr>
        <w:t xml:space="preserve">. </w:t>
      </w:r>
      <w:r w:rsidR="008F1A71" w:rsidRPr="006F1318">
        <w:rPr>
          <w:rFonts w:ascii="Times New Roman" w:hAnsi="Times New Roman" w:cs="Times New Roman"/>
          <w:lang w:eastAsia="zh-CN"/>
        </w:rPr>
        <w:t>Both TH and DIS indicate direct ice-binding activity, meaning that the AFPs physically interact with ice surfaces. However, not all materials with strong IRI activity exhibit TH or DIS, suggesting that different cryoprotective materials may operate through distinct mechanisms, some of which may not involve direct ice binding.</w:t>
      </w:r>
    </w:p>
    <w:p w14:paraId="13470E06" w14:textId="5DEFE137" w:rsidR="00F30A0A" w:rsidRPr="006F1318" w:rsidRDefault="009D5199" w:rsidP="006F1318">
      <w:pPr>
        <w:spacing w:line="480" w:lineRule="auto"/>
        <w:rPr>
          <w:rFonts w:ascii="Times New Roman" w:hAnsi="Times New Roman" w:cs="Times New Roman"/>
        </w:rPr>
      </w:pPr>
      <w:r w:rsidRPr="006F1318">
        <w:rPr>
          <w:rFonts w:ascii="Times New Roman" w:hAnsi="Times New Roman" w:cs="Times New Roman" w:hint="eastAsia"/>
          <w:lang w:eastAsia="zh-CN"/>
        </w:rPr>
        <w:t>IRI</w:t>
      </w:r>
      <w:r w:rsidR="000B1D0E" w:rsidRPr="006F1318">
        <w:rPr>
          <w:rFonts w:ascii="Times New Roman" w:hAnsi="Times New Roman" w:cs="Times New Roman"/>
        </w:rPr>
        <w:t xml:space="preserve"> is primarily governed by Ostwald ripening, a process where smaller ice crystals melt and subsequently reform into larger ones due to their lower surface energy. Additionally, the accretion process contributes to increased ice volume in the system. During accretion, adjacent ice crystals merge by freezing the liquid water between them, further promoting crystal growth and altering ice structure. Accretion dominates when ice crystals are small and close together, whereas Ostwald ripening dominates when crystals are larger and more dispersed </w:t>
      </w:r>
      <w:r w:rsidR="00646A95" w:rsidRPr="006F1318">
        <w:rPr>
          <w:rFonts w:ascii="Times New Roman" w:hAnsi="Times New Roman" w:cs="Times New Roman"/>
        </w:rPr>
        <w:fldChar w:fldCharType="begin"/>
      </w:r>
      <w:r w:rsidR="00646A95" w:rsidRPr="006F1318">
        <w:rPr>
          <w:rFonts w:ascii="Times New Roman" w:hAnsi="Times New Roman" w:cs="Times New Roman"/>
        </w:rPr>
        <w:instrText xml:space="preserve"> ADDIN EN.CITE &lt;EndNote&gt;&lt;Cite&gt;&lt;Author&gt;Midya&lt;/Author&gt;&lt;Year&gt;2024&lt;/Year&gt;&lt;RecNum&gt;377&lt;/RecNum&gt;&lt;DisplayText&gt;(Midya &amp;amp; Bandyopadhyay, 2024)&lt;/DisplayText&gt;&lt;record&gt;&lt;rec-number&gt;377&lt;/rec-number&gt;&lt;foreign-keys&gt;&lt;key app="EN" db-id="pvf5td0zjsv9wqees29p9vaufrtawv9wxww5" timestamp="1731347096"&gt;377&lt;/key&gt;&lt;/foreign-keys&gt;&lt;ref-type name="Journal Article"&gt;17&lt;/ref-type&gt;&lt;contributors&gt;&lt;authors&gt;&lt;author&gt;Midya, U. S.&lt;/author&gt;&lt;author&gt;Bandyopadhyay, S.&lt;/author&gt;&lt;/authors&gt;&lt;/contributors&gt;&lt;auth-address&gt;Haldia Government College, Haldia 721657, West Bengal, India.&amp;#xD;Molecular Modeling Laboratory, Department of Chemistry, Indian Institute of Technology Kharagpur, Kharagpur 721302, India.&lt;/auth-address&gt;&lt;titles&gt;&lt;title&gt;Ice Recrystallization Unveils the Binding Mechanism Operating at a Diffused Interface&lt;/title&gt;&lt;secondary-title&gt;J Phys Chem B&lt;/secondary-title&gt;&lt;/titles&gt;&lt;periodical&gt;&lt;full-title&gt;J Phys Chem B&lt;/full-title&gt;&lt;/periodical&gt;&lt;pages&gt;1170-1178&lt;/pages&gt;&lt;volume&gt;128&lt;/volume&gt;&lt;number&gt;5&lt;/number&gt;&lt;edition&gt;20240129&lt;/edition&gt;&lt;dates&gt;&lt;year&gt;2024&lt;/year&gt;&lt;pub-dates&gt;&lt;date&gt;Feb 8&lt;/date&gt;&lt;/pub-dates&gt;&lt;/dates&gt;&lt;isbn&gt;1520-5207 (Electronic)&amp;#xD;1520-5207 (Linking)&lt;/isbn&gt;&lt;accession-num&gt;38287221&lt;/accession-num&gt;&lt;urls&gt;&lt;related-urls&gt;&lt;url&gt;https://www.ncbi.nlm.nih.gov/pubmed/38287221&lt;/url&gt;&lt;/related-urls&gt;&lt;/urls&gt;&lt;electronic-resource-num&gt;10.1021/acs.jpcb.3c05934&lt;/electronic-resource-num&gt;&lt;remote-database-name&gt;PubMed-not-MEDLINE&lt;/remote-database-name&gt;&lt;remote-database-provider&gt;NLM&lt;/remote-database-provider&gt;&lt;/record&gt;&lt;/Cite&gt;&lt;/EndNote&gt;</w:instrText>
      </w:r>
      <w:r w:rsidR="00646A95" w:rsidRPr="006F1318">
        <w:rPr>
          <w:rFonts w:ascii="Times New Roman" w:hAnsi="Times New Roman" w:cs="Times New Roman"/>
        </w:rPr>
        <w:fldChar w:fldCharType="separate"/>
      </w:r>
      <w:r w:rsidR="00646A95" w:rsidRPr="006F1318">
        <w:rPr>
          <w:rFonts w:ascii="Times New Roman" w:hAnsi="Times New Roman" w:cs="Times New Roman"/>
        </w:rPr>
        <w:t>(Midya &amp; Bandyopadhyay, 2024)</w:t>
      </w:r>
      <w:r w:rsidR="00646A95" w:rsidRPr="006F1318">
        <w:rPr>
          <w:rFonts w:ascii="Times New Roman" w:hAnsi="Times New Roman" w:cs="Times New Roman"/>
        </w:rPr>
        <w:fldChar w:fldCharType="end"/>
      </w:r>
      <w:r w:rsidR="00646A95" w:rsidRPr="006F1318">
        <w:rPr>
          <w:rFonts w:ascii="Times New Roman" w:hAnsi="Times New Roman" w:cs="Times New Roman"/>
        </w:rPr>
        <w:t xml:space="preserve">. </w:t>
      </w:r>
      <w:r w:rsidR="000B1D0E" w:rsidRPr="006F1318">
        <w:rPr>
          <w:rFonts w:ascii="Times New Roman" w:hAnsi="Times New Roman" w:cs="Times New Roman"/>
        </w:rPr>
        <w:t>Unlike AFPs from animals, plant-derived AFPs generally exhibit modest TH activity but demonstrate strong IRI activities</w:t>
      </w:r>
      <w:r w:rsidR="00646A95" w:rsidRPr="006F1318">
        <w:rPr>
          <w:rFonts w:ascii="Times New Roman" w:hAnsi="Times New Roman" w:cs="Times New Roman"/>
        </w:rPr>
        <w:t xml:space="preserve"> </w:t>
      </w:r>
      <w:r w:rsidR="00646A95" w:rsidRPr="006F1318">
        <w:rPr>
          <w:rFonts w:ascii="Times New Roman" w:hAnsi="Times New Roman" w:cs="Times New Roman"/>
        </w:rPr>
        <w:fldChar w:fldCharType="begin">
          <w:fldData xml:space="preserve">PEVuZE5vdGU+PENpdGU+PEF1dGhvcj5PbGlqdmU8L0F1dGhvcj48WWVhcj4yMDE2PC9ZZWFyPjxS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</w:fldData>
        </w:fldChar>
      </w:r>
      <w:r w:rsidR="007469B0" w:rsidRPr="006F1318">
        <w:rPr>
          <w:rFonts w:ascii="Times New Roman" w:hAnsi="Times New Roman" w:cs="Times New Roman"/>
        </w:rPr>
        <w:instrText xml:space="preserve"> ADDIN EN.CITE </w:instrText>
      </w:r>
      <w:r w:rsidR="007469B0" w:rsidRPr="006F1318">
        <w:rPr>
          <w:rFonts w:ascii="Times New Roman" w:hAnsi="Times New Roman" w:cs="Times New Roman"/>
        </w:rPr>
        <w:fldChar w:fldCharType="begin">
          <w:fldData xml:space="preserve">PEVuZE5vdGU+PENpdGU+PEF1dGhvcj5PbGlqdmU8L0F1dGhvcj48WWVhcj4yMDE2PC9ZZWFyPjxS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</w:fldData>
        </w:fldChar>
      </w:r>
      <w:r w:rsidR="007469B0" w:rsidRPr="006F1318">
        <w:rPr>
          <w:rFonts w:ascii="Times New Roman" w:hAnsi="Times New Roman" w:cs="Times New Roman"/>
        </w:rPr>
        <w:instrText xml:space="preserve"> ADDIN EN.CITE.DATA </w:instrText>
      </w:r>
      <w:r w:rsidR="007469B0" w:rsidRPr="006F1318">
        <w:rPr>
          <w:rFonts w:ascii="Times New Roman" w:hAnsi="Times New Roman" w:cs="Times New Roman"/>
        </w:rPr>
      </w:r>
      <w:r w:rsidR="007469B0" w:rsidRPr="006F1318">
        <w:rPr>
          <w:rFonts w:ascii="Times New Roman" w:hAnsi="Times New Roman" w:cs="Times New Roman"/>
        </w:rPr>
        <w:fldChar w:fldCharType="end"/>
      </w:r>
      <w:r w:rsidR="00646A95" w:rsidRPr="006F1318">
        <w:rPr>
          <w:rFonts w:ascii="Times New Roman" w:hAnsi="Times New Roman" w:cs="Times New Roman"/>
        </w:rPr>
      </w:r>
      <w:r w:rsidR="00646A95" w:rsidRPr="006F1318">
        <w:rPr>
          <w:rFonts w:ascii="Times New Roman" w:hAnsi="Times New Roman" w:cs="Times New Roman"/>
        </w:rPr>
        <w:fldChar w:fldCharType="separate"/>
      </w:r>
      <w:r w:rsidR="00646A95" w:rsidRPr="006F1318">
        <w:rPr>
          <w:rFonts w:ascii="Times New Roman" w:hAnsi="Times New Roman" w:cs="Times New Roman"/>
          <w:noProof/>
        </w:rPr>
        <w:t>(Olijve et al., 2016)</w:t>
      </w:r>
      <w:r w:rsidR="00646A95" w:rsidRPr="006F1318">
        <w:rPr>
          <w:rFonts w:ascii="Times New Roman" w:hAnsi="Times New Roman" w:cs="Times New Roman"/>
        </w:rPr>
        <w:fldChar w:fldCharType="end"/>
      </w:r>
      <w:r w:rsidR="00646A95" w:rsidRPr="006F1318">
        <w:rPr>
          <w:rFonts w:ascii="Times New Roman" w:hAnsi="Times New Roman" w:cs="Times New Roman"/>
        </w:rPr>
        <w:t>.</w:t>
      </w:r>
    </w:p>
    <w:p w14:paraId="4C3DBC03" w14:textId="5B0C6519" w:rsidR="00646A95" w:rsidRPr="006F1318" w:rsidRDefault="00646A95" w:rsidP="0037366E">
      <w:pPr>
        <w:pStyle w:val="Heading2"/>
      </w:pPr>
      <w:bookmarkStart w:id="8" w:name="_Toc196738506"/>
      <w:bookmarkStart w:id="9" w:name="_Hlk190953225"/>
      <w:r w:rsidRPr="006F1318">
        <w:t>Mechanisms of antifreeze proteins and peptides</w:t>
      </w:r>
      <w:bookmarkEnd w:id="8"/>
    </w:p>
    <w:bookmarkEnd w:id="9"/>
    <w:p w14:paraId="6D113686" w14:textId="179D2EAB" w:rsidR="00646A95" w:rsidRPr="006F1318" w:rsidRDefault="00646A95" w:rsidP="006F1318">
      <w:pPr>
        <w:numPr>
          <w:ilvl w:val="12"/>
          <w:numId w:val="0"/>
        </w:numPr>
        <w:spacing w:line="480" w:lineRule="auto"/>
        <w:rPr>
          <w:rFonts w:ascii="Times New Roman" w:hAnsi="Times New Roman" w:cs="Times New Roman"/>
        </w:rPr>
      </w:pPr>
      <w:r w:rsidRPr="006F1318">
        <w:rPr>
          <w:rFonts w:ascii="Times New Roman" w:hAnsi="Times New Roman" w:cs="Times New Roman"/>
        </w:rPr>
        <w:t xml:space="preserve">The mechanism of each class of cryoprotective compound may be different </w:t>
      </w:r>
      <w:r w:rsidRPr="006F1318">
        <w:rPr>
          <w:rFonts w:ascii="Times New Roman" w:hAnsi="Times New Roman" w:cs="Times New Roman"/>
        </w:rPr>
        <w:fldChar w:fldCharType="begin"/>
      </w:r>
      <w:r w:rsidRPr="006F1318">
        <w:rPr>
          <w:rFonts w:ascii="Times New Roman" w:hAnsi="Times New Roman" w:cs="Times New Roman"/>
        </w:rPr>
        <w:instrText xml:space="preserve"> ADDIN EN.CITE &lt;EndNote&gt;&lt;Cite&gt;&lt;Author&gt;Biggs&lt;/Author&gt;&lt;Year&gt;2019&lt;/Year&gt;&lt;RecNum&gt;53&lt;/RecNum&gt;&lt;DisplayText&gt;(Biggs, Stubbs, Graham, Fayter, Hasan, &amp;amp; Gibson, 2019)&lt;/DisplayText&gt;&lt;record&gt;&lt;rec-number&gt;53&lt;/rec-number&gt;&lt;foreign-keys&gt;&lt;key app="EN" db-id="pvf5td0zjsv9wqees29p9vaufrtawv9wxww5" timestamp="1681297547"&gt;53&lt;/key&gt;&lt;/foreign-keys&gt;&lt;ref-type name="Journal Article"&gt;17&lt;/ref-type&gt;&lt;contributors&gt;&lt;authors&gt;&lt;author&gt;Biggs, Caroline.&lt;/author&gt;&lt;author&gt;Stubbs, Christopher.&lt;/author&gt;&lt;author&gt;Graham, Ben.&lt;/author&gt;&lt;author&gt;Fayter, Alice. E. R.&lt;/author&gt;&lt;author&gt;Hasan, Muhammad.&lt;/author&gt;&lt;author&gt;Gibson, Matthew. I.&lt;/author&gt;&lt;/authors&gt;&lt;/contributors&gt;&lt;auth-address&gt;Department of Chemistry, University of Warwick, Coventry, CV4 7AL, UK.&amp;#xD;Warwick Medical School, , University of Warwick, Coventry, CV4 7AL, UK.&lt;/auth-address&gt;&lt;titles&gt;&lt;title&gt;Mimicking the ice recrystallization activity of biological antifreezes. when is a new polymer &amp;quot;active&amp;quot;?&lt;/title&gt;&lt;secondary-title&gt;Macromol Biosci&lt;/secondary-title&gt;&lt;/titles&gt;&lt;periodical&gt;&lt;full-title&gt;Macromol Biosci&lt;/full-title&gt;&lt;/periodical&gt;&lt;pages&gt;e1900082&lt;/pages&gt;&lt;volume&gt;19&lt;/volume&gt;&lt;number&gt;7&lt;/number&gt;&lt;edition&gt;20190514&lt;/edition&gt;&lt;keywords&gt;&lt;keyword&gt;Antifreeze Proteins/*chemistry&lt;/keyword&gt;&lt;keyword&gt;Crystallization&lt;/keyword&gt;&lt;keyword&gt;Hydrophobic and Hydrophilic Interactions&lt;/keyword&gt;&lt;keyword&gt;*Ice&lt;/keyword&gt;&lt;keyword&gt;Polymers/*chemistry&lt;/keyword&gt;&lt;keyword&gt;Surface-Active Agents/chemistry&lt;/keyword&gt;&lt;keyword&gt;*antifreeze proteins&lt;/keyword&gt;&lt;keyword&gt;*biomaterials&lt;/keyword&gt;&lt;keyword&gt;*cryopreservation&lt;/keyword&gt;&lt;keyword&gt;*ice recrystallization&lt;/keyword&gt;&lt;keyword&gt;*polymers&lt;/keyword&gt;&lt;/keywords&gt;&lt;dates&gt;&lt;year&gt;2019&lt;/year&gt;&lt;pub-dates&gt;&lt;date&gt;Jul&lt;/date&gt;&lt;/pub-dates&gt;&lt;/dates&gt;&lt;isbn&gt;1616-5195 (Electronic)&amp;#xD;1616-5187 (Linking)&lt;/isbn&gt;&lt;accession-num&gt;31087781&lt;/accession-num&gt;&lt;urls&gt;&lt;related-urls&gt;&lt;url&gt;https://www.ncbi.nlm.nih.gov/pubmed/31087781&lt;/url&gt;&lt;/related-urls&gt;&lt;/urls&gt;&lt;custom2&gt;PMC6828557&lt;/custom2&gt;&lt;electronic-resource-num&gt;10.1002/mabi.201900082&lt;/electronic-resource-num&gt;&lt;/record&gt;&lt;/Cite&gt;&lt;/EndNote&gt;</w:instrText>
      </w:r>
      <w:r w:rsidRPr="006F1318">
        <w:rPr>
          <w:rFonts w:ascii="Times New Roman" w:hAnsi="Times New Roman" w:cs="Times New Roman"/>
        </w:rPr>
        <w:fldChar w:fldCharType="separate"/>
      </w:r>
      <w:r w:rsidRPr="006F1318">
        <w:rPr>
          <w:rFonts w:ascii="Times New Roman" w:hAnsi="Times New Roman" w:cs="Times New Roman"/>
        </w:rPr>
        <w:t>(Biggs, Stubbs, Graham, Fayter, Hasan, &amp; Gibson, 2019)</w:t>
      </w:r>
      <w:r w:rsidRPr="006F1318">
        <w:rPr>
          <w:rFonts w:ascii="Times New Roman" w:hAnsi="Times New Roman" w:cs="Times New Roman"/>
        </w:rPr>
        <w:fldChar w:fldCharType="end"/>
      </w:r>
      <w:r w:rsidRPr="006F1318">
        <w:rPr>
          <w:rFonts w:ascii="Times New Roman" w:hAnsi="Times New Roman" w:cs="Times New Roman"/>
        </w:rPr>
        <w:t xml:space="preserve">, and some of them still hard to explain. </w:t>
      </w:r>
      <w:r w:rsidRPr="006F1318">
        <w:rPr>
          <w:rFonts w:ascii="Times New Roman" w:hAnsi="Times New Roman" w:cs="Times New Roman"/>
        </w:rPr>
        <w:lastRenderedPageBreak/>
        <w:t>However, several key molecular characteristics have been identified among these IRI active polymers.</w:t>
      </w:r>
    </w:p>
    <w:p w14:paraId="2C163DA5" w14:textId="033A231B" w:rsidR="000B1D0E" w:rsidRPr="006F1318" w:rsidRDefault="000B1D0E" w:rsidP="006F1318">
      <w:pPr>
        <w:pStyle w:val="Heading3"/>
        <w:rPr>
          <w:rFonts w:ascii="Arial" w:hAnsi="Arial"/>
          <w:szCs w:val="24"/>
        </w:rPr>
      </w:pPr>
      <w:bookmarkStart w:id="10" w:name="_Toc196738507"/>
      <w:r w:rsidRPr="006F1318">
        <w:rPr>
          <w:szCs w:val="24"/>
        </w:rPr>
        <w:t>The influence of chain length</w:t>
      </w:r>
      <w:bookmarkEnd w:id="10"/>
      <w:r w:rsidRPr="006F1318">
        <w:rPr>
          <w:szCs w:val="24"/>
        </w:rPr>
        <w:t xml:space="preserve"> </w:t>
      </w:r>
    </w:p>
    <w:p w14:paraId="7DDA78E2" w14:textId="04141AFC" w:rsidR="00646A95" w:rsidRPr="006F1318" w:rsidRDefault="00646A95" w:rsidP="006F1318">
      <w:pPr>
        <w:numPr>
          <w:ilvl w:val="12"/>
          <w:numId w:val="0"/>
        </w:numPr>
        <w:spacing w:line="480" w:lineRule="auto"/>
        <w:rPr>
          <w:rFonts w:ascii="Times New Roman" w:hAnsi="Times New Roman" w:cs="Times New Roman"/>
        </w:rPr>
      </w:pPr>
      <w:r w:rsidRPr="006F1318">
        <w:rPr>
          <w:rFonts w:ascii="Times New Roman" w:hAnsi="Times New Roman" w:cs="Times New Roman"/>
        </w:rPr>
        <w:t xml:space="preserve">Molecular weight </w:t>
      </w:r>
      <w:r w:rsidR="001D64DA" w:rsidRPr="006F1318">
        <w:rPr>
          <w:rFonts w:ascii="Times New Roman" w:hAnsi="Times New Roman" w:cs="Times New Roman"/>
        </w:rPr>
        <w:t xml:space="preserve">(MW) </w:t>
      </w:r>
      <w:r w:rsidRPr="006F1318">
        <w:rPr>
          <w:rFonts w:ascii="Times New Roman" w:hAnsi="Times New Roman" w:cs="Times New Roman"/>
        </w:rPr>
        <w:t xml:space="preserve">appears to be a significant factor influencing the antifreeze activity of peptides and proteins. Gelatin hydrolysates with the </w:t>
      </w:r>
      <w:r w:rsidR="001D64DA" w:rsidRPr="006F1318">
        <w:rPr>
          <w:rFonts w:ascii="Times New Roman" w:hAnsi="Times New Roman" w:cs="Times New Roman"/>
        </w:rPr>
        <w:t xml:space="preserve">MW </w:t>
      </w:r>
      <w:r w:rsidRPr="006F1318">
        <w:rPr>
          <w:rFonts w:ascii="Times New Roman" w:hAnsi="Times New Roman" w:cs="Times New Roman"/>
        </w:rPr>
        <w:t xml:space="preserve">ranging from 700-1400 Da have been shown to significantly inhibit ice crystal growth more effectively than other peptides </w:t>
      </w:r>
      <w:r w:rsidRPr="006F1318">
        <w:rPr>
          <w:rFonts w:ascii="Times New Roman" w:hAnsi="Times New Roman" w:cs="Times New Roman"/>
        </w:rPr>
        <w:fldChar w:fldCharType="begin"/>
      </w:r>
      <w:r w:rsidRPr="006F1318">
        <w:rPr>
          <w:rFonts w:ascii="Times New Roman" w:hAnsi="Times New Roman" w:cs="Times New Roman"/>
        </w:rPr>
        <w:instrText xml:space="preserve"> ADDIN EN.CITE &lt;EndNote&gt;&lt;Cite&gt;&lt;Author&gt;Wang&lt;/Author&gt;&lt;Year&gt;2009&lt;/Year&gt;&lt;RecNum&gt;144&lt;/RecNum&gt;&lt;DisplayText&gt;(S. Wang, Agyare, &amp;amp; Damodaran, 2009)&lt;/DisplayText&gt;&lt;record&gt;&lt;rec-number&gt;144&lt;/rec-number&gt;&lt;foreign-keys&gt;&lt;key app="EN" db-id="pvf5td0zjsv9wqees29p9vaufrtawv9wxww5" timestamp="1681297553"&gt;144&lt;/key&gt;&lt;/foreign-keys&gt;&lt;ref-type name="Journal Article"&gt;17&lt;/ref-type&gt;&lt;contributors&gt;&lt;authors&gt;&lt;author&gt;Wang, ShaoYun&lt;/author&gt;&lt;author&gt;Agyare, Kingsley&lt;/author&gt;&lt;author&gt;Damodaran, Srinivasan&lt;/author&gt;&lt;/authors&gt;&lt;/contributors&gt;&lt;titles&gt;&lt;title&gt;Optimisation of hydrolysis conditions and fractionation of peptide cryoprotectants from gelatin hydrolysate&lt;/title&gt;&lt;secondary-title&gt;Food Chemistry&lt;/secondary-title&gt;&lt;/titles&gt;&lt;periodical&gt;&lt;full-title&gt;Food Chemistry&lt;/full-title&gt;&lt;/periodical&gt;&lt;pages&gt;620-630&lt;/pages&gt;&lt;volume&gt;115&lt;/volume&gt;&lt;number&gt;2&lt;/number&gt;&lt;section&gt;620&lt;/section&gt;&lt;dates&gt;&lt;year&gt;2009&lt;/year&gt;&lt;/dates&gt;&lt;isbn&gt;03088146&lt;/isbn&gt;&lt;urls&gt;&lt;/urls&gt;&lt;electronic-resource-num&gt;10.1016/j.foodchem.2008.12.079&lt;/electronic-resource-num&gt;&lt;/record&gt;&lt;/Cite&gt;&lt;/EndNote&gt;</w:instrText>
      </w:r>
      <w:r w:rsidRPr="006F1318">
        <w:rPr>
          <w:rFonts w:ascii="Times New Roman" w:hAnsi="Times New Roman" w:cs="Times New Roman"/>
        </w:rPr>
        <w:fldChar w:fldCharType="separate"/>
      </w:r>
      <w:r w:rsidRPr="006F1318">
        <w:rPr>
          <w:rFonts w:ascii="Times New Roman" w:hAnsi="Times New Roman" w:cs="Times New Roman"/>
        </w:rPr>
        <w:t>(Wang, Agyare, &amp; Damodaran, 2009)</w:t>
      </w:r>
      <w:r w:rsidRPr="006F1318">
        <w:rPr>
          <w:rFonts w:ascii="Times New Roman" w:hAnsi="Times New Roman" w:cs="Times New Roman"/>
        </w:rPr>
        <w:fldChar w:fldCharType="end"/>
      </w:r>
      <w:r w:rsidRPr="006F1318">
        <w:rPr>
          <w:rFonts w:ascii="Times New Roman" w:hAnsi="Times New Roman" w:cs="Times New Roman"/>
        </w:rPr>
        <w:t xml:space="preserve">, hydrolysates from tilapia scales, with sizes below 2000 Da, have demonstrated cryoprotectant activity in preserving </w:t>
      </w:r>
      <w:r w:rsidRPr="006F1318">
        <w:rPr>
          <w:rFonts w:ascii="Times New Roman" w:hAnsi="Times New Roman" w:cs="Times New Roman"/>
          <w:i/>
          <w:iCs/>
        </w:rPr>
        <w:t>S. thermophilus</w:t>
      </w:r>
      <w:r w:rsidRPr="006F1318">
        <w:rPr>
          <w:rFonts w:ascii="Times New Roman" w:hAnsi="Times New Roman" w:cs="Times New Roman"/>
        </w:rPr>
        <w:t xml:space="preserve"> </w:t>
      </w:r>
      <w:r w:rsidRPr="006F1318">
        <w:rPr>
          <w:rFonts w:ascii="Times New Roman" w:hAnsi="Times New Roman" w:cs="Times New Roman"/>
        </w:rPr>
        <w:fldChar w:fldCharType="begin"/>
      </w:r>
      <w:r w:rsidR="00753B5F" w:rsidRPr="006F1318">
        <w:rPr>
          <w:rFonts w:ascii="Times New Roman" w:hAnsi="Times New Roman" w:cs="Times New Roman"/>
        </w:rPr>
        <w:instrText xml:space="preserve"> ADDIN EN.CITE &lt;EndNote&gt;&lt;Cite&gt;&lt;Author&gt;Chen&lt;/Author&gt;&lt;Year&gt;2020&lt;/Year&gt;&lt;RecNum&gt;350&lt;/RecNum&gt;&lt;DisplayText&gt;(Chen et al., 2020)&lt;/DisplayText&gt;&lt;record&gt;&lt;rec-number&gt;350&lt;/rec-number&gt;&lt;foreign-keys&gt;&lt;key app="EN" db-id="pvf5td0zjsv9wqees29p9vaufrtawv9wxww5" timestamp="1719008134"&gt;350&lt;/key&gt;&lt;/foreign-keys&gt;&lt;ref-type name="Journal Article"&gt;17&lt;/ref-type&gt;&lt;contributors&gt;&lt;authors&gt;&lt;author&gt;Chen, Xu&lt;/author&gt;&lt;author&gt;Li, Ling&lt;/author&gt;&lt;author&gt;Yang, Fujia&lt;/author&gt;&lt;author&gt;Wu, Jinhong&lt;/author&gt;&lt;author&gt;Wang, Shaoyun&lt;/author&gt;&lt;/authors&gt;&lt;/contributors&gt;&lt;titles&gt;&lt;title&gt;Effects of gelatin-based antifreeze peptides on cell viability and oxidant stress of Streptococcus thermophilus during cold stage&lt;/title&gt;&lt;secondary-title&gt;Food and Chemical Toxicology&lt;/secondary-title&gt;&lt;/titles&gt;&lt;periodical&gt;&lt;full-title&gt;Food and Chemical Toxicology&lt;/full-title&gt;&lt;/periodical&gt;&lt;pages&gt;111056&lt;/pages&gt;&lt;volume&gt;136&lt;/volume&gt;&lt;keywords&gt;&lt;keyword&gt;Antifreeze peptides&lt;/keyword&gt;&lt;keyword&gt;Cryoprotective mechanism&lt;/keyword&gt;&lt;keyword&gt;Probiotics&lt;/keyword&gt;&lt;/keywords&gt;&lt;dates&gt;&lt;year&gt;2020&lt;/year&gt;&lt;pub-dates&gt;&lt;date&gt;2020/02/01/&lt;/date&gt;&lt;/pub-dates&gt;&lt;/dates&gt;&lt;isbn&gt;0278-6915&lt;/isbn&gt;&lt;urls&gt;&lt;related-urls&gt;&lt;url&gt;https://www.sciencedirect.com/science/article/pii/S0278691519308464&lt;/url&gt;&lt;/related-urls&gt;&lt;/urls&gt;&lt;electronic-resource-num&gt;https://doi.org/10.1016/j.fct.2019.111056&lt;/electronic-resource-num&gt;&lt;/record&gt;&lt;/Cite&gt;&lt;/EndNote&gt;</w:instrText>
      </w:r>
      <w:r w:rsidRPr="006F1318">
        <w:rPr>
          <w:rFonts w:ascii="Times New Roman" w:hAnsi="Times New Roman" w:cs="Times New Roman"/>
        </w:rPr>
        <w:fldChar w:fldCharType="separate"/>
      </w:r>
      <w:r w:rsidR="00753B5F" w:rsidRPr="006F1318">
        <w:rPr>
          <w:rFonts w:ascii="Times New Roman" w:hAnsi="Times New Roman" w:cs="Times New Roman"/>
          <w:noProof/>
        </w:rPr>
        <w:t>(Chen et al., 2020)</w:t>
      </w:r>
      <w:r w:rsidRPr="006F1318">
        <w:rPr>
          <w:rFonts w:ascii="Times New Roman" w:hAnsi="Times New Roman" w:cs="Times New Roman"/>
        </w:rPr>
        <w:fldChar w:fldCharType="end"/>
      </w:r>
      <w:r w:rsidRPr="006F1318">
        <w:rPr>
          <w:rFonts w:ascii="Times New Roman" w:hAnsi="Times New Roman" w:cs="Times New Roman"/>
        </w:rPr>
        <w:t xml:space="preserve">. Research by </w:t>
      </w:r>
      <w:r w:rsidRPr="006F1318">
        <w:rPr>
          <w:rFonts w:ascii="Times New Roman" w:hAnsi="Times New Roman" w:cs="Times New Roman"/>
        </w:rPr>
        <w:fldChar w:fldCharType="begin"/>
      </w:r>
      <w:r w:rsidRPr="006F1318">
        <w:rPr>
          <w:rFonts w:ascii="Times New Roman" w:hAnsi="Times New Roman" w:cs="Times New Roman"/>
        </w:rPr>
        <w:instrText xml:space="preserve"> ADDIN EN.CITE &lt;EndNote&gt;&lt;Cite AuthorYear="1"&gt;&lt;Author&gt;Fu&lt;/Author&gt;&lt;Year&gt;2019&lt;/Year&gt;&lt;RecNum&gt;352&lt;/RecNum&gt;&lt;DisplayText&gt;Fu et al. (2019)&lt;/DisplayText&gt;&lt;record&gt;&lt;rec-number&gt;352&lt;/rec-number&gt;&lt;foreign-keys&gt;&lt;key app="EN" db-id="pvf5td0zjsv9wqees29p9vaufrtawv9wxww5" timestamp="1719010273"&gt;352&lt;/key&gt;&lt;/foreign-keys&gt;&lt;ref-type name="Journal Article"&gt;17&lt;/ref-type&gt;&lt;contributors&gt;&lt;authors&gt;&lt;author&gt;Fu, Weiqing&lt;/author&gt;&lt;author&gt;Wang, Peixin&lt;/author&gt;&lt;author&gt;Chen, Yueyu&lt;/author&gt;&lt;author&gt;Lin, Jiaxin&lt;/author&gt;&lt;author&gt;Zheng, Baodong&lt;/author&gt;&lt;author&gt;Zeng, Hongliang&lt;/author&gt;&lt;author&gt;Zhang, Yi&lt;/author&gt;&lt;/authors&gt;&lt;/contributors&gt;&lt;titles&gt;&lt;title&gt;Preparation, primary structure and antifreeze activity of antifreeze peptides from Scomberomorus niphonius skin&lt;/title&gt;&lt;secondary-title&gt;LWT&lt;/secondary-title&gt;&lt;/titles&gt;&lt;periodical&gt;&lt;full-title&gt;LWT&lt;/full-title&gt;&lt;/periodical&gt;&lt;pages&gt;670-677&lt;/pages&gt;&lt;volume&gt;101&lt;/volume&gt;&lt;keywords&gt;&lt;keyword&gt;Antifreeze peptides&lt;/keyword&gt;&lt;keyword&gt;Thermal hysteresis activity&lt;/keyword&gt;&lt;keyword&gt;Recrystallisation inhibition&lt;/keyword&gt;&lt;keyword&gt;Amino acid composition&lt;/keyword&gt;&lt;/keywords&gt;&lt;dates&gt;&lt;year&gt;2019&lt;/year&gt;&lt;pub-dates&gt;&lt;date&gt;2019/03/01/&lt;/date&gt;&lt;/pub-dates&gt;&lt;/dates&gt;&lt;isbn&gt;0023-6438&lt;/isbn&gt;&lt;urls&gt;&lt;related-urls&gt;&lt;url&gt;https://www.sciencedirect.com/science/article/pii/S0023643818310284&lt;/url&gt;&lt;/related-urls&gt;&lt;/urls&gt;&lt;electronic-resource-num&gt;https://doi.org/10.1016/j.lwt.2018.11.067&lt;/electronic-resource-num&gt;&lt;/record&gt;&lt;/Cite&gt;&lt;/EndNote&gt;</w:instrText>
      </w:r>
      <w:r w:rsidRPr="006F1318">
        <w:rPr>
          <w:rFonts w:ascii="Times New Roman" w:hAnsi="Times New Roman" w:cs="Times New Roman"/>
        </w:rPr>
        <w:fldChar w:fldCharType="separate"/>
      </w:r>
      <w:r w:rsidRPr="006F1318">
        <w:rPr>
          <w:rFonts w:ascii="Times New Roman" w:hAnsi="Times New Roman" w:cs="Times New Roman"/>
        </w:rPr>
        <w:t>Fu et al. (2019)</w:t>
      </w:r>
      <w:r w:rsidRPr="006F1318">
        <w:rPr>
          <w:rFonts w:ascii="Times New Roman" w:hAnsi="Times New Roman" w:cs="Times New Roman"/>
        </w:rPr>
        <w:fldChar w:fldCharType="end"/>
      </w:r>
      <w:r w:rsidRPr="006F1318">
        <w:rPr>
          <w:rFonts w:ascii="Times New Roman" w:hAnsi="Times New Roman" w:cs="Times New Roman"/>
        </w:rPr>
        <w:t xml:space="preserve"> also demonstrated that hydrolysates produced by alkaline protease from </w:t>
      </w:r>
      <w:r w:rsidRPr="006F1318">
        <w:rPr>
          <w:rFonts w:ascii="Times New Roman" w:hAnsi="Times New Roman" w:cs="Times New Roman"/>
          <w:i/>
          <w:iCs/>
        </w:rPr>
        <w:t>Scomberomorus niphonius</w:t>
      </w:r>
      <w:r w:rsidRPr="006F1318">
        <w:rPr>
          <w:rFonts w:ascii="Times New Roman" w:hAnsi="Times New Roman" w:cs="Times New Roman"/>
        </w:rPr>
        <w:t>, showed substantial antifreeze ability when their molecular weight is from 1426 to 1810 Da, exhibited substantial antifreeze activity. This consistency across different sources suggests an optimal size range for antifreeze activity</w:t>
      </w:r>
      <w:r w:rsidR="000B1D0E" w:rsidRPr="006F1318">
        <w:rPr>
          <w:rFonts w:ascii="Times New Roman" w:hAnsi="Times New Roman" w:cs="Times New Roman"/>
        </w:rPr>
        <w:t xml:space="preserve"> of antifreeze peptides</w:t>
      </w:r>
      <w:r w:rsidRPr="006F1318">
        <w:rPr>
          <w:rFonts w:ascii="Times New Roman" w:hAnsi="Times New Roman" w:cs="Times New Roman"/>
        </w:rPr>
        <w:t>.</w:t>
      </w:r>
    </w:p>
    <w:p w14:paraId="1C02DA58" w14:textId="1CF96088" w:rsidR="000B1D0E" w:rsidRPr="006F1318" w:rsidRDefault="000B1D0E" w:rsidP="006F1318">
      <w:pPr>
        <w:pStyle w:val="Heading3"/>
        <w:rPr>
          <w:szCs w:val="24"/>
        </w:rPr>
      </w:pPr>
      <w:bookmarkStart w:id="11" w:name="_Toc196738508"/>
      <w:r w:rsidRPr="006F1318">
        <w:rPr>
          <w:szCs w:val="24"/>
        </w:rPr>
        <w:t>The influence of structural conformation</w:t>
      </w:r>
      <w:bookmarkEnd w:id="11"/>
      <w:r w:rsidRPr="006F1318">
        <w:rPr>
          <w:szCs w:val="24"/>
        </w:rPr>
        <w:t xml:space="preserve"> </w:t>
      </w:r>
    </w:p>
    <w:p w14:paraId="0A555A8A" w14:textId="4F4C8DD7" w:rsidR="00643E79" w:rsidRPr="006F1318" w:rsidRDefault="00646A95" w:rsidP="006F1318">
      <w:pPr>
        <w:numPr>
          <w:ilvl w:val="12"/>
          <w:numId w:val="0"/>
        </w:numPr>
        <w:spacing w:line="480" w:lineRule="auto"/>
        <w:rPr>
          <w:rFonts w:ascii="Times New Roman" w:hAnsi="Times New Roman" w:cs="Times New Roman"/>
        </w:rPr>
      </w:pPr>
      <w:r w:rsidRPr="006F1318">
        <w:rPr>
          <w:rFonts w:ascii="Times New Roman" w:hAnsi="Times New Roman" w:cs="Times New Roman"/>
        </w:rPr>
        <w:t xml:space="preserve">In addition to </w:t>
      </w:r>
      <w:r w:rsidR="001D64DA" w:rsidRPr="006F1318">
        <w:rPr>
          <w:rFonts w:ascii="Times New Roman" w:hAnsi="Times New Roman" w:cs="Times New Roman"/>
        </w:rPr>
        <w:t>MW</w:t>
      </w:r>
      <w:r w:rsidRPr="006F1318">
        <w:rPr>
          <w:rFonts w:ascii="Times New Roman" w:hAnsi="Times New Roman" w:cs="Times New Roman"/>
        </w:rPr>
        <w:t xml:space="preserve">, the structural conformation of AFPs and antifreeze glycoproteins (AFGPs) are strongly associated with their cryoprotective properties. </w:t>
      </w:r>
      <w:r w:rsidR="00643E79" w:rsidRPr="006F1318">
        <w:rPr>
          <w:rFonts w:ascii="Times New Roman" w:hAnsi="Times New Roman" w:cs="Times New Roman"/>
        </w:rPr>
        <w:t xml:space="preserve">Type Ⅰ and IV </w:t>
      </w:r>
      <w:r w:rsidRPr="006F1318">
        <w:rPr>
          <w:rFonts w:ascii="Times New Roman" w:hAnsi="Times New Roman" w:cs="Times New Roman"/>
        </w:rPr>
        <w:t xml:space="preserve">AFPs and AFGPs, known for their high IRI activity, usually possess rigid structures such as α-helix and polyproline II helix, respectively </w:t>
      </w:r>
      <w:r w:rsidRPr="006F1318">
        <w:rPr>
          <w:rFonts w:ascii="Times New Roman" w:hAnsi="Times New Roman" w:cs="Times New Roman"/>
        </w:rPr>
        <w:fldChar w:fldCharType="begin">
          <w:fldData xml:space="preserve">PEVuZE5vdGU+PENpdGU+PEF1dGhvcj5OaXNoaW1peWE8L0F1dGhvcj48WWVhcj4yMDA2PC9ZZWFy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</w:fldData>
        </w:fldChar>
      </w:r>
      <w:r w:rsidRPr="006F1318">
        <w:rPr>
          <w:rFonts w:ascii="Times New Roman" w:hAnsi="Times New Roman" w:cs="Times New Roman"/>
        </w:rPr>
        <w:instrText xml:space="preserve"> ADDIN EN.CITE </w:instrText>
      </w:r>
      <w:r w:rsidRPr="006F1318">
        <w:rPr>
          <w:rFonts w:ascii="Times New Roman" w:hAnsi="Times New Roman" w:cs="Times New Roman"/>
        </w:rPr>
        <w:fldChar w:fldCharType="begin">
          <w:fldData xml:space="preserve">PEVuZE5vdGU+PENpdGU+PEF1dGhvcj5OaXNoaW1peWE8L0F1dGhvcj48WWVhcj4yMDA2PC9ZZWFy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</w:fldData>
        </w:fldChar>
      </w:r>
      <w:r w:rsidRPr="006F1318">
        <w:rPr>
          <w:rFonts w:ascii="Times New Roman" w:hAnsi="Times New Roman" w:cs="Times New Roman"/>
        </w:rPr>
        <w:instrText xml:space="preserve"> ADDIN EN.CITE.DATA </w:instrText>
      </w:r>
      <w:r w:rsidRPr="006F1318">
        <w:rPr>
          <w:rFonts w:ascii="Times New Roman" w:hAnsi="Times New Roman" w:cs="Times New Roman"/>
        </w:rPr>
      </w:r>
      <w:r w:rsidRPr="006F1318">
        <w:rPr>
          <w:rFonts w:ascii="Times New Roman" w:hAnsi="Times New Roman" w:cs="Times New Roman"/>
        </w:rPr>
        <w:fldChar w:fldCharType="end"/>
      </w:r>
      <w:r w:rsidRPr="006F1318">
        <w:rPr>
          <w:rFonts w:ascii="Times New Roman" w:hAnsi="Times New Roman" w:cs="Times New Roman"/>
        </w:rPr>
      </w:r>
      <w:r w:rsidRPr="006F1318">
        <w:rPr>
          <w:rFonts w:ascii="Times New Roman" w:hAnsi="Times New Roman" w:cs="Times New Roman"/>
        </w:rPr>
        <w:fldChar w:fldCharType="separate"/>
      </w:r>
      <w:r w:rsidRPr="006F1318">
        <w:rPr>
          <w:rFonts w:ascii="Times New Roman" w:hAnsi="Times New Roman" w:cs="Times New Roman"/>
        </w:rPr>
        <w:t>(Mochizuki &amp; Molinero, 2018; Nishimiya et al., 2006; Sicheri &amp; Yang, 1996)</w:t>
      </w:r>
      <w:r w:rsidRPr="006F1318">
        <w:rPr>
          <w:rFonts w:ascii="Times New Roman" w:hAnsi="Times New Roman" w:cs="Times New Roman"/>
        </w:rPr>
        <w:fldChar w:fldCharType="end"/>
      </w:r>
      <w:r w:rsidRPr="006F1318">
        <w:rPr>
          <w:rFonts w:ascii="Times New Roman" w:hAnsi="Times New Roman" w:cs="Times New Roman"/>
        </w:rPr>
        <w:t xml:space="preserve">. </w:t>
      </w:r>
      <w:r w:rsidR="00073BE1" w:rsidRPr="006F1318">
        <w:rPr>
          <w:rFonts w:ascii="Times New Roman" w:hAnsi="Times New Roman" w:cs="Times New Roman"/>
        </w:rPr>
        <w:t xml:space="preserve">This structural rigidity has also been exploited in the synthetic design of triplex metallohelices, which exhibit potent IRI activity, further </w:t>
      </w:r>
      <w:r w:rsidR="00643E79" w:rsidRPr="006F1318">
        <w:rPr>
          <w:rFonts w:ascii="Times New Roman" w:hAnsi="Times New Roman" w:cs="Times New Roman"/>
        </w:rPr>
        <w:t>highlighting</w:t>
      </w:r>
      <w:r w:rsidR="00073BE1" w:rsidRPr="006F1318">
        <w:rPr>
          <w:rFonts w:ascii="Times New Roman" w:hAnsi="Times New Roman" w:cs="Times New Roman"/>
        </w:rPr>
        <w:t xml:space="preserve"> the importance of helical structures in effective ice interaction </w:t>
      </w:r>
      <w:r w:rsidRPr="006F1318">
        <w:rPr>
          <w:rFonts w:ascii="Times New Roman" w:hAnsi="Times New Roman" w:cs="Times New Roman"/>
        </w:rPr>
        <w:fldChar w:fldCharType="begin"/>
      </w:r>
      <w:r w:rsidRPr="006F1318">
        <w:rPr>
          <w:rFonts w:ascii="Times New Roman" w:hAnsi="Times New Roman" w:cs="Times New Roman"/>
        </w:rPr>
        <w:instrText xml:space="preserve"> ADDIN EN.CITE &lt;EndNote&gt;&lt;Cite&gt;&lt;Author&gt;Mitchell&lt;/Author&gt;&lt;Year&gt;2017&lt;/Year&gt;&lt;RecNum&gt;69&lt;/RecNum&gt;&lt;DisplayText&gt;(Mitchell, Clarkson, Fox, Vipond, Scott, &amp;amp; Gibson, 2017)&lt;/DisplayText&gt;&lt;record&gt;&lt;rec-number&gt;69&lt;/rec-number&gt;&lt;foreign-keys&gt;&lt;key app="EN" db-id="pvf5td0zjsv9wqees29p9vaufrtawv9wxww5" timestamp="1681297547"&gt;69&lt;/key&gt;&lt;/foreign-keys&gt;&lt;ref-type name="Journal Article"&gt;17&lt;/ref-type&gt;&lt;contributors&gt;&lt;authors&gt;&lt;author&gt;Mitchell, D. E.&lt;/author&gt;&lt;author&gt;Clarkson, G.&lt;/author&gt;&lt;author&gt;Fox, D. J.&lt;/author&gt;&lt;author&gt;Vipond, R. A.&lt;/author&gt;&lt;author&gt;Scott, P.&lt;/author&gt;&lt;author&gt;Gibson, M. I.&lt;/author&gt;&lt;/authors&gt;&lt;/contributors&gt;&lt;auth-address&gt;Department of Chemistry, University of Warwick , Coventry CV4 7AL, U.K.&amp;#xD;Warwick Medical School, University of Warwick , Coventry CV4 7AL, U.K.&lt;/auth-address&gt;&lt;titles&gt;&lt;title&gt;Antifreeze protein mimetic metallohelices with potent ice recrystallization inhibition activity&lt;/title&gt;&lt;secondary-title&gt;J Am Chem Soc&lt;/secondary-title&gt;&lt;/titles&gt;&lt;periodical&gt;&lt;full-title&gt;J Am Chem Soc&lt;/full-title&gt;&lt;/periodical&gt;&lt;pages&gt;9835-9838&lt;/pages&gt;&lt;volume&gt;139&lt;/volume&gt;&lt;number&gt;29&lt;/number&gt;&lt;edition&gt;20170718&lt;/edition&gt;&lt;keywords&gt;&lt;keyword&gt;Antifreeze Proteins/*chemistry&lt;/keyword&gt;&lt;keyword&gt;Biomimetic Materials/*chemistry&lt;/keyword&gt;&lt;keyword&gt;Biomimetics&lt;/keyword&gt;&lt;keyword&gt;Crystallization&lt;/keyword&gt;&lt;keyword&gt;*Ice&lt;/keyword&gt;&lt;keyword&gt;Molecular Conformation&lt;/keyword&gt;&lt;keyword&gt;Organometallic Compounds/*chemistry&lt;/keyword&gt;&lt;keyword&gt;Particle Size&lt;/keyword&gt;&lt;keyword&gt;Quantum Theory&lt;/keyword&gt;&lt;keyword&gt;Structure-Activity Relationship&lt;/keyword&gt;&lt;/keywords&gt;&lt;dates&gt;&lt;year&gt;2017&lt;/year&gt;&lt;pub-dates&gt;&lt;date&gt;Jul 26&lt;/date&gt;&lt;/pub-dates&gt;&lt;/dates&gt;&lt;isbn&gt;1520-5126 (Electronic)&amp;#xD;0002-7863 (Print)&amp;#xD;0002-7863 (Linking)&lt;/isbn&gt;&lt;accession-num&gt;28715207&lt;/accession-num&gt;&lt;urls&gt;&lt;related-urls&gt;&lt;url&gt;https://www.ncbi.nlm.nih.gov/pubmed/28715207&lt;/url&gt;&lt;/related-urls&gt;&lt;/urls&gt;&lt;custom1&gt;The authors declare no competing financial interest.&lt;/custom1&gt;&lt;custom2&gt;PMC5562393&lt;/custom2&gt;&lt;electronic-resource-num&gt;10.1021/jacs.7b05822&lt;/electronic-resource-num&gt;&lt;/record&gt;&lt;/Cite&gt;&lt;/EndNote&gt;</w:instrText>
      </w:r>
      <w:r w:rsidRPr="006F1318">
        <w:rPr>
          <w:rFonts w:ascii="Times New Roman" w:hAnsi="Times New Roman" w:cs="Times New Roman"/>
        </w:rPr>
        <w:fldChar w:fldCharType="separate"/>
      </w:r>
      <w:r w:rsidRPr="006F1318">
        <w:rPr>
          <w:rFonts w:ascii="Times New Roman" w:hAnsi="Times New Roman" w:cs="Times New Roman"/>
        </w:rPr>
        <w:t>(Mitchell, Clarkson, Fox, Vipond, Scott, &amp; Gibson, 2017)</w:t>
      </w:r>
      <w:r w:rsidRPr="006F1318">
        <w:rPr>
          <w:rFonts w:ascii="Times New Roman" w:hAnsi="Times New Roman" w:cs="Times New Roman"/>
        </w:rPr>
        <w:fldChar w:fldCharType="end"/>
      </w:r>
      <w:r w:rsidRPr="006F1318">
        <w:rPr>
          <w:rFonts w:ascii="Times New Roman" w:hAnsi="Times New Roman" w:cs="Times New Roman"/>
        </w:rPr>
        <w:t xml:space="preserve">. </w:t>
      </w:r>
    </w:p>
    <w:p w14:paraId="3EE717F6" w14:textId="471016EE" w:rsidR="00170156" w:rsidRPr="006F1318" w:rsidRDefault="00073BE1" w:rsidP="006F1318">
      <w:pPr>
        <w:numPr>
          <w:ilvl w:val="12"/>
          <w:numId w:val="0"/>
        </w:numPr>
        <w:spacing w:line="480" w:lineRule="auto"/>
        <w:rPr>
          <w:rFonts w:ascii="Times New Roman" w:hAnsi="Times New Roman" w:cs="Times New Roman"/>
        </w:rPr>
      </w:pPr>
      <w:r w:rsidRPr="006F1318">
        <w:rPr>
          <w:rFonts w:ascii="Times New Roman" w:hAnsi="Times New Roman" w:cs="Times New Roman"/>
        </w:rPr>
        <w:lastRenderedPageBreak/>
        <w:t xml:space="preserve">Our previous study on proteins extracted from black soldier fly larvae found that albumin proteins rich in β-sheets demonstrated better IRI activity </w:t>
      </w:r>
      <w:r w:rsidR="00457B00" w:rsidRPr="006F1318">
        <w:rPr>
          <w:rFonts w:ascii="Times New Roman" w:hAnsi="Times New Roman" w:cs="Times New Roman"/>
        </w:rPr>
        <w:fldChar w:fldCharType="begin"/>
      </w:r>
      <w:r w:rsidR="00753B5F" w:rsidRPr="006F1318">
        <w:rPr>
          <w:rFonts w:ascii="Times New Roman" w:hAnsi="Times New Roman" w:cs="Times New Roman"/>
        </w:rPr>
        <w:instrText xml:space="preserve"> ADDIN EN.CITE &lt;EndNote&gt;&lt;Cite&gt;&lt;Author&gt;Fomich&lt;/Author&gt;&lt;Year&gt;2025&lt;/Year&gt;&lt;RecNum&gt;401&lt;/RecNum&gt;&lt;DisplayText&gt;(M Fomich, Yuan, Krishnan, Dia, &amp;amp; Wang, 2025)&lt;/DisplayText&gt;&lt;record&gt;&lt;rec-number&gt;401&lt;/rec-number&gt;&lt;foreign-keys&gt;&lt;key app="EN" db-id="pvf5td0zjsv9wqees29p9vaufrtawv9wxww5" timestamp="1740793465"&gt;401&lt;/key&gt;&lt;/foreign-keys&gt;&lt;ref-type name="Journal Article"&gt;17&lt;/ref-type&gt;&lt;contributors&gt;&lt;authors&gt;&lt;author&gt;Fomich, M&lt;/author&gt;&lt;author&gt;Yuan, Y&lt;/author&gt;&lt;author&gt;Krishnan, H&lt;/author&gt;&lt;author&gt;Dia, V&lt;/author&gt;&lt;author&gt;Wang, T&lt;/author&gt;&lt;/authors&gt;&lt;/contributors&gt;&lt;titles&gt;&lt;title&gt;Isolation and characterization of ice recrystallization inhibitory molecules from black soldier fly larvae&lt;/title&gt;&lt;secondary-title&gt;Journal of Insects as Food and Feed&lt;/secondary-title&gt;&lt;/titles&gt;&lt;periodical&gt;&lt;full-title&gt;Journal of Insects as Food and Feed&lt;/full-title&gt;&lt;/periodical&gt;&lt;pages&gt;1-21&lt;/pages&gt;&lt;volume&gt;1&lt;/volume&gt;&lt;number&gt;aop&lt;/number&gt;&lt;dates&gt;&lt;year&gt;2025&lt;/year&gt;&lt;/dates&gt;&lt;urls&gt;&lt;/urls&gt;&lt;/record&gt;&lt;/Cite&gt;&lt;/EndNote&gt;</w:instrText>
      </w:r>
      <w:r w:rsidR="00457B00" w:rsidRPr="006F1318">
        <w:rPr>
          <w:rFonts w:ascii="Times New Roman" w:hAnsi="Times New Roman" w:cs="Times New Roman"/>
        </w:rPr>
        <w:fldChar w:fldCharType="separate"/>
      </w:r>
      <w:r w:rsidR="00753B5F" w:rsidRPr="006F1318">
        <w:rPr>
          <w:rFonts w:ascii="Times New Roman" w:hAnsi="Times New Roman" w:cs="Times New Roman"/>
          <w:noProof/>
        </w:rPr>
        <w:t>(Fomich, Yuan, Krishnan, Dia, &amp; Wang, 2025)</w:t>
      </w:r>
      <w:r w:rsidR="00457B00" w:rsidRPr="006F1318">
        <w:rPr>
          <w:rFonts w:ascii="Times New Roman" w:hAnsi="Times New Roman" w:cs="Times New Roman"/>
        </w:rPr>
        <w:fldChar w:fldCharType="end"/>
      </w:r>
      <w:r w:rsidR="000B1D0E" w:rsidRPr="006F1318">
        <w:rPr>
          <w:rFonts w:ascii="Times New Roman" w:hAnsi="Times New Roman" w:cs="Times New Roman"/>
        </w:rPr>
        <w:t>.</w:t>
      </w:r>
      <w:r w:rsidR="00170156" w:rsidRPr="006F1318">
        <w:rPr>
          <w:rFonts w:ascii="Times New Roman" w:hAnsi="Times New Roman" w:cs="Times New Roman"/>
        </w:rPr>
        <w:t xml:space="preserve"> Additionally, α-helical peptides are associated not only with IRI activity but also with enhanced TH activity, another key property indicative of antifreeze activity </w:t>
      </w:r>
      <w:r w:rsidR="00646A95" w:rsidRPr="006F1318">
        <w:rPr>
          <w:rFonts w:ascii="Times New Roman" w:hAnsi="Times New Roman" w:cs="Times New Roman"/>
        </w:rPr>
        <w:fldChar w:fldCharType="begin"/>
      </w:r>
      <w:r w:rsidR="00646A95" w:rsidRPr="006F1318">
        <w:rPr>
          <w:rFonts w:ascii="Times New Roman" w:hAnsi="Times New Roman" w:cs="Times New Roman"/>
        </w:rPr>
        <w:instrText xml:space="preserve"> ADDIN EN.CITE &lt;EndNote&gt;&lt;Cite&gt;&lt;Author&gt;Rojas&lt;/Author&gt;&lt;Year&gt;2022&lt;/Year&gt;&lt;RecNum&gt;285&lt;/RecNum&gt;&lt;DisplayText&gt;(Rojas, Aróstica, Carvajal-Rondanelli, Albericio, Guzmán, &amp;amp; Cárdenas, 2022)&lt;/DisplayText&gt;&lt;record&gt;&lt;rec-number&gt;285&lt;/rec-number&gt;&lt;foreign-keys&gt;&lt;key app="EN" db-id="pvf5td0zjsv9wqees29p9vaufrtawv9wxww5" timestamp="1696389577"&gt;285&lt;/key&gt;&lt;/foreign-keys&gt;&lt;ref-type name="Journal Article"&gt;17&lt;/ref-type&gt;&lt;contributors&gt;&lt;authors&gt;&lt;author&gt;Rojas, Roberto&lt;/author&gt;&lt;author&gt;Aróstica, Mónica&lt;/author&gt;&lt;author&gt;Carvajal-Rondanelli, Patricio&lt;/author&gt;&lt;author&gt;Albericio, Fernando&lt;/author&gt;&lt;author&gt;Guzmán, Fanny&lt;/author&gt;&lt;author&gt;Cárdenas, Constanza&lt;/author&gt;&lt;/authors&gt;&lt;/contributors&gt;&lt;titles&gt;&lt;title&gt;Relationship between type II polyproline helix secondary structure and thermal hysteresis activity of short homopeptides&lt;/title&gt;&lt;secondary-title&gt;Electronic Journal of Biotechnology&lt;/secondary-title&gt;&lt;/titles&gt;&lt;periodical&gt;&lt;full-title&gt;Electronic Journal of Biotechnology&lt;/full-title&gt;&lt;/periodical&gt;&lt;pages&gt;62-73&lt;/pages&gt;&lt;volume&gt;59&lt;/volume&gt;&lt;section&gt;62&lt;/section&gt;&lt;dates&gt;&lt;year&gt;2022&lt;/year&gt;&lt;/dates&gt;&lt;isbn&gt;07173458&lt;/isbn&gt;&lt;urls&gt;&lt;/urls&gt;&lt;electronic-resource-num&gt;10.1016/j.ejbt.2022.08.003&lt;/electronic-resource-num&gt;&lt;/record&gt;&lt;/Cite&gt;&lt;/EndNote&gt;</w:instrText>
      </w:r>
      <w:r w:rsidR="00646A95" w:rsidRPr="006F1318">
        <w:rPr>
          <w:rFonts w:ascii="Times New Roman" w:hAnsi="Times New Roman" w:cs="Times New Roman"/>
        </w:rPr>
        <w:fldChar w:fldCharType="separate"/>
      </w:r>
      <w:r w:rsidR="00646A95" w:rsidRPr="006F1318">
        <w:rPr>
          <w:rFonts w:ascii="Times New Roman" w:hAnsi="Times New Roman" w:cs="Times New Roman"/>
        </w:rPr>
        <w:t>(Rojas, Aróstica, Carvajal-Rondanelli, Albericio, Guzmán, &amp; Cárdenas, 2022)</w:t>
      </w:r>
      <w:r w:rsidR="00646A95" w:rsidRPr="006F1318">
        <w:rPr>
          <w:rFonts w:ascii="Times New Roman" w:hAnsi="Times New Roman" w:cs="Times New Roman"/>
        </w:rPr>
        <w:fldChar w:fldCharType="end"/>
      </w:r>
      <w:r w:rsidR="00646A95" w:rsidRPr="006F1318">
        <w:rPr>
          <w:rFonts w:ascii="Times New Roman" w:hAnsi="Times New Roman" w:cs="Times New Roman"/>
        </w:rPr>
        <w:t xml:space="preserve">. </w:t>
      </w:r>
      <w:bookmarkStart w:id="12" w:name="_Hlk161668298"/>
      <w:r w:rsidR="00170156" w:rsidRPr="006F1318">
        <w:rPr>
          <w:rFonts w:ascii="Times New Roman" w:hAnsi="Times New Roman" w:cs="Times New Roman"/>
        </w:rPr>
        <w:t xml:space="preserve">Similarly, insect-derived AFPs with a rigid β-helical structure have been linked to higher TH activity </w:t>
      </w:r>
      <w:r w:rsidR="00457B00" w:rsidRPr="006F1318">
        <w:rPr>
          <w:rFonts w:ascii="Times New Roman" w:hAnsi="Times New Roman" w:cs="Times New Roman"/>
        </w:rPr>
        <w:fldChar w:fldCharType="begin"/>
      </w:r>
      <w:r w:rsidR="00457B00" w:rsidRPr="006F1318">
        <w:rPr>
          <w:rFonts w:ascii="Times New Roman" w:hAnsi="Times New Roman" w:cs="Times New Roman"/>
        </w:rPr>
        <w:instrText xml:space="preserve"> ADDIN EN.CITE &lt;EndNote&gt;&lt;Cite&gt;&lt;Author&gt;Liou&lt;/Author&gt;&lt;Year&gt;2000&lt;/Year&gt;&lt;RecNum&gt;411&lt;/RecNum&gt;&lt;DisplayText&gt;(Liou, Tocilj, Davies, &amp;amp; Jia, 2000)&lt;/DisplayText&gt;&lt;record&gt;&lt;rec-number&gt;411&lt;/rec-number&gt;&lt;foreign-keys&gt;&lt;key app="EN" db-id="pvf5td0zjsv9wqees29p9vaufrtawv9wxww5" timestamp="1741587179"&gt;411&lt;/key&gt;&lt;/foreign-keys&gt;&lt;ref-type name="Journal Article"&gt;17&lt;/ref-type&gt;&lt;contributors&gt;&lt;authors&gt;&lt;author&gt;Liou, Yih-Cherng&lt;/author&gt;&lt;author&gt;Tocilj, Ante&lt;/author&gt;&lt;author&gt;Davies, Peter L&lt;/author&gt;&lt;author&gt;Jia, Zongchao&lt;/author&gt;&lt;/authors&gt;&lt;/contributors&gt;&lt;titles&gt;&lt;title&gt;Mimicry of ice structure by surface hydroxyls and water of a β-helix antifreeze protein&lt;/title&gt;&lt;secondary-title&gt;Nature&lt;/secondary-title&gt;&lt;/titles&gt;&lt;periodical&gt;&lt;full-title&gt;Nature&lt;/full-title&gt;&lt;/periodical&gt;&lt;pages&gt;322-324&lt;/pages&gt;&lt;volume&gt;406&lt;/volume&gt;&lt;number&gt;6793&lt;/number&gt;&lt;dates&gt;&lt;year&gt;2000&lt;/year&gt;&lt;/dates&gt;&lt;isbn&gt;0028-0836&lt;/isbn&gt;&lt;urls&gt;&lt;/urls&gt;&lt;/record&gt;&lt;/Cite&gt;&lt;/EndNote&gt;</w:instrText>
      </w:r>
      <w:r w:rsidR="00457B00" w:rsidRPr="006F1318">
        <w:rPr>
          <w:rFonts w:ascii="Times New Roman" w:hAnsi="Times New Roman" w:cs="Times New Roman"/>
        </w:rPr>
        <w:fldChar w:fldCharType="separate"/>
      </w:r>
      <w:r w:rsidR="00457B00" w:rsidRPr="006F1318">
        <w:rPr>
          <w:rFonts w:ascii="Times New Roman" w:hAnsi="Times New Roman" w:cs="Times New Roman"/>
          <w:noProof/>
        </w:rPr>
        <w:t>(Liou, Tocilj, Davies, &amp; Jia, 2000)</w:t>
      </w:r>
      <w:r w:rsidR="00457B00" w:rsidRPr="006F1318">
        <w:rPr>
          <w:rFonts w:ascii="Times New Roman" w:hAnsi="Times New Roman" w:cs="Times New Roman"/>
        </w:rPr>
        <w:fldChar w:fldCharType="end"/>
      </w:r>
      <w:r w:rsidR="00643E79" w:rsidRPr="006F1318">
        <w:rPr>
          <w:rFonts w:ascii="Times New Roman" w:hAnsi="Times New Roman" w:cs="Times New Roman"/>
        </w:rPr>
        <w:t>. Th</w:t>
      </w:r>
      <w:r w:rsidR="00170156" w:rsidRPr="006F1318">
        <w:rPr>
          <w:rFonts w:ascii="Times New Roman" w:hAnsi="Times New Roman" w:cs="Times New Roman"/>
        </w:rPr>
        <w:t xml:space="preserve">ese </w:t>
      </w:r>
      <w:r w:rsidR="001D64DA" w:rsidRPr="006F1318">
        <w:rPr>
          <w:rFonts w:ascii="Times New Roman" w:hAnsi="Times New Roman" w:cs="Times New Roman"/>
        </w:rPr>
        <w:t>findings</w:t>
      </w:r>
      <w:r w:rsidR="00643E79" w:rsidRPr="006F1318">
        <w:rPr>
          <w:rFonts w:ascii="Times New Roman" w:hAnsi="Times New Roman" w:cs="Times New Roman"/>
        </w:rPr>
        <w:t xml:space="preserve"> suggest that both rigid structures conformations (α-helical and β-sheet) may </w:t>
      </w:r>
      <w:r w:rsidR="00170156" w:rsidRPr="006F1318">
        <w:rPr>
          <w:rFonts w:ascii="Times New Roman" w:hAnsi="Times New Roman" w:cs="Times New Roman"/>
        </w:rPr>
        <w:t xml:space="preserve">contribute significantly to cryoprotective activity. </w:t>
      </w:r>
    </w:p>
    <w:p w14:paraId="12EB8365" w14:textId="2BA840EB" w:rsidR="00646A95" w:rsidRPr="006F1318" w:rsidRDefault="00170156" w:rsidP="006F1318">
      <w:pPr>
        <w:numPr>
          <w:ilvl w:val="12"/>
          <w:numId w:val="0"/>
        </w:numPr>
        <w:spacing w:line="480" w:lineRule="auto"/>
        <w:rPr>
          <w:rFonts w:ascii="Times New Roman" w:hAnsi="Times New Roman" w:cs="Times New Roman"/>
        </w:rPr>
      </w:pPr>
      <w:r w:rsidRPr="006F1318">
        <w:rPr>
          <w:rFonts w:ascii="Times New Roman" w:hAnsi="Times New Roman" w:cs="Times New Roman"/>
        </w:rPr>
        <w:t xml:space="preserve">Furthermore, </w:t>
      </w:r>
      <w:r w:rsidR="00643E79" w:rsidRPr="006F1318">
        <w:rPr>
          <w:rFonts w:ascii="Times New Roman" w:hAnsi="Times New Roman" w:cs="Times New Roman"/>
        </w:rPr>
        <w:t xml:space="preserve"> n</w:t>
      </w:r>
      <w:r w:rsidR="00646A95" w:rsidRPr="006F1318">
        <w:rPr>
          <w:rFonts w:ascii="Times New Roman" w:hAnsi="Times New Roman" w:cs="Times New Roman"/>
        </w:rPr>
        <w:t>atural</w:t>
      </w:r>
      <w:r w:rsidRPr="006F1318">
        <w:rPr>
          <w:rFonts w:ascii="Times New Roman" w:hAnsi="Times New Roman" w:cs="Times New Roman"/>
        </w:rPr>
        <w:t>ly</w:t>
      </w:r>
      <w:r w:rsidR="00646A95" w:rsidRPr="006F1318">
        <w:rPr>
          <w:rFonts w:ascii="Times New Roman" w:hAnsi="Times New Roman" w:cs="Times New Roman"/>
        </w:rPr>
        <w:t xml:space="preserve"> antifreeze peptides from sources such as shrimp </w:t>
      </w:r>
      <w:r w:rsidR="00646A95" w:rsidRPr="006F1318">
        <w:rPr>
          <w:rFonts w:ascii="Times New Roman" w:hAnsi="Times New Roman" w:cs="Times New Roman"/>
        </w:rPr>
        <w:fldChar w:fldCharType="begin">
          <w:fldData xml:space="preserve">PEVuZE5vdGU+PENpdGU+PEF1dGhvcj5aaHU8L0F1dGhvcj48WWVhcj4yMDIyPC9ZZWFyPjxSZWNO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</w:fldData>
        </w:fldChar>
      </w:r>
      <w:r w:rsidR="00646A95" w:rsidRPr="006F1318">
        <w:rPr>
          <w:rFonts w:ascii="Times New Roman" w:hAnsi="Times New Roman" w:cs="Times New Roman"/>
        </w:rPr>
        <w:instrText xml:space="preserve"> ADDIN EN.CITE </w:instrText>
      </w:r>
      <w:r w:rsidR="00646A95" w:rsidRPr="006F1318">
        <w:rPr>
          <w:rFonts w:ascii="Times New Roman" w:hAnsi="Times New Roman" w:cs="Times New Roman"/>
        </w:rPr>
        <w:fldChar w:fldCharType="begin">
          <w:fldData xml:space="preserve">PEVuZE5vdGU+PENpdGU+PEF1dGhvcj5aaHU8L0F1dGhvcj48WWVhcj4yMDIyPC9ZZWFyPjxSZWNO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</w:fldData>
        </w:fldChar>
      </w:r>
      <w:r w:rsidR="00646A95" w:rsidRPr="006F1318">
        <w:rPr>
          <w:rFonts w:ascii="Times New Roman" w:hAnsi="Times New Roman" w:cs="Times New Roman"/>
        </w:rPr>
        <w:instrText xml:space="preserve"> ADDIN EN.CITE.DATA </w:instrText>
      </w:r>
      <w:r w:rsidR="00646A95" w:rsidRPr="006F1318">
        <w:rPr>
          <w:rFonts w:ascii="Times New Roman" w:hAnsi="Times New Roman" w:cs="Times New Roman"/>
        </w:rPr>
      </w:r>
      <w:r w:rsidR="00646A95" w:rsidRPr="006F1318">
        <w:rPr>
          <w:rFonts w:ascii="Times New Roman" w:hAnsi="Times New Roman" w:cs="Times New Roman"/>
        </w:rPr>
        <w:fldChar w:fldCharType="end"/>
      </w:r>
      <w:r w:rsidR="00646A95" w:rsidRPr="006F1318">
        <w:rPr>
          <w:rFonts w:ascii="Times New Roman" w:hAnsi="Times New Roman" w:cs="Times New Roman"/>
        </w:rPr>
      </w:r>
      <w:r w:rsidR="00646A95" w:rsidRPr="006F1318">
        <w:rPr>
          <w:rFonts w:ascii="Times New Roman" w:hAnsi="Times New Roman" w:cs="Times New Roman"/>
        </w:rPr>
        <w:fldChar w:fldCharType="separate"/>
      </w:r>
      <w:r w:rsidR="00646A95" w:rsidRPr="006F1318">
        <w:rPr>
          <w:rFonts w:ascii="Times New Roman" w:hAnsi="Times New Roman" w:cs="Times New Roman"/>
        </w:rPr>
        <w:t>(Zhu, Zheng, &amp; Dai, 2022)</w:t>
      </w:r>
      <w:r w:rsidR="00646A95" w:rsidRPr="006F1318">
        <w:rPr>
          <w:rFonts w:ascii="Times New Roman" w:hAnsi="Times New Roman" w:cs="Times New Roman"/>
        </w:rPr>
        <w:fldChar w:fldCharType="end"/>
      </w:r>
      <w:r w:rsidR="00646A95" w:rsidRPr="006F1318">
        <w:rPr>
          <w:rFonts w:ascii="Times New Roman" w:hAnsi="Times New Roman" w:cs="Times New Roman"/>
        </w:rPr>
        <w:t xml:space="preserve">, silver carp </w:t>
      </w:r>
      <w:r w:rsidR="00646A95" w:rsidRPr="006F1318">
        <w:rPr>
          <w:rFonts w:ascii="Times New Roman" w:hAnsi="Times New Roman" w:cs="Times New Roman"/>
        </w:rPr>
        <w:fldChar w:fldCharType="begin"/>
      </w:r>
      <w:r w:rsidR="00646A95" w:rsidRPr="006F1318">
        <w:rPr>
          <w:rFonts w:ascii="Times New Roman" w:hAnsi="Times New Roman" w:cs="Times New Roman"/>
        </w:rPr>
        <w:instrText xml:space="preserve"> ADDIN EN.CITE &lt;EndNote&gt;&lt;Cite&gt;&lt;Author&gt;Wang&lt;/Author&gt;&lt;Year&gt;2021&lt;/Year&gt;&lt;RecNum&gt;293&lt;/RecNum&gt;&lt;DisplayText&gt;(F. Wang et al., 2021)&lt;/DisplayText&gt;&lt;record&gt;&lt;rec-number&gt;293&lt;/rec-number&gt;&lt;foreign-keys&gt;&lt;key app="EN" db-id="pvf5td0zjsv9wqees29p9vaufrtawv9wxww5" timestamp="1700519383"&gt;293&lt;/key&gt;&lt;/foreign-keys&gt;&lt;ref-type name="Journal Article"&gt;17&lt;/ref-type&gt;&lt;contributors&gt;&lt;authors&gt;&lt;author&gt;Wang, Faxiang&lt;/author&gt;&lt;author&gt;Cui, Meili&lt;/author&gt;&lt;author&gt;Liu, Haidong&lt;/author&gt;&lt;author&gt;Li, Xianghong&lt;/author&gt;&lt;author&gt;Yu, Jian&lt;/author&gt;&lt;author&gt;Huang, Yiqun&lt;/author&gt;&lt;author&gt;Liu, Yongle&lt;/author&gt;&lt;/authors&gt;&lt;/contributors&gt;&lt;titles&gt;&lt;title&gt;Characterization and identification of a fraction from silver carp (Hypophthalmichthys molitrix) muscle hydrolysates with cryoprotective effects on yeast&lt;/title&gt;&lt;secondary-title&gt;Lwt&lt;/secondary-title&gt;&lt;/titles&gt;&lt;periodical&gt;&lt;full-title&gt;LWT&lt;/full-title&gt;&lt;/periodical&gt;&lt;volume&gt;137&lt;/volume&gt;&lt;section&gt;110388&lt;/section&gt;&lt;dates&gt;&lt;year&gt;2021&lt;/year&gt;&lt;/dates&gt;&lt;isbn&gt;00236438&lt;/isbn&gt;&lt;urls&gt;&lt;/urls&gt;&lt;electronic-resource-num&gt;10.1016/j.lwt.2020.110388&lt;/electronic-resource-num&gt;&lt;/record&gt;&lt;/Cite&gt;&lt;/EndNote&gt;</w:instrText>
      </w:r>
      <w:r w:rsidR="00646A95" w:rsidRPr="006F1318">
        <w:rPr>
          <w:rFonts w:ascii="Times New Roman" w:hAnsi="Times New Roman" w:cs="Times New Roman"/>
        </w:rPr>
        <w:fldChar w:fldCharType="separate"/>
      </w:r>
      <w:r w:rsidR="00646A95" w:rsidRPr="006F1318">
        <w:rPr>
          <w:rFonts w:ascii="Times New Roman" w:hAnsi="Times New Roman" w:cs="Times New Roman"/>
        </w:rPr>
        <w:t>(Wang et al., 2021)</w:t>
      </w:r>
      <w:r w:rsidR="00646A95" w:rsidRPr="006F1318">
        <w:rPr>
          <w:rFonts w:ascii="Times New Roman" w:hAnsi="Times New Roman" w:cs="Times New Roman"/>
        </w:rPr>
        <w:fldChar w:fldCharType="end"/>
      </w:r>
      <w:r w:rsidR="00646A95" w:rsidRPr="006F1318">
        <w:rPr>
          <w:rFonts w:ascii="Times New Roman" w:hAnsi="Times New Roman" w:cs="Times New Roman"/>
        </w:rPr>
        <w:t xml:space="preserve">, </w:t>
      </w:r>
      <w:r w:rsidR="00646A95" w:rsidRPr="006F1318">
        <w:rPr>
          <w:rFonts w:ascii="Times New Roman" w:hAnsi="Times New Roman" w:cs="Times New Roman"/>
          <w:i/>
          <w:iCs/>
        </w:rPr>
        <w:t>Taki Fugu obscurus</w:t>
      </w:r>
      <w:r w:rsidR="00646A95" w:rsidRPr="006F1318">
        <w:rPr>
          <w:rFonts w:ascii="Times New Roman" w:hAnsi="Times New Roman" w:cs="Times New Roman"/>
        </w:rPr>
        <w:t xml:space="preserve"> skin </w:t>
      </w:r>
      <w:r w:rsidR="00646A95" w:rsidRPr="006F1318">
        <w:rPr>
          <w:rFonts w:ascii="Times New Roman" w:hAnsi="Times New Roman" w:cs="Times New Roman"/>
        </w:rPr>
        <w:fldChar w:fldCharType="begin">
          <w:fldData xml:space="preserve">PEVuZE5vdGU+PENpdGU+PEF1dGhvcj5ZYW5nPC9BdXRob3I+PFllYXI+MjAyMjwvWWVhcj48UmVj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</w:fldData>
        </w:fldChar>
      </w:r>
      <w:r w:rsidR="00646A95" w:rsidRPr="006F1318">
        <w:rPr>
          <w:rFonts w:ascii="Times New Roman" w:hAnsi="Times New Roman" w:cs="Times New Roman"/>
        </w:rPr>
        <w:instrText xml:space="preserve"> ADDIN EN.CITE </w:instrText>
      </w:r>
      <w:r w:rsidR="00646A95" w:rsidRPr="006F1318">
        <w:rPr>
          <w:rFonts w:ascii="Times New Roman" w:hAnsi="Times New Roman" w:cs="Times New Roman"/>
        </w:rPr>
        <w:fldChar w:fldCharType="begin">
          <w:fldData xml:space="preserve">PEVuZE5vdGU+PENpdGU+PEF1dGhvcj5ZYW5nPC9BdXRob3I+PFllYXI+MjAyMjwvWWVhcj48UmVj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</w:fldData>
        </w:fldChar>
      </w:r>
      <w:r w:rsidR="00646A95" w:rsidRPr="006F1318">
        <w:rPr>
          <w:rFonts w:ascii="Times New Roman" w:hAnsi="Times New Roman" w:cs="Times New Roman"/>
        </w:rPr>
        <w:instrText xml:space="preserve"> ADDIN EN.CITE.DATA </w:instrText>
      </w:r>
      <w:r w:rsidR="00646A95" w:rsidRPr="006F1318">
        <w:rPr>
          <w:rFonts w:ascii="Times New Roman" w:hAnsi="Times New Roman" w:cs="Times New Roman"/>
        </w:rPr>
      </w:r>
      <w:r w:rsidR="00646A95" w:rsidRPr="006F1318">
        <w:rPr>
          <w:rFonts w:ascii="Times New Roman" w:hAnsi="Times New Roman" w:cs="Times New Roman"/>
        </w:rPr>
        <w:fldChar w:fldCharType="end"/>
      </w:r>
      <w:r w:rsidR="00646A95" w:rsidRPr="006F1318">
        <w:rPr>
          <w:rFonts w:ascii="Times New Roman" w:hAnsi="Times New Roman" w:cs="Times New Roman"/>
        </w:rPr>
      </w:r>
      <w:r w:rsidR="00646A95" w:rsidRPr="006F1318">
        <w:rPr>
          <w:rFonts w:ascii="Times New Roman" w:hAnsi="Times New Roman" w:cs="Times New Roman"/>
        </w:rPr>
        <w:fldChar w:fldCharType="separate"/>
      </w:r>
      <w:r w:rsidR="00646A95" w:rsidRPr="006F1318">
        <w:rPr>
          <w:rFonts w:ascii="Times New Roman" w:hAnsi="Times New Roman" w:cs="Times New Roman"/>
        </w:rPr>
        <w:t>(Yang et al., 2022)</w:t>
      </w:r>
      <w:r w:rsidR="00646A95" w:rsidRPr="006F1318">
        <w:rPr>
          <w:rFonts w:ascii="Times New Roman" w:hAnsi="Times New Roman" w:cs="Times New Roman"/>
        </w:rPr>
        <w:fldChar w:fldCharType="end"/>
      </w:r>
      <w:r w:rsidR="00646A95" w:rsidRPr="006F1318">
        <w:rPr>
          <w:rFonts w:ascii="Times New Roman" w:hAnsi="Times New Roman" w:cs="Times New Roman"/>
        </w:rPr>
        <w:t xml:space="preserve">, and Antarctic yeast protein </w:t>
      </w:r>
      <w:r w:rsidR="00646A95" w:rsidRPr="006F1318">
        <w:rPr>
          <w:rFonts w:ascii="Times New Roman" w:hAnsi="Times New Roman" w:cs="Times New Roman"/>
        </w:rPr>
        <w:fldChar w:fldCharType="begin">
          <w:fldData xml:space="preserve">PEVuZE5vdGU+PENpdGU+PEF1dGhvcj5TaGFoPC9BdXRob3I+PFllYXI+MjAxMjwvWWVhcj48UmVj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</w:fldData>
        </w:fldChar>
      </w:r>
      <w:r w:rsidR="00646A95" w:rsidRPr="006F1318">
        <w:rPr>
          <w:rFonts w:ascii="Times New Roman" w:hAnsi="Times New Roman" w:cs="Times New Roman"/>
        </w:rPr>
        <w:instrText xml:space="preserve"> ADDIN EN.CITE </w:instrText>
      </w:r>
      <w:r w:rsidR="00646A95" w:rsidRPr="006F1318">
        <w:rPr>
          <w:rFonts w:ascii="Times New Roman" w:hAnsi="Times New Roman" w:cs="Times New Roman"/>
        </w:rPr>
        <w:fldChar w:fldCharType="begin">
          <w:fldData xml:space="preserve">PEVuZE5vdGU+PENpdGU+PEF1dGhvcj5TaGFoPC9BdXRob3I+PFllYXI+MjAxMjwvWWVhcj48UmVj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</w:fldData>
        </w:fldChar>
      </w:r>
      <w:r w:rsidR="00646A95" w:rsidRPr="006F1318">
        <w:rPr>
          <w:rFonts w:ascii="Times New Roman" w:hAnsi="Times New Roman" w:cs="Times New Roman"/>
        </w:rPr>
        <w:instrText xml:space="preserve"> ADDIN EN.CITE.DATA </w:instrText>
      </w:r>
      <w:r w:rsidR="00646A95" w:rsidRPr="006F1318">
        <w:rPr>
          <w:rFonts w:ascii="Times New Roman" w:hAnsi="Times New Roman" w:cs="Times New Roman"/>
        </w:rPr>
      </w:r>
      <w:r w:rsidR="00646A95" w:rsidRPr="006F1318">
        <w:rPr>
          <w:rFonts w:ascii="Times New Roman" w:hAnsi="Times New Roman" w:cs="Times New Roman"/>
        </w:rPr>
        <w:fldChar w:fldCharType="end"/>
      </w:r>
      <w:r w:rsidR="00646A95" w:rsidRPr="006F1318">
        <w:rPr>
          <w:rFonts w:ascii="Times New Roman" w:hAnsi="Times New Roman" w:cs="Times New Roman"/>
        </w:rPr>
      </w:r>
      <w:r w:rsidR="00646A95" w:rsidRPr="006F1318">
        <w:rPr>
          <w:rFonts w:ascii="Times New Roman" w:hAnsi="Times New Roman" w:cs="Times New Roman"/>
        </w:rPr>
        <w:fldChar w:fldCharType="separate"/>
      </w:r>
      <w:r w:rsidR="00646A95" w:rsidRPr="006F1318">
        <w:rPr>
          <w:rFonts w:ascii="Times New Roman" w:hAnsi="Times New Roman" w:cs="Times New Roman"/>
        </w:rPr>
        <w:t>(Shah et al., 2012)</w:t>
      </w:r>
      <w:r w:rsidR="00646A95" w:rsidRPr="006F1318">
        <w:rPr>
          <w:rFonts w:ascii="Times New Roman" w:hAnsi="Times New Roman" w:cs="Times New Roman"/>
        </w:rPr>
        <w:fldChar w:fldCharType="end"/>
      </w:r>
      <w:bookmarkEnd w:id="12"/>
      <w:r w:rsidR="00646A95" w:rsidRPr="006F1318">
        <w:rPr>
          <w:rFonts w:ascii="Times New Roman" w:hAnsi="Times New Roman" w:cs="Times New Roman"/>
        </w:rPr>
        <w:t xml:space="preserve"> </w:t>
      </w:r>
      <w:bookmarkStart w:id="13" w:name="_Hlk161670355"/>
      <w:r w:rsidR="00646A95" w:rsidRPr="006F1318">
        <w:rPr>
          <w:rFonts w:ascii="Times New Roman" w:hAnsi="Times New Roman" w:cs="Times New Roman"/>
        </w:rPr>
        <w:t>are all characterized by an α-helix structure</w:t>
      </w:r>
      <w:bookmarkEnd w:id="13"/>
      <w:r w:rsidRPr="006F1318">
        <w:rPr>
          <w:rFonts w:ascii="Times New Roman" w:hAnsi="Times New Roman" w:cs="Times New Roman"/>
        </w:rPr>
        <w:t xml:space="preserve">, reinforcing the hypothesis that structural stability is a key determinant of antifreeze functionality. This is further supported by studies demonstrating a strong correlation between α-helices and enhanced antifreeze activity </w:t>
      </w:r>
      <w:r w:rsidR="00646A95" w:rsidRPr="006F1318">
        <w:rPr>
          <w:rFonts w:ascii="Times New Roman" w:hAnsi="Times New Roman" w:cs="Times New Roman"/>
        </w:rPr>
        <w:fldChar w:fldCharType="begin"/>
      </w:r>
      <w:r w:rsidR="00646A95" w:rsidRPr="006F1318">
        <w:rPr>
          <w:rFonts w:ascii="Times New Roman" w:hAnsi="Times New Roman" w:cs="Times New Roman"/>
        </w:rPr>
        <w:instrText xml:space="preserve"> ADDIN EN.CITE &lt;EndNote&gt;&lt;Cite&gt;&lt;Author&gt;Zhang&lt;/Author&gt;&lt;Year&gt;2018&lt;/Year&gt;&lt;RecNum&gt;300&lt;/RecNum&gt;&lt;DisplayText&gt;(Zhang, Liu, Li, Gutowski, Yin, &amp;amp; Wang, 2018)&lt;/DisplayText&gt;&lt;record&gt;&lt;rec-number&gt;300&lt;/rec-number&gt;&lt;foreign-keys&gt;&lt;key app="EN" db-id="pvf5td0zjsv9wqees29p9vaufrtawv9wxww5" timestamp="1700607580"&gt;300&lt;/key&gt;&lt;/foreign-keys&gt;&lt;ref-type name="Journal Article"&gt;17&lt;/ref-type&gt;&lt;contributors&gt;&lt;authors&gt;&lt;author&gt;Zhang, Y.&lt;/author&gt;&lt;author&gt;Liu, K.&lt;/author&gt;&lt;author&gt;Li, K.&lt;/author&gt;&lt;author&gt;Gutowski, V.&lt;/author&gt;&lt;author&gt;Yin, Y.&lt;/author&gt;&lt;author&gt;Wang, J.&lt;/author&gt;&lt;/authors&gt;&lt;/contributors&gt;&lt;auth-address&gt;Changchun Institute of Applied Chemistry, Chinese Academy of Sciences , Changchun 130022, P. R. China.&amp;#xD;Institute of Chemistry, Chinese Academy of Sciences , Beijing 100190, P. R. China.&amp;#xD;Luoyang Institute of Science and Technology , Henan 471023, P. R. China.&lt;/auth-address&gt;&lt;titles&gt;&lt;title&gt;Fabrication of anti-icing surfaces by short alpha-helical peptides&lt;/title&gt;&lt;secondary-title&gt;ACS Appl Mater Interfaces&lt;/secondary-title&gt;&lt;/titles&gt;&lt;periodical&gt;&lt;full-title&gt;ACS Appl Mater Interfaces&lt;/full-title&gt;&lt;/periodical&gt;&lt;pages&gt;1957-1962&lt;/pages&gt;&lt;volume&gt;10&lt;/volume&gt;&lt;number&gt;2&lt;/number&gt;&lt;edition&gt;20180104&lt;/edition&gt;&lt;keywords&gt;&lt;keyword&gt;anti-icing&lt;/keyword&gt;&lt;keyword&gt;antifreeze peptide&lt;/keyword&gt;&lt;keyword&gt;helical structure&lt;/keyword&gt;&lt;keyword&gt;surface&lt;/keyword&gt;&lt;/keywords&gt;&lt;dates&gt;&lt;year&gt;2018&lt;/year&gt;&lt;pub-dates&gt;&lt;date&gt;Jan 17&lt;/date&gt;&lt;/pub-dates&gt;&lt;/dates&gt;&lt;isbn&gt;1944-8252 (Electronic)&amp;#xD;1944-8244 (Linking)&lt;/isbn&gt;&lt;accession-num&gt;29276886&lt;/accession-num&gt;&lt;urls&gt;&lt;related-urls&gt;&lt;url&gt;https://www.ncbi.nlm.nih.gov/pubmed/29276886&lt;/url&gt;&lt;/related-urls&gt;&lt;/urls&gt;&lt;electronic-resource-num&gt;10.1021/acsami.7b13130&lt;/electronic-resource-num&gt;&lt;remote-database-name&gt;PubMed-not-MEDLINE&lt;/remote-database-name&gt;&lt;remote-database-provider&gt;NLM&lt;/remote-database-provider&gt;&lt;/record&gt;&lt;/Cite&gt;&lt;/EndNote&gt;</w:instrText>
      </w:r>
      <w:r w:rsidR="00646A95" w:rsidRPr="006F1318">
        <w:rPr>
          <w:rFonts w:ascii="Times New Roman" w:hAnsi="Times New Roman" w:cs="Times New Roman"/>
        </w:rPr>
        <w:fldChar w:fldCharType="separate"/>
      </w:r>
      <w:r w:rsidR="00646A95" w:rsidRPr="006F1318">
        <w:rPr>
          <w:rFonts w:ascii="Times New Roman" w:hAnsi="Times New Roman" w:cs="Times New Roman"/>
        </w:rPr>
        <w:t>(Zhang, Liu, Li, Gutowski, Yin, &amp; Wang, 2018)</w:t>
      </w:r>
      <w:r w:rsidR="00646A95" w:rsidRPr="006F1318">
        <w:rPr>
          <w:rFonts w:ascii="Times New Roman" w:hAnsi="Times New Roman" w:cs="Times New Roman"/>
        </w:rPr>
        <w:fldChar w:fldCharType="end"/>
      </w:r>
      <w:r w:rsidR="00646A95" w:rsidRPr="006F1318">
        <w:rPr>
          <w:rFonts w:ascii="Times New Roman" w:hAnsi="Times New Roman" w:cs="Times New Roman"/>
        </w:rPr>
        <w:t>.</w:t>
      </w:r>
    </w:p>
    <w:p w14:paraId="4058184B" w14:textId="4A292D6E" w:rsidR="000B1D0E" w:rsidRPr="006F1318" w:rsidRDefault="000B1D0E" w:rsidP="006F1318">
      <w:pPr>
        <w:pStyle w:val="Heading3"/>
        <w:rPr>
          <w:szCs w:val="24"/>
        </w:rPr>
      </w:pPr>
      <w:bookmarkStart w:id="14" w:name="_Toc196738509"/>
      <w:r w:rsidRPr="006F1318">
        <w:rPr>
          <w:szCs w:val="24"/>
        </w:rPr>
        <w:t>The influence of charge</w:t>
      </w:r>
      <w:bookmarkEnd w:id="14"/>
    </w:p>
    <w:p w14:paraId="0050D629" w14:textId="70CF49F0" w:rsidR="00F30A0A" w:rsidRPr="006F1318" w:rsidRDefault="000F1B22" w:rsidP="006F1318">
      <w:pPr>
        <w:numPr>
          <w:ilvl w:val="12"/>
          <w:numId w:val="0"/>
        </w:numPr>
        <w:spacing w:line="480" w:lineRule="auto"/>
        <w:rPr>
          <w:rFonts w:ascii="Times New Roman" w:hAnsi="Times New Roman" w:cs="Times New Roman"/>
        </w:rPr>
      </w:pPr>
      <w:r w:rsidRPr="006F1318">
        <w:rPr>
          <w:rFonts w:ascii="Times New Roman" w:hAnsi="Times New Roman" w:cs="Times New Roman"/>
        </w:rPr>
        <w:t xml:space="preserve">Beyond structural conformation, the electrostatic properties </w:t>
      </w:r>
      <w:r w:rsidR="00646A95" w:rsidRPr="006F1318">
        <w:rPr>
          <w:rFonts w:ascii="Times New Roman" w:hAnsi="Times New Roman" w:cs="Times New Roman"/>
        </w:rPr>
        <w:t xml:space="preserve">of peptides also </w:t>
      </w:r>
      <w:r w:rsidRPr="006F1318">
        <w:rPr>
          <w:rFonts w:ascii="Times New Roman" w:hAnsi="Times New Roman" w:cs="Times New Roman"/>
        </w:rPr>
        <w:t>contribute to their effectiveness in inhibiting ice crystal growth.</w:t>
      </w:r>
      <w:r w:rsidRPr="006F1318">
        <w:rPr>
          <w:rFonts w:ascii="Times New Roman" w:hAnsi="Times New Roman" w:cs="Times New Roman" w:hint="eastAsia"/>
          <w:lang w:eastAsia="zh-CN"/>
        </w:rPr>
        <w:t xml:space="preserve"> </w:t>
      </w:r>
      <w:r w:rsidR="00646A95" w:rsidRPr="006F1318">
        <w:rPr>
          <w:rFonts w:ascii="Times New Roman" w:hAnsi="Times New Roman" w:cs="Times New Roman"/>
        </w:rPr>
        <w:t xml:space="preserve">For example, hydrolysates exhibit more potent activity in alkaline environments, where they maintain a negative charge, compared to their performance in acidic or neutral conditions </w:t>
      </w:r>
      <w:r w:rsidR="00646A95" w:rsidRPr="006F1318">
        <w:rPr>
          <w:rFonts w:ascii="Times New Roman" w:hAnsi="Times New Roman" w:cs="Times New Roman"/>
        </w:rPr>
        <w:fldChar w:fldCharType="begin">
          <w:fldData xml:space="preserve">PEVuZE5vdGU+PENpdGU+PEF1dGhvcj5ZdWFuPC9BdXRob3I+PFllYXI+MjAyMzwvWWVhcj48UmVj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</w:fldData>
        </w:fldChar>
      </w:r>
      <w:r w:rsidR="00646A95" w:rsidRPr="006F1318">
        <w:rPr>
          <w:rFonts w:ascii="Times New Roman" w:hAnsi="Times New Roman" w:cs="Times New Roman"/>
        </w:rPr>
        <w:instrText xml:space="preserve"> ADDIN EN.CITE </w:instrText>
      </w:r>
      <w:r w:rsidR="00646A95" w:rsidRPr="006F1318">
        <w:rPr>
          <w:rFonts w:ascii="Times New Roman" w:hAnsi="Times New Roman" w:cs="Times New Roman"/>
        </w:rPr>
        <w:fldChar w:fldCharType="begin">
          <w:fldData xml:space="preserve">PEVuZE5vdGU+PENpdGU+PEF1dGhvcj5ZdWFuPC9BdXRob3I+PFllYXI+MjAyMzwvWWVhcj48UmVj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</w:fldData>
        </w:fldChar>
      </w:r>
      <w:r w:rsidR="00646A95" w:rsidRPr="006F1318">
        <w:rPr>
          <w:rFonts w:ascii="Times New Roman" w:hAnsi="Times New Roman" w:cs="Times New Roman"/>
        </w:rPr>
        <w:instrText xml:space="preserve"> ADDIN EN.CITE.DATA </w:instrText>
      </w:r>
      <w:r w:rsidR="00646A95" w:rsidRPr="006F1318">
        <w:rPr>
          <w:rFonts w:ascii="Times New Roman" w:hAnsi="Times New Roman" w:cs="Times New Roman"/>
        </w:rPr>
      </w:r>
      <w:r w:rsidR="00646A95" w:rsidRPr="006F1318">
        <w:rPr>
          <w:rFonts w:ascii="Times New Roman" w:hAnsi="Times New Roman" w:cs="Times New Roman"/>
        </w:rPr>
        <w:fldChar w:fldCharType="end"/>
      </w:r>
      <w:r w:rsidR="00646A95" w:rsidRPr="006F1318">
        <w:rPr>
          <w:rFonts w:ascii="Times New Roman" w:hAnsi="Times New Roman" w:cs="Times New Roman"/>
        </w:rPr>
      </w:r>
      <w:r w:rsidR="00646A95" w:rsidRPr="006F1318">
        <w:rPr>
          <w:rFonts w:ascii="Times New Roman" w:hAnsi="Times New Roman" w:cs="Times New Roman"/>
        </w:rPr>
        <w:fldChar w:fldCharType="separate"/>
      </w:r>
      <w:r w:rsidR="00646A95" w:rsidRPr="006F1318">
        <w:rPr>
          <w:rFonts w:ascii="Times New Roman" w:hAnsi="Times New Roman" w:cs="Times New Roman"/>
        </w:rPr>
        <w:t>(Yuan, Fomich, Dia, &amp; Wang, 2023)</w:t>
      </w:r>
      <w:r w:rsidR="00646A95" w:rsidRPr="006F1318">
        <w:rPr>
          <w:rFonts w:ascii="Times New Roman" w:hAnsi="Times New Roman" w:cs="Times New Roman"/>
        </w:rPr>
        <w:fldChar w:fldCharType="end"/>
      </w:r>
      <w:r w:rsidR="00646A95" w:rsidRPr="006F1318">
        <w:rPr>
          <w:rFonts w:ascii="Times New Roman" w:hAnsi="Times New Roman" w:cs="Times New Roman"/>
        </w:rPr>
        <w:t xml:space="preserve">. Similarly, effective antifreeze peptides extracted from gelatin and </w:t>
      </w:r>
      <w:r w:rsidR="001D64DA" w:rsidRPr="006F1318">
        <w:rPr>
          <w:rFonts w:ascii="Times New Roman" w:hAnsi="Times New Roman" w:cs="Times New Roman"/>
        </w:rPr>
        <w:t>s</w:t>
      </w:r>
      <w:r w:rsidR="00646A95" w:rsidRPr="006F1318">
        <w:rPr>
          <w:rFonts w:ascii="Times New Roman" w:hAnsi="Times New Roman" w:cs="Times New Roman"/>
        </w:rPr>
        <w:t xml:space="preserve">ilver </w:t>
      </w:r>
      <w:r w:rsidR="001D64DA" w:rsidRPr="006F1318">
        <w:rPr>
          <w:rFonts w:ascii="Times New Roman" w:hAnsi="Times New Roman" w:cs="Times New Roman"/>
        </w:rPr>
        <w:lastRenderedPageBreak/>
        <w:t>c</w:t>
      </w:r>
      <w:r w:rsidR="00646A95" w:rsidRPr="006F1318">
        <w:rPr>
          <w:rFonts w:ascii="Times New Roman" w:hAnsi="Times New Roman" w:cs="Times New Roman"/>
        </w:rPr>
        <w:t xml:space="preserve">arp hydrolysates are characterized by the presence of alkaline amino acid residues, which contribute to their functionality </w:t>
      </w:r>
      <w:r w:rsidR="00646A95" w:rsidRPr="006F1318">
        <w:rPr>
          <w:rFonts w:ascii="Times New Roman" w:hAnsi="Times New Roman" w:cs="Times New Roman"/>
        </w:rPr>
        <w:fldChar w:fldCharType="begin">
          <w:fldData xml:space="preserve">PEVuZE5vdGU+PENpdGU+PEF1dGhvcj5MdW88L0F1dGhvcj48WWVhcj4yMDIzPC9ZZWFyPjxSZWNO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</w:fldData>
        </w:fldChar>
      </w:r>
      <w:r w:rsidR="00646A95" w:rsidRPr="006F1318">
        <w:rPr>
          <w:rFonts w:ascii="Times New Roman" w:hAnsi="Times New Roman" w:cs="Times New Roman"/>
        </w:rPr>
        <w:instrText xml:space="preserve"> ADDIN EN.CITE </w:instrText>
      </w:r>
      <w:r w:rsidR="00646A95" w:rsidRPr="006F1318">
        <w:rPr>
          <w:rFonts w:ascii="Times New Roman" w:hAnsi="Times New Roman" w:cs="Times New Roman"/>
        </w:rPr>
        <w:fldChar w:fldCharType="begin">
          <w:fldData xml:space="preserve">PEVuZE5vdGU+PENpdGU+PEF1dGhvcj5MdW88L0F1dGhvcj48WWVhcj4yMDIzPC9ZZWFyPjxSZWNO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</w:fldData>
        </w:fldChar>
      </w:r>
      <w:r w:rsidR="00646A95" w:rsidRPr="006F1318">
        <w:rPr>
          <w:rFonts w:ascii="Times New Roman" w:hAnsi="Times New Roman" w:cs="Times New Roman"/>
        </w:rPr>
        <w:instrText xml:space="preserve"> ADDIN EN.CITE.DATA </w:instrText>
      </w:r>
      <w:r w:rsidR="00646A95" w:rsidRPr="006F1318">
        <w:rPr>
          <w:rFonts w:ascii="Times New Roman" w:hAnsi="Times New Roman" w:cs="Times New Roman"/>
        </w:rPr>
      </w:r>
      <w:r w:rsidR="00646A95" w:rsidRPr="006F1318">
        <w:rPr>
          <w:rFonts w:ascii="Times New Roman" w:hAnsi="Times New Roman" w:cs="Times New Roman"/>
        </w:rPr>
        <w:fldChar w:fldCharType="end"/>
      </w:r>
      <w:r w:rsidR="00646A95" w:rsidRPr="006F1318">
        <w:rPr>
          <w:rFonts w:ascii="Times New Roman" w:hAnsi="Times New Roman" w:cs="Times New Roman"/>
        </w:rPr>
      </w:r>
      <w:r w:rsidR="00646A95" w:rsidRPr="006F1318">
        <w:rPr>
          <w:rFonts w:ascii="Times New Roman" w:hAnsi="Times New Roman" w:cs="Times New Roman"/>
        </w:rPr>
        <w:fldChar w:fldCharType="separate"/>
      </w:r>
      <w:r w:rsidR="00646A95" w:rsidRPr="006F1318">
        <w:rPr>
          <w:rFonts w:ascii="Times New Roman" w:hAnsi="Times New Roman" w:cs="Times New Roman"/>
        </w:rPr>
        <w:t>(Luo et al., 2023)</w:t>
      </w:r>
      <w:r w:rsidR="00646A95" w:rsidRPr="006F1318">
        <w:rPr>
          <w:rFonts w:ascii="Times New Roman" w:hAnsi="Times New Roman" w:cs="Times New Roman"/>
        </w:rPr>
        <w:fldChar w:fldCharType="end"/>
      </w:r>
      <w:r w:rsidR="00646A95" w:rsidRPr="006F1318">
        <w:rPr>
          <w:rFonts w:ascii="Times New Roman" w:hAnsi="Times New Roman" w:cs="Times New Roman"/>
        </w:rPr>
        <w:t>. Interesting</w:t>
      </w:r>
      <w:r w:rsidR="001D64DA" w:rsidRPr="006F1318">
        <w:rPr>
          <w:rFonts w:ascii="Times New Roman" w:hAnsi="Times New Roman" w:cs="Times New Roman"/>
        </w:rPr>
        <w:t>ly</w:t>
      </w:r>
      <w:r w:rsidR="00646A95" w:rsidRPr="006F1318">
        <w:rPr>
          <w:rFonts w:ascii="Times New Roman" w:hAnsi="Times New Roman" w:cs="Times New Roman"/>
        </w:rPr>
        <w:t xml:space="preserve">, even among peptides from the same material, such as fish gelatin, cationic peptides have exhibited superior IRI activity compared to others </w:t>
      </w:r>
      <w:r w:rsidR="00646A95" w:rsidRPr="006F1318">
        <w:rPr>
          <w:rFonts w:ascii="Times New Roman" w:hAnsi="Times New Roman" w:cs="Times New Roman"/>
        </w:rPr>
        <w:fldChar w:fldCharType="begin"/>
      </w:r>
      <w:r w:rsidR="00646A95" w:rsidRPr="006F1318">
        <w:rPr>
          <w:rFonts w:ascii="Times New Roman" w:hAnsi="Times New Roman" w:cs="Times New Roman"/>
        </w:rPr>
        <w:instrText xml:space="preserve"> ADDIN EN.CITE &lt;EndNote&gt;&lt;Cite&gt;&lt;Author&gt;Damodaran&lt;/Author&gt;&lt;Year&gt;2017&lt;/Year&gt;&lt;RecNum&gt;73&lt;/RecNum&gt;&lt;DisplayText&gt;(Damodaran &amp;amp; Wang, 2017)&lt;/DisplayText&gt;&lt;record&gt;&lt;rec-number&gt;73&lt;/rec-number&gt;&lt;foreign-keys&gt;&lt;key app="EN" db-id="pvf5td0zjsv9wqees29p9vaufrtawv9wxww5" timestamp="1681297548"&gt;73&lt;/key&gt;&lt;/foreign-keys&gt;&lt;ref-type name="Journal Article"&gt;17&lt;/ref-type&gt;&lt;contributors&gt;&lt;authors&gt;&lt;author&gt;Damodaran, Srinivasan&lt;/author&gt;&lt;author&gt;Wang, ShaoYun&lt;/author&gt;&lt;/authors&gt;&lt;/contributors&gt;&lt;titles&gt;&lt;title&gt;Ice crystal growth inhibition by peptides from fish gelatin hydrolysate&lt;/title&gt;&lt;secondary-title&gt;Food Hydrocolloids&lt;/secondary-title&gt;&lt;/titles&gt;&lt;periodical&gt;&lt;full-title&gt;Food Hydrocolloids&lt;/full-title&gt;&lt;/periodical&gt;&lt;pages&gt;46-56&lt;/pages&gt;&lt;volume&gt;70&lt;/volume&gt;&lt;section&gt;46&lt;/section&gt;&lt;dates&gt;&lt;year&gt;2017&lt;/year&gt;&lt;/dates&gt;&lt;isbn&gt;0268005X&lt;/isbn&gt;&lt;urls&gt;&lt;/urls&gt;&lt;electronic-resource-num&gt;10.1016/j.foodhyd.2017.03.029&lt;/electronic-resource-num&gt;&lt;/record&gt;&lt;/Cite&gt;&lt;/EndNote&gt;</w:instrText>
      </w:r>
      <w:r w:rsidR="00646A95" w:rsidRPr="006F1318">
        <w:rPr>
          <w:rFonts w:ascii="Times New Roman" w:hAnsi="Times New Roman" w:cs="Times New Roman"/>
        </w:rPr>
        <w:fldChar w:fldCharType="separate"/>
      </w:r>
      <w:r w:rsidR="00646A95" w:rsidRPr="006F1318">
        <w:rPr>
          <w:rFonts w:ascii="Times New Roman" w:hAnsi="Times New Roman" w:cs="Times New Roman"/>
        </w:rPr>
        <w:t>(Damodaran &amp; Wang, 2017)</w:t>
      </w:r>
      <w:r w:rsidR="00646A95" w:rsidRPr="006F1318">
        <w:rPr>
          <w:rFonts w:ascii="Times New Roman" w:hAnsi="Times New Roman" w:cs="Times New Roman"/>
        </w:rPr>
        <w:fldChar w:fldCharType="end"/>
      </w:r>
      <w:r w:rsidR="00646A95" w:rsidRPr="006F1318">
        <w:rPr>
          <w:rFonts w:ascii="Times New Roman" w:hAnsi="Times New Roman" w:cs="Times New Roman"/>
        </w:rPr>
        <w:t>.</w:t>
      </w:r>
    </w:p>
    <w:p w14:paraId="10E961C2" w14:textId="5CD5A4C5" w:rsidR="00236E6D" w:rsidRPr="006F1318" w:rsidRDefault="00646A95" w:rsidP="006F1318">
      <w:pPr>
        <w:pStyle w:val="Heading3"/>
        <w:rPr>
          <w:szCs w:val="24"/>
        </w:rPr>
      </w:pPr>
      <w:bookmarkStart w:id="15" w:name="_Toc196738510"/>
      <w:bookmarkStart w:id="16" w:name="_Hlk190953059"/>
      <w:r w:rsidRPr="006F1318">
        <w:rPr>
          <w:szCs w:val="24"/>
        </w:rPr>
        <w:t xml:space="preserve">The </w:t>
      </w:r>
      <w:r w:rsidR="000B1D0E" w:rsidRPr="006F1318">
        <w:rPr>
          <w:szCs w:val="24"/>
        </w:rPr>
        <w:t>influence</w:t>
      </w:r>
      <w:r w:rsidRPr="006F1318">
        <w:rPr>
          <w:szCs w:val="24"/>
        </w:rPr>
        <w:t xml:space="preserve"> of surface amphiphilicity</w:t>
      </w:r>
      <w:bookmarkEnd w:id="15"/>
    </w:p>
    <w:bookmarkEnd w:id="16"/>
    <w:p w14:paraId="49FBE1C4" w14:textId="38CF2815" w:rsidR="001D64DA" w:rsidRPr="006F1318" w:rsidRDefault="00BD2409" w:rsidP="006F1318">
      <w:pPr>
        <w:numPr>
          <w:ilvl w:val="12"/>
          <w:numId w:val="0"/>
        </w:numPr>
        <w:spacing w:line="480" w:lineRule="auto"/>
        <w:rPr>
          <w:rFonts w:ascii="Times New Roman" w:hAnsi="Times New Roman" w:cs="Times New Roman"/>
        </w:rPr>
      </w:pPr>
      <w:r w:rsidRPr="006F1318">
        <w:rPr>
          <w:rFonts w:ascii="Times New Roman" w:hAnsi="Times New Roman" w:cs="Times New Roman"/>
        </w:rPr>
        <w:t xml:space="preserve">The mechanism of ice binding involves multiple molecular interactions, and previous studies suggested that hydrogen bonding seems to serve as the main driving force </w:t>
      </w:r>
      <w:r w:rsidRPr="006F1318">
        <w:rPr>
          <w:rFonts w:ascii="Times New Roman" w:hAnsi="Times New Roman" w:cs="Times New Roman"/>
        </w:rPr>
        <w:fldChar w:fldCharType="begin"/>
      </w:r>
      <w:r w:rsidRPr="006F1318">
        <w:rPr>
          <w:rFonts w:ascii="Times New Roman" w:hAnsi="Times New Roman" w:cs="Times New Roman"/>
        </w:rPr>
        <w:instrText xml:space="preserve"> ADDIN EN.CITE &lt;EndNote&gt;&lt;Cite&gt;&lt;Author&gt;Damodaran&lt;/Author&gt;&lt;Year&gt;2007&lt;/Year&gt;&lt;RecNum&gt;155&lt;/RecNum&gt;&lt;DisplayText&gt;(Damodaran, 2007; Damodaran et al., 2017)&lt;/DisplayText&gt;&lt;record&gt;&lt;rec-number&gt;155&lt;/rec-number&gt;&lt;foreign-keys&gt;&lt;key app="EN" db-id="pvf5td0zjsv9wqees29p9vaufrtawv9wxww5" timestamp="1681297554"&gt;155&lt;/key&gt;&lt;/foreign-keys&gt;&lt;ref-type name="Journal Article"&gt;17&lt;/ref-type&gt;&lt;contributors&gt;&lt;authors&gt;&lt;author&gt;Srinivasan Damodaran&lt;/author&gt;&lt;/authors&gt;&lt;/contributors&gt;&lt;titles&gt;&lt;title&gt;Inhibition of ice crystal growth in Ice cream mix by gelatin hydrolysate&lt;/title&gt;&lt;secondary-title&gt;J. Agric. Food Chem.&lt;/secondary-title&gt;&lt;/titles&gt;&lt;periodical&gt;&lt;full-title&gt;J. Agric. Food Chem.&lt;/full-title&gt;&lt;/periodical&gt;&lt;pages&gt;10918–10923&lt;/pages&gt;&lt;number&gt;55&lt;/number&gt;&lt;dates&gt;&lt;year&gt;2007&lt;/year&gt;&lt;/dates&gt;&lt;urls&gt;&lt;/urls&gt;&lt;/record&gt;&lt;/Cite&gt;&lt;Cite&gt;&lt;Author&gt;Damodaran&lt;/Author&gt;&lt;Year&gt;2017&lt;/Year&gt;&lt;RecNum&gt;73&lt;/RecNum&gt;&lt;record&gt;&lt;rec-number&gt;73&lt;/rec-number&gt;&lt;foreign-keys&gt;&lt;key app="EN" db-id="pvf5td0zjsv9wqees29p9vaufrtawv9wxww5" timestamp="1681297548"&gt;73&lt;/key&gt;&lt;/foreign-keys&gt;&lt;ref-type name="Journal Article"&gt;17&lt;/ref-type&gt;&lt;contributors&gt;&lt;authors&gt;&lt;author&gt;Damodaran, Srinivasan&lt;/author&gt;&lt;author&gt;Wang, ShaoYun&lt;/author&gt;&lt;/authors&gt;&lt;/contributors&gt;&lt;titles&gt;&lt;title&gt;Ice crystal growth inhibition by peptides from fish gelatin hydrolysate&lt;/title&gt;&lt;secondary-title&gt;Food Hydrocolloids&lt;/secondary-title&gt;&lt;/titles&gt;&lt;periodical&gt;&lt;full-title&gt;Food Hydrocolloids&lt;/full-title&gt;&lt;/periodical&gt;&lt;pages&gt;46-56&lt;/pages&gt;&lt;volume&gt;70&lt;/volume&gt;&lt;section&gt;46&lt;/section&gt;&lt;dates&gt;&lt;year&gt;2017&lt;/year&gt;&lt;/dates&gt;&lt;isbn&gt;0268005X&lt;/isbn&gt;&lt;urls&gt;&lt;/urls&gt;&lt;electronic-resource-num&gt;10.1016/j.foodhyd.2017.03.029&lt;/electronic-resource-num&gt;&lt;/record&gt;&lt;/Cite&gt;&lt;/EndNote&gt;</w:instrText>
      </w:r>
      <w:r w:rsidRPr="006F1318">
        <w:rPr>
          <w:rFonts w:ascii="Times New Roman" w:hAnsi="Times New Roman" w:cs="Times New Roman"/>
        </w:rPr>
        <w:fldChar w:fldCharType="separate"/>
      </w:r>
      <w:r w:rsidRPr="006F1318">
        <w:rPr>
          <w:rFonts w:ascii="Times New Roman" w:hAnsi="Times New Roman" w:cs="Times New Roman"/>
        </w:rPr>
        <w:t>(Damodaran, 2007; Damodaran et al., 2017)</w:t>
      </w:r>
      <w:r w:rsidRPr="006F1318">
        <w:rPr>
          <w:rFonts w:ascii="Times New Roman" w:hAnsi="Times New Roman" w:cs="Times New Roman"/>
        </w:rPr>
        <w:fldChar w:fldCharType="end"/>
      </w:r>
      <w:r w:rsidRPr="006F1318">
        <w:rPr>
          <w:rFonts w:ascii="Times New Roman" w:hAnsi="Times New Roman" w:cs="Times New Roman"/>
        </w:rPr>
        <w:t xml:space="preserve">. For example, peptides from gelatin, rich in hydroxyl groups, can bind to the prism face of ice by hydrogen bonding </w:t>
      </w:r>
      <w:r w:rsidRPr="006F1318">
        <w:rPr>
          <w:rFonts w:ascii="Times New Roman" w:hAnsi="Times New Roman" w:cs="Times New Roman"/>
        </w:rPr>
        <w:fldChar w:fldCharType="begin"/>
      </w:r>
      <w:r w:rsidRPr="006F1318">
        <w:rPr>
          <w:rFonts w:ascii="Times New Roman" w:hAnsi="Times New Roman" w:cs="Times New Roman"/>
        </w:rPr>
        <w:instrText xml:space="preserve"> ADDIN EN.CITE &lt;EndNote&gt;&lt;Cite&gt;&lt;Author&gt;Damodaran&lt;/Author&gt;&lt;Year&gt;2017&lt;/Year&gt;&lt;RecNum&gt;73&lt;/RecNum&gt;&lt;DisplayText&gt;(Damodaran et al., 2017)&lt;/DisplayText&gt;&lt;record&gt;&lt;rec-number&gt;73&lt;/rec-number&gt;&lt;foreign-keys&gt;&lt;key app="EN" db-id="pvf5td0zjsv9wqees29p9vaufrtawv9wxww5" timestamp="1681297548"&gt;73&lt;/key&gt;&lt;/foreign-keys&gt;&lt;ref-type name="Journal Article"&gt;17&lt;/ref-type&gt;&lt;contributors&gt;&lt;authors&gt;&lt;author&gt;Damodaran, Srinivasan&lt;/author&gt;&lt;author&gt;Wang, ShaoYun&lt;/author&gt;&lt;/authors&gt;&lt;/contributors&gt;&lt;titles&gt;&lt;title&gt;Ice crystal growth inhibition by peptides from fish gelatin hydrolysate&lt;/title&gt;&lt;secondary-title&gt;Food Hydrocolloids&lt;/secondary-title&gt;&lt;/titles&gt;&lt;periodical&gt;&lt;full-title&gt;Food Hydrocolloids&lt;/full-title&gt;&lt;/periodical&gt;&lt;pages&gt;46-56&lt;/pages&gt;&lt;volume&gt;70&lt;/volume&gt;&lt;section&gt;46&lt;/section&gt;&lt;dates&gt;&lt;year&gt;2017&lt;/year&gt;&lt;/dates&gt;&lt;isbn&gt;0268005X&lt;/isbn&gt;&lt;urls&gt;&lt;/urls&gt;&lt;electronic-resource-num&gt;10.1016/j.foodhyd.2017.03.029&lt;/electronic-resource-num&gt;&lt;/record&gt;&lt;/Cite&gt;&lt;/EndNote&gt;</w:instrText>
      </w:r>
      <w:r w:rsidRPr="006F1318">
        <w:rPr>
          <w:rFonts w:ascii="Times New Roman" w:hAnsi="Times New Roman" w:cs="Times New Roman"/>
        </w:rPr>
        <w:fldChar w:fldCharType="separate"/>
      </w:r>
      <w:r w:rsidRPr="006F1318">
        <w:rPr>
          <w:rFonts w:ascii="Times New Roman" w:hAnsi="Times New Roman" w:cs="Times New Roman"/>
        </w:rPr>
        <w:t>(Damodaran et al., 2017)</w:t>
      </w:r>
      <w:r w:rsidRPr="006F1318">
        <w:rPr>
          <w:rFonts w:ascii="Times New Roman" w:hAnsi="Times New Roman" w:cs="Times New Roman"/>
        </w:rPr>
        <w:fldChar w:fldCharType="end"/>
      </w:r>
      <w:r w:rsidRPr="006F1318">
        <w:rPr>
          <w:rFonts w:ascii="Times New Roman" w:hAnsi="Times New Roman" w:cs="Times New Roman"/>
        </w:rPr>
        <w:t xml:space="preserve"> and inhibit ice recrystallization and growth. </w:t>
      </w:r>
      <w:r w:rsidRPr="006F1318">
        <w:rPr>
          <w:rFonts w:ascii="Times New Roman" w:hAnsi="Times New Roman" w:cs="Times New Roman"/>
        </w:rPr>
        <w:fldChar w:fldCharType="begin">
          <w:fldData xml:space="preserve">PEVuZE5vdGU+PENpdGUgQXV0aG9yWWVhcj0iMSI+PEF1dGhvcj5XdTwvQXV0aG9yPjxZZWFyPjIw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</w:fldData>
        </w:fldChar>
      </w:r>
      <w:r w:rsidRPr="006F1318">
        <w:rPr>
          <w:rFonts w:ascii="Times New Roman" w:hAnsi="Times New Roman" w:cs="Times New Roman"/>
        </w:rPr>
        <w:instrText xml:space="preserve"> ADDIN EN.CITE </w:instrText>
      </w:r>
      <w:r w:rsidRPr="006F1318">
        <w:rPr>
          <w:rFonts w:ascii="Times New Roman" w:hAnsi="Times New Roman" w:cs="Times New Roman"/>
        </w:rPr>
        <w:fldChar w:fldCharType="begin">
          <w:fldData xml:space="preserve">PEVuZE5vdGU+PENpdGUgQXV0aG9yWWVhcj0iMSI+PEF1dGhvcj5XdTwvQXV0aG9yPjxZZWFyPjIw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</w:fldData>
        </w:fldChar>
      </w:r>
      <w:r w:rsidRPr="006F1318">
        <w:rPr>
          <w:rFonts w:ascii="Times New Roman" w:hAnsi="Times New Roman" w:cs="Times New Roman"/>
        </w:rPr>
        <w:instrText xml:space="preserve"> ADDIN EN.CITE.DATA </w:instrText>
      </w:r>
      <w:r w:rsidRPr="006F1318">
        <w:rPr>
          <w:rFonts w:ascii="Times New Roman" w:hAnsi="Times New Roman" w:cs="Times New Roman"/>
        </w:rPr>
      </w:r>
      <w:r w:rsidRPr="006F1318">
        <w:rPr>
          <w:rFonts w:ascii="Times New Roman" w:hAnsi="Times New Roman" w:cs="Times New Roman"/>
        </w:rPr>
        <w:fldChar w:fldCharType="end"/>
      </w:r>
      <w:r w:rsidRPr="006F1318">
        <w:rPr>
          <w:rFonts w:ascii="Times New Roman" w:hAnsi="Times New Roman" w:cs="Times New Roman"/>
        </w:rPr>
      </w:r>
      <w:r w:rsidRPr="006F1318">
        <w:rPr>
          <w:rFonts w:ascii="Times New Roman" w:hAnsi="Times New Roman" w:cs="Times New Roman"/>
        </w:rPr>
        <w:fldChar w:fldCharType="separate"/>
      </w:r>
      <w:r w:rsidRPr="006F1318">
        <w:rPr>
          <w:rFonts w:ascii="Times New Roman" w:hAnsi="Times New Roman" w:cs="Times New Roman"/>
        </w:rPr>
        <w:t>Wu et al. (2021)</w:t>
      </w:r>
      <w:r w:rsidRPr="006F1318">
        <w:rPr>
          <w:rFonts w:ascii="Times New Roman" w:hAnsi="Times New Roman" w:cs="Times New Roman"/>
        </w:rPr>
        <w:fldChar w:fldCharType="end"/>
      </w:r>
      <w:r w:rsidRPr="006F1318">
        <w:rPr>
          <w:rFonts w:ascii="Times New Roman" w:hAnsi="Times New Roman" w:cs="Times New Roman"/>
        </w:rPr>
        <w:t xml:space="preserve"> found that some cryoprotectants, such as dimethyl sulfoxide and graphene oxide, lower the freezing point or stick to the surface of ice crystals through hydrogen bonds. Meanwhile, polyvinyl alcohol (PVA) prevents ice growth through adjacent hydroxyl groups </w:t>
      </w:r>
      <w:r w:rsidRPr="006F1318">
        <w:rPr>
          <w:rFonts w:ascii="Times New Roman" w:hAnsi="Times New Roman" w:cs="Times New Roman"/>
        </w:rPr>
        <w:fldChar w:fldCharType="begin">
          <w:fldData xml:space="preserve">PEVuZE5vdGU+PENpdGU+PEF1dGhvcj5XdTwvQXV0aG9yPjxZZWFyPjIwMjE8L1llYXI+PFJlY051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</w:fldData>
        </w:fldChar>
      </w:r>
      <w:r w:rsidRPr="006F1318">
        <w:rPr>
          <w:rFonts w:ascii="Times New Roman" w:hAnsi="Times New Roman" w:cs="Times New Roman"/>
        </w:rPr>
        <w:instrText xml:space="preserve"> ADDIN EN.CITE </w:instrText>
      </w:r>
      <w:r w:rsidRPr="006F1318">
        <w:rPr>
          <w:rFonts w:ascii="Times New Roman" w:hAnsi="Times New Roman" w:cs="Times New Roman"/>
        </w:rPr>
        <w:fldChar w:fldCharType="begin">
          <w:fldData xml:space="preserve">PEVuZE5vdGU+PENpdGU+PEF1dGhvcj5XdTwvQXV0aG9yPjxZZWFyPjIwMjE8L1llYXI+PFJlY051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</w:fldData>
        </w:fldChar>
      </w:r>
      <w:r w:rsidRPr="006F1318">
        <w:rPr>
          <w:rFonts w:ascii="Times New Roman" w:hAnsi="Times New Roman" w:cs="Times New Roman"/>
        </w:rPr>
        <w:instrText xml:space="preserve"> ADDIN EN.CITE.DATA </w:instrText>
      </w:r>
      <w:r w:rsidRPr="006F1318">
        <w:rPr>
          <w:rFonts w:ascii="Times New Roman" w:hAnsi="Times New Roman" w:cs="Times New Roman"/>
        </w:rPr>
      </w:r>
      <w:r w:rsidRPr="006F1318">
        <w:rPr>
          <w:rFonts w:ascii="Times New Roman" w:hAnsi="Times New Roman" w:cs="Times New Roman"/>
        </w:rPr>
        <w:fldChar w:fldCharType="end"/>
      </w:r>
      <w:r w:rsidRPr="006F1318">
        <w:rPr>
          <w:rFonts w:ascii="Times New Roman" w:hAnsi="Times New Roman" w:cs="Times New Roman"/>
        </w:rPr>
      </w:r>
      <w:r w:rsidRPr="006F1318">
        <w:rPr>
          <w:rFonts w:ascii="Times New Roman" w:hAnsi="Times New Roman" w:cs="Times New Roman"/>
        </w:rPr>
        <w:fldChar w:fldCharType="separate"/>
      </w:r>
      <w:r w:rsidRPr="006F1318">
        <w:rPr>
          <w:rFonts w:ascii="Times New Roman" w:hAnsi="Times New Roman" w:cs="Times New Roman"/>
        </w:rPr>
        <w:t>(Wu et al., 2021)</w:t>
      </w:r>
      <w:r w:rsidRPr="006F1318">
        <w:rPr>
          <w:rFonts w:ascii="Times New Roman" w:hAnsi="Times New Roman" w:cs="Times New Roman"/>
        </w:rPr>
        <w:fldChar w:fldCharType="end"/>
      </w:r>
      <w:r w:rsidRPr="006F1318">
        <w:rPr>
          <w:rFonts w:ascii="Times New Roman" w:hAnsi="Times New Roman" w:cs="Times New Roman"/>
        </w:rPr>
        <w:t xml:space="preserve">. </w:t>
      </w:r>
    </w:p>
    <w:p w14:paraId="0D49CC01" w14:textId="3123D787" w:rsidR="00BD2409" w:rsidRPr="006F1318" w:rsidRDefault="001D64DA" w:rsidP="006F1318">
      <w:pPr>
        <w:numPr>
          <w:ilvl w:val="12"/>
          <w:numId w:val="0"/>
        </w:numPr>
        <w:spacing w:line="480" w:lineRule="auto"/>
        <w:rPr>
          <w:rFonts w:ascii="Times New Roman" w:hAnsi="Times New Roman" w:cs="Times New Roman"/>
        </w:rPr>
      </w:pPr>
      <w:r w:rsidRPr="006F1318">
        <w:rPr>
          <w:rFonts w:ascii="Times New Roman" w:hAnsi="Times New Roman" w:cs="Times New Roman"/>
        </w:rPr>
        <w:t xml:space="preserve">In addition, hydrophobic interactions represent another crucial aspect of IRI. Type I and III AFPs bind ice via methyl group </w:t>
      </w:r>
      <w:r w:rsidR="00BD2409" w:rsidRPr="006F1318">
        <w:rPr>
          <w:rFonts w:ascii="Times New Roman" w:hAnsi="Times New Roman" w:cs="Times New Roman"/>
        </w:rPr>
        <w:fldChar w:fldCharType="begin"/>
      </w:r>
      <w:r w:rsidR="00BD2409" w:rsidRPr="006F1318">
        <w:rPr>
          <w:rFonts w:ascii="Times New Roman" w:hAnsi="Times New Roman" w:cs="Times New Roman"/>
        </w:rPr>
        <w:instrText xml:space="preserve"> ADDIN EN.CITE &lt;EndNote&gt;&lt;Cite&gt;&lt;Author&gt;Hudait&lt;/Author&gt;&lt;Year&gt;2019&lt;/Year&gt;&lt;RecNum&gt;51&lt;/RecNum&gt;&lt;DisplayText&gt;(Hudait, Qiu, Odendahl, &amp;amp; Molinero, 2019)&lt;/DisplayText&gt;&lt;record&gt;&lt;rec-number&gt;51&lt;/rec-number&gt;&lt;foreign-keys&gt;&lt;key app="EN" db-id="pvf5td0zjsv9wqees29p9vaufrtawv9wxww5" timestamp="1681297547"&gt;51&lt;/key&gt;&lt;/foreign-keys&gt;&lt;ref-type name="Journal Article"&gt;17&lt;/ref-type&gt;&lt;contributors&gt;&lt;authors&gt;&lt;author&gt;Hudait, A.&lt;/author&gt;&lt;author&gt;Qiu, Y.&lt;/author&gt;&lt;author&gt;Odendahl, N.&lt;/author&gt;&lt;author&gt;Molinero, V.&lt;/author&gt;&lt;/authors&gt;&lt;/contributors&gt;&lt;auth-address&gt;Department of Chemistry , The University of Utah , 315 South 1400 East , Salt Lake City , Utah 84112-0850 , United States.&lt;/auth-address&gt;&lt;titles&gt;&lt;title&gt;Hydrogen-bonding and hydrophobic groups contribute equally to the binding of hyperactive antifreeze and ice-nucleating proteins to ice&lt;/title&gt;&lt;secondary-title&gt;J Am Chem Soc&lt;/secondary-title&gt;&lt;/titles&gt;&lt;periodical&gt;&lt;full-title&gt;J Am Chem Soc&lt;/full-title&gt;&lt;/periodical&gt;&lt;pages&gt;7887-7898&lt;/pages&gt;&lt;volume&gt;141&lt;/volume&gt;&lt;number&gt;19&lt;/number&gt;&lt;edition&gt;20190503&lt;/edition&gt;&lt;keywords&gt;&lt;keyword&gt;Antifreeze Proteins/*chemistry&lt;/keyword&gt;&lt;keyword&gt;Binding Sites&lt;/keyword&gt;&lt;keyword&gt;Hydrogen Bonding&lt;/keyword&gt;&lt;keyword&gt;*Hydrophobic and Hydrophilic Interactions&lt;/keyword&gt;&lt;keyword&gt;*Ice&lt;/keyword&gt;&lt;keyword&gt;Molecular Conformation&lt;/keyword&gt;&lt;keyword&gt;Molecular Dynamics Simulation&lt;/keyword&gt;&lt;keyword&gt;Water/chemistry&lt;/keyword&gt;&lt;/keywords&gt;&lt;dates&gt;&lt;year&gt;2019&lt;/year&gt;&lt;pub-dates&gt;&lt;date&gt;May 15&lt;/date&gt;&lt;/pub-dates&gt;&lt;/dates&gt;&lt;isbn&gt;1520-5126 (Electronic)&amp;#xD;0002-7863 (Linking)&lt;/isbn&gt;&lt;accession-num&gt;31020830&lt;/accession-num&gt;&lt;urls&gt;&lt;related-urls&gt;&lt;url&gt;https://www.ncbi.nlm.nih.gov/pubmed/31020830&lt;/url&gt;&lt;/related-urls&gt;&lt;/urls&gt;&lt;electronic-resource-num&gt;10.1021/jacs.9b02248&lt;/electronic-resource-num&gt;&lt;/record&gt;&lt;/Cite&gt;&lt;/EndNote&gt;</w:instrText>
      </w:r>
      <w:r w:rsidR="00BD2409" w:rsidRPr="006F1318">
        <w:rPr>
          <w:rFonts w:ascii="Times New Roman" w:hAnsi="Times New Roman" w:cs="Times New Roman"/>
        </w:rPr>
        <w:fldChar w:fldCharType="separate"/>
      </w:r>
      <w:r w:rsidR="00BD2409" w:rsidRPr="006F1318">
        <w:rPr>
          <w:rFonts w:ascii="Times New Roman" w:hAnsi="Times New Roman" w:cs="Times New Roman"/>
        </w:rPr>
        <w:t>(Hudait, Qiu, Odendahl, &amp; Molinero, 2019)</w:t>
      </w:r>
      <w:r w:rsidR="00BD2409" w:rsidRPr="006F1318">
        <w:rPr>
          <w:rFonts w:ascii="Times New Roman" w:hAnsi="Times New Roman" w:cs="Times New Roman"/>
        </w:rPr>
        <w:fldChar w:fldCharType="end"/>
      </w:r>
      <w:r w:rsidR="00BD2409" w:rsidRPr="006F1318">
        <w:rPr>
          <w:rFonts w:ascii="Times New Roman" w:hAnsi="Times New Roman" w:cs="Times New Roman"/>
        </w:rPr>
        <w:t xml:space="preserve">.When a hydrophobic dimethylfulvene residue was incorporated on the glycan-opposing face, which was hydrophilic, the IRI activity of glycopolymers was significantly increased </w:t>
      </w:r>
      <w:r w:rsidR="00BD2409" w:rsidRPr="006F1318">
        <w:rPr>
          <w:rFonts w:ascii="Times New Roman" w:hAnsi="Times New Roman" w:cs="Times New Roman"/>
        </w:rPr>
        <w:fldChar w:fldCharType="begin"/>
      </w:r>
      <w:r w:rsidR="00BD2409" w:rsidRPr="006F1318">
        <w:rPr>
          <w:rFonts w:ascii="Times New Roman" w:hAnsi="Times New Roman" w:cs="Times New Roman"/>
        </w:rPr>
        <w:instrText xml:space="preserve"> ADDIN EN.CITE &lt;EndNote&gt;&lt;Cite&gt;&lt;Author&gt;Graham&lt;/Author&gt;&lt;Year&gt;2018&lt;/Year&gt;&lt;RecNum&gt;62&lt;/RecNum&gt;&lt;DisplayText&gt;(Graham, Fayter, Houston, Evans, &amp;amp; Gibson, 2018)&lt;/DisplayText&gt;&lt;record&gt;&lt;rec-number&gt;62&lt;/rec-number&gt;&lt;foreign-keys&gt;&lt;key app="EN" db-id="pvf5td0zjsv9wqees29p9vaufrtawv9wxww5" timestamp="1681297547"&gt;62&lt;/key&gt;&lt;/foreign-keys&gt;&lt;ref-type name="Journal Article"&gt;17&lt;/ref-type&gt;&lt;contributors&gt;&lt;authors&gt;&lt;author&gt;Graham, B.&lt;/author&gt;&lt;author&gt;Fayter, A. E. R.&lt;/author&gt;&lt;author&gt;Houston, J. E.&lt;/author&gt;&lt;author&gt;Evans, R. C.&lt;/author&gt;&lt;author&gt;Gibson, M. I.&lt;/author&gt;&lt;/authors&gt;&lt;/contributors&gt;&lt;auth-address&gt;Department of Chemistry , University of Warwick , Coventry CV4 7AL , U.K.&amp;#xD;Julich Centre for Neutron Science , Forschungszentrum Julich GmbH , Garching 85747 , Germany.&amp;#xD;Department of Materials Science &amp;amp; Metallurgy , University of Cambridge , Cambridge CB3 0FS , U.K.&amp;#xD;Warwick Medical School , University of Warwick , Coventry CV4 7AL , U.K.&lt;/auth-address&gt;&lt;titles&gt;&lt;title&gt;Facially amphipathic glycopolymers inhibit ice recrystallization&lt;/title&gt;&lt;secondary-title&gt;J Am Chem Soc&lt;/secondary-title&gt;&lt;/titles&gt;&lt;periodical&gt;&lt;full-title&gt;J Am Chem Soc&lt;/full-title&gt;&lt;/periodical&gt;&lt;pages&gt;5682-5685&lt;/pages&gt;&lt;volume&gt;140&lt;/volume&gt;&lt;number&gt;17&lt;/number&gt;&lt;edition&gt;20180419&lt;/edition&gt;&lt;dates&gt;&lt;year&gt;2018&lt;/year&gt;&lt;pub-dates&gt;&lt;date&gt;May 2&lt;/date&gt;&lt;/pub-dates&gt;&lt;/dates&gt;&lt;isbn&gt;1520-5126 (Electronic)&amp;#xD;0002-7863 (Linking)&lt;/isbn&gt;&lt;accession-num&gt;29660982&lt;/accession-num&gt;&lt;urls&gt;&lt;related-urls&gt;&lt;url&gt;https://www.ncbi.nlm.nih.gov/pubmed/29660982&lt;/url&gt;&lt;/related-urls&gt;&lt;/urls&gt;&lt;custom2&gt;PMC5940321&lt;/custom2&gt;&lt;electronic-resource-num&gt;10.1021/jacs.8b02066&lt;/electronic-resource-num&gt;&lt;/record&gt;&lt;/Cite&gt;&lt;/EndNote&gt;</w:instrText>
      </w:r>
      <w:r w:rsidR="00BD2409" w:rsidRPr="006F1318">
        <w:rPr>
          <w:rFonts w:ascii="Times New Roman" w:hAnsi="Times New Roman" w:cs="Times New Roman"/>
        </w:rPr>
        <w:fldChar w:fldCharType="separate"/>
      </w:r>
      <w:r w:rsidR="00BD2409" w:rsidRPr="006F1318">
        <w:rPr>
          <w:rFonts w:ascii="Times New Roman" w:hAnsi="Times New Roman" w:cs="Times New Roman"/>
        </w:rPr>
        <w:t>(Graham, Fayter, Houston, Evans, &amp; Gibson, 2018)</w:t>
      </w:r>
      <w:r w:rsidR="00BD2409" w:rsidRPr="006F1318">
        <w:rPr>
          <w:rFonts w:ascii="Times New Roman" w:hAnsi="Times New Roman" w:cs="Times New Roman"/>
        </w:rPr>
        <w:fldChar w:fldCharType="end"/>
      </w:r>
      <w:r w:rsidR="00BD2409" w:rsidRPr="006F1318">
        <w:rPr>
          <w:rFonts w:ascii="Times New Roman" w:hAnsi="Times New Roman" w:cs="Times New Roman"/>
        </w:rPr>
        <w:t xml:space="preserve">. Similarly, the IRI activity of the alkylated galactose derivatives increased when the addition of hydrophobic moieties (alkyl chains) went from seven to nine carbon atoms </w:t>
      </w:r>
      <w:r w:rsidR="00BD2409" w:rsidRPr="006F1318">
        <w:rPr>
          <w:rFonts w:ascii="Times New Roman" w:hAnsi="Times New Roman" w:cs="Times New Roman"/>
        </w:rPr>
        <w:fldChar w:fldCharType="begin"/>
      </w:r>
      <w:r w:rsidR="00BD2409" w:rsidRPr="006F1318">
        <w:rPr>
          <w:rFonts w:ascii="Times New Roman" w:hAnsi="Times New Roman" w:cs="Times New Roman"/>
        </w:rPr>
        <w:instrText xml:space="preserve"> ADDIN EN.CITE &lt;EndNote&gt;&lt;Cite&gt;&lt;Author&gt;Trant&lt;/Author&gt;&lt;Year&gt;2013&lt;/Year&gt;&lt;RecNum&gt;111&lt;/RecNum&gt;&lt;DisplayText&gt;(Trant, Biggs, Capicciotti, &amp;amp; Ben, 2013)&lt;/DisplayText&gt;&lt;record&gt;&lt;rec-number&gt;111&lt;/rec-number&gt;&lt;foreign-keys&gt;&lt;key app="EN" db-id="pvf5td0zjsv9wqees29p9vaufrtawv9wxww5" timestamp="1681297551"&gt;111&lt;/key&gt;&lt;/foreign-keys&gt;&lt;ref-type name="Journal Article"&gt;17&lt;/ref-type&gt;&lt;contributors&gt;&lt;authors&gt;&lt;author&gt;Trant, John F.&lt;/author&gt;&lt;author&gt;Biggs, Robyn A.&lt;/author&gt;&lt;author&gt;Capicciotti, Chantelle J.&lt;/author&gt;&lt;author&gt;Ben, Robert N.&lt;/author&gt;&lt;/authors&gt;&lt;/contributors&gt;&lt;titles&gt;&lt;title&gt;Developing highly active small molecule ice recrystallization inhibitors based upon C-linked antifreeze glycoprotein analogues&lt;/title&gt;&lt;secondary-title&gt;RSC Advances&lt;/secondary-title&gt;&lt;/titles&gt;&lt;periodical&gt;&lt;full-title&gt;RSC Advances&lt;/full-title&gt;&lt;/periodical&gt;&lt;volume&gt;3&lt;/volume&gt;&lt;number&gt;48&lt;/number&gt;&lt;section&gt;26005&lt;/section&gt;&lt;dates&gt;&lt;year&gt;2013&lt;/year&gt;&lt;/dates&gt;&lt;isbn&gt;2046-2069&lt;/isbn&gt;&lt;urls&gt;&lt;/urls&gt;&lt;electronic-resource-num&gt;10.1039/c3ra43835j&lt;/electronic-resource-num&gt;&lt;/record&gt;&lt;/Cite&gt;&lt;/EndNote&gt;</w:instrText>
      </w:r>
      <w:r w:rsidR="00BD2409" w:rsidRPr="006F1318">
        <w:rPr>
          <w:rFonts w:ascii="Times New Roman" w:hAnsi="Times New Roman" w:cs="Times New Roman"/>
        </w:rPr>
        <w:fldChar w:fldCharType="separate"/>
      </w:r>
      <w:r w:rsidR="00BD2409" w:rsidRPr="006F1318">
        <w:rPr>
          <w:rFonts w:ascii="Times New Roman" w:hAnsi="Times New Roman" w:cs="Times New Roman"/>
        </w:rPr>
        <w:t>(Trant, Biggs, Capicciotti, &amp; Ben, 2013)</w:t>
      </w:r>
      <w:r w:rsidR="00BD2409" w:rsidRPr="006F1318">
        <w:rPr>
          <w:rFonts w:ascii="Times New Roman" w:hAnsi="Times New Roman" w:cs="Times New Roman"/>
        </w:rPr>
        <w:fldChar w:fldCharType="end"/>
      </w:r>
      <w:r w:rsidR="00BD2409" w:rsidRPr="006F1318">
        <w:rPr>
          <w:rFonts w:ascii="Times New Roman" w:hAnsi="Times New Roman" w:cs="Times New Roman"/>
        </w:rPr>
        <w:t xml:space="preserve">. Furthermore, </w:t>
      </w:r>
      <w:r w:rsidR="00BD2409" w:rsidRPr="006F1318">
        <w:rPr>
          <w:rFonts w:ascii="Times New Roman" w:hAnsi="Times New Roman" w:cs="Times New Roman"/>
        </w:rPr>
        <w:fldChar w:fldCharType="begin"/>
      </w:r>
      <w:r w:rsidR="00BD2409" w:rsidRPr="006F1318">
        <w:rPr>
          <w:rFonts w:ascii="Times New Roman" w:hAnsi="Times New Roman" w:cs="Times New Roman"/>
        </w:rPr>
        <w:instrText xml:space="preserve"> ADDIN EN.CITE &lt;EndNote&gt;&lt;Cite AuthorYear="1"&gt;&lt;Author&gt;Hudait&lt;/Author&gt;&lt;Year&gt;2019&lt;/Year&gt;&lt;RecNum&gt;51&lt;/RecNum&gt;&lt;DisplayText&gt;Hudait et al. (2019)&lt;/DisplayText&gt;&lt;record&gt;&lt;rec-number&gt;51&lt;/rec-number&gt;&lt;foreign-keys&gt;&lt;key app="EN" db-id="pvf5td0zjsv9wqees29p9vaufrtawv9wxww5" timestamp="1681297547"&gt;51&lt;/key&gt;&lt;/foreign-keys&gt;&lt;ref-type name="Journal Article"&gt;17&lt;/ref-type&gt;&lt;contributors&gt;&lt;authors&gt;&lt;author&gt;Hudait, A.&lt;/author&gt;&lt;author&gt;Qiu, Y.&lt;/author&gt;&lt;author&gt;Odendahl, N.&lt;/author&gt;&lt;author&gt;Molinero, V.&lt;/author&gt;&lt;/authors&gt;&lt;/contributors&gt;&lt;auth-address&gt;Department of Chemistry , The University of Utah , 315 South 1400 East , Salt Lake City , Utah 84112-0850 , United States.&lt;/auth-address&gt;&lt;titles&gt;&lt;title&gt;Hydrogen-bonding and hydrophobic groups contribute equally to the binding of hyperactive antifreeze and ice-nucleating proteins to ice&lt;/title&gt;&lt;secondary-title&gt;J Am Chem Soc&lt;/secondary-title&gt;&lt;/titles&gt;&lt;periodical&gt;&lt;full-title&gt;J Am Chem Soc&lt;/full-title&gt;&lt;/periodical&gt;&lt;pages&gt;7887-7898&lt;/pages&gt;&lt;volume&gt;141&lt;/volume&gt;&lt;number&gt;19&lt;/number&gt;&lt;edition&gt;20190503&lt;/edition&gt;&lt;keywords&gt;&lt;keyword&gt;Antifreeze Proteins/*chemistry&lt;/keyword&gt;&lt;keyword&gt;Binding Sites&lt;/keyword&gt;&lt;keyword&gt;Hydrogen Bonding&lt;/keyword&gt;&lt;keyword&gt;*Hydrophobic and Hydrophilic Interactions&lt;/keyword&gt;&lt;keyword&gt;*Ice&lt;/keyword&gt;&lt;keyword&gt;Molecular Conformation&lt;/keyword&gt;&lt;keyword&gt;Molecular Dynamics Simulation&lt;/keyword&gt;&lt;keyword&gt;Water/chemistry&lt;/keyword&gt;&lt;/keywords&gt;&lt;dates&gt;&lt;year&gt;2019&lt;/year&gt;&lt;pub-dates&gt;&lt;date&gt;May 15&lt;/date&gt;&lt;/pub-dates&gt;&lt;/dates&gt;&lt;isbn&gt;1520-5126 (Electronic)&amp;#xD;0002-7863 (Linking)&lt;/isbn&gt;&lt;accession-num&gt;31020830&lt;/accession-num&gt;&lt;urls&gt;&lt;related-urls&gt;&lt;url&gt;https://www.ncbi.nlm.nih.gov/pubmed/31020830&lt;/url&gt;&lt;/related-urls&gt;&lt;/urls&gt;&lt;electronic-resource-num&gt;10.1021/jacs.9b02248&lt;/electronic-resource-num&gt;&lt;/record&gt;&lt;/Cite&gt;&lt;/EndNote&gt;</w:instrText>
      </w:r>
      <w:r w:rsidR="00BD2409" w:rsidRPr="006F1318">
        <w:rPr>
          <w:rFonts w:ascii="Times New Roman" w:hAnsi="Times New Roman" w:cs="Times New Roman"/>
        </w:rPr>
        <w:fldChar w:fldCharType="separate"/>
      </w:r>
      <w:r w:rsidR="00BD2409" w:rsidRPr="006F1318">
        <w:rPr>
          <w:rFonts w:ascii="Times New Roman" w:hAnsi="Times New Roman" w:cs="Times New Roman"/>
        </w:rPr>
        <w:t>Hudait et al. (2019)</w:t>
      </w:r>
      <w:r w:rsidR="00BD2409" w:rsidRPr="006F1318">
        <w:rPr>
          <w:rFonts w:ascii="Times New Roman" w:hAnsi="Times New Roman" w:cs="Times New Roman"/>
        </w:rPr>
        <w:fldChar w:fldCharType="end"/>
      </w:r>
      <w:r w:rsidR="00BD2409" w:rsidRPr="006F1318">
        <w:rPr>
          <w:rFonts w:ascii="Times New Roman" w:hAnsi="Times New Roman" w:cs="Times New Roman"/>
        </w:rPr>
        <w:t xml:space="preserve"> used molecular simulations to show that methyl </w:t>
      </w:r>
      <w:r w:rsidR="00BD2409" w:rsidRPr="006F1318">
        <w:rPr>
          <w:rFonts w:ascii="Times New Roman" w:hAnsi="Times New Roman" w:cs="Times New Roman"/>
        </w:rPr>
        <w:lastRenderedPageBreak/>
        <w:t>groups slow the movement of water at the ice-binding surface and stabilize the clathrate-like water in the anchored clathrate motif that binds these proteins to ice.</w:t>
      </w:r>
    </w:p>
    <w:p w14:paraId="0307DA1A" w14:textId="78F1A254" w:rsidR="00993238" w:rsidRPr="006F1318" w:rsidRDefault="00BD2409" w:rsidP="006F1318">
      <w:pPr>
        <w:numPr>
          <w:ilvl w:val="12"/>
          <w:numId w:val="0"/>
        </w:numPr>
        <w:spacing w:line="480" w:lineRule="auto"/>
        <w:rPr>
          <w:rFonts w:ascii="Times New Roman" w:hAnsi="Times New Roman" w:cs="Times New Roman"/>
        </w:rPr>
      </w:pPr>
      <w:r w:rsidRPr="006F1318">
        <w:rPr>
          <w:rFonts w:ascii="Times New Roman" w:hAnsi="Times New Roman" w:cs="Times New Roman"/>
        </w:rPr>
        <w:t xml:space="preserve">However, the effectiveness of antifreeze peptides depends on a delicate balance between hydrophobic and hydrophilic properties. Excessive hydrophobicity can lead to aggregation and reduced solubility, ultimately diminishing IRI activity </w:t>
      </w:r>
      <w:r w:rsidRPr="006F1318">
        <w:rPr>
          <w:rFonts w:ascii="Times New Roman" w:hAnsi="Times New Roman" w:cs="Times New Roman"/>
        </w:rPr>
        <w:fldChar w:fldCharType="begin">
          <w:fldData xml:space="preserve">PEVuZE5vdGU+PENpdGU+PEF1dGhvcj5HcmFoYW08L0F1dGhvcj48WWVhcj4yMDE4PC9ZZWFyPjxS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</w:fldData>
        </w:fldChar>
      </w:r>
      <w:r w:rsidRPr="006F1318">
        <w:rPr>
          <w:rFonts w:ascii="Times New Roman" w:hAnsi="Times New Roman" w:cs="Times New Roman"/>
        </w:rPr>
        <w:instrText xml:space="preserve"> ADDIN EN.CITE </w:instrText>
      </w:r>
      <w:r w:rsidRPr="006F1318">
        <w:rPr>
          <w:rFonts w:ascii="Times New Roman" w:hAnsi="Times New Roman" w:cs="Times New Roman"/>
        </w:rPr>
        <w:fldChar w:fldCharType="begin">
          <w:fldData xml:space="preserve">PEVuZE5vdGU+PENpdGU+PEF1dGhvcj5HcmFoYW08L0F1dGhvcj48WWVhcj4yMDE4PC9ZZWFyPjxS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</w:fldData>
        </w:fldChar>
      </w:r>
      <w:r w:rsidRPr="006F1318">
        <w:rPr>
          <w:rFonts w:ascii="Times New Roman" w:hAnsi="Times New Roman" w:cs="Times New Roman"/>
        </w:rPr>
        <w:instrText xml:space="preserve"> ADDIN EN.CITE.DATA </w:instrText>
      </w:r>
      <w:r w:rsidRPr="006F1318">
        <w:rPr>
          <w:rFonts w:ascii="Times New Roman" w:hAnsi="Times New Roman" w:cs="Times New Roman"/>
        </w:rPr>
      </w:r>
      <w:r w:rsidRPr="006F1318">
        <w:rPr>
          <w:rFonts w:ascii="Times New Roman" w:hAnsi="Times New Roman" w:cs="Times New Roman"/>
        </w:rPr>
        <w:fldChar w:fldCharType="end"/>
      </w:r>
      <w:r w:rsidRPr="006F1318">
        <w:rPr>
          <w:rFonts w:ascii="Times New Roman" w:hAnsi="Times New Roman" w:cs="Times New Roman"/>
        </w:rPr>
      </w:r>
      <w:r w:rsidRPr="006F1318">
        <w:rPr>
          <w:rFonts w:ascii="Times New Roman" w:hAnsi="Times New Roman" w:cs="Times New Roman"/>
        </w:rPr>
        <w:fldChar w:fldCharType="separate"/>
      </w:r>
      <w:r w:rsidRPr="006F1318">
        <w:rPr>
          <w:rFonts w:ascii="Times New Roman" w:hAnsi="Times New Roman" w:cs="Times New Roman"/>
        </w:rPr>
        <w:t>(Biggs et al., 2019; Graham et al., 2018)</w:t>
      </w:r>
      <w:r w:rsidRPr="006F1318">
        <w:rPr>
          <w:rFonts w:ascii="Times New Roman" w:hAnsi="Times New Roman" w:cs="Times New Roman"/>
        </w:rPr>
        <w:fldChar w:fldCharType="end"/>
      </w:r>
      <w:r w:rsidRPr="006F1318">
        <w:rPr>
          <w:rFonts w:ascii="Times New Roman" w:hAnsi="Times New Roman" w:cs="Times New Roman"/>
        </w:rPr>
        <w:t xml:space="preserve">. For example, PVA, AFPs, and AFGPs are known to be amphipathic </w:t>
      </w:r>
      <w:r w:rsidRPr="006F1318">
        <w:rPr>
          <w:rFonts w:ascii="Times New Roman" w:hAnsi="Times New Roman" w:cs="Times New Roman"/>
        </w:rPr>
        <w:fldChar w:fldCharType="begin">
          <w:fldData xml:space="preserve">PEVuZE5vdGU+PENpdGU+PEF1dGhvcj5CaWdnczwvQXV0aG9yPjxZZWFyPjIwMTk8L1llYXI+PFJl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</w:fldData>
        </w:fldChar>
      </w:r>
      <w:r w:rsidRPr="006F1318">
        <w:rPr>
          <w:rFonts w:ascii="Times New Roman" w:hAnsi="Times New Roman" w:cs="Times New Roman"/>
        </w:rPr>
        <w:instrText xml:space="preserve"> ADDIN EN.CITE </w:instrText>
      </w:r>
      <w:r w:rsidRPr="006F1318">
        <w:rPr>
          <w:rFonts w:ascii="Times New Roman" w:hAnsi="Times New Roman" w:cs="Times New Roman"/>
        </w:rPr>
        <w:fldChar w:fldCharType="begin">
          <w:fldData xml:space="preserve">PEVuZE5vdGU+PENpdGU+PEF1dGhvcj5CaWdnczwvQXV0aG9yPjxZZWFyPjIwMTk8L1llYXI+PFJl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</w:fldData>
        </w:fldChar>
      </w:r>
      <w:r w:rsidRPr="006F1318">
        <w:rPr>
          <w:rFonts w:ascii="Times New Roman" w:hAnsi="Times New Roman" w:cs="Times New Roman"/>
        </w:rPr>
        <w:instrText xml:space="preserve"> ADDIN EN.CITE.DATA </w:instrText>
      </w:r>
      <w:r w:rsidRPr="006F1318">
        <w:rPr>
          <w:rFonts w:ascii="Times New Roman" w:hAnsi="Times New Roman" w:cs="Times New Roman"/>
        </w:rPr>
      </w:r>
      <w:r w:rsidRPr="006F1318">
        <w:rPr>
          <w:rFonts w:ascii="Times New Roman" w:hAnsi="Times New Roman" w:cs="Times New Roman"/>
        </w:rPr>
        <w:fldChar w:fldCharType="end"/>
      </w:r>
      <w:r w:rsidRPr="006F1318">
        <w:rPr>
          <w:rFonts w:ascii="Times New Roman" w:hAnsi="Times New Roman" w:cs="Times New Roman"/>
        </w:rPr>
      </w:r>
      <w:r w:rsidRPr="006F1318">
        <w:rPr>
          <w:rFonts w:ascii="Times New Roman" w:hAnsi="Times New Roman" w:cs="Times New Roman"/>
        </w:rPr>
        <w:fldChar w:fldCharType="separate"/>
      </w:r>
      <w:r w:rsidRPr="006F1318">
        <w:rPr>
          <w:rFonts w:ascii="Times New Roman" w:hAnsi="Times New Roman" w:cs="Times New Roman"/>
        </w:rPr>
        <w:t>(Biggs et al., 2019; Mitchell et al., 2017; Mitchell &amp; Gibson, 2015)</w:t>
      </w:r>
      <w:r w:rsidRPr="006F1318">
        <w:rPr>
          <w:rFonts w:ascii="Times New Roman" w:hAnsi="Times New Roman" w:cs="Times New Roman"/>
        </w:rPr>
        <w:fldChar w:fldCharType="end"/>
      </w:r>
      <w:r w:rsidRPr="006F1318">
        <w:rPr>
          <w:rFonts w:ascii="Times New Roman" w:hAnsi="Times New Roman" w:cs="Times New Roman"/>
        </w:rPr>
        <w:t xml:space="preserve">. </w:t>
      </w:r>
      <w:r w:rsidRPr="006F1318">
        <w:rPr>
          <w:rFonts w:ascii="Times New Roman" w:hAnsi="Times New Roman" w:cs="Times New Roman"/>
        </w:rPr>
        <w:fldChar w:fldCharType="begin"/>
      </w:r>
      <w:r w:rsidRPr="006F1318">
        <w:rPr>
          <w:rFonts w:ascii="Times New Roman" w:hAnsi="Times New Roman" w:cs="Times New Roman"/>
        </w:rPr>
        <w:instrText xml:space="preserve"> ADDIN EN.CITE &lt;EndNote&gt;&lt;Cite AuthorYear="1"&gt;&lt;Author&gt;Mochizuki&lt;/Author&gt;&lt;Year&gt;2018&lt;/Year&gt;&lt;RecNum&gt;58&lt;/RecNum&gt;&lt;DisplayText&gt;Mochizuki et al. (2018)&lt;/DisplayText&gt;&lt;record&gt;&lt;rec-number&gt;58&lt;/rec-number&gt;&lt;foreign-keys&gt;&lt;key app="EN" db-id="pvf5td0zjsv9wqees29p9vaufrtawv9wxww5" timestamp="1681297547"&gt;58&lt;/key&gt;&lt;/foreign-keys&gt;&lt;ref-type name="Journal Article"&gt;17&lt;/ref-type&gt;&lt;contributors&gt;&lt;authors&gt;&lt;author&gt;Mochizuki, K.&lt;/author&gt;&lt;author&gt;Molinero, V.&lt;/author&gt;&lt;/authors&gt;&lt;/contributors&gt;&lt;auth-address&gt;Department of Chemistry , The University of Utah , Salt Lake City , Utah 84112-0580 , United States.&amp;#xD;Institute for Fiber Engineering , Shinshu University , Ueda , Nagano 386-8567 , Japan.&lt;/auth-address&gt;&lt;titles&gt;&lt;title&gt;Antifreeze glycoproteins bind reversibly to ice via hydrophobic groups&lt;/title&gt;&lt;secondary-title&gt;J Am Chem Soc&lt;/secondary-title&gt;&lt;/titles&gt;&lt;periodical&gt;&lt;full-title&gt;J Am Chem Soc&lt;/full-title&gt;&lt;/periodical&gt;&lt;pages&gt;4803-4811&lt;/pages&gt;&lt;volume&gt;140&lt;/volume&gt;&lt;number&gt;14&lt;/number&gt;&lt;edition&gt;20180214&lt;/edition&gt;&lt;keywords&gt;&lt;keyword&gt;Antifreeze Proteins/*chemistry&lt;/keyword&gt;&lt;keyword&gt;Binding Sites&lt;/keyword&gt;&lt;keyword&gt;Hydrophobic and Hydrophilic Interactions&lt;/keyword&gt;&lt;keyword&gt;*Ice&lt;/keyword&gt;&lt;keyword&gt;Molecular Dynamics Simulation&lt;/keyword&gt;&lt;/keywords&gt;&lt;dates&gt;&lt;year&gt;2018&lt;/year&gt;&lt;pub-dates&gt;&lt;date&gt;Apr 11&lt;/date&gt;&lt;/pub-dates&gt;&lt;/dates&gt;&lt;isbn&gt;1520-5126 (Electronic)&amp;#xD;0002-7863 (Linking)&lt;/isbn&gt;&lt;accession-num&gt;29392937&lt;/accession-num&gt;&lt;urls&gt;&lt;related-urls&gt;&lt;url&gt;https://www.ncbi.nlm.nih.gov/pubmed/29392937&lt;/url&gt;&lt;/related-urls&gt;&lt;/urls&gt;&lt;electronic-resource-num&gt;10.1021/jacs.7b13630&lt;/electronic-resource-num&gt;&lt;/record&gt;&lt;/Cite&gt;&lt;/EndNote&gt;</w:instrText>
      </w:r>
      <w:r w:rsidRPr="006F1318">
        <w:rPr>
          <w:rFonts w:ascii="Times New Roman" w:hAnsi="Times New Roman" w:cs="Times New Roman"/>
        </w:rPr>
        <w:fldChar w:fldCharType="separate"/>
      </w:r>
      <w:r w:rsidRPr="006F1318">
        <w:rPr>
          <w:rFonts w:ascii="Times New Roman" w:hAnsi="Times New Roman" w:cs="Times New Roman"/>
        </w:rPr>
        <w:t>Mochizuki et al. (2018)</w:t>
      </w:r>
      <w:r w:rsidRPr="006F1318">
        <w:rPr>
          <w:rFonts w:ascii="Times New Roman" w:hAnsi="Times New Roman" w:cs="Times New Roman"/>
        </w:rPr>
        <w:fldChar w:fldCharType="end"/>
      </w:r>
      <w:r w:rsidRPr="006F1318">
        <w:rPr>
          <w:rFonts w:ascii="Times New Roman" w:hAnsi="Times New Roman" w:cs="Times New Roman"/>
        </w:rPr>
        <w:t xml:space="preserve"> also detected the conformation structure of AFGPs and found that they can bind to the ice by hydrophobic methyl group, while hydrophilic side is important to stabilize the unique structure. Based on this, several polymers were developed, including self-assembled triplex metallohelices </w:t>
      </w:r>
      <w:r w:rsidRPr="006F1318">
        <w:rPr>
          <w:rFonts w:ascii="Times New Roman" w:hAnsi="Times New Roman" w:cs="Times New Roman"/>
        </w:rPr>
        <w:fldChar w:fldCharType="begin"/>
      </w:r>
      <w:r w:rsidRPr="006F1318">
        <w:rPr>
          <w:rFonts w:ascii="Times New Roman" w:hAnsi="Times New Roman" w:cs="Times New Roman"/>
        </w:rPr>
        <w:instrText xml:space="preserve"> ADDIN EN.CITE &lt;EndNote&gt;&lt;Cite&gt;&lt;Author&gt;Mitchell&lt;/Author&gt;&lt;Year&gt;2017&lt;/Year&gt;&lt;RecNum&gt;69&lt;/RecNum&gt;&lt;DisplayText&gt;(Mitchell et al., 2017)&lt;/DisplayText&gt;&lt;record&gt;&lt;rec-number&gt;69&lt;/rec-number&gt;&lt;foreign-keys&gt;&lt;key app="EN" db-id="pvf5td0zjsv9wqees29p9vaufrtawv9wxww5" timestamp="1681297547"&gt;69&lt;/key&gt;&lt;/foreign-keys&gt;&lt;ref-type name="Journal Article"&gt;17&lt;/ref-type&gt;&lt;contributors&gt;&lt;authors&gt;&lt;author&gt;Mitchell, D. E.&lt;/author&gt;&lt;author&gt;Clarkson, G.&lt;/author&gt;&lt;author&gt;Fox, D. J.&lt;/author&gt;&lt;author&gt;Vipond, R. A.&lt;/author&gt;&lt;author&gt;Scott, P.&lt;/author&gt;&lt;author&gt;Gibson, M. I.&lt;/author&gt;&lt;/authors&gt;&lt;/contributors&gt;&lt;auth-address&gt;Department of Chemistry, University of Warwick , Coventry CV4 7AL, U.K.&amp;#xD;Warwick Medical School, University of Warwick , Coventry CV4 7AL, U.K.&lt;/auth-address&gt;&lt;titles&gt;&lt;title&gt;Antifreeze protein mimetic metallohelices with potent ice recrystallization inhibition activity&lt;/title&gt;&lt;secondary-title&gt;J Am Chem Soc&lt;/secondary-title&gt;&lt;/titles&gt;&lt;periodical&gt;&lt;full-title&gt;J Am Chem Soc&lt;/full-title&gt;&lt;/periodical&gt;&lt;pages&gt;9835-9838&lt;/pages&gt;&lt;volume&gt;139&lt;/volume&gt;&lt;number&gt;29&lt;/number&gt;&lt;edition&gt;20170718&lt;/edition&gt;&lt;keywords&gt;&lt;keyword&gt;Antifreeze Proteins/*chemistry&lt;/keyword&gt;&lt;keyword&gt;Biomimetic Materials/*chemistry&lt;/keyword&gt;&lt;keyword&gt;Biomimetics&lt;/keyword&gt;&lt;keyword&gt;Crystallization&lt;/keyword&gt;&lt;keyword&gt;*Ice&lt;/keyword&gt;&lt;keyword&gt;Molecular Conformation&lt;/keyword&gt;&lt;keyword&gt;Organometallic Compounds/*chemistry&lt;/keyword&gt;&lt;keyword&gt;Particle Size&lt;/keyword&gt;&lt;keyword&gt;Quantum Theory&lt;/keyword&gt;&lt;keyword&gt;Structure-Activity Relationship&lt;/keyword&gt;&lt;/keywords&gt;&lt;dates&gt;&lt;year&gt;2017&lt;/year&gt;&lt;pub-dates&gt;&lt;date&gt;Jul 26&lt;/date&gt;&lt;/pub-dates&gt;&lt;/dates&gt;&lt;isbn&gt;1520-5126 (Electronic)&amp;#xD;0002-7863 (Print)&amp;#xD;0002-7863 (Linking)&lt;/isbn&gt;&lt;accession-num&gt;28715207&lt;/accession-num&gt;&lt;urls&gt;&lt;related-urls&gt;&lt;url&gt;https://www.ncbi.nlm.nih.gov/pubmed/28715207&lt;/url&gt;&lt;/related-urls&gt;&lt;/urls&gt;&lt;custom1&gt;The authors declare no competing financial interest.&lt;/custom1&gt;&lt;custom2&gt;PMC5562393&lt;/custom2&gt;&lt;electronic-resource-num&gt;10.1021/jacs.7b05822&lt;/electronic-resource-num&gt;&lt;/record&gt;&lt;/Cite&gt;&lt;/EndNote&gt;</w:instrText>
      </w:r>
      <w:r w:rsidRPr="006F1318">
        <w:rPr>
          <w:rFonts w:ascii="Times New Roman" w:hAnsi="Times New Roman" w:cs="Times New Roman"/>
        </w:rPr>
        <w:fldChar w:fldCharType="separate"/>
      </w:r>
      <w:r w:rsidRPr="006F1318">
        <w:rPr>
          <w:rFonts w:ascii="Times New Roman" w:hAnsi="Times New Roman" w:cs="Times New Roman"/>
        </w:rPr>
        <w:t>(Mitchell et al., 2017)</w:t>
      </w:r>
      <w:r w:rsidRPr="006F1318">
        <w:rPr>
          <w:rFonts w:ascii="Times New Roman" w:hAnsi="Times New Roman" w:cs="Times New Roman"/>
        </w:rPr>
        <w:fldChar w:fldCharType="end"/>
      </w:r>
      <w:r w:rsidRPr="006F1318">
        <w:rPr>
          <w:rFonts w:ascii="Times New Roman" w:hAnsi="Times New Roman" w:cs="Times New Roman"/>
        </w:rPr>
        <w:t xml:space="preserve"> and </w:t>
      </w:r>
      <w:r w:rsidR="004B0B5D" w:rsidRPr="006F1318">
        <w:rPr>
          <w:rFonts w:ascii="Times New Roman" w:hAnsi="Times New Roman" w:cs="Times New Roman"/>
        </w:rPr>
        <w:t>Polyfluorene</w:t>
      </w:r>
      <w:r w:rsidR="004B0B5D" w:rsidRPr="006F1318">
        <w:rPr>
          <w:rFonts w:ascii="Times New Roman" w:hAnsi="Times New Roman" w:cs="Times New Roman" w:hint="eastAsia"/>
          <w:lang w:eastAsia="zh-CN"/>
        </w:rPr>
        <w:t xml:space="preserve"> </w:t>
      </w:r>
      <w:r w:rsidRPr="006F1318">
        <w:rPr>
          <w:rFonts w:ascii="Times New Roman" w:hAnsi="Times New Roman" w:cs="Times New Roman"/>
        </w:rPr>
        <w:fldChar w:fldCharType="begin"/>
      </w:r>
      <w:r w:rsidRPr="006F1318">
        <w:rPr>
          <w:rFonts w:ascii="Times New Roman" w:hAnsi="Times New Roman" w:cs="Times New Roman"/>
        </w:rPr>
        <w:instrText xml:space="preserve"> ADDIN EN.CITE &lt;EndNote&gt;&lt;Cite&gt;&lt;Author&gt;Graham&lt;/Author&gt;&lt;Year&gt;2018&lt;/Year&gt;&lt;RecNum&gt;62&lt;/RecNum&gt;&lt;DisplayText&gt;(Graham et al., 2018)&lt;/DisplayText&gt;&lt;record&gt;&lt;rec-number&gt;62&lt;/rec-number&gt;&lt;foreign-keys&gt;&lt;key app="EN" db-id="pvf5td0zjsv9wqees29p9vaufrtawv9wxww5" timestamp="1681297547"&gt;62&lt;/key&gt;&lt;/foreign-keys&gt;&lt;ref-type name="Journal Article"&gt;17&lt;/ref-type&gt;&lt;contributors&gt;&lt;authors&gt;&lt;author&gt;Graham, B.&lt;/author&gt;&lt;author&gt;Fayter, A. E. R.&lt;/author&gt;&lt;author&gt;Houston, J. E.&lt;/author&gt;&lt;author&gt;Evans, R. C.&lt;/author&gt;&lt;author&gt;Gibson, M. I.&lt;/author&gt;&lt;/authors&gt;&lt;/contributors&gt;&lt;auth-address&gt;Department of Chemistry , University of Warwick , Coventry CV4 7AL , U.K.&amp;#xD;Julich Centre for Neutron Science , Forschungszentrum Julich GmbH , Garching 85747 , Germany.&amp;#xD;Department of Materials Science &amp;amp; Metallurgy , University of Cambridge , Cambridge CB3 0FS , U.K.&amp;#xD;Warwick Medical School , University of Warwick , Coventry CV4 7AL , U.K.&lt;/auth-address&gt;&lt;titles&gt;&lt;title&gt;Facially amphipathic glycopolymers inhibit ice recrystallization&lt;/title&gt;&lt;secondary-title&gt;J Am Chem Soc&lt;/secondary-title&gt;&lt;/titles&gt;&lt;periodical&gt;&lt;full-title&gt;J Am Chem Soc&lt;/full-title&gt;&lt;/periodical&gt;&lt;pages&gt;5682-5685&lt;/pages&gt;&lt;volume&gt;140&lt;/volume&gt;&lt;number&gt;17&lt;/number&gt;&lt;edition&gt;20180419&lt;/edition&gt;&lt;dates&gt;&lt;year&gt;2018&lt;/year&gt;&lt;pub-dates&gt;&lt;date&gt;May 2&lt;/date&gt;&lt;/pub-dates&gt;&lt;/dates&gt;&lt;isbn&gt;1520-5126 (Electronic)&amp;#xD;0002-7863 (Linking)&lt;/isbn&gt;&lt;accession-num&gt;29660982&lt;/accession-num&gt;&lt;urls&gt;&lt;related-urls&gt;&lt;url&gt;https://www.ncbi.nlm.nih.gov/pubmed/29660982&lt;/url&gt;&lt;/related-urls&gt;&lt;/urls&gt;&lt;custom2&gt;PMC5940321&lt;/custom2&gt;&lt;electronic-resource-num&gt;10.1021/jacs.8b02066&lt;/electronic-resource-num&gt;&lt;/record&gt;&lt;/Cite&gt;&lt;/EndNote&gt;</w:instrText>
      </w:r>
      <w:r w:rsidRPr="006F1318">
        <w:rPr>
          <w:rFonts w:ascii="Times New Roman" w:hAnsi="Times New Roman" w:cs="Times New Roman"/>
        </w:rPr>
        <w:fldChar w:fldCharType="separate"/>
      </w:r>
      <w:r w:rsidRPr="006F1318">
        <w:rPr>
          <w:rFonts w:ascii="Times New Roman" w:hAnsi="Times New Roman" w:cs="Times New Roman"/>
        </w:rPr>
        <w:t>(Graham et al., 2018)</w:t>
      </w:r>
      <w:r w:rsidRPr="006F1318">
        <w:rPr>
          <w:rFonts w:ascii="Times New Roman" w:hAnsi="Times New Roman" w:cs="Times New Roman"/>
        </w:rPr>
        <w:fldChar w:fldCharType="end"/>
      </w:r>
      <w:r w:rsidRPr="006F1318">
        <w:rPr>
          <w:rFonts w:ascii="Times New Roman" w:hAnsi="Times New Roman" w:cs="Times New Roman"/>
        </w:rPr>
        <w:t xml:space="preserve">, to mimic the amphiphilic structure of AFGPs and demonstrate strong IRI activity. Also, it was found that some other IRI active materials had amphiphilic structures on their faces </w:t>
      </w:r>
      <w:r w:rsidRPr="006F1318">
        <w:rPr>
          <w:rFonts w:ascii="Times New Roman" w:hAnsi="Times New Roman" w:cs="Times New Roman"/>
        </w:rPr>
        <w:fldChar w:fldCharType="begin"/>
      </w:r>
      <w:r w:rsidRPr="006F1318">
        <w:rPr>
          <w:rFonts w:ascii="Times New Roman" w:hAnsi="Times New Roman" w:cs="Times New Roman"/>
        </w:rPr>
        <w:instrText xml:space="preserve"> ADDIN EN.CITE &lt;EndNote&gt;&lt;Cite&gt;&lt;Author&gt;Mitchell&lt;/Author&gt;&lt;Year&gt;2015&lt;/Year&gt;&lt;RecNum&gt;94&lt;/RecNum&gt;&lt;DisplayText&gt;(Mitchell et al., 2015)&lt;/DisplayText&gt;&lt;record&gt;&lt;rec-number&gt;94&lt;/rec-number&gt;&lt;foreign-keys&gt;&lt;key app="EN" db-id="pvf5td0zjsv9wqees29p9vaufrtawv9wxww5" timestamp="1681297550"&gt;94&lt;/key&gt;&lt;/foreign-keys&gt;&lt;ref-type name="Journal Article"&gt;17&lt;/ref-type&gt;&lt;contributors&gt;&lt;authors&gt;&lt;author&gt;Mitchell, D. E.&lt;/author&gt;&lt;author&gt;Gibson, M. I.&lt;/author&gt;&lt;/authors&gt;&lt;/contributors&gt;&lt;auth-address&gt;Department of Chemistry, double daggerMOAC DTC, University of Warwick , Gibbet Hill Road, Coventry, CV4 7AL, United Kingdom.&lt;/auth-address&gt;&lt;titles&gt;&lt;title&gt;Latent ice recrystallization inhibition activity in nonantifreeze proteins: Ca2+-activated plant lectins and cation-activated antimicrobial peptides&lt;/title&gt;&lt;secondary-title&gt;Biomacromolecules&lt;/secondary-title&gt;&lt;/titles&gt;&lt;periodical&gt;&lt;full-title&gt;Biomacromolecules&lt;/full-title&gt;&lt;/periodical&gt;&lt;pages&gt;3411-6&lt;/pages&gt;&lt;volume&gt;16&lt;/volume&gt;&lt;number&gt;10&lt;/number&gt;&lt;edition&gt;20151001&lt;/edition&gt;&lt;keywords&gt;&lt;keyword&gt;Anti-Infective Agents/*metabolism&lt;/keyword&gt;&lt;keyword&gt;Calcium/*metabolism&lt;/keyword&gt;&lt;keyword&gt;Cations&lt;/keyword&gt;&lt;keyword&gt;Crystallization&lt;/keyword&gt;&lt;keyword&gt;*Ice&lt;/keyword&gt;&lt;keyword&gt;Lectins/*metabolism&lt;/keyword&gt;&lt;keyword&gt;Peptides/*metabolism&lt;/keyword&gt;&lt;keyword&gt;Plants/*metabolism&lt;/keyword&gt;&lt;/keywords&gt;&lt;dates&gt;&lt;year&gt;2015&lt;/year&gt;&lt;pub-dates&gt;&lt;date&gt;Oct 12&lt;/date&gt;&lt;/pub-dates&gt;&lt;/dates&gt;&lt;isbn&gt;1526-4602 (Electronic)&amp;#xD;1525-7797 (Print)&amp;#xD;1525-7797 (Linking)&lt;/isbn&gt;&lt;accession-num&gt;26407233&lt;/accession-num&gt;&lt;urls&gt;&lt;related-urls&gt;&lt;url&gt;https://www.ncbi.nlm.nih.gov/pubmed/26407233&lt;/url&gt;&lt;/related-urls&gt;&lt;/urls&gt;&lt;custom2&gt;PMC4646349&lt;/custom2&gt;&lt;electronic-resource-num&gt;10.1021/acs.biomac.5b01118&lt;/electronic-resource-num&gt;&lt;/record&gt;&lt;/Cite&gt;&lt;/EndNote&gt;</w:instrText>
      </w:r>
      <w:r w:rsidRPr="006F1318">
        <w:rPr>
          <w:rFonts w:ascii="Times New Roman" w:hAnsi="Times New Roman" w:cs="Times New Roman"/>
        </w:rPr>
        <w:fldChar w:fldCharType="separate"/>
      </w:r>
      <w:r w:rsidRPr="006F1318">
        <w:rPr>
          <w:rFonts w:ascii="Times New Roman" w:hAnsi="Times New Roman" w:cs="Times New Roman"/>
        </w:rPr>
        <w:t>(Mitchell et al., 2015)</w:t>
      </w:r>
      <w:r w:rsidRPr="006F1318">
        <w:rPr>
          <w:rFonts w:ascii="Times New Roman" w:hAnsi="Times New Roman" w:cs="Times New Roman"/>
        </w:rPr>
        <w:fldChar w:fldCharType="end"/>
      </w:r>
      <w:r w:rsidRPr="006F1318">
        <w:rPr>
          <w:rFonts w:ascii="Times New Roman" w:hAnsi="Times New Roman" w:cs="Times New Roman"/>
        </w:rPr>
        <w:t>.</w:t>
      </w:r>
    </w:p>
    <w:p w14:paraId="066665B4" w14:textId="77777777" w:rsidR="00533C1C" w:rsidRPr="006F1318" w:rsidRDefault="00533C1C" w:rsidP="0037366E">
      <w:pPr>
        <w:pStyle w:val="Heading2"/>
      </w:pPr>
      <w:bookmarkStart w:id="17" w:name="_Toc196738511"/>
      <w:r w:rsidRPr="006F1318">
        <w:t>Evaluation and factors affecting antifreeze activity</w:t>
      </w:r>
      <w:bookmarkEnd w:id="17"/>
    </w:p>
    <w:p w14:paraId="21586908" w14:textId="77777777" w:rsidR="00533C1C" w:rsidRPr="006F1318" w:rsidRDefault="00533C1C" w:rsidP="006F1318">
      <w:pPr>
        <w:pStyle w:val="Heading3"/>
        <w:rPr>
          <w:szCs w:val="24"/>
        </w:rPr>
      </w:pPr>
      <w:bookmarkStart w:id="18" w:name="_Toc196738512"/>
      <w:bookmarkStart w:id="19" w:name="_Hlk190953310"/>
      <w:r w:rsidRPr="006F1318">
        <w:rPr>
          <w:szCs w:val="24"/>
        </w:rPr>
        <w:t>Evaluation methods</w:t>
      </w:r>
      <w:bookmarkEnd w:id="18"/>
    </w:p>
    <w:bookmarkEnd w:id="19"/>
    <w:p w14:paraId="4F20C7E3" w14:textId="3FFEE855" w:rsidR="00533C1C" w:rsidRPr="006F1318" w:rsidRDefault="00533C1C" w:rsidP="006F1318">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rPr>
      </w:pPr>
      <w:r w:rsidRPr="006F1318">
        <w:rPr>
          <w:rFonts w:ascii="Times New Roman" w:hAnsi="Times New Roman" w:cs="Times New Roman"/>
        </w:rPr>
        <w:t xml:space="preserve">The IRI effect of antifreeze polymers is commonly determined by a splat assay or sandwich assay. The standard splat assay is a commonly used method for detecting IRI activity </w:t>
      </w:r>
      <w:r w:rsidRPr="006F1318">
        <w:rPr>
          <w:rFonts w:ascii="Times New Roman" w:hAnsi="Times New Roman" w:cs="Times New Roman"/>
        </w:rPr>
        <w:fldChar w:fldCharType="begin"/>
      </w:r>
      <w:r w:rsidRPr="006F1318">
        <w:rPr>
          <w:rFonts w:ascii="Times New Roman" w:hAnsi="Times New Roman" w:cs="Times New Roman"/>
        </w:rPr>
        <w:instrText xml:space="preserve"> ADDIN EN.CITE &lt;EndNote&gt;&lt;Cite&gt;&lt;Author&gt;Delesky&lt;/Author&gt;&lt;Year&gt;2022&lt;/Year&gt;&lt;RecNum&gt;277&lt;/RecNum&gt;&lt;DisplayText&gt;(Delesky &amp;amp; Srubar, 2022)&lt;/DisplayText&gt;&lt;record&gt;&lt;rec-number&gt;277&lt;/rec-number&gt;&lt;foreign-keys&gt;&lt;key app="EN" db-id="pvf5td0zjsv9wqees29p9vaufrtawv9wxww5" timestamp="1690169107"&gt;277&lt;/key&gt;&lt;/foreign-keys&gt;&lt;ref-type name="Journal Article"&gt;17&lt;/ref-type&gt;&lt;contributors&gt;&lt;authors&gt;&lt;author&gt;Delesky, E. A.&lt;/author&gt;&lt;author&gt;Srubar, W. V., 3rd&lt;/author&gt;&lt;/authors&gt;&lt;/contributors&gt;&lt;auth-address&gt;Materials Science and Engineering Program, University of Colorado Boulder, Boulder, CO 80309, USA.&amp;#xD;Department of Civil, Environmental and Architectural Engineering, University of Colorado Boulder, ECOT 441 UCB 428, Boulder, CO 80309, USA.&lt;/auth-address&gt;&lt;titles&gt;&lt;title&gt;Ice-binding proteins and bioinspired synthetic mimics in non-physiological environments&lt;/title&gt;&lt;secondary-title&gt;iScience&lt;/secondary-title&gt;&lt;/titles&gt;&lt;periodical&gt;&lt;full-title&gt;iScience&lt;/full-title&gt;&lt;/periodical&gt;&lt;pages&gt;104286&lt;/pages&gt;&lt;volume&gt;25&lt;/volume&gt;&lt;number&gt;5&lt;/number&gt;&lt;edition&gt;20220422&lt;/edition&gt;&lt;keywords&gt;&lt;keyword&gt;Biomaterials&lt;/keyword&gt;&lt;keyword&gt;materials chemistry&lt;/keyword&gt;&lt;keyword&gt;materials science&lt;/keyword&gt;&lt;keyword&gt;materials structure&lt;/keyword&gt;&lt;keyword&gt;materials synthesis&lt;/keyword&gt;&lt;/keywords&gt;&lt;dates&gt;&lt;year&gt;2022&lt;/year&gt;&lt;pub-dates&gt;&lt;date&gt;May 20&lt;/date&gt;&lt;/pub-dates&gt;&lt;/dates&gt;&lt;isbn&gt;2589-0042 (Electronic)&amp;#xD;2589-0042 (Linking)&lt;/isbn&gt;&lt;accession-num&gt;35573196&lt;/accession-num&gt;&lt;urls&gt;&lt;related-urls&gt;&lt;url&gt;https://www.ncbi.nlm.nih.gov/pubmed/35573196&lt;/url&gt;&lt;/related-urls&gt;&lt;/urls&gt;&lt;custom1&gt;WVS is a founder of Prometheus Materials, Aureus Earth, and Minus Materials and a member of their scientific advisory boards. EAD and WVS are listed inventors of a related United States Patent PCT/US2020/038198.&lt;/custom1&gt;&lt;custom2&gt;PMC9097698&lt;/custom2&gt;&lt;electronic-resource-num&gt;10.1016/j.isci.2022.104286&lt;/electronic-resource-num&gt;&lt;/record&gt;&lt;/Cite&gt;&lt;/EndNote&gt;</w:instrText>
      </w:r>
      <w:r w:rsidRPr="006F1318">
        <w:rPr>
          <w:rFonts w:ascii="Times New Roman" w:hAnsi="Times New Roman" w:cs="Times New Roman"/>
        </w:rPr>
        <w:fldChar w:fldCharType="separate"/>
      </w:r>
      <w:r w:rsidRPr="006F1318">
        <w:rPr>
          <w:rFonts w:ascii="Times New Roman" w:hAnsi="Times New Roman" w:cs="Times New Roman"/>
        </w:rPr>
        <w:t>(Delesky &amp; Srubar, 2022)</w:t>
      </w:r>
      <w:r w:rsidRPr="006F1318">
        <w:rPr>
          <w:rFonts w:ascii="Times New Roman" w:hAnsi="Times New Roman" w:cs="Times New Roman"/>
        </w:rPr>
        <w:fldChar w:fldCharType="end"/>
      </w:r>
      <w:r w:rsidRPr="006F1318">
        <w:rPr>
          <w:rFonts w:ascii="Times New Roman" w:hAnsi="Times New Roman" w:cs="Times New Roman"/>
        </w:rPr>
        <w:t>. Typically, this assay is conducted in the presence of &gt;2 mM NaCl or 1 x phosphate-buffered saline (PBS), which contains NaCl, KCl, Na</w:t>
      </w:r>
      <w:r w:rsidRPr="006F1318">
        <w:rPr>
          <w:rFonts w:ascii="Times New Roman" w:hAnsi="Times New Roman" w:cs="Times New Roman"/>
          <w:vertAlign w:val="subscript"/>
        </w:rPr>
        <w:t>2</w:t>
      </w:r>
      <w:r w:rsidRPr="006F1318">
        <w:rPr>
          <w:rFonts w:ascii="Times New Roman" w:hAnsi="Times New Roman" w:cs="Times New Roman"/>
        </w:rPr>
        <w:t>HPO</w:t>
      </w:r>
      <w:r w:rsidRPr="006F1318">
        <w:rPr>
          <w:rFonts w:ascii="Times New Roman" w:hAnsi="Times New Roman" w:cs="Times New Roman"/>
          <w:vertAlign w:val="subscript"/>
        </w:rPr>
        <w:t>4</w:t>
      </w:r>
      <w:r w:rsidRPr="006F1318">
        <w:rPr>
          <w:rFonts w:ascii="Times New Roman" w:hAnsi="Times New Roman" w:cs="Times New Roman"/>
        </w:rPr>
        <w:t>, and KH</w:t>
      </w:r>
      <w:r w:rsidRPr="006F1318">
        <w:rPr>
          <w:rFonts w:ascii="Times New Roman" w:hAnsi="Times New Roman" w:cs="Times New Roman"/>
          <w:vertAlign w:val="subscript"/>
        </w:rPr>
        <w:t>2</w:t>
      </w:r>
      <w:r w:rsidRPr="006F1318">
        <w:rPr>
          <w:rFonts w:ascii="Times New Roman" w:hAnsi="Times New Roman" w:cs="Times New Roman"/>
        </w:rPr>
        <w:t>PO</w:t>
      </w:r>
      <w:r w:rsidRPr="006F1318">
        <w:rPr>
          <w:rFonts w:ascii="Times New Roman" w:hAnsi="Times New Roman" w:cs="Times New Roman"/>
          <w:vertAlign w:val="subscript"/>
        </w:rPr>
        <w:t>4</w:t>
      </w:r>
      <w:r w:rsidRPr="006F1318">
        <w:rPr>
          <w:rFonts w:ascii="Times New Roman" w:hAnsi="Times New Roman" w:cs="Times New Roman"/>
        </w:rPr>
        <w:t xml:space="preserve">, to prevent false positives results </w:t>
      </w:r>
      <w:r w:rsidRPr="006F1318">
        <w:rPr>
          <w:rFonts w:ascii="Times New Roman" w:hAnsi="Times New Roman" w:cs="Times New Roman"/>
        </w:rPr>
        <w:fldChar w:fldCharType="begin"/>
      </w:r>
      <w:r w:rsidRPr="006F1318">
        <w:rPr>
          <w:rFonts w:ascii="Times New Roman" w:hAnsi="Times New Roman" w:cs="Times New Roman"/>
        </w:rPr>
        <w:instrText xml:space="preserve"> ADDIN EN.CITE &lt;EndNote&gt;&lt;Cite&gt;&lt;Author&gt;Voets&lt;/Author&gt;&lt;Year&gt;2017&lt;/Year&gt;&lt;RecNum&gt;68&lt;/RecNum&gt;&lt;DisplayText&gt;(Voets, 2017)&lt;/DisplayText&gt;&lt;record&gt;&lt;rec-number&gt;68&lt;/rec-number&gt;&lt;foreign-keys&gt;&lt;key app="EN" db-id="pvf5td0zjsv9wqees29p9vaufrtawv9wxww5" timestamp="1681297547"&gt;68&lt;/key&gt;&lt;/foreign-keys&gt;&lt;ref-type name="Journal Article"&gt;17&lt;/ref-type&gt;&lt;contributors&gt;&lt;authors&gt;&lt;author&gt;Voets, I. K.&lt;/author&gt;&lt;/authors&gt;&lt;/contributors&gt;&lt;auth-address&gt;Institute for Complex Molecular Systems, Eindhoven University of Technology, Post Office Box 513, 5600 MD Eindhoven, The Netherlands. I.Voets@tue.nl and Laboratory of Macromolecular and Organic Chemistry, Department of Chemical Engineering and Chemistry, Eindhoven University of Technology, Post Office Box 513, 5600 MD Eindhoven, The Netherlands and Laboratory of Physical Chemistry, Department of Chemical Engineering and Chemistry, Eindhoven University of Technology, Post Office Box 513, 5600 MD Eindhoven, The Netherlands.&lt;/auth-address&gt;&lt;titles&gt;&lt;title&gt;From ice-binding proteins to bio-inspired antifreeze materials&lt;/title&gt;&lt;secondary-title&gt;Soft Matter&lt;/secondary-title&gt;&lt;/titles&gt;&lt;periodical&gt;&lt;full-title&gt;Soft Matter&lt;/full-title&gt;&lt;/periodical&gt;&lt;pages&gt;4808-4823&lt;/pages&gt;&lt;volume&gt;13&lt;/volume&gt;&lt;number&gt;28&lt;/number&gt;&lt;dates&gt;&lt;year&gt;2017&lt;/year&gt;&lt;pub-dates&gt;&lt;date&gt;Jul 19&lt;/date&gt;&lt;/pub-dates&gt;&lt;/dates&gt;&lt;isbn&gt;1744-6848 (Electronic)&amp;#xD;1744-683X (Linking)&lt;/isbn&gt;&lt;accession-num&gt;28657626&lt;/accession-num&gt;&lt;urls&gt;&lt;related-urls&gt;&lt;url&gt;https://www.ncbi.nlm.nih.gov/pubmed/28657626&lt;/url&gt;&lt;/related-urls&gt;&lt;/urls&gt;&lt;custom2&gt;PMC5708349&lt;/custom2&gt;&lt;electronic-resource-num&gt;10.1039/c6sm02867e&lt;/electronic-resource-num&gt;&lt;/record&gt;&lt;/Cite&gt;&lt;/EndNote&gt;</w:instrText>
      </w:r>
      <w:r w:rsidRPr="006F1318">
        <w:rPr>
          <w:rFonts w:ascii="Times New Roman" w:hAnsi="Times New Roman" w:cs="Times New Roman"/>
        </w:rPr>
        <w:fldChar w:fldCharType="separate"/>
      </w:r>
      <w:r w:rsidRPr="006F1318">
        <w:rPr>
          <w:rFonts w:ascii="Times New Roman" w:hAnsi="Times New Roman" w:cs="Times New Roman"/>
        </w:rPr>
        <w:t>(Voets, 2017)</w:t>
      </w:r>
      <w:r w:rsidRPr="006F1318">
        <w:rPr>
          <w:rFonts w:ascii="Times New Roman" w:hAnsi="Times New Roman" w:cs="Times New Roman"/>
        </w:rPr>
        <w:fldChar w:fldCharType="end"/>
      </w:r>
      <w:r w:rsidRPr="006F1318">
        <w:rPr>
          <w:rFonts w:ascii="Times New Roman" w:hAnsi="Times New Roman" w:cs="Times New Roman"/>
        </w:rPr>
        <w:t xml:space="preserve">. The temperature </w:t>
      </w:r>
      <w:r w:rsidRPr="006F1318">
        <w:rPr>
          <w:rFonts w:ascii="Times New Roman" w:hAnsi="Times New Roman" w:cs="Times New Roman"/>
        </w:rPr>
        <w:lastRenderedPageBreak/>
        <w:t xml:space="preserve">is also crucial, with -6 to -8 °C often used, with lower temperatures potentially not allowing for recrystallization and yielding false positives </w:t>
      </w:r>
      <w:r w:rsidRPr="006F1318">
        <w:rPr>
          <w:rFonts w:ascii="Times New Roman" w:hAnsi="Times New Roman" w:cs="Times New Roman"/>
        </w:rPr>
        <w:fldChar w:fldCharType="begin"/>
      </w:r>
      <w:r w:rsidRPr="006F1318">
        <w:rPr>
          <w:rFonts w:ascii="Times New Roman" w:hAnsi="Times New Roman" w:cs="Times New Roman"/>
        </w:rPr>
        <w:instrText xml:space="preserve"> ADDIN EN.CITE &lt;EndNote&gt;&lt;Cite&gt;&lt;Author&gt;Midya&lt;/Author&gt;&lt;Year&gt;2024&lt;/Year&gt;&lt;RecNum&gt;377&lt;/RecNum&gt;&lt;DisplayText&gt;(Midya et al., 2024)&lt;/DisplayText&gt;&lt;record&gt;&lt;rec-number&gt;377&lt;/rec-number&gt;&lt;foreign-keys&gt;&lt;key app="EN" db-id="pvf5td0zjsv9wqees29p9vaufrtawv9wxww5" timestamp="1731347096"&gt;377&lt;/key&gt;&lt;/foreign-keys&gt;&lt;ref-type name="Journal Article"&gt;17&lt;/ref-type&gt;&lt;contributors&gt;&lt;authors&gt;&lt;author&gt;Midya, U. S.&lt;/author&gt;&lt;author&gt;Bandyopadhyay, S.&lt;/author&gt;&lt;/authors&gt;&lt;/contributors&gt;&lt;auth-address&gt;Haldia Government College, Haldia 721657, West Bengal, India.&amp;#xD;Molecular Modeling Laboratory, Department of Chemistry, Indian Institute of Technology Kharagpur, Kharagpur 721302, India.&lt;/auth-address&gt;&lt;titles&gt;&lt;title&gt;Ice Recrystallization Unveils the Binding Mechanism Operating at a Diffused Interface&lt;/title&gt;&lt;secondary-title&gt;J Phys Chem B&lt;/secondary-title&gt;&lt;/titles&gt;&lt;periodical&gt;&lt;full-title&gt;J Phys Chem B&lt;/full-title&gt;&lt;/periodical&gt;&lt;pages&gt;1170-1178&lt;/pages&gt;&lt;volume&gt;128&lt;/volume&gt;&lt;number&gt;5&lt;/number&gt;&lt;edition&gt;20240129&lt;/edition&gt;&lt;dates&gt;&lt;year&gt;2024&lt;/year&gt;&lt;pub-dates&gt;&lt;date&gt;Feb 8&lt;/date&gt;&lt;/pub-dates&gt;&lt;/dates&gt;&lt;isbn&gt;1520-5207 (Electronic)&amp;#xD;1520-5207 (Linking)&lt;/isbn&gt;&lt;accession-num&gt;38287221&lt;/accession-num&gt;&lt;urls&gt;&lt;related-urls&gt;&lt;url&gt;https://www.ncbi.nlm.nih.gov/pubmed/38287221&lt;/url&gt;&lt;/related-urls&gt;&lt;/urls&gt;&lt;electronic-resource-num&gt;10.1021/acs.jpcb.3c05934&lt;/electronic-resource-num&gt;&lt;remote-database-name&gt;PubMed-not-MEDLINE&lt;/remote-database-name&gt;&lt;remote-database-provider&gt;NLM&lt;/remote-database-provider&gt;&lt;/record&gt;&lt;/Cite&gt;&lt;/EndNote&gt;</w:instrText>
      </w:r>
      <w:r w:rsidRPr="006F1318">
        <w:rPr>
          <w:rFonts w:ascii="Times New Roman" w:hAnsi="Times New Roman" w:cs="Times New Roman"/>
        </w:rPr>
        <w:fldChar w:fldCharType="separate"/>
      </w:r>
      <w:r w:rsidRPr="006F1318">
        <w:rPr>
          <w:rFonts w:ascii="Times New Roman" w:hAnsi="Times New Roman" w:cs="Times New Roman"/>
        </w:rPr>
        <w:t>(Midya et al., 2024)</w:t>
      </w:r>
      <w:r w:rsidRPr="006F1318">
        <w:rPr>
          <w:rFonts w:ascii="Times New Roman" w:hAnsi="Times New Roman" w:cs="Times New Roman"/>
        </w:rPr>
        <w:fldChar w:fldCharType="end"/>
      </w:r>
      <w:r w:rsidRPr="006F1318">
        <w:rPr>
          <w:rFonts w:ascii="Times New Roman" w:hAnsi="Times New Roman" w:cs="Times New Roman"/>
        </w:rPr>
        <w:t xml:space="preserve">. </w:t>
      </w:r>
    </w:p>
    <w:p w14:paraId="3D9A9CEC" w14:textId="3209E0B9" w:rsidR="00533C1C" w:rsidRPr="006F1318" w:rsidRDefault="00533C1C" w:rsidP="006F1318">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rPr>
      </w:pPr>
      <w:r w:rsidRPr="006F1318">
        <w:rPr>
          <w:rFonts w:ascii="Times New Roman" w:hAnsi="Times New Roman" w:cs="Times New Roman"/>
        </w:rPr>
        <w:t xml:space="preserve">The sandwich assay represents an alternative methodology that differs primarily in its sample preparation and analysis procedure. In this approach, test materials are dissolved in solutions containing varying concentrations of sucrose or other sweeteners. The experiment involves a droplet of the sample solution between a glass slide and cover slip, followed by rapid freezing to -40°C using liquid nitrogen, dry ice, or a controlled cooling stage. Subsequent analysis involves maintaining the samples at specific subzero temperatures (typically -6°C or -8°C) for durations ranging from 30 min to several </w:t>
      </w:r>
      <w:r w:rsidR="00110A10" w:rsidRPr="006F1318">
        <w:rPr>
          <w:rFonts w:ascii="Times New Roman" w:hAnsi="Times New Roman" w:cs="Times New Roman"/>
        </w:rPr>
        <w:t>days and</w:t>
      </w:r>
      <w:r w:rsidRPr="006F1318">
        <w:rPr>
          <w:rFonts w:ascii="Times New Roman" w:hAnsi="Times New Roman" w:cs="Times New Roman"/>
        </w:rPr>
        <w:t xml:space="preserve"> then analyz</w:t>
      </w:r>
      <w:r w:rsidR="001D64DA" w:rsidRPr="006F1318">
        <w:rPr>
          <w:rFonts w:ascii="Times New Roman" w:hAnsi="Times New Roman" w:cs="Times New Roman"/>
        </w:rPr>
        <w:t xml:space="preserve">ing </w:t>
      </w:r>
      <w:r w:rsidRPr="006F1318">
        <w:rPr>
          <w:rFonts w:ascii="Times New Roman" w:hAnsi="Times New Roman" w:cs="Times New Roman"/>
        </w:rPr>
        <w:t>the ice crystal size.</w:t>
      </w:r>
    </w:p>
    <w:p w14:paraId="092269F1" w14:textId="68ED6540" w:rsidR="00533C1C" w:rsidRPr="006F1318" w:rsidRDefault="00533C1C" w:rsidP="006F1318">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rPr>
      </w:pPr>
      <w:r w:rsidRPr="006F1318">
        <w:rPr>
          <w:rFonts w:ascii="Times New Roman" w:hAnsi="Times New Roman" w:cs="Times New Roman"/>
        </w:rPr>
        <w:t>For TH activity assessment, differential scanning calorimetry (DSC) serves as the primary analytical tool. This technique operates by measuring the thermodynamic parameters of crystallization, specifically quantifying changes in exothermic and endothermic enthalpies throughout the crystallization process. Through this analysis, researchers can accurately determine the initial crystallization temperature and evaluate the compound's freezing point depression capabilities.</w:t>
      </w:r>
    </w:p>
    <w:p w14:paraId="08470850" w14:textId="77777777" w:rsidR="00533C1C" w:rsidRPr="006F1318" w:rsidRDefault="00533C1C" w:rsidP="006F1318">
      <w:pPr>
        <w:pStyle w:val="Heading3"/>
        <w:rPr>
          <w:szCs w:val="24"/>
        </w:rPr>
      </w:pPr>
      <w:bookmarkStart w:id="20" w:name="_Toc196738513"/>
      <w:bookmarkStart w:id="21" w:name="_Hlk190953330"/>
      <w:r w:rsidRPr="006F1318">
        <w:rPr>
          <w:szCs w:val="24"/>
        </w:rPr>
        <w:t>Effect of salt on IRI activity</w:t>
      </w:r>
      <w:bookmarkEnd w:id="20"/>
    </w:p>
    <w:bookmarkEnd w:id="21"/>
    <w:p w14:paraId="0684D0B2" w14:textId="4C8F41E0" w:rsidR="00533C1C" w:rsidRPr="006F1318" w:rsidRDefault="00533C1C" w:rsidP="006F1318">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rPr>
      </w:pPr>
      <w:r w:rsidRPr="006F1318">
        <w:rPr>
          <w:rFonts w:ascii="Times New Roman" w:hAnsi="Times New Roman" w:cs="Times New Roman"/>
        </w:rPr>
        <w:t xml:space="preserve">The current understanding of how salt concentration influences the IRI activity of antifreeze polymers </w:t>
      </w:r>
      <w:bookmarkStart w:id="22" w:name="_Hlk161930734"/>
      <w:r w:rsidRPr="006F1318">
        <w:rPr>
          <w:rFonts w:ascii="Times New Roman" w:hAnsi="Times New Roman" w:cs="Times New Roman"/>
        </w:rPr>
        <w:t xml:space="preserve">remains underexplored and is characterized by conflicting findings, as highlighted below. </w:t>
      </w:r>
      <w:r w:rsidRPr="006F1318">
        <w:rPr>
          <w:rFonts w:ascii="Times New Roman" w:hAnsi="Times New Roman" w:cs="Times New Roman"/>
        </w:rPr>
        <w:fldChar w:fldCharType="begin"/>
      </w:r>
      <w:r w:rsidRPr="006F1318">
        <w:rPr>
          <w:rFonts w:ascii="Times New Roman" w:hAnsi="Times New Roman" w:cs="Times New Roman"/>
        </w:rPr>
        <w:instrText xml:space="preserve"> ADDIN EN.CITE &lt;EndNote&gt;&lt;Cite AuthorYear="1"&gt;&lt;Author&gt;Delesky&lt;/Author&gt;&lt;Year&gt;2020&lt;/Year&gt;&lt;RecNum&gt;297&lt;/RecNum&gt;&lt;DisplayText&gt;Delesky (2020)&lt;/DisplayText&gt;&lt;record&gt;&lt;rec-number&gt;297&lt;/rec-number&gt;&lt;foreign-keys&gt;&lt;key app="EN" db-id="pvf5td0zjsv9wqees29p9vaufrtawv9wxww5" timestamp="1700590297"&gt;297&lt;/key&gt;&lt;/foreign-keys&gt;&lt;ref-type name="Thesis"&gt;32&lt;/ref-type&gt;&lt;contributors&gt;&lt;authors&gt;&lt;author&gt;Delesky, E. A.&lt;/author&gt;&lt;/authors&gt;&lt;/contributors&gt;&lt;titles&gt;&lt;title&gt;Ice recrystallization inhibition of ice-binding proteins and bioinspired synthetic mimics in non-physiological environments&lt;/title&gt;&lt;/titles&gt;&lt;dates&gt;&lt;year&gt;2020&lt;/year&gt;&lt;/dates&gt;&lt;publisher&gt;University of Colorado at Boulder&lt;/publisher&gt;&lt;urls&gt;&lt;/urls&gt;&lt;/record&gt;&lt;/Cite&gt;&lt;/EndNote&gt;</w:instrText>
      </w:r>
      <w:r w:rsidRPr="006F1318">
        <w:rPr>
          <w:rFonts w:ascii="Times New Roman" w:hAnsi="Times New Roman" w:cs="Times New Roman"/>
        </w:rPr>
        <w:fldChar w:fldCharType="separate"/>
      </w:r>
      <w:r w:rsidRPr="006F1318">
        <w:rPr>
          <w:rFonts w:ascii="Times New Roman" w:hAnsi="Times New Roman" w:cs="Times New Roman"/>
        </w:rPr>
        <w:t>Delesky (2020)</w:t>
      </w:r>
      <w:r w:rsidRPr="006F1318">
        <w:rPr>
          <w:rFonts w:ascii="Times New Roman" w:hAnsi="Times New Roman" w:cs="Times New Roman"/>
        </w:rPr>
        <w:fldChar w:fldCharType="end"/>
      </w:r>
      <w:r w:rsidRPr="006F1318">
        <w:rPr>
          <w:rFonts w:ascii="Times New Roman" w:hAnsi="Times New Roman" w:cs="Times New Roman"/>
        </w:rPr>
        <w:t xml:space="preserve"> found that the addition of 151 mM salts of CaCl</w:t>
      </w:r>
      <w:r w:rsidRPr="006F1318">
        <w:rPr>
          <w:rFonts w:ascii="Times New Roman" w:hAnsi="Times New Roman" w:cs="Times New Roman"/>
          <w:vertAlign w:val="subscript"/>
        </w:rPr>
        <w:t>2</w:t>
      </w:r>
      <w:r w:rsidRPr="006F1318">
        <w:rPr>
          <w:rFonts w:ascii="Times New Roman" w:hAnsi="Times New Roman" w:cs="Times New Roman"/>
        </w:rPr>
        <w:t>, MgCl</w:t>
      </w:r>
      <w:r w:rsidRPr="006F1318">
        <w:rPr>
          <w:rFonts w:ascii="Times New Roman" w:hAnsi="Times New Roman" w:cs="Times New Roman"/>
          <w:vertAlign w:val="subscript"/>
        </w:rPr>
        <w:t>2</w:t>
      </w:r>
      <w:r w:rsidRPr="006F1318">
        <w:rPr>
          <w:rFonts w:ascii="Times New Roman" w:hAnsi="Times New Roman" w:cs="Times New Roman"/>
        </w:rPr>
        <w:t>, CuCl</w:t>
      </w:r>
      <w:r w:rsidRPr="006F1318">
        <w:rPr>
          <w:rFonts w:ascii="Times New Roman" w:hAnsi="Times New Roman" w:cs="Times New Roman"/>
          <w:vertAlign w:val="subscript"/>
        </w:rPr>
        <w:t>2</w:t>
      </w:r>
      <w:r w:rsidRPr="006F1318">
        <w:rPr>
          <w:rFonts w:ascii="Times New Roman" w:hAnsi="Times New Roman" w:cs="Times New Roman"/>
        </w:rPr>
        <w:t>, or AlCl</w:t>
      </w:r>
      <w:r w:rsidRPr="006F1318">
        <w:rPr>
          <w:rFonts w:ascii="Times New Roman" w:hAnsi="Times New Roman" w:cs="Times New Roman"/>
          <w:vertAlign w:val="subscript"/>
        </w:rPr>
        <w:t>3</w:t>
      </w:r>
      <w:r w:rsidRPr="006F1318">
        <w:rPr>
          <w:rFonts w:ascii="Times New Roman" w:hAnsi="Times New Roman" w:cs="Times New Roman"/>
        </w:rPr>
        <w:t xml:space="preserve"> reduced the IRI activity of poly(2-hydroxypropylmethacrylamide) and </w:t>
      </w:r>
      <w:bookmarkStart w:id="23" w:name="_Hlk161936872"/>
      <w:r w:rsidRPr="006F1318">
        <w:rPr>
          <w:rFonts w:ascii="Times New Roman" w:hAnsi="Times New Roman" w:cs="Times New Roman"/>
        </w:rPr>
        <w:t>eliminated</w:t>
      </w:r>
      <w:bookmarkEnd w:id="23"/>
      <w:r w:rsidRPr="006F1318">
        <w:rPr>
          <w:rFonts w:ascii="Times New Roman" w:hAnsi="Times New Roman" w:cs="Times New Roman"/>
        </w:rPr>
        <w:t xml:space="preserve"> the IRI activity of polythreonine. </w:t>
      </w:r>
      <w:bookmarkEnd w:id="22"/>
      <w:r w:rsidRPr="006F1318">
        <w:rPr>
          <w:rFonts w:ascii="Times New Roman" w:hAnsi="Times New Roman" w:cs="Times New Roman"/>
        </w:rPr>
        <w:t xml:space="preserve">In </w:t>
      </w:r>
      <w:r w:rsidRPr="006F1318">
        <w:rPr>
          <w:rFonts w:ascii="Times New Roman" w:hAnsi="Times New Roman" w:cs="Times New Roman"/>
        </w:rPr>
        <w:lastRenderedPageBreak/>
        <w:t xml:space="preserve">contrast, </w:t>
      </w:r>
      <w:r w:rsidRPr="006F1318">
        <w:rPr>
          <w:rFonts w:ascii="Times New Roman" w:hAnsi="Times New Roman" w:cs="Times New Roman"/>
        </w:rPr>
        <w:fldChar w:fldCharType="begin"/>
      </w:r>
      <w:r w:rsidRPr="006F1318">
        <w:rPr>
          <w:rFonts w:ascii="Times New Roman" w:hAnsi="Times New Roman" w:cs="Times New Roman"/>
        </w:rPr>
        <w:instrText xml:space="preserve"> ADDIN EN.CITE &lt;EndNote&gt;&lt;Cite AuthorYear="1"&gt;&lt;Author&gt;Hayakari&lt;/Author&gt;&lt;Year&gt;2012&lt;/Year&gt;&lt;RecNum&gt;298&lt;/RecNum&gt;&lt;DisplayText&gt;Hayakari and Hagiwara (2012)&lt;/DisplayText&gt;&lt;record&gt;&lt;rec-number&gt;298&lt;/rec-number&gt;&lt;foreign-keys&gt;&lt;key app="EN" db-id="pvf5td0zjsv9wqees29p9vaufrtawv9wxww5" timestamp="1700593509"&gt;298&lt;/key&gt;&lt;/foreign-keys&gt;&lt;ref-type name="Journal Article"&gt;17&lt;/ref-type&gt;&lt;contributors&gt;&lt;authors&gt;&lt;author&gt;Hayakari, Kohei&lt;/author&gt;&lt;author&gt;Hagiwara, Yoshimichi&lt;/author&gt;&lt;/authors&gt;&lt;/contributors&gt;&lt;titles&gt;&lt;title&gt;Effects of ions on winter flounder antifreeze protein and water molecules near an ice/water interface&lt;/title&gt;&lt;secondary-title&gt;Molecular Simulation&lt;/secondary-title&gt;&lt;/titles&gt;&lt;periodical&gt;&lt;full-title&gt;Molecular Simulation&lt;/full-title&gt;&lt;/periodical&gt;&lt;pages&gt;26-37&lt;/pages&gt;&lt;volume&gt;38&lt;/volume&gt;&lt;number&gt;1&lt;/number&gt;&lt;dates&gt;&lt;year&gt;2012&lt;/year&gt;&lt;/dates&gt;&lt;isbn&gt;0892-7022&lt;/isbn&gt;&lt;urls&gt;&lt;/urls&gt;&lt;/record&gt;&lt;/Cite&gt;&lt;/EndNote&gt;</w:instrText>
      </w:r>
      <w:r w:rsidRPr="006F1318">
        <w:rPr>
          <w:rFonts w:ascii="Times New Roman" w:hAnsi="Times New Roman" w:cs="Times New Roman"/>
        </w:rPr>
        <w:fldChar w:fldCharType="separate"/>
      </w:r>
      <w:r w:rsidRPr="006F1318">
        <w:rPr>
          <w:rFonts w:ascii="Times New Roman" w:hAnsi="Times New Roman" w:cs="Times New Roman"/>
        </w:rPr>
        <w:t>Hayakari and Hagiwara (2012)</w:t>
      </w:r>
      <w:r w:rsidRPr="006F1318">
        <w:rPr>
          <w:rFonts w:ascii="Times New Roman" w:hAnsi="Times New Roman" w:cs="Times New Roman"/>
        </w:rPr>
        <w:fldChar w:fldCharType="end"/>
      </w:r>
      <w:r w:rsidRPr="006F1318">
        <w:rPr>
          <w:rFonts w:ascii="Times New Roman" w:hAnsi="Times New Roman" w:cs="Times New Roman"/>
        </w:rPr>
        <w:t xml:space="preserve"> found that the interaction of winter flounder antifreeze proteins and the ice surface was strengthened by the addition of 147 mM NaCl. </w:t>
      </w:r>
      <w:r w:rsidRPr="006F1318">
        <w:rPr>
          <w:rFonts w:ascii="Times New Roman" w:hAnsi="Times New Roman" w:cs="Times New Roman"/>
        </w:rPr>
        <w:fldChar w:fldCharType="begin"/>
      </w:r>
      <w:r w:rsidRPr="006F1318">
        <w:rPr>
          <w:rFonts w:ascii="Times New Roman" w:hAnsi="Times New Roman" w:cs="Times New Roman"/>
        </w:rPr>
        <w:instrText xml:space="preserve"> ADDIN EN.CITE &lt;EndNote&gt;&lt;Cite AuthorYear="1"&gt;&lt;Author&gt;Leiter&lt;/Author&gt;&lt;Year&gt;2016&lt;/Year&gt;&lt;RecNum&gt;296&lt;/RecNum&gt;&lt;DisplayText&gt;Leiter, Rau, Winger, Muhle-Goll, Luy, and Gaukel (2016)&lt;/DisplayText&gt;&lt;record&gt;&lt;rec-number&gt;296&lt;/rec-number&gt;&lt;foreign-keys&gt;&lt;key app="EN" db-id="pvf5td0zjsv9wqees29p9vaufrtawv9wxww5" timestamp="1700590104"&gt;296&lt;/key&gt;&lt;/foreign-keys&gt;&lt;ref-type name="Journal Article"&gt;17&lt;/ref-type&gt;&lt;contributors&gt;&lt;authors&gt;&lt;author&gt;Leiter, Andreas&lt;/author&gt;&lt;author&gt;Rau, Stefanie&lt;/author&gt;&lt;author&gt;Winger, Sebastian&lt;/author&gt;&lt;author&gt;Muhle-Goll, Claudia&lt;/author&gt;&lt;author&gt;Luy, Burkhard&lt;/author&gt;&lt;author&gt;Gaukel, Volker&lt;/author&gt;&lt;/authors&gt;&lt;/contributors&gt;&lt;titles&gt;&lt;title&gt;Influence of heating temperature, pressure and pH on recrystallization inhibition activity of antifreeze protein type III&lt;/title&gt;&lt;secondary-title&gt;Journal of Food Engineering&lt;/secondary-title&gt;&lt;/titles&gt;&lt;periodical&gt;&lt;full-title&gt;Journal of Food Engineering&lt;/full-title&gt;&lt;/periodical&gt;&lt;pages&gt;53-61&lt;/pages&gt;&lt;volume&gt;187&lt;/volume&gt;&lt;section&gt;53&lt;/section&gt;&lt;dates&gt;&lt;year&gt;2016&lt;/year&gt;&lt;/dates&gt;&lt;isbn&gt;02608774&lt;/isbn&gt;&lt;urls&gt;&lt;/urls&gt;&lt;electronic-resource-num&gt;10.1016/j.jfoodeng.2016.04.019&lt;/electronic-resource-num&gt;&lt;/record&gt;&lt;/Cite&gt;&lt;/EndNote&gt;</w:instrText>
      </w:r>
      <w:r w:rsidRPr="006F1318">
        <w:rPr>
          <w:rFonts w:ascii="Times New Roman" w:hAnsi="Times New Roman" w:cs="Times New Roman"/>
        </w:rPr>
        <w:fldChar w:fldCharType="separate"/>
      </w:r>
      <w:r w:rsidRPr="006F1318">
        <w:rPr>
          <w:rFonts w:ascii="Times New Roman" w:hAnsi="Times New Roman" w:cs="Times New Roman"/>
        </w:rPr>
        <w:t>Leiter, Rau, Winger, Muhle-Goll, Luy, and Gaukel (2016)</w:t>
      </w:r>
      <w:r w:rsidRPr="006F1318">
        <w:rPr>
          <w:rFonts w:ascii="Times New Roman" w:hAnsi="Times New Roman" w:cs="Times New Roman"/>
        </w:rPr>
        <w:fldChar w:fldCharType="end"/>
      </w:r>
      <w:r w:rsidRPr="006F1318">
        <w:rPr>
          <w:rFonts w:ascii="Times New Roman" w:hAnsi="Times New Roman" w:cs="Times New Roman"/>
        </w:rPr>
        <w:t xml:space="preserve"> also found that the addition of 30 mM NaCl improved the activity of AFP Ⅲ under a 49 % sucrose solution condition. However, they did not explain the reason, and the sucrose concentration may be too high to accurately describe the effect of salt. This suggests a complex relationship between salt concentration and IRI activity. </w:t>
      </w:r>
    </w:p>
    <w:p w14:paraId="2CED4173" w14:textId="4DB25BD0" w:rsidR="00533C1C" w:rsidRPr="006F1318" w:rsidRDefault="00533C1C" w:rsidP="006F1318">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rPr>
      </w:pPr>
      <w:r w:rsidRPr="006F1318">
        <w:rPr>
          <w:rFonts w:ascii="Times New Roman" w:hAnsi="Times New Roman" w:cs="Times New Roman"/>
        </w:rPr>
        <w:t xml:space="preserve">Moreover, the type of salts in the dispersing media can also influence the IRI effects of peptides. For example, </w:t>
      </w:r>
      <w:r w:rsidRPr="006F1318">
        <w:rPr>
          <w:rFonts w:ascii="Times New Roman" w:hAnsi="Times New Roman" w:cs="Times New Roman"/>
        </w:rPr>
        <w:fldChar w:fldCharType="begin">
          <w:fldData xml:space="preserve">PEVuZE5vdGU+PENpdGUgQXV0aG9yWWVhcj0iMSI+PEF1dGhvcj5TdXJpcy1WYWxsczwvQXV0aG9y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</w:fldData>
        </w:fldChar>
      </w:r>
      <w:r w:rsidRPr="006F1318">
        <w:rPr>
          <w:rFonts w:ascii="Times New Roman" w:hAnsi="Times New Roman" w:cs="Times New Roman"/>
        </w:rPr>
        <w:instrText xml:space="preserve"> ADDIN EN.CITE </w:instrText>
      </w:r>
      <w:r w:rsidRPr="006F1318">
        <w:rPr>
          <w:rFonts w:ascii="Times New Roman" w:hAnsi="Times New Roman" w:cs="Times New Roman"/>
        </w:rPr>
        <w:fldChar w:fldCharType="begin">
          <w:fldData xml:space="preserve">PEVuZE5vdGU+PENpdGUgQXV0aG9yWWVhcj0iMSI+PEF1dGhvcj5TdXJpcy1WYWxsczwvQXV0aG9y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</w:fldData>
        </w:fldChar>
      </w:r>
      <w:r w:rsidRPr="006F1318">
        <w:rPr>
          <w:rFonts w:ascii="Times New Roman" w:hAnsi="Times New Roman" w:cs="Times New Roman"/>
        </w:rPr>
        <w:instrText xml:space="preserve"> ADDIN EN.CITE.DATA </w:instrText>
      </w:r>
      <w:r w:rsidRPr="006F1318">
        <w:rPr>
          <w:rFonts w:ascii="Times New Roman" w:hAnsi="Times New Roman" w:cs="Times New Roman"/>
        </w:rPr>
      </w:r>
      <w:r w:rsidRPr="006F1318">
        <w:rPr>
          <w:rFonts w:ascii="Times New Roman" w:hAnsi="Times New Roman" w:cs="Times New Roman"/>
        </w:rPr>
        <w:fldChar w:fldCharType="end"/>
      </w:r>
      <w:r w:rsidRPr="006F1318">
        <w:rPr>
          <w:rFonts w:ascii="Times New Roman" w:hAnsi="Times New Roman" w:cs="Times New Roman"/>
        </w:rPr>
      </w:r>
      <w:r w:rsidRPr="006F1318">
        <w:rPr>
          <w:rFonts w:ascii="Times New Roman" w:hAnsi="Times New Roman" w:cs="Times New Roman"/>
        </w:rPr>
        <w:fldChar w:fldCharType="separate"/>
      </w:r>
      <w:r w:rsidRPr="006F1318">
        <w:rPr>
          <w:rFonts w:ascii="Times New Roman" w:hAnsi="Times New Roman" w:cs="Times New Roman"/>
        </w:rPr>
        <w:t>Suris-Valls and Voets (2019)</w:t>
      </w:r>
      <w:r w:rsidRPr="006F1318">
        <w:rPr>
          <w:rFonts w:ascii="Times New Roman" w:hAnsi="Times New Roman" w:cs="Times New Roman"/>
        </w:rPr>
        <w:fldChar w:fldCharType="end"/>
      </w:r>
      <w:r w:rsidRPr="006F1318">
        <w:rPr>
          <w:rFonts w:ascii="Times New Roman" w:hAnsi="Times New Roman" w:cs="Times New Roman"/>
        </w:rPr>
        <w:t xml:space="preserve"> compared the ice crystal size of antifreeze glycoprotein (AFGP)1-5 and type III AFP in sodium nitrate, sodium chloride, sodium borate, sodium phosphate, and sodium citrate buffers and discovered that the citrate buffer consistently led to higher IRI activity for both proteins. In addition, certain Ca</w:t>
      </w:r>
      <w:r w:rsidRPr="006F1318">
        <w:rPr>
          <w:rFonts w:ascii="Times New Roman" w:hAnsi="Times New Roman" w:cs="Times New Roman"/>
          <w:vertAlign w:val="superscript"/>
        </w:rPr>
        <w:t>2+</w:t>
      </w:r>
      <w:r w:rsidRPr="006F1318">
        <w:rPr>
          <w:rFonts w:ascii="Times New Roman" w:hAnsi="Times New Roman" w:cs="Times New Roman"/>
        </w:rPr>
        <w:t xml:space="preserve"> ions have an additional impact on the antifreeze activity of proteins. For example, type II AFP exhibits </w:t>
      </w:r>
      <w:bookmarkStart w:id="24" w:name="_Hlk152942663"/>
      <w:r w:rsidRPr="006F1318">
        <w:rPr>
          <w:rFonts w:ascii="Times New Roman" w:hAnsi="Times New Roman" w:cs="Times New Roman"/>
        </w:rPr>
        <w:t>Ca</w:t>
      </w:r>
      <w:r w:rsidRPr="006F1318">
        <w:rPr>
          <w:rFonts w:ascii="Times New Roman" w:hAnsi="Times New Roman" w:cs="Times New Roman"/>
          <w:vertAlign w:val="superscript"/>
        </w:rPr>
        <w:t>2+</w:t>
      </w:r>
      <w:bookmarkEnd w:id="24"/>
      <w:r w:rsidRPr="006F1318">
        <w:rPr>
          <w:rFonts w:ascii="Times New Roman" w:hAnsi="Times New Roman" w:cs="Times New Roman"/>
        </w:rPr>
        <w:t xml:space="preserve"> dependent activity </w:t>
      </w:r>
      <w:r w:rsidRPr="006F1318">
        <w:rPr>
          <w:rFonts w:ascii="Times New Roman" w:hAnsi="Times New Roman" w:cs="Times New Roman"/>
        </w:rPr>
        <w:fldChar w:fldCharType="begin">
          <w:fldData xml:space="preserve">PEVuZE5vdGU+PENpdGU+PEF1dGhvcj5BcmFpPC9BdXRob3I+PFllYXI+MjAxOTwvWWVhcj48UmVj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</w:fldData>
        </w:fldChar>
      </w:r>
      <w:r w:rsidRPr="006F1318">
        <w:rPr>
          <w:rFonts w:ascii="Times New Roman" w:hAnsi="Times New Roman" w:cs="Times New Roman"/>
        </w:rPr>
        <w:instrText xml:space="preserve"> ADDIN EN.CITE </w:instrText>
      </w:r>
      <w:r w:rsidRPr="006F1318">
        <w:rPr>
          <w:rFonts w:ascii="Times New Roman" w:hAnsi="Times New Roman" w:cs="Times New Roman"/>
        </w:rPr>
        <w:fldChar w:fldCharType="begin">
          <w:fldData xml:space="preserve">PEVuZE5vdGU+PENpdGU+PEF1dGhvcj5BcmFpPC9BdXRob3I+PFllYXI+MjAxOTwvWWVhcj48UmVj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</w:fldData>
        </w:fldChar>
      </w:r>
      <w:r w:rsidRPr="006F1318">
        <w:rPr>
          <w:rFonts w:ascii="Times New Roman" w:hAnsi="Times New Roman" w:cs="Times New Roman"/>
        </w:rPr>
        <w:instrText xml:space="preserve"> ADDIN EN.CITE.DATA </w:instrText>
      </w:r>
      <w:r w:rsidRPr="006F1318">
        <w:rPr>
          <w:rFonts w:ascii="Times New Roman" w:hAnsi="Times New Roman" w:cs="Times New Roman"/>
        </w:rPr>
      </w:r>
      <w:r w:rsidRPr="006F1318">
        <w:rPr>
          <w:rFonts w:ascii="Times New Roman" w:hAnsi="Times New Roman" w:cs="Times New Roman"/>
        </w:rPr>
        <w:fldChar w:fldCharType="end"/>
      </w:r>
      <w:r w:rsidRPr="006F1318">
        <w:rPr>
          <w:rFonts w:ascii="Times New Roman" w:hAnsi="Times New Roman" w:cs="Times New Roman"/>
        </w:rPr>
      </w:r>
      <w:r w:rsidRPr="006F1318">
        <w:rPr>
          <w:rFonts w:ascii="Times New Roman" w:hAnsi="Times New Roman" w:cs="Times New Roman"/>
        </w:rPr>
        <w:fldChar w:fldCharType="separate"/>
      </w:r>
      <w:r w:rsidRPr="006F1318">
        <w:rPr>
          <w:rFonts w:ascii="Times New Roman" w:hAnsi="Times New Roman" w:cs="Times New Roman"/>
        </w:rPr>
        <w:t>(Arai, Nishimiya, Ohyama, Kondo, &amp; Tsuda, 2019)</w:t>
      </w:r>
      <w:r w:rsidRPr="006F1318">
        <w:rPr>
          <w:rFonts w:ascii="Times New Roman" w:hAnsi="Times New Roman" w:cs="Times New Roman"/>
        </w:rPr>
        <w:fldChar w:fldCharType="end"/>
      </w:r>
      <w:r w:rsidRPr="006F1318">
        <w:rPr>
          <w:rFonts w:ascii="Times New Roman" w:hAnsi="Times New Roman" w:cs="Times New Roman"/>
        </w:rPr>
        <w:t>.</w:t>
      </w:r>
    </w:p>
    <w:p w14:paraId="24F4A2A9" w14:textId="77777777" w:rsidR="00533C1C" w:rsidRPr="006F1318" w:rsidRDefault="00533C1C" w:rsidP="006F1318">
      <w:pPr>
        <w:pStyle w:val="Heading3"/>
        <w:rPr>
          <w:szCs w:val="24"/>
        </w:rPr>
      </w:pPr>
      <w:bookmarkStart w:id="25" w:name="_Toc196738514"/>
      <w:r w:rsidRPr="006F1318">
        <w:rPr>
          <w:szCs w:val="24"/>
        </w:rPr>
        <w:t>Effect of other components on food systems</w:t>
      </w:r>
      <w:bookmarkEnd w:id="25"/>
    </w:p>
    <w:p w14:paraId="7C9AF9FE" w14:textId="76524873" w:rsidR="00110A10" w:rsidRPr="006F1318" w:rsidRDefault="00533C1C" w:rsidP="006F1318">
      <w:pPr>
        <w:spacing w:line="480" w:lineRule="auto"/>
        <w:rPr>
          <w:rFonts w:ascii="Times New Roman" w:hAnsi="Times New Roman" w:cs="Times New Roman"/>
        </w:rPr>
      </w:pPr>
      <w:r w:rsidRPr="006F1318">
        <w:rPr>
          <w:rFonts w:ascii="Times New Roman" w:hAnsi="Times New Roman" w:cs="Times New Roman" w:hint="eastAsia"/>
          <w:lang w:eastAsia="zh-CN"/>
        </w:rPr>
        <w:t xml:space="preserve">In real food systems, </w:t>
      </w:r>
      <w:r w:rsidRPr="006F1318">
        <w:rPr>
          <w:rFonts w:ascii="Times New Roman" w:hAnsi="Times New Roman" w:cs="Times New Roman"/>
        </w:rPr>
        <w:t xml:space="preserve">the interaction between antifreeze proteins/peptides and other components, particularly polysaccharides, significantly influences </w:t>
      </w:r>
      <w:r w:rsidR="001D64DA" w:rsidRPr="006F1318">
        <w:rPr>
          <w:rFonts w:ascii="Times New Roman" w:hAnsi="Times New Roman" w:cs="Times New Roman"/>
        </w:rPr>
        <w:t>IRI</w:t>
      </w:r>
      <w:r w:rsidRPr="006F1318">
        <w:rPr>
          <w:rFonts w:ascii="Times New Roman" w:hAnsi="Times New Roman" w:cs="Times New Roman"/>
        </w:rPr>
        <w:t xml:space="preserve"> activity. In our previous study, we </w:t>
      </w:r>
      <w:r w:rsidRPr="006F1318">
        <w:rPr>
          <w:rFonts w:ascii="Times New Roman" w:hAnsi="Times New Roman" w:cs="Times New Roman" w:hint="eastAsia"/>
        </w:rPr>
        <w:t>found</w:t>
      </w:r>
      <w:r w:rsidRPr="006F1318">
        <w:rPr>
          <w:rFonts w:ascii="Times New Roman" w:hAnsi="Times New Roman" w:cs="Times New Roman"/>
        </w:rPr>
        <w:t xml:space="preserve"> that the water-soluble fractions from black soldier fly larvae</w:t>
      </w:r>
      <w:r w:rsidRPr="006F1318">
        <w:rPr>
          <w:rFonts w:ascii="Times New Roman" w:hAnsi="Times New Roman" w:cs="Times New Roman" w:hint="eastAsia"/>
        </w:rPr>
        <w:t xml:space="preserve"> (</w:t>
      </w:r>
      <w:r w:rsidRPr="006F1318">
        <w:rPr>
          <w:rFonts w:ascii="Times New Roman" w:hAnsi="Times New Roman" w:cs="Times New Roman"/>
        </w:rPr>
        <w:t>comprising approximately 50% polysaccharides and 50% proteins</w:t>
      </w:r>
      <w:r w:rsidRPr="006F1318">
        <w:rPr>
          <w:rFonts w:ascii="Times New Roman" w:hAnsi="Times New Roman" w:cs="Times New Roman" w:hint="eastAsia"/>
        </w:rPr>
        <w:t xml:space="preserve"> </w:t>
      </w:r>
      <w:r w:rsidRPr="006F1318">
        <w:rPr>
          <w:rFonts w:ascii="Times New Roman" w:hAnsi="Times New Roman" w:cs="Times New Roman"/>
        </w:rPr>
        <w:t xml:space="preserve">exhibited the highest IRI activity </w:t>
      </w:r>
      <w:r w:rsidRPr="006F1318">
        <w:rPr>
          <w:rFonts w:ascii="Times New Roman" w:hAnsi="Times New Roman" w:cs="Times New Roman"/>
        </w:rPr>
        <w:fldChar w:fldCharType="begin"/>
      </w:r>
      <w:r w:rsidRPr="006F1318">
        <w:rPr>
          <w:rFonts w:ascii="Times New Roman" w:hAnsi="Times New Roman" w:cs="Times New Roman"/>
        </w:rPr>
        <w:instrText xml:space="preserve"> ADDIN EN.CITE &lt;EndNote&gt;&lt;Cite&gt;&lt;Author&gt;Fomich&lt;/Author&gt;&lt;Year&gt;2025&lt;/Year&gt;&lt;RecNum&gt;401&lt;/RecNum&gt;&lt;DisplayText&gt;(M Fomich et al., 2025)&lt;/DisplayText&gt;&lt;record&gt;&lt;rec-number&gt;401&lt;/rec-number&gt;&lt;foreign-keys&gt;&lt;key app="EN" db-id="pvf5td0zjsv9wqees29p9vaufrtawv9wxww5" timestamp="1740793465"&gt;401&lt;/key&gt;&lt;/foreign-keys&gt;&lt;ref-type name="Journal Article"&gt;17&lt;/ref-type&gt;&lt;contributors&gt;&lt;authors&gt;&lt;author&gt;Fomich, M&lt;/author&gt;&lt;author&gt;Yuan, Y&lt;/author&gt;&lt;author&gt;Krishnan, H&lt;/author&gt;&lt;author&gt;Dia, V&lt;/author&gt;&lt;author&gt;Wang, T&lt;/author&gt;&lt;/authors&gt;&lt;/contributors&gt;&lt;titles&gt;&lt;title&gt;Isolation and characterization of ice recrystallization inhibitory molecules from black soldier fly larvae&lt;/title&gt;&lt;secondary-title&gt;Journal of Insects as Food and Feed&lt;/secondary-title&gt;&lt;/titles&gt;&lt;periodical&gt;&lt;full-title&gt;Journal of Insects as Food and Feed&lt;/full-title&gt;&lt;/periodical&gt;&lt;pages&gt;1-21&lt;/pages&gt;&lt;volume&gt;1&lt;/volume&gt;&lt;number&gt;aop&lt;/number&gt;&lt;dates&gt;&lt;year&gt;2025&lt;/year&gt;&lt;/dates&gt;&lt;urls&gt;&lt;/urls&gt;&lt;/record&gt;&lt;/Cite&gt;&lt;/EndNote&gt;</w:instrText>
      </w:r>
      <w:r w:rsidRPr="006F1318">
        <w:rPr>
          <w:rFonts w:ascii="Times New Roman" w:hAnsi="Times New Roman" w:cs="Times New Roman"/>
        </w:rPr>
        <w:fldChar w:fldCharType="separate"/>
      </w:r>
      <w:r w:rsidRPr="006F1318">
        <w:rPr>
          <w:rFonts w:ascii="Times New Roman" w:hAnsi="Times New Roman" w:cs="Times New Roman"/>
          <w:noProof/>
        </w:rPr>
        <w:t>(Fomich et al., 2025)</w:t>
      </w:r>
      <w:r w:rsidRPr="006F1318">
        <w:rPr>
          <w:rFonts w:ascii="Times New Roman" w:hAnsi="Times New Roman" w:cs="Times New Roman"/>
        </w:rPr>
        <w:fldChar w:fldCharType="end"/>
      </w:r>
      <w:r w:rsidRPr="006F1318">
        <w:rPr>
          <w:rFonts w:ascii="Times New Roman" w:hAnsi="Times New Roman" w:cs="Times New Roman"/>
        </w:rPr>
        <w:t>. Some polysaccharides themselves</w:t>
      </w:r>
      <w:r w:rsidRPr="006F1318">
        <w:rPr>
          <w:rFonts w:ascii="Times New Roman" w:hAnsi="Times New Roman" w:cs="Times New Roman" w:hint="eastAsia"/>
        </w:rPr>
        <w:t xml:space="preserve"> </w:t>
      </w:r>
      <w:r w:rsidRPr="006F1318">
        <w:rPr>
          <w:rFonts w:ascii="Times New Roman" w:hAnsi="Times New Roman" w:cs="Times New Roman"/>
        </w:rPr>
        <w:t>are recognized as cryoprotectants for frozen foods, such as κ-carrageenan</w:t>
      </w:r>
      <w:r w:rsidRPr="006F1318">
        <w:rPr>
          <w:rFonts w:ascii="Times New Roman" w:hAnsi="Times New Roman" w:cs="Times New Roman" w:hint="eastAsia"/>
        </w:rPr>
        <w:t xml:space="preserve"> </w:t>
      </w:r>
      <w:r w:rsidRPr="006F1318">
        <w:rPr>
          <w:rFonts w:ascii="Times New Roman" w:hAnsi="Times New Roman" w:cs="Times New Roman"/>
        </w:rPr>
        <w:fldChar w:fldCharType="begin"/>
      </w:r>
      <w:r w:rsidRPr="006F1318">
        <w:rPr>
          <w:rFonts w:ascii="Times New Roman" w:hAnsi="Times New Roman" w:cs="Times New Roman"/>
        </w:rPr>
        <w:instrText xml:space="preserve"> ADDIN EN.CITE &lt;EndNote&gt;&lt;Cite&gt;&lt;Author&gt;Leiter&lt;/Author&gt;&lt;Year&gt;2018&lt;/Year&gt;&lt;RecNum&gt;383&lt;/RecNum&gt;&lt;DisplayText&gt;(Leiter, Emmer, &amp;amp; Gaukel, 2018)&lt;/DisplayText&gt;&lt;record&gt;&lt;rec-number&gt;383&lt;/rec-number&gt;&lt;foreign-keys&gt;&lt;key app="EN" db-id="pvf5td0zjsv9wqees29p9vaufrtawv9wxww5" timestamp="1732034670"&gt;383&lt;/key&gt;&lt;/foreign-keys&gt;&lt;ref-type name="Journal Article"&gt;17&lt;/ref-type&gt;&lt;contributors&gt;&lt;authors&gt;&lt;author&gt;Leiter, Andreas&lt;/author&gt;&lt;author&gt;Emmer, Peter&lt;/author&gt;&lt;author&gt;Gaukel, Volker&lt;/author&gt;&lt;/authors&gt;&lt;/contributors&gt;&lt;titles&gt;&lt;title&gt;Influence of gelation on ice recrystallization inhibition activity of κ-carrageenan in sucrose solution&lt;/title&gt;&lt;secondary-title&gt;Food Hydrocolloids&lt;/secondary-title&gt;&lt;/titles&gt;&lt;periodical&gt;&lt;full-title&gt;Food Hydrocolloids&lt;/full-title&gt;&lt;/periodical&gt;&lt;pages&gt;194-203&lt;/pages&gt;&lt;volume&gt;76&lt;/volume&gt;&lt;section&gt;194&lt;/section&gt;&lt;dates&gt;&lt;year&gt;2018&lt;/year&gt;&lt;/dates&gt;&lt;isbn&gt;0268005X&lt;/isbn&gt;&lt;urls&gt;&lt;/urls&gt;&lt;electronic-resource-num&gt;10.1016/j.foodhyd.2016.11.028&lt;/electronic-resource-num&gt;&lt;/record&gt;&lt;/Cite&gt;&lt;/EndNote&gt;</w:instrText>
      </w:r>
      <w:r w:rsidRPr="006F1318">
        <w:rPr>
          <w:rFonts w:ascii="Times New Roman" w:hAnsi="Times New Roman" w:cs="Times New Roman"/>
        </w:rPr>
        <w:fldChar w:fldCharType="separate"/>
      </w:r>
      <w:r w:rsidRPr="006F1318">
        <w:rPr>
          <w:rFonts w:ascii="Times New Roman" w:hAnsi="Times New Roman" w:cs="Times New Roman"/>
          <w:noProof/>
        </w:rPr>
        <w:t xml:space="preserve">(Leiter, Emmer, &amp; Gaukel, </w:t>
      </w:r>
      <w:r w:rsidRPr="006F1318">
        <w:rPr>
          <w:rFonts w:ascii="Times New Roman" w:hAnsi="Times New Roman" w:cs="Times New Roman"/>
          <w:noProof/>
        </w:rPr>
        <w:lastRenderedPageBreak/>
        <w:t>2018)</w:t>
      </w:r>
      <w:r w:rsidRPr="006F1318">
        <w:rPr>
          <w:rFonts w:ascii="Times New Roman" w:hAnsi="Times New Roman" w:cs="Times New Roman"/>
        </w:rPr>
        <w:fldChar w:fldCharType="end"/>
      </w:r>
      <w:r w:rsidRPr="006F1318">
        <w:rPr>
          <w:rFonts w:ascii="Times New Roman" w:hAnsi="Times New Roman" w:cs="Times New Roman"/>
        </w:rPr>
        <w:t>. Additionally, polysaccharides have been shown to influence the activity of AFPs</w:t>
      </w:r>
      <w:r w:rsidRPr="006F1318">
        <w:rPr>
          <w:rFonts w:ascii="Times New Roman" w:hAnsi="Times New Roman" w:cs="Times New Roman" w:hint="eastAsia"/>
        </w:rPr>
        <w:t>.</w:t>
      </w:r>
      <w:r w:rsidRPr="006F1318">
        <w:rPr>
          <w:rFonts w:ascii="Times New Roman" w:hAnsi="Times New Roman" w:cs="Times New Roman"/>
        </w:rPr>
        <w:t xml:space="preserve"> For example, the presence of corn starch </w:t>
      </w:r>
      <w:r w:rsidRPr="006F1318">
        <w:rPr>
          <w:rFonts w:ascii="Times New Roman" w:hAnsi="Times New Roman" w:cs="Times New Roman"/>
        </w:rPr>
        <w:fldChar w:fldCharType="begin"/>
      </w:r>
      <w:r w:rsidRPr="006F1318">
        <w:rPr>
          <w:rFonts w:ascii="Times New Roman" w:hAnsi="Times New Roman" w:cs="Times New Roman"/>
        </w:rPr>
        <w:instrText xml:space="preserve"> ADDIN EN.CITE &lt;EndNote&gt;&lt;Cite&gt;&lt;Author&gt;Monalisa&lt;/Author&gt;&lt;Year&gt;2021&lt;/Year&gt;&lt;RecNum&gt;16&lt;/RecNum&gt;&lt;DisplayText&gt;(Monalisa, Shibata, &amp;amp; Hagiwara, 2021)&lt;/DisplayText&gt;&lt;record&gt;&lt;rec-number&gt;16&lt;/rec-number&gt;&lt;foreign-keys&gt;&lt;key app="EN" db-id="pvf5td0zjsv9wqees29p9vaufrtawv9wxww5" timestamp="1681297544"&gt;16&lt;/key&gt;&lt;/foreign-keys&gt;&lt;ref-type name="Journal Article"&gt;17&lt;/ref-type&gt;&lt;contributors&gt;&lt;authors&gt;&lt;author&gt;Monalisa, K.&lt;/author&gt;&lt;author&gt;Shibata, Mario&lt;/author&gt;&lt;author&gt;Hagiwara, Tomoaki&lt;/author&gt;&lt;/authors&gt;&lt;/contributors&gt;&lt;titles&gt;&lt;title&gt;Ice Recrystallization Behavior of Corn Starch/Sucrose Solutions: Effects of Addition of Corn Starch and Antifreeze Protein III&lt;/title&gt;&lt;secondary-title&gt;Food Biophysics&lt;/secondary-title&gt;&lt;/titles&gt;&lt;periodical&gt;&lt;full-title&gt;Food Biophysics&lt;/full-title&gt;&lt;/periodical&gt;&lt;pages&gt;229-236&lt;/pages&gt;&lt;volume&gt;16&lt;/volume&gt;&lt;number&gt;2&lt;/number&gt;&lt;section&gt;229&lt;/section&gt;&lt;dates&gt;&lt;year&gt;2021&lt;/year&gt;&lt;/dates&gt;&lt;isbn&gt;1557-1858&amp;#xD;1557-1866&lt;/isbn&gt;&lt;urls&gt;&lt;/urls&gt;&lt;electronic-resource-num&gt;10.1007/s11483-020-09664-6&lt;/electronic-resource-num&gt;&lt;/record&gt;&lt;/Cite&gt;&lt;/EndNote&gt;</w:instrText>
      </w:r>
      <w:r w:rsidRPr="006F1318">
        <w:rPr>
          <w:rFonts w:ascii="Times New Roman" w:hAnsi="Times New Roman" w:cs="Times New Roman"/>
        </w:rPr>
        <w:fldChar w:fldCharType="separate"/>
      </w:r>
      <w:r w:rsidRPr="006F1318">
        <w:rPr>
          <w:rFonts w:ascii="Times New Roman" w:hAnsi="Times New Roman" w:cs="Times New Roman"/>
          <w:noProof/>
        </w:rPr>
        <w:t>(Monalisa, Shibata, &amp; Hagiwara, 2021)</w:t>
      </w:r>
      <w:r w:rsidRPr="006F1318">
        <w:rPr>
          <w:rFonts w:ascii="Times New Roman" w:hAnsi="Times New Roman" w:cs="Times New Roman"/>
        </w:rPr>
        <w:fldChar w:fldCharType="end"/>
      </w:r>
      <w:r w:rsidRPr="006F1318">
        <w:rPr>
          <w:rFonts w:ascii="Times New Roman" w:hAnsi="Times New Roman" w:cs="Times New Roman"/>
        </w:rPr>
        <w:t xml:space="preserve"> and wheat flour </w:t>
      </w:r>
      <w:r w:rsidRPr="006F1318">
        <w:rPr>
          <w:rFonts w:ascii="Times New Roman" w:hAnsi="Times New Roman" w:cs="Times New Roman"/>
        </w:rPr>
        <w:fldChar w:fldCharType="begin"/>
      </w:r>
      <w:r w:rsidRPr="006F1318">
        <w:rPr>
          <w:rFonts w:ascii="Times New Roman" w:hAnsi="Times New Roman" w:cs="Times New Roman"/>
        </w:rPr>
        <w:instrText xml:space="preserve"> ADDIN EN.CITE &lt;EndNote&gt;&lt;Cite&gt;&lt;Author&gt;Monalisa&lt;/Author&gt;&lt;Year&gt;2023&lt;/Year&gt;&lt;RecNum&gt;266&lt;/RecNum&gt;&lt;DisplayText&gt;(Monalisa, Shibata, &amp;amp; Hagiwara, 2023)&lt;/DisplayText&gt;&lt;record&gt;&lt;rec-number&gt;266&lt;/rec-number&gt;&lt;foreign-keys&gt;&lt;key app="EN" db-id="pvf5td0zjsv9wqees29p9vaufrtawv9wxww5" timestamp="1687459395"&gt;266&lt;/key&gt;&lt;/foreign-keys&gt;&lt;ref-type name="Journal Article"&gt;17&lt;/ref-type&gt;&lt;contributors&gt;&lt;authors&gt;&lt;author&gt;Monalisa, K.&lt;/author&gt;&lt;author&gt;Shibata, Mario&lt;/author&gt;&lt;author&gt;Hagiwara, Tomoaki&lt;/author&gt;&lt;/authors&gt;&lt;/contributors&gt;&lt;titles&gt;&lt;title&gt;Ice recrystallization inhibition behavior by wheat flour and its synergy effect with antifreeze protein III&lt;/title&gt;&lt;secondary-title&gt;Food Hydrocolloids&lt;/secondary-title&gt;&lt;/titles&gt;&lt;periodical&gt;&lt;full-title&gt;Food Hydrocolloids&lt;/full-title&gt;&lt;/periodical&gt;&lt;volume&gt;143&lt;/volume&gt;&lt;section&gt;108882&lt;/section&gt;&lt;dates&gt;&lt;year&gt;2023&lt;/year&gt;&lt;/dates&gt;&lt;isbn&gt;0268005X&lt;/isbn&gt;&lt;urls&gt;&lt;/urls&gt;&lt;electronic-resource-num&gt;10.1016/j.foodhyd.2023.108882&lt;/electronic-resource-num&gt;&lt;/record&gt;&lt;/Cite&gt;&lt;/EndNote&gt;</w:instrText>
      </w:r>
      <w:r w:rsidRPr="006F1318">
        <w:rPr>
          <w:rFonts w:ascii="Times New Roman" w:hAnsi="Times New Roman" w:cs="Times New Roman"/>
        </w:rPr>
        <w:fldChar w:fldCharType="separate"/>
      </w:r>
      <w:r w:rsidRPr="006F1318">
        <w:rPr>
          <w:rFonts w:ascii="Times New Roman" w:hAnsi="Times New Roman" w:cs="Times New Roman"/>
          <w:noProof/>
        </w:rPr>
        <w:t>(Monalisa, Shibata, &amp; Hagiwara, 2023)</w:t>
      </w:r>
      <w:r w:rsidRPr="006F1318">
        <w:rPr>
          <w:rFonts w:ascii="Times New Roman" w:hAnsi="Times New Roman" w:cs="Times New Roman"/>
        </w:rPr>
        <w:fldChar w:fldCharType="end"/>
      </w:r>
      <w:r w:rsidRPr="006F1318">
        <w:rPr>
          <w:rFonts w:ascii="Times New Roman" w:hAnsi="Times New Roman" w:cs="Times New Roman"/>
        </w:rPr>
        <w:t xml:space="preserve"> can reduce ice crystal size in systems containing AFP III. This synergistic effect </w:t>
      </w:r>
      <w:r w:rsidRPr="006F1318">
        <w:rPr>
          <w:rFonts w:ascii="Times New Roman" w:hAnsi="Times New Roman" w:cs="Times New Roman" w:hint="eastAsia"/>
        </w:rPr>
        <w:t>may be</w:t>
      </w:r>
      <w:r w:rsidRPr="006F1318">
        <w:rPr>
          <w:rFonts w:ascii="Times New Roman" w:hAnsi="Times New Roman" w:cs="Times New Roman"/>
        </w:rPr>
        <w:t xml:space="preserve"> attributed to the hydration properties of starch, which may weaken water-AFP III interactions while simultaneously enhancing protein binding to ice crystal surfaces</w:t>
      </w:r>
      <w:r w:rsidRPr="006F1318">
        <w:rPr>
          <w:rFonts w:ascii="Times New Roman" w:hAnsi="Times New Roman" w:cs="Times New Roman" w:hint="eastAsia"/>
        </w:rPr>
        <w:t xml:space="preserve"> </w:t>
      </w:r>
      <w:r w:rsidRPr="006F1318">
        <w:rPr>
          <w:rFonts w:ascii="Times New Roman" w:hAnsi="Times New Roman" w:cs="Times New Roman"/>
        </w:rPr>
        <w:fldChar w:fldCharType="begin"/>
      </w:r>
      <w:r w:rsidRPr="006F1318">
        <w:rPr>
          <w:rFonts w:ascii="Times New Roman" w:hAnsi="Times New Roman" w:cs="Times New Roman"/>
        </w:rPr>
        <w:instrText xml:space="preserve"> ADDIN EN.CITE &lt;EndNote&gt;&lt;Cite&gt;&lt;Author&gt;Monalisa&lt;/Author&gt;&lt;Year&gt;2023&lt;/Year&gt;&lt;RecNum&gt;266&lt;/RecNum&gt;&lt;DisplayText&gt;(Monalisa et al., 2023)&lt;/DisplayText&gt;&lt;record&gt;&lt;rec-number&gt;266&lt;/rec-number&gt;&lt;foreign-keys&gt;&lt;key app="EN" db-id="pvf5td0zjsv9wqees29p9vaufrtawv9wxww5" timestamp="1687459395"&gt;266&lt;/key&gt;&lt;/foreign-keys&gt;&lt;ref-type name="Journal Article"&gt;17&lt;/ref-type&gt;&lt;contributors&gt;&lt;authors&gt;&lt;author&gt;Monalisa, K.&lt;/author&gt;&lt;author&gt;Shibata, Mario&lt;/author&gt;&lt;author&gt;Hagiwara, Tomoaki&lt;/author&gt;&lt;/authors&gt;&lt;/contributors&gt;&lt;titles&gt;&lt;title&gt;Ice recrystallization inhibition behavior by wheat flour and its synergy effect with antifreeze protein III&lt;/title&gt;&lt;secondary-title&gt;Food Hydrocolloids&lt;/secondary-title&gt;&lt;/titles&gt;&lt;periodical&gt;&lt;full-title&gt;Food Hydrocolloids&lt;/full-title&gt;&lt;/periodical&gt;&lt;volume&gt;143&lt;/volume&gt;&lt;section&gt;108882&lt;/section&gt;&lt;dates&gt;&lt;year&gt;2023&lt;/year&gt;&lt;/dates&gt;&lt;isbn&gt;0268005X&lt;/isbn&gt;&lt;urls&gt;&lt;/urls&gt;&lt;electronic-resource-num&gt;10.1016/j.foodhyd.2023.108882&lt;/electronic-resource-num&gt;&lt;/record&gt;&lt;/Cite&gt;&lt;/EndNote&gt;</w:instrText>
      </w:r>
      <w:r w:rsidRPr="006F1318">
        <w:rPr>
          <w:rFonts w:ascii="Times New Roman" w:hAnsi="Times New Roman" w:cs="Times New Roman"/>
        </w:rPr>
        <w:fldChar w:fldCharType="separate"/>
      </w:r>
      <w:r w:rsidRPr="006F1318">
        <w:rPr>
          <w:rFonts w:ascii="Times New Roman" w:hAnsi="Times New Roman" w:cs="Times New Roman"/>
          <w:noProof/>
        </w:rPr>
        <w:t>(Monalisa et al., 2023)</w:t>
      </w:r>
      <w:r w:rsidRPr="006F1318">
        <w:rPr>
          <w:rFonts w:ascii="Times New Roman" w:hAnsi="Times New Roman" w:cs="Times New Roman"/>
        </w:rPr>
        <w:fldChar w:fldCharType="end"/>
      </w:r>
      <w:r w:rsidRPr="006F1318">
        <w:rPr>
          <w:rFonts w:ascii="Times New Roman" w:hAnsi="Times New Roman" w:cs="Times New Roman"/>
        </w:rPr>
        <w:t>.</w:t>
      </w:r>
      <w:r w:rsidRPr="006F1318">
        <w:rPr>
          <w:rFonts w:ascii="Times New Roman" w:hAnsi="Times New Roman" w:cs="Times New Roman" w:hint="eastAsia"/>
        </w:rPr>
        <w:t xml:space="preserve"> </w:t>
      </w:r>
      <w:r w:rsidRPr="006F1318">
        <w:rPr>
          <w:rFonts w:ascii="Times New Roman" w:hAnsi="Times New Roman" w:cs="Times New Roman"/>
        </w:rPr>
        <w:t xml:space="preserve">Moreover, gum-based polysaccharides, including κ-carrageenan, also show cryoprotective synergy when combined with AFP Ⅰ and antifreeze glycoproteins (AFGPs) </w:t>
      </w:r>
      <w:r w:rsidRPr="006F1318">
        <w:rPr>
          <w:rFonts w:ascii="Times New Roman" w:hAnsi="Times New Roman" w:cs="Times New Roman"/>
        </w:rPr>
        <w:fldChar w:fldCharType="begin"/>
      </w:r>
      <w:r w:rsidRPr="006F1318">
        <w:rPr>
          <w:rFonts w:ascii="Times New Roman" w:hAnsi="Times New Roman" w:cs="Times New Roman"/>
        </w:rPr>
        <w:instrText xml:space="preserve"> ADDIN EN.CITE &lt;EndNote&gt;&lt;Cite&gt;&lt;Author&gt;Gaukel&lt;/Author&gt;&lt;Year&gt;2014&lt;/Year&gt;&lt;RecNum&gt;384&lt;/RecNum&gt;&lt;DisplayText&gt;(Gaukel, Leiter, &amp;amp; Spieß, 2014)&lt;/DisplayText&gt;&lt;record&gt;&lt;rec-number&gt;384&lt;/rec-number&gt;&lt;foreign-keys&gt;&lt;key app="EN" db-id="pvf5td0zjsv9wqees29p9vaufrtawv9wxww5" timestamp="1732034829"&gt;384&lt;/key&gt;&lt;/foreign-keys&gt;&lt;ref-type name="Journal Article"&gt;17&lt;/ref-type&gt;&lt;contributors&gt;&lt;authors&gt;&lt;author&gt;Gaukel, Volker&lt;/author&gt;&lt;author&gt;Leiter, Andreas&lt;/author&gt;&lt;author&gt;Spieß, Walter E. L.&lt;/author&gt;&lt;/authors&gt;&lt;/contributors&gt;&lt;titles&gt;&lt;title&gt;Synergism of different fish antifreeze proteins and hydrocolloids on recrystallization inhibition of ice in sucrose solutions&lt;/title&gt;&lt;secondary-title&gt;Journal of Food Engineering&lt;/secondary-title&gt;&lt;/titles&gt;&lt;periodical&gt;&lt;full-title&gt;Journal of Food Engineering&lt;/full-title&gt;&lt;/periodical&gt;&lt;pages&gt;44-50&lt;/pages&gt;&lt;volume&gt;141&lt;/volume&gt;&lt;section&gt;44&lt;/section&gt;&lt;dates&gt;&lt;year&gt;2014&lt;/year&gt;&lt;/dates&gt;&lt;isbn&gt;02608774&lt;/isbn&gt;&lt;urls&gt;&lt;/urls&gt;&lt;electronic-resource-num&gt;10.1016/j.jfoodeng.2014.05.016&lt;/electronic-resource-num&gt;&lt;/record&gt;&lt;/Cite&gt;&lt;/EndNote&gt;</w:instrText>
      </w:r>
      <w:r w:rsidRPr="006F1318">
        <w:rPr>
          <w:rFonts w:ascii="Times New Roman" w:hAnsi="Times New Roman" w:cs="Times New Roman"/>
        </w:rPr>
        <w:fldChar w:fldCharType="separate"/>
      </w:r>
      <w:r w:rsidRPr="006F1318">
        <w:rPr>
          <w:rFonts w:ascii="Times New Roman" w:hAnsi="Times New Roman" w:cs="Times New Roman"/>
          <w:noProof/>
        </w:rPr>
        <w:t>(Gaukel, Leiter, &amp; Spieß, 2014)</w:t>
      </w:r>
      <w:r w:rsidRPr="006F1318">
        <w:rPr>
          <w:rFonts w:ascii="Times New Roman" w:hAnsi="Times New Roman" w:cs="Times New Roman"/>
        </w:rPr>
        <w:fldChar w:fldCharType="end"/>
      </w:r>
      <w:r w:rsidRPr="006F1318">
        <w:rPr>
          <w:rFonts w:ascii="Times New Roman" w:hAnsi="Times New Roman" w:cs="Times New Roman"/>
        </w:rPr>
        <w:t xml:space="preserve">. However, other studies have </w:t>
      </w:r>
      <w:r w:rsidRPr="006F1318">
        <w:rPr>
          <w:rFonts w:ascii="Times New Roman" w:hAnsi="Times New Roman" w:cs="Times New Roman" w:hint="eastAsia"/>
        </w:rPr>
        <w:t>showed</w:t>
      </w:r>
      <w:r w:rsidRPr="006F1318">
        <w:rPr>
          <w:rFonts w:ascii="Times New Roman" w:hAnsi="Times New Roman" w:cs="Times New Roman"/>
        </w:rPr>
        <w:t xml:space="preserve"> antagonistic effects: in a system with whey protein isolate (WPI) and carrageenan, adding 5% WPI resulted in larger ice crystals than using carrageenan alone</w:t>
      </w:r>
      <w:r w:rsidRPr="006F1318">
        <w:rPr>
          <w:rFonts w:ascii="Times New Roman" w:hAnsi="Times New Roman" w:cs="Times New Roman" w:hint="eastAsia"/>
        </w:rPr>
        <w:t xml:space="preserve"> </w:t>
      </w:r>
      <w:r w:rsidRPr="006F1318">
        <w:rPr>
          <w:rFonts w:ascii="Times New Roman" w:hAnsi="Times New Roman" w:cs="Times New Roman"/>
        </w:rPr>
        <w:fldChar w:fldCharType="begin"/>
      </w:r>
      <w:r w:rsidRPr="006F1318">
        <w:rPr>
          <w:rFonts w:ascii="Times New Roman" w:hAnsi="Times New Roman" w:cs="Times New Roman"/>
        </w:rPr>
        <w:instrText xml:space="preserve"> ADDIN EN.CITE &lt;EndNote&gt;&lt;Cite&gt;&lt;Author&gt;Chun&lt;/Author&gt;&lt;Year&gt;2012&lt;/Year&gt;&lt;RecNum&gt;382&lt;/RecNum&gt;&lt;DisplayText&gt;(Chun, Kim, &amp;amp; Min, 2012)&lt;/DisplayText&gt;&lt;record&gt;&lt;rec-number&gt;382&lt;/rec-number&gt;&lt;foreign-keys&gt;&lt;key app="EN" db-id="pvf5td0zjsv9wqees29p9vaufrtawv9wxww5" timestamp="1731819803"&gt;382&lt;/key&gt;&lt;/foreign-keys&gt;&lt;ref-type name="Journal Article"&gt;17&lt;/ref-type&gt;&lt;contributors&gt;&lt;authors&gt;&lt;author&gt;Chun, Ji-Yeon&lt;/author&gt;&lt;author&gt;Kim, Ji-Min&lt;/author&gt;&lt;author&gt;Min, Sang-Gi&lt;/author&gt;&lt;/authors&gt;&lt;/contributors&gt;&lt;titles&gt;&lt;title&gt;Effect of whey protein isolate on ice recrystallization characteristics in whey protein isolate/κ-carrageenan matrix&lt;/title&gt;&lt;secondary-title&gt;Food Science of Animal Resources&lt;/secondary-title&gt;&lt;/titles&gt;&lt;periodical&gt;&lt;full-title&gt;Food Science of Animal Resources&lt;/full-title&gt;&lt;/periodical&gt;&lt;pages&gt;627-634&lt;/pages&gt;&lt;volume&gt;32&lt;/volume&gt;&lt;number&gt;5&lt;/number&gt;&lt;dates&gt;&lt;year&gt;2012&lt;/year&gt;&lt;/dates&gt;&lt;isbn&gt;2636-0772&lt;/isbn&gt;&lt;urls&gt;&lt;/urls&gt;&lt;/record&gt;&lt;/Cite&gt;&lt;/EndNote&gt;</w:instrText>
      </w:r>
      <w:r w:rsidRPr="006F1318">
        <w:rPr>
          <w:rFonts w:ascii="Times New Roman" w:hAnsi="Times New Roman" w:cs="Times New Roman"/>
        </w:rPr>
        <w:fldChar w:fldCharType="separate"/>
      </w:r>
      <w:r w:rsidRPr="006F1318">
        <w:rPr>
          <w:rFonts w:ascii="Times New Roman" w:hAnsi="Times New Roman" w:cs="Times New Roman"/>
          <w:noProof/>
        </w:rPr>
        <w:t>(Chun, Kim, &amp; Min, 2012)</w:t>
      </w:r>
      <w:r w:rsidRPr="006F1318">
        <w:rPr>
          <w:rFonts w:ascii="Times New Roman" w:hAnsi="Times New Roman" w:cs="Times New Roman"/>
        </w:rPr>
        <w:fldChar w:fldCharType="end"/>
      </w:r>
      <w:r w:rsidRPr="006F1318">
        <w:rPr>
          <w:rFonts w:ascii="Times New Roman" w:hAnsi="Times New Roman" w:cs="Times New Roman"/>
        </w:rPr>
        <w:t>. Th</w:t>
      </w:r>
      <w:r w:rsidR="006743DE" w:rsidRPr="006F1318">
        <w:rPr>
          <w:rFonts w:ascii="Times New Roman" w:hAnsi="Times New Roman" w:cs="Times New Roman" w:hint="eastAsia"/>
          <w:lang w:eastAsia="zh-CN"/>
        </w:rPr>
        <w:t>ese</w:t>
      </w:r>
      <w:r w:rsidRPr="006F1318">
        <w:rPr>
          <w:rFonts w:ascii="Times New Roman" w:hAnsi="Times New Roman" w:cs="Times New Roman"/>
        </w:rPr>
        <w:t xml:space="preserve"> contrasting behavior</w:t>
      </w:r>
      <w:r w:rsidR="006743DE" w:rsidRPr="006F1318">
        <w:rPr>
          <w:rFonts w:ascii="Times New Roman" w:hAnsi="Times New Roman" w:cs="Times New Roman" w:hint="eastAsia"/>
          <w:lang w:eastAsia="zh-CN"/>
        </w:rPr>
        <w:t>s</w:t>
      </w:r>
      <w:r w:rsidRPr="006F1318">
        <w:rPr>
          <w:rFonts w:ascii="Times New Roman" w:hAnsi="Times New Roman" w:cs="Times New Roman"/>
        </w:rPr>
        <w:t xml:space="preserve"> highlights the complexity of protein-polysaccharide interactions</w:t>
      </w:r>
      <w:r w:rsidRPr="006F1318">
        <w:rPr>
          <w:rFonts w:ascii="Times New Roman" w:hAnsi="Times New Roman" w:cs="Times New Roman" w:hint="eastAsia"/>
        </w:rPr>
        <w:t>.</w:t>
      </w:r>
    </w:p>
    <w:p w14:paraId="60757B22" w14:textId="77777777" w:rsidR="00110A10" w:rsidRPr="006F1318" w:rsidRDefault="00110A10" w:rsidP="0037366E">
      <w:pPr>
        <w:pStyle w:val="Heading2"/>
      </w:pPr>
      <w:bookmarkStart w:id="26" w:name="_Toc196738515"/>
      <w:r w:rsidRPr="006F1318">
        <w:t>Research Gap and Hypothesis</w:t>
      </w:r>
      <w:bookmarkEnd w:id="26"/>
    </w:p>
    <w:p w14:paraId="495DF59F" w14:textId="730B5E2C" w:rsidR="006743DE" w:rsidRPr="006F1318" w:rsidRDefault="006743DE" w:rsidP="006F1318">
      <w:pPr>
        <w:spacing w:line="480" w:lineRule="auto"/>
        <w:rPr>
          <w:rFonts w:ascii="Times New Roman" w:hAnsi="Times New Roman" w:cs="Times New Roman"/>
        </w:rPr>
      </w:pPr>
      <w:r w:rsidRPr="006F1318">
        <w:rPr>
          <w:rFonts w:ascii="Times New Roman" w:hAnsi="Times New Roman" w:cs="Times New Roman"/>
        </w:rPr>
        <w:t>While AFPs and protein hydrolysates have shown promise as cryoprotectants, their widespread industrial application still faces several challenges. First, the high cost and limited availability of current AFP sources necessitate the exploration of more accessible alternatives. Second, the structure-function relationships underlying ice crystallization process and how it can be inhibited by these polymers are complex and remain poorly understood, which restricts further design and identification of new peptides with enhanced IRI activity. Third, The IRI activity of antifreeze proteins and peptides may be influenced by salt concentrations, polysaccharides, and other food components when applied in real food systems.</w:t>
      </w:r>
    </w:p>
    <w:p w14:paraId="5FCD7E8C" w14:textId="4E79141A" w:rsidR="006743DE" w:rsidRPr="006F1318" w:rsidRDefault="006743DE" w:rsidP="006F1318">
      <w:pPr>
        <w:spacing w:line="480" w:lineRule="auto"/>
        <w:rPr>
          <w:rFonts w:ascii="Times New Roman" w:hAnsi="Times New Roman" w:cs="Times New Roman"/>
        </w:rPr>
      </w:pPr>
      <w:r w:rsidRPr="006F1318">
        <w:rPr>
          <w:rFonts w:ascii="Times New Roman" w:hAnsi="Times New Roman" w:cs="Times New Roman"/>
        </w:rPr>
        <w:lastRenderedPageBreak/>
        <w:t>To address these gaps, this project aims to develop novel antifreeze peptides and proteins derived from readily available and cost-effective food sources. Specifically, we focused on common food proteins such as zein, gelatin, and wheat proteins, which are abundant, economical, and widely accepted in food applications. Through chemical modification, enzymatic hydrolysis, purification and extraction, we identified and created peptides and proteins with enhanced IRI activity and elucidated their activity by structure-function relationships and interaction with water/ice. Furthermore, the influence of environmental factors, such as salt concentration and the presence of other components like polysaccharides, was systematically evaluated to optimize their performance in complex food systems. We further used molecular dynamics simulation to provide mechanistic explanation on the antifreeze activity. These comprehensive studies will ultimately contribute to improving the quality and stability of frozen foods.</w:t>
      </w:r>
    </w:p>
    <w:p w14:paraId="4FE00D0A" w14:textId="77777777" w:rsidR="00753B5F" w:rsidRPr="006F1318" w:rsidRDefault="00753B5F" w:rsidP="0037366E">
      <w:pPr>
        <w:pStyle w:val="Heading2"/>
      </w:pPr>
      <w:bookmarkStart w:id="27" w:name="_Toc196738516"/>
      <w:r w:rsidRPr="006F1318">
        <w:t>Research Objectives</w:t>
      </w:r>
      <w:bookmarkEnd w:id="27"/>
    </w:p>
    <w:p w14:paraId="640E7DA1" w14:textId="1628B08D" w:rsidR="00753B5F" w:rsidRPr="006F1318" w:rsidRDefault="006743DE" w:rsidP="006F1318">
      <w:pPr>
        <w:spacing w:line="480" w:lineRule="auto"/>
        <w:rPr>
          <w:rFonts w:ascii="Times New Roman" w:hAnsi="Times New Roman" w:cs="Times New Roman"/>
        </w:rPr>
      </w:pPr>
      <w:r w:rsidRPr="006F1318">
        <w:rPr>
          <w:rFonts w:ascii="Times New Roman" w:hAnsi="Times New Roman" w:cs="Times New Roman"/>
        </w:rPr>
        <w:t>This project aims to develop novel anti-freeze peptides and proteins from widely available food proteins and investigate the relationship between their structure (e.g., conformation, surface amphiphilicity) and IRI activity.</w:t>
      </w:r>
    </w:p>
    <w:p w14:paraId="1AF662E1" w14:textId="77777777" w:rsidR="00753B5F" w:rsidRPr="006F1318" w:rsidRDefault="00753B5F" w:rsidP="006F1318">
      <w:pPr>
        <w:spacing w:line="480" w:lineRule="auto"/>
        <w:rPr>
          <w:rFonts w:ascii="Times New Roman" w:hAnsi="Times New Roman" w:cs="Times New Roman"/>
          <w:lang w:eastAsia="zh-CN"/>
        </w:rPr>
      </w:pPr>
      <w:r w:rsidRPr="006F1318">
        <w:rPr>
          <w:rFonts w:ascii="Times New Roman" w:hAnsi="Times New Roman" w:cs="Times New Roman"/>
        </w:rPr>
        <w:t>Specific Objectives</w:t>
      </w:r>
      <w:r w:rsidRPr="006F1318">
        <w:rPr>
          <w:rFonts w:ascii="Times New Roman" w:hAnsi="Times New Roman" w:cs="Times New Roman" w:hint="eastAsia"/>
          <w:lang w:eastAsia="zh-CN"/>
        </w:rPr>
        <w:t>:</w:t>
      </w:r>
    </w:p>
    <w:p w14:paraId="793C1FF6" w14:textId="77777777" w:rsidR="00753B5F" w:rsidRPr="006F1318" w:rsidRDefault="00753B5F" w:rsidP="006F1318">
      <w:pPr>
        <w:spacing w:line="480" w:lineRule="auto"/>
        <w:rPr>
          <w:rFonts w:ascii="Times New Roman" w:hAnsi="Times New Roman" w:cs="Times New Roman"/>
        </w:rPr>
      </w:pPr>
      <w:r w:rsidRPr="006F1318">
        <w:rPr>
          <w:rFonts w:ascii="Times New Roman" w:hAnsi="Times New Roman" w:cs="Times New Roman"/>
        </w:rPr>
        <w:t>(1) To increase the IRI activity of zein and gelatin hydrolysate through modulating their surface amphiphilicity by succinylation modification.</w:t>
      </w:r>
    </w:p>
    <w:p w14:paraId="30F52ECE" w14:textId="77777777" w:rsidR="004B0B5D" w:rsidRPr="006F1318" w:rsidRDefault="00753B5F" w:rsidP="006F1318">
      <w:pPr>
        <w:spacing w:line="480" w:lineRule="auto"/>
        <w:rPr>
          <w:rFonts w:ascii="Times New Roman" w:hAnsi="Times New Roman" w:cs="Times New Roman"/>
        </w:rPr>
      </w:pPr>
      <w:r w:rsidRPr="006F1318">
        <w:rPr>
          <w:rFonts w:ascii="Times New Roman" w:hAnsi="Times New Roman" w:cs="Times New Roman"/>
        </w:rPr>
        <w:t xml:space="preserve">(2) </w:t>
      </w:r>
      <w:r w:rsidR="004B0B5D" w:rsidRPr="006F1318">
        <w:rPr>
          <w:rFonts w:ascii="Times New Roman" w:hAnsi="Times New Roman" w:cs="Times New Roman"/>
        </w:rPr>
        <w:t>To study the effect of salt in dispersing media on IRI-active hydrolysates from wheat glutenin.</w:t>
      </w:r>
    </w:p>
    <w:p w14:paraId="49116FB9" w14:textId="77777777" w:rsidR="004B0B5D" w:rsidRPr="006F1318" w:rsidRDefault="004B0B5D" w:rsidP="006F1318">
      <w:pPr>
        <w:spacing w:line="480" w:lineRule="auto"/>
        <w:rPr>
          <w:rFonts w:ascii="Times New Roman" w:hAnsi="Times New Roman" w:cs="Times New Roman"/>
        </w:rPr>
      </w:pPr>
      <w:r w:rsidRPr="006F1318">
        <w:rPr>
          <w:rFonts w:ascii="Times New Roman" w:hAnsi="Times New Roman" w:cs="Times New Roman"/>
        </w:rPr>
        <w:lastRenderedPageBreak/>
        <w:t>(3) To characterize IRI-active proteins from wheat flour and investigate their interactions with water and ice using molecular dynamics simulations.</w:t>
      </w:r>
    </w:p>
    <w:p w14:paraId="3CF7F2B6" w14:textId="77777777" w:rsidR="004B0B5D" w:rsidRPr="006F1318" w:rsidRDefault="004B0B5D" w:rsidP="006F1318">
      <w:pPr>
        <w:spacing w:line="480" w:lineRule="auto"/>
        <w:rPr>
          <w:rFonts w:ascii="Times New Roman" w:hAnsi="Times New Roman" w:cs="Times New Roman"/>
        </w:rPr>
      </w:pPr>
      <w:r w:rsidRPr="006F1318">
        <w:rPr>
          <w:rFonts w:ascii="Times New Roman" w:hAnsi="Times New Roman" w:cs="Times New Roman"/>
        </w:rPr>
        <w:t>(4) To investigate the effect of polysaccharides on the IRI activity of protein hydrolysates</w:t>
      </w:r>
    </w:p>
    <w:p w14:paraId="3D3AFAFF" w14:textId="05219EF8" w:rsidR="00236E6D" w:rsidRPr="006F1318" w:rsidRDefault="004B0B5D" w:rsidP="006F1318">
      <w:pPr>
        <w:spacing w:line="480" w:lineRule="auto"/>
        <w:rPr>
          <w:rFonts w:ascii="Times New Roman" w:hAnsi="Times New Roman" w:cs="Times New Roman"/>
        </w:rPr>
      </w:pPr>
      <w:r w:rsidRPr="006F1318">
        <w:rPr>
          <w:rFonts w:ascii="Times New Roman" w:hAnsi="Times New Roman" w:cs="Times New Roman"/>
        </w:rPr>
        <w:t>(5) To examine how peptide secondary structure influences IRI activity through molecular dynamics simulations.</w:t>
      </w:r>
    </w:p>
    <w:p w14:paraId="7E0EA5E2" w14:textId="77777777" w:rsidR="0092630D" w:rsidRDefault="00683F5B">
      <w:pPr>
        <w:rPr>
          <w:rFonts w:ascii="Times New Roman" w:hAnsi="Times New Roman" w:cs="Times New Roman"/>
        </w:rPr>
      </w:pPr>
      <w:bookmarkStart w:id="28" w:name="_Toc420995900"/>
      <w:bookmarkStart w:id="29" w:name="_Toc422997487"/>
      <w:r w:rsidRPr="009D2AA9">
        <w:rPr>
          <w:rFonts w:ascii="Times New Roman" w:hAnsi="Times New Roman" w:cs="Times New Roman"/>
        </w:rPr>
        <w:br w:type="page"/>
      </w:r>
    </w:p>
    <w:p w14:paraId="00F8AEFD" w14:textId="77777777" w:rsidR="00C75302" w:rsidRPr="00C75302" w:rsidRDefault="00C75302" w:rsidP="00C75302">
      <w:pPr>
        <w:numPr>
          <w:ilvl w:val="12"/>
          <w:numId w:val="0"/>
        </w:numPr>
        <w:spacing w:line="480" w:lineRule="auto"/>
        <w:jc w:val="center"/>
        <w:rPr>
          <w:rFonts w:ascii="Times New Roman" w:hAnsi="Times New Roman" w:cs="Times New Roman"/>
          <w:b/>
          <w:bCs/>
        </w:rPr>
      </w:pPr>
      <w:r>
        <w:rPr>
          <w:rFonts w:ascii="Times New Roman" w:hAnsi="Times New Roman" w:cs="Times New Roman"/>
          <w:b/>
          <w:bCs/>
        </w:rPr>
        <w:lastRenderedPageBreak/>
        <w:t>REFERENCES</w:t>
      </w:r>
    </w:p>
    <w:p w14:paraId="5AB941B0" w14:textId="7516B562" w:rsidR="0063655B" w:rsidRPr="00BE0FD0" w:rsidRDefault="0092630D" w:rsidP="00BE0FD0">
      <w:pPr>
        <w:pStyle w:val="EndNoteBibliography"/>
        <w:spacing w:line="480" w:lineRule="auto"/>
        <w:ind w:left="720" w:hanging="720"/>
        <w:rPr>
          <w:rFonts w:ascii="Times New Roman" w:hAnsi="Times New Roman" w:cs="Times New Roman"/>
        </w:rPr>
      </w:pPr>
      <w:r w:rsidRPr="00BE0FD0">
        <w:rPr>
          <w:rFonts w:ascii="Times New Roman" w:hAnsi="Times New Roman" w:cs="Times New Roman"/>
        </w:rPr>
        <w:fldChar w:fldCharType="begin"/>
      </w:r>
      <w:r w:rsidRPr="00BE0FD0">
        <w:rPr>
          <w:rFonts w:ascii="Times New Roman" w:hAnsi="Times New Roman" w:cs="Times New Roman"/>
        </w:rPr>
        <w:instrText xml:space="preserve"> ADDIN EN.SECTION.REFLIST </w:instrText>
      </w:r>
      <w:r w:rsidRPr="00BE0FD0">
        <w:rPr>
          <w:rFonts w:ascii="Times New Roman" w:hAnsi="Times New Roman" w:cs="Times New Roman"/>
        </w:rPr>
        <w:fldChar w:fldCharType="separate"/>
      </w:r>
      <w:r w:rsidR="0063655B" w:rsidRPr="00BE0FD0">
        <w:rPr>
          <w:rFonts w:ascii="Times New Roman" w:hAnsi="Times New Roman" w:cs="Times New Roman"/>
        </w:rPr>
        <w:t xml:space="preserve">Arai, T., Nishimiya, Y., Ohyama, Y., Kondo, H., &amp; Tsuda, S. (2019). Calcium-binding generates the semi-clathrate waters on a type II antifreeze protein to adsorb onto an ice crystal surface. </w:t>
      </w:r>
      <w:r w:rsidR="0063655B" w:rsidRPr="00BE0FD0">
        <w:rPr>
          <w:rFonts w:ascii="Times New Roman" w:hAnsi="Times New Roman" w:cs="Times New Roman"/>
          <w:i/>
        </w:rPr>
        <w:t>Biomolecules, 9</w:t>
      </w:r>
      <w:r w:rsidR="0063655B" w:rsidRPr="00BE0FD0">
        <w:rPr>
          <w:rFonts w:ascii="Times New Roman" w:hAnsi="Times New Roman" w:cs="Times New Roman"/>
        </w:rPr>
        <w:t xml:space="preserve">(5). </w:t>
      </w:r>
      <w:hyperlink r:id="rId14" w:history="1">
        <w:r w:rsidR="0063655B" w:rsidRPr="00BE0FD0">
          <w:rPr>
            <w:rStyle w:val="Hyperlink"/>
            <w:rFonts w:ascii="Times New Roman" w:hAnsi="Times New Roman" w:cs="Times New Roman"/>
          </w:rPr>
          <w:t>https://doi.org/10.3390/biom9050162</w:t>
        </w:r>
      </w:hyperlink>
      <w:r w:rsidR="0063655B" w:rsidRPr="00BE0FD0">
        <w:rPr>
          <w:rFonts w:ascii="Times New Roman" w:hAnsi="Times New Roman" w:cs="Times New Roman"/>
        </w:rPr>
        <w:t xml:space="preserve">. </w:t>
      </w:r>
    </w:p>
    <w:p w14:paraId="763678FD" w14:textId="3953CDF9" w:rsidR="0063655B" w:rsidRPr="00BE0FD0" w:rsidRDefault="0063655B" w:rsidP="00BE0FD0">
      <w:pPr>
        <w:pStyle w:val="EndNoteBibliography"/>
        <w:spacing w:line="480" w:lineRule="auto"/>
        <w:ind w:left="720" w:hanging="720"/>
        <w:rPr>
          <w:rFonts w:ascii="Times New Roman" w:hAnsi="Times New Roman" w:cs="Times New Roman"/>
        </w:rPr>
      </w:pPr>
      <w:r w:rsidRPr="00BE0FD0">
        <w:rPr>
          <w:rFonts w:ascii="Times New Roman" w:hAnsi="Times New Roman" w:cs="Times New Roman"/>
        </w:rPr>
        <w:t xml:space="preserve">Biggs, C., Stubbs, C., Graham, B., Fayter, A. E. R., Hasan, M., &amp; Gibson, M. I. (2019). Mimicking the ice recrystallization activity of biological antifreezes. when is a new polymer "active"? </w:t>
      </w:r>
      <w:r w:rsidRPr="00BE0FD0">
        <w:rPr>
          <w:rFonts w:ascii="Times New Roman" w:hAnsi="Times New Roman" w:cs="Times New Roman"/>
          <w:i/>
        </w:rPr>
        <w:t>Macromol Biosci, 19</w:t>
      </w:r>
      <w:r w:rsidRPr="00BE0FD0">
        <w:rPr>
          <w:rFonts w:ascii="Times New Roman" w:hAnsi="Times New Roman" w:cs="Times New Roman"/>
        </w:rPr>
        <w:t xml:space="preserve">(7), e1900082. </w:t>
      </w:r>
      <w:hyperlink r:id="rId15" w:history="1">
        <w:r w:rsidRPr="00BE0FD0">
          <w:rPr>
            <w:rStyle w:val="Hyperlink"/>
            <w:rFonts w:ascii="Times New Roman" w:hAnsi="Times New Roman" w:cs="Times New Roman"/>
          </w:rPr>
          <w:t>https://doi.org/10.1002/mabi.201900082</w:t>
        </w:r>
      </w:hyperlink>
      <w:r w:rsidRPr="00BE0FD0">
        <w:rPr>
          <w:rFonts w:ascii="Times New Roman" w:hAnsi="Times New Roman" w:cs="Times New Roman"/>
        </w:rPr>
        <w:t xml:space="preserve">. </w:t>
      </w:r>
    </w:p>
    <w:p w14:paraId="04D738C9" w14:textId="50B2C191" w:rsidR="0063655B" w:rsidRPr="00BE0FD0" w:rsidRDefault="0063655B" w:rsidP="00BE0FD0">
      <w:pPr>
        <w:pStyle w:val="EndNoteBibliography"/>
        <w:spacing w:line="480" w:lineRule="auto"/>
        <w:ind w:left="720" w:hanging="720"/>
        <w:rPr>
          <w:rFonts w:ascii="Times New Roman" w:hAnsi="Times New Roman" w:cs="Times New Roman"/>
        </w:rPr>
      </w:pPr>
      <w:r w:rsidRPr="00BE0FD0">
        <w:rPr>
          <w:rFonts w:ascii="Times New Roman" w:hAnsi="Times New Roman" w:cs="Times New Roman"/>
        </w:rPr>
        <w:t xml:space="preserve">Chen, X., Li, L., Yang, F., Wu, J., &amp; Wang, S. (2020). Effects of gelatin-based antifreeze peptides on cell viability and oxidant stress of Streptococcus thermophilus during cold stage. </w:t>
      </w:r>
      <w:r w:rsidRPr="00BE0FD0">
        <w:rPr>
          <w:rFonts w:ascii="Times New Roman" w:hAnsi="Times New Roman" w:cs="Times New Roman"/>
          <w:i/>
        </w:rPr>
        <w:t>Food and Chemical Toxicology, 136</w:t>
      </w:r>
      <w:r w:rsidRPr="00BE0FD0">
        <w:rPr>
          <w:rFonts w:ascii="Times New Roman" w:hAnsi="Times New Roman" w:cs="Times New Roman"/>
        </w:rPr>
        <w:t xml:space="preserve">, 111056. </w:t>
      </w:r>
      <w:hyperlink r:id="rId16" w:history="1">
        <w:r w:rsidRPr="00BE0FD0">
          <w:rPr>
            <w:rStyle w:val="Hyperlink"/>
            <w:rFonts w:ascii="Times New Roman" w:hAnsi="Times New Roman" w:cs="Times New Roman"/>
          </w:rPr>
          <w:t>https://doi.org/https://doi.org/10.1016/j.fct.2019.111056</w:t>
        </w:r>
      </w:hyperlink>
      <w:r w:rsidRPr="00BE0FD0">
        <w:rPr>
          <w:rFonts w:ascii="Times New Roman" w:hAnsi="Times New Roman" w:cs="Times New Roman"/>
        </w:rPr>
        <w:t xml:space="preserve">. </w:t>
      </w:r>
    </w:p>
    <w:p w14:paraId="4F2A106D" w14:textId="77777777" w:rsidR="0063655B" w:rsidRPr="00BE0FD0" w:rsidRDefault="0063655B" w:rsidP="00BE0FD0">
      <w:pPr>
        <w:pStyle w:val="EndNoteBibliography"/>
        <w:spacing w:line="480" w:lineRule="auto"/>
        <w:ind w:left="720" w:hanging="720"/>
        <w:rPr>
          <w:rFonts w:ascii="Times New Roman" w:hAnsi="Times New Roman" w:cs="Times New Roman"/>
        </w:rPr>
      </w:pPr>
      <w:r w:rsidRPr="00BE0FD0">
        <w:rPr>
          <w:rFonts w:ascii="Times New Roman" w:hAnsi="Times New Roman" w:cs="Times New Roman"/>
        </w:rPr>
        <w:t xml:space="preserve">Chun, J.-Y., Kim, J.-M., &amp; Min, S.-G. (2012). Effect of whey protein isolate on ice recrystallization characteristics in whey protein isolate/κ-carrageenan matrix. </w:t>
      </w:r>
      <w:r w:rsidRPr="00BE0FD0">
        <w:rPr>
          <w:rFonts w:ascii="Times New Roman" w:hAnsi="Times New Roman" w:cs="Times New Roman"/>
          <w:i/>
        </w:rPr>
        <w:t>Food Science of Animal Resources, 32</w:t>
      </w:r>
      <w:r w:rsidRPr="00BE0FD0">
        <w:rPr>
          <w:rFonts w:ascii="Times New Roman" w:hAnsi="Times New Roman" w:cs="Times New Roman"/>
        </w:rPr>
        <w:t xml:space="preserve">(5), 627-634. </w:t>
      </w:r>
    </w:p>
    <w:p w14:paraId="729BD9EC" w14:textId="1C2E33B8" w:rsidR="0063655B" w:rsidRPr="00BE0FD0" w:rsidRDefault="0063655B" w:rsidP="00BE0FD0">
      <w:pPr>
        <w:pStyle w:val="EndNoteBibliography"/>
        <w:spacing w:line="480" w:lineRule="auto"/>
        <w:ind w:left="720" w:hanging="720"/>
        <w:rPr>
          <w:rFonts w:ascii="Times New Roman" w:hAnsi="Times New Roman" w:cs="Times New Roman"/>
        </w:rPr>
      </w:pPr>
      <w:r w:rsidRPr="00BE0FD0">
        <w:rPr>
          <w:rFonts w:ascii="Times New Roman" w:hAnsi="Times New Roman" w:cs="Times New Roman"/>
        </w:rPr>
        <w:t xml:space="preserve">Conrad, Z. (2020). Daily cost of consumer food wasted, inedible, and consumed in the United States, 2001–2016. </w:t>
      </w:r>
      <w:r w:rsidRPr="00BE0FD0">
        <w:rPr>
          <w:rFonts w:ascii="Times New Roman" w:hAnsi="Times New Roman" w:cs="Times New Roman"/>
          <w:i/>
        </w:rPr>
        <w:t>Nutrition Journal, 19</w:t>
      </w:r>
      <w:r w:rsidRPr="00BE0FD0">
        <w:rPr>
          <w:rFonts w:ascii="Times New Roman" w:hAnsi="Times New Roman" w:cs="Times New Roman"/>
        </w:rPr>
        <w:t xml:space="preserve">(1), 35. </w:t>
      </w:r>
      <w:hyperlink r:id="rId17" w:history="1">
        <w:r w:rsidRPr="00BE0FD0">
          <w:rPr>
            <w:rStyle w:val="Hyperlink"/>
            <w:rFonts w:ascii="Times New Roman" w:hAnsi="Times New Roman" w:cs="Times New Roman"/>
          </w:rPr>
          <w:t>https://doi.org/10.1186/s12937-020-00552-w</w:t>
        </w:r>
      </w:hyperlink>
      <w:r w:rsidRPr="00BE0FD0">
        <w:rPr>
          <w:rFonts w:ascii="Times New Roman" w:hAnsi="Times New Roman" w:cs="Times New Roman"/>
        </w:rPr>
        <w:t xml:space="preserve">. </w:t>
      </w:r>
    </w:p>
    <w:p w14:paraId="4D184C1C" w14:textId="77777777" w:rsidR="0063655B" w:rsidRPr="00BE0FD0" w:rsidRDefault="0063655B" w:rsidP="00BE0FD0">
      <w:pPr>
        <w:pStyle w:val="EndNoteBibliography"/>
        <w:spacing w:line="480" w:lineRule="auto"/>
        <w:ind w:left="720" w:hanging="720"/>
        <w:rPr>
          <w:rFonts w:ascii="Times New Roman" w:hAnsi="Times New Roman" w:cs="Times New Roman"/>
        </w:rPr>
      </w:pPr>
      <w:r w:rsidRPr="00BE0FD0">
        <w:rPr>
          <w:rFonts w:ascii="Times New Roman" w:hAnsi="Times New Roman" w:cs="Times New Roman"/>
        </w:rPr>
        <w:t xml:space="preserve">Damodaran, S. (2007). Inhibition of ice crystal growth in Ice cream mix by gelatin hydrolysate. </w:t>
      </w:r>
      <w:r w:rsidRPr="00BE0FD0">
        <w:rPr>
          <w:rFonts w:ascii="Times New Roman" w:hAnsi="Times New Roman" w:cs="Times New Roman"/>
          <w:i/>
        </w:rPr>
        <w:t>J. Agric. Food Chem.</w:t>
      </w:r>
      <w:r w:rsidRPr="00BE0FD0">
        <w:rPr>
          <w:rFonts w:ascii="Times New Roman" w:hAnsi="Times New Roman" w:cs="Times New Roman"/>
        </w:rPr>
        <w:t xml:space="preserve">(55), 10918–10923. </w:t>
      </w:r>
    </w:p>
    <w:p w14:paraId="264CF4B5" w14:textId="29D17222" w:rsidR="0063655B" w:rsidRPr="00BE0FD0" w:rsidRDefault="0063655B" w:rsidP="00BE0FD0">
      <w:pPr>
        <w:pStyle w:val="EndNoteBibliography"/>
        <w:spacing w:line="480" w:lineRule="auto"/>
        <w:ind w:left="720" w:hanging="720"/>
        <w:rPr>
          <w:rFonts w:ascii="Times New Roman" w:hAnsi="Times New Roman" w:cs="Times New Roman"/>
        </w:rPr>
      </w:pPr>
      <w:r w:rsidRPr="00BE0FD0">
        <w:rPr>
          <w:rFonts w:ascii="Times New Roman" w:hAnsi="Times New Roman" w:cs="Times New Roman"/>
        </w:rPr>
        <w:lastRenderedPageBreak/>
        <w:t xml:space="preserve">Damodaran, S., &amp; Wang, S. (2017). Ice crystal growth inhibition by peptides from fish gelatin hydrolysate. </w:t>
      </w:r>
      <w:r w:rsidRPr="00BE0FD0">
        <w:rPr>
          <w:rFonts w:ascii="Times New Roman" w:hAnsi="Times New Roman" w:cs="Times New Roman"/>
          <w:i/>
        </w:rPr>
        <w:t>Food Hydrocolloids, 70</w:t>
      </w:r>
      <w:r w:rsidRPr="00BE0FD0">
        <w:rPr>
          <w:rFonts w:ascii="Times New Roman" w:hAnsi="Times New Roman" w:cs="Times New Roman"/>
        </w:rPr>
        <w:t xml:space="preserve">, 46-56. </w:t>
      </w:r>
      <w:hyperlink r:id="rId18" w:history="1">
        <w:r w:rsidRPr="00BE0FD0">
          <w:rPr>
            <w:rStyle w:val="Hyperlink"/>
            <w:rFonts w:ascii="Times New Roman" w:hAnsi="Times New Roman" w:cs="Times New Roman"/>
          </w:rPr>
          <w:t>https://doi.org/10.1016/j.foodhyd.2017.03.029</w:t>
        </w:r>
      </w:hyperlink>
      <w:r w:rsidRPr="00BE0FD0">
        <w:rPr>
          <w:rFonts w:ascii="Times New Roman" w:hAnsi="Times New Roman" w:cs="Times New Roman"/>
        </w:rPr>
        <w:t xml:space="preserve">. </w:t>
      </w:r>
    </w:p>
    <w:p w14:paraId="0F1F28EF" w14:textId="77777777" w:rsidR="0063655B" w:rsidRPr="00BE0FD0" w:rsidRDefault="0063655B" w:rsidP="00BE0FD0">
      <w:pPr>
        <w:pStyle w:val="EndNoteBibliography"/>
        <w:spacing w:line="480" w:lineRule="auto"/>
        <w:ind w:left="720" w:hanging="720"/>
        <w:rPr>
          <w:rFonts w:ascii="Times New Roman" w:hAnsi="Times New Roman" w:cs="Times New Roman"/>
        </w:rPr>
      </w:pPr>
      <w:r w:rsidRPr="00BE0FD0">
        <w:rPr>
          <w:rFonts w:ascii="Times New Roman" w:hAnsi="Times New Roman" w:cs="Times New Roman"/>
        </w:rPr>
        <w:t>Delesky, E. A. (2020). Ice recrystallization inhibition of ice-binding proteins and bioinspired synthetic mimics in non-physiological environments. University of Colorado at Boulder.</w:t>
      </w:r>
    </w:p>
    <w:p w14:paraId="49EF26C1" w14:textId="6BA98662" w:rsidR="0063655B" w:rsidRPr="00BE0FD0" w:rsidRDefault="0063655B" w:rsidP="00BE0FD0">
      <w:pPr>
        <w:pStyle w:val="EndNoteBibliography"/>
        <w:spacing w:line="480" w:lineRule="auto"/>
        <w:ind w:left="720" w:hanging="720"/>
        <w:rPr>
          <w:rFonts w:ascii="Times New Roman" w:hAnsi="Times New Roman" w:cs="Times New Roman"/>
        </w:rPr>
      </w:pPr>
      <w:r w:rsidRPr="00BE0FD0">
        <w:rPr>
          <w:rFonts w:ascii="Times New Roman" w:hAnsi="Times New Roman" w:cs="Times New Roman"/>
        </w:rPr>
        <w:t xml:space="preserve">Delesky, E. A., &amp; Srubar, W. V., 3rd. (2022). Ice-binding proteins and bioinspired synthetic mimics in non-physiological environments. </w:t>
      </w:r>
      <w:r w:rsidRPr="00BE0FD0">
        <w:rPr>
          <w:rFonts w:ascii="Times New Roman" w:hAnsi="Times New Roman" w:cs="Times New Roman"/>
          <w:i/>
        </w:rPr>
        <w:t>iScience, 25</w:t>
      </w:r>
      <w:r w:rsidRPr="00BE0FD0">
        <w:rPr>
          <w:rFonts w:ascii="Times New Roman" w:hAnsi="Times New Roman" w:cs="Times New Roman"/>
        </w:rPr>
        <w:t xml:space="preserve">(5), 104286. </w:t>
      </w:r>
      <w:hyperlink r:id="rId19" w:history="1">
        <w:r w:rsidRPr="00BE0FD0">
          <w:rPr>
            <w:rStyle w:val="Hyperlink"/>
            <w:rFonts w:ascii="Times New Roman" w:hAnsi="Times New Roman" w:cs="Times New Roman"/>
          </w:rPr>
          <w:t>https://doi.org/10.1016/j.isci.2022.104286</w:t>
        </w:r>
      </w:hyperlink>
      <w:r w:rsidRPr="00BE0FD0">
        <w:rPr>
          <w:rFonts w:ascii="Times New Roman" w:hAnsi="Times New Roman" w:cs="Times New Roman"/>
        </w:rPr>
        <w:t xml:space="preserve">. </w:t>
      </w:r>
    </w:p>
    <w:p w14:paraId="22AF38AC" w14:textId="0D8E7D9F" w:rsidR="0063655B" w:rsidRPr="00BE0FD0" w:rsidRDefault="0063655B" w:rsidP="00BE0FD0">
      <w:pPr>
        <w:pStyle w:val="EndNoteBibliography"/>
        <w:spacing w:line="480" w:lineRule="auto"/>
        <w:ind w:left="720" w:hanging="720"/>
        <w:rPr>
          <w:rFonts w:ascii="Times New Roman" w:hAnsi="Times New Roman" w:cs="Times New Roman"/>
        </w:rPr>
      </w:pPr>
      <w:r w:rsidRPr="00BE0FD0">
        <w:rPr>
          <w:rFonts w:ascii="Times New Roman" w:hAnsi="Times New Roman" w:cs="Times New Roman"/>
        </w:rPr>
        <w:t xml:space="preserve">Eskandari, A., Leow, T. C., Rahman, M. B. A., &amp; Oslan, S. N. (2020). Antifreeze Proteins and Their Practical Utilization in Industry, Medicine, and Agriculture. </w:t>
      </w:r>
      <w:r w:rsidRPr="00BE0FD0">
        <w:rPr>
          <w:rFonts w:ascii="Times New Roman" w:hAnsi="Times New Roman" w:cs="Times New Roman"/>
          <w:i/>
        </w:rPr>
        <w:t>Biomolecules, 10</w:t>
      </w:r>
      <w:r w:rsidRPr="00BE0FD0">
        <w:rPr>
          <w:rFonts w:ascii="Times New Roman" w:hAnsi="Times New Roman" w:cs="Times New Roman"/>
        </w:rPr>
        <w:t xml:space="preserve">(12), 1649. </w:t>
      </w:r>
      <w:hyperlink r:id="rId20" w:history="1">
        <w:r w:rsidRPr="00BE0FD0">
          <w:rPr>
            <w:rStyle w:val="Hyperlink"/>
            <w:rFonts w:ascii="Times New Roman" w:hAnsi="Times New Roman" w:cs="Times New Roman"/>
          </w:rPr>
          <w:t>https://www.mdpi.com/2218-273X/10/12/1649</w:t>
        </w:r>
      </w:hyperlink>
      <w:r w:rsidRPr="00BE0FD0">
        <w:rPr>
          <w:rFonts w:ascii="Times New Roman" w:hAnsi="Times New Roman" w:cs="Times New Roman"/>
        </w:rPr>
        <w:t xml:space="preserve">. </w:t>
      </w:r>
    </w:p>
    <w:p w14:paraId="4404E0F2" w14:textId="77777777" w:rsidR="0063655B" w:rsidRPr="00BE0FD0" w:rsidRDefault="0063655B" w:rsidP="00BE0FD0">
      <w:pPr>
        <w:pStyle w:val="EndNoteBibliography"/>
        <w:spacing w:line="480" w:lineRule="auto"/>
        <w:ind w:left="720" w:hanging="720"/>
        <w:rPr>
          <w:rFonts w:ascii="Times New Roman" w:hAnsi="Times New Roman" w:cs="Times New Roman"/>
        </w:rPr>
      </w:pPr>
      <w:r w:rsidRPr="00BE0FD0">
        <w:rPr>
          <w:rFonts w:ascii="Times New Roman" w:hAnsi="Times New Roman" w:cs="Times New Roman"/>
        </w:rPr>
        <w:t xml:space="preserve">Fomich, M., Día, V. P., Premadasa, U. I., Doughty, B., Krishnan, H. B., &amp; Wang, T. (2023). Ice recrystallization inhibition activity of soy protein hydrolysates. </w:t>
      </w:r>
      <w:r w:rsidRPr="00BE0FD0">
        <w:rPr>
          <w:rFonts w:ascii="Times New Roman" w:hAnsi="Times New Roman" w:cs="Times New Roman"/>
          <w:i/>
        </w:rPr>
        <w:t>Journal of Agricultural and Food Chemistry, 71</w:t>
      </w:r>
      <w:r w:rsidRPr="00BE0FD0">
        <w:rPr>
          <w:rFonts w:ascii="Times New Roman" w:hAnsi="Times New Roman" w:cs="Times New Roman"/>
        </w:rPr>
        <w:t xml:space="preserve">(30), 11587-11598. </w:t>
      </w:r>
    </w:p>
    <w:p w14:paraId="54F2F4F8" w14:textId="77777777" w:rsidR="0063655B" w:rsidRPr="00BE0FD0" w:rsidRDefault="0063655B" w:rsidP="00BE0FD0">
      <w:pPr>
        <w:pStyle w:val="EndNoteBibliography"/>
        <w:spacing w:line="480" w:lineRule="auto"/>
        <w:ind w:left="720" w:hanging="720"/>
        <w:rPr>
          <w:rFonts w:ascii="Times New Roman" w:hAnsi="Times New Roman" w:cs="Times New Roman"/>
        </w:rPr>
      </w:pPr>
      <w:r w:rsidRPr="00BE0FD0">
        <w:rPr>
          <w:rFonts w:ascii="Times New Roman" w:hAnsi="Times New Roman" w:cs="Times New Roman"/>
        </w:rPr>
        <w:t xml:space="preserve">Fomich, M., Yuan, Y., Krishnan, H., Dia, V., &amp; Wang, T. (2025). Isolation and characterization of ice recrystallization inhibitory molecules from black soldier fly larvae. </w:t>
      </w:r>
      <w:r w:rsidRPr="00BE0FD0">
        <w:rPr>
          <w:rFonts w:ascii="Times New Roman" w:hAnsi="Times New Roman" w:cs="Times New Roman"/>
          <w:i/>
        </w:rPr>
        <w:t>Journal of Insects as Food and Feed, 1</w:t>
      </w:r>
      <w:r w:rsidRPr="00BE0FD0">
        <w:rPr>
          <w:rFonts w:ascii="Times New Roman" w:hAnsi="Times New Roman" w:cs="Times New Roman"/>
        </w:rPr>
        <w:t xml:space="preserve">(aop), 1-21. </w:t>
      </w:r>
    </w:p>
    <w:p w14:paraId="585E6E4B" w14:textId="2A6A0A51" w:rsidR="0063655B" w:rsidRPr="00BE0FD0" w:rsidRDefault="0063655B" w:rsidP="00BE0FD0">
      <w:pPr>
        <w:pStyle w:val="EndNoteBibliography"/>
        <w:spacing w:line="480" w:lineRule="auto"/>
        <w:ind w:left="720" w:hanging="720"/>
        <w:rPr>
          <w:rFonts w:ascii="Times New Roman" w:hAnsi="Times New Roman" w:cs="Times New Roman"/>
        </w:rPr>
      </w:pPr>
      <w:r w:rsidRPr="00BE0FD0">
        <w:rPr>
          <w:rFonts w:ascii="Times New Roman" w:hAnsi="Times New Roman" w:cs="Times New Roman"/>
        </w:rPr>
        <w:t xml:space="preserve">Fu, W., Wang, P., Chen, Y., Lin, J., Zheng, B., Zeng, H., &amp; Zhang, Y. (2019). Preparation, primary structure and antifreeze activity of antifreeze peptides from Scomberomorus niphonius skin. </w:t>
      </w:r>
      <w:r w:rsidRPr="00BE0FD0">
        <w:rPr>
          <w:rFonts w:ascii="Times New Roman" w:hAnsi="Times New Roman" w:cs="Times New Roman"/>
          <w:i/>
        </w:rPr>
        <w:t>LWT, 101</w:t>
      </w:r>
      <w:r w:rsidRPr="00BE0FD0">
        <w:rPr>
          <w:rFonts w:ascii="Times New Roman" w:hAnsi="Times New Roman" w:cs="Times New Roman"/>
        </w:rPr>
        <w:t xml:space="preserve">, 670-677. </w:t>
      </w:r>
      <w:hyperlink r:id="rId21" w:history="1">
        <w:r w:rsidRPr="00BE0FD0">
          <w:rPr>
            <w:rStyle w:val="Hyperlink"/>
            <w:rFonts w:ascii="Times New Roman" w:hAnsi="Times New Roman" w:cs="Times New Roman"/>
          </w:rPr>
          <w:t>https://doi.org/https://doi.org/10.1016/j.lwt.2018.11.067</w:t>
        </w:r>
      </w:hyperlink>
      <w:r w:rsidRPr="00BE0FD0">
        <w:rPr>
          <w:rFonts w:ascii="Times New Roman" w:hAnsi="Times New Roman" w:cs="Times New Roman"/>
        </w:rPr>
        <w:t xml:space="preserve">. </w:t>
      </w:r>
    </w:p>
    <w:p w14:paraId="35BDD6EF" w14:textId="1C03DD8B" w:rsidR="0063655B" w:rsidRPr="00BE0FD0" w:rsidRDefault="0063655B" w:rsidP="00BE0FD0">
      <w:pPr>
        <w:pStyle w:val="EndNoteBibliography"/>
        <w:spacing w:line="480" w:lineRule="auto"/>
        <w:ind w:left="720" w:hanging="720"/>
        <w:rPr>
          <w:rFonts w:ascii="Times New Roman" w:hAnsi="Times New Roman" w:cs="Times New Roman"/>
        </w:rPr>
      </w:pPr>
      <w:r w:rsidRPr="00BE0FD0">
        <w:rPr>
          <w:rFonts w:ascii="Times New Roman" w:hAnsi="Times New Roman" w:cs="Times New Roman"/>
        </w:rPr>
        <w:lastRenderedPageBreak/>
        <w:t xml:space="preserve">Gaukel, V., Leiter, A., &amp; Spieß, W. E. L. (2014). Synergism of different fish antifreeze proteins and hydrocolloids on recrystallization inhibition of ice in sucrose solutions. </w:t>
      </w:r>
      <w:r w:rsidRPr="00BE0FD0">
        <w:rPr>
          <w:rFonts w:ascii="Times New Roman" w:hAnsi="Times New Roman" w:cs="Times New Roman"/>
          <w:i/>
        </w:rPr>
        <w:t>Journal of Food Engineering, 141</w:t>
      </w:r>
      <w:r w:rsidRPr="00BE0FD0">
        <w:rPr>
          <w:rFonts w:ascii="Times New Roman" w:hAnsi="Times New Roman" w:cs="Times New Roman"/>
        </w:rPr>
        <w:t xml:space="preserve">, 44-50. </w:t>
      </w:r>
      <w:hyperlink r:id="rId22" w:history="1">
        <w:r w:rsidRPr="00BE0FD0">
          <w:rPr>
            <w:rStyle w:val="Hyperlink"/>
            <w:rFonts w:ascii="Times New Roman" w:hAnsi="Times New Roman" w:cs="Times New Roman"/>
          </w:rPr>
          <w:t>https://doi.org/10.1016/j.jfoodeng.2014.05.016</w:t>
        </w:r>
      </w:hyperlink>
      <w:r w:rsidRPr="00BE0FD0">
        <w:rPr>
          <w:rFonts w:ascii="Times New Roman" w:hAnsi="Times New Roman" w:cs="Times New Roman"/>
        </w:rPr>
        <w:t xml:space="preserve">. </w:t>
      </w:r>
    </w:p>
    <w:p w14:paraId="2F183436" w14:textId="4C37C469" w:rsidR="0063655B" w:rsidRPr="00BE0FD0" w:rsidRDefault="0063655B" w:rsidP="00BE0FD0">
      <w:pPr>
        <w:pStyle w:val="EndNoteBibliography"/>
        <w:spacing w:line="480" w:lineRule="auto"/>
        <w:ind w:left="720" w:hanging="720"/>
        <w:rPr>
          <w:rFonts w:ascii="Times New Roman" w:hAnsi="Times New Roman" w:cs="Times New Roman"/>
        </w:rPr>
      </w:pPr>
      <w:r w:rsidRPr="00BE0FD0">
        <w:rPr>
          <w:rFonts w:ascii="Times New Roman" w:hAnsi="Times New Roman" w:cs="Times New Roman"/>
        </w:rPr>
        <w:t xml:space="preserve">Graham, B., Fayter, A. E. R., Houston, J. E., Evans, R. C., &amp; Gibson, M. I. (2018). Facially amphipathic glycopolymers inhibit ice recrystallization. </w:t>
      </w:r>
      <w:r w:rsidRPr="00BE0FD0">
        <w:rPr>
          <w:rFonts w:ascii="Times New Roman" w:hAnsi="Times New Roman" w:cs="Times New Roman"/>
          <w:i/>
        </w:rPr>
        <w:t>J Am Chem Soc, 140</w:t>
      </w:r>
      <w:r w:rsidRPr="00BE0FD0">
        <w:rPr>
          <w:rFonts w:ascii="Times New Roman" w:hAnsi="Times New Roman" w:cs="Times New Roman"/>
        </w:rPr>
        <w:t xml:space="preserve">(17), 5682-5685. </w:t>
      </w:r>
      <w:hyperlink r:id="rId23" w:history="1">
        <w:r w:rsidRPr="00BE0FD0">
          <w:rPr>
            <w:rStyle w:val="Hyperlink"/>
            <w:rFonts w:ascii="Times New Roman" w:hAnsi="Times New Roman" w:cs="Times New Roman"/>
          </w:rPr>
          <w:t>https://doi.org/10.1021/jacs.8b02066</w:t>
        </w:r>
      </w:hyperlink>
      <w:r w:rsidRPr="00BE0FD0">
        <w:rPr>
          <w:rFonts w:ascii="Times New Roman" w:hAnsi="Times New Roman" w:cs="Times New Roman"/>
        </w:rPr>
        <w:t xml:space="preserve">. </w:t>
      </w:r>
    </w:p>
    <w:p w14:paraId="4CEA40FA" w14:textId="371F9618" w:rsidR="0063655B" w:rsidRPr="00BE0FD0" w:rsidRDefault="0063655B" w:rsidP="00BE0FD0">
      <w:pPr>
        <w:pStyle w:val="EndNoteBibliography"/>
        <w:spacing w:line="480" w:lineRule="auto"/>
        <w:ind w:left="720" w:hanging="720"/>
        <w:rPr>
          <w:rFonts w:ascii="Times New Roman" w:hAnsi="Times New Roman" w:cs="Times New Roman"/>
        </w:rPr>
      </w:pPr>
      <w:r w:rsidRPr="00BE0FD0">
        <w:rPr>
          <w:rFonts w:ascii="Times New Roman" w:hAnsi="Times New Roman" w:cs="Times New Roman"/>
        </w:rPr>
        <w:t xml:space="preserve">Gruneberg, A. K., Graham, L. A., Eves, R., Agrawal, P., Oleschuk, R. D., &amp; Davies, P. L. (2021). Ice recrystallization inhibition activity varies with ice-binding protein type and does not correlate with thermal hysteresis. </w:t>
      </w:r>
      <w:r w:rsidRPr="00BE0FD0">
        <w:rPr>
          <w:rFonts w:ascii="Times New Roman" w:hAnsi="Times New Roman" w:cs="Times New Roman"/>
          <w:i/>
        </w:rPr>
        <w:t>Cryobiology, 99</w:t>
      </w:r>
      <w:r w:rsidRPr="00BE0FD0">
        <w:rPr>
          <w:rFonts w:ascii="Times New Roman" w:hAnsi="Times New Roman" w:cs="Times New Roman"/>
        </w:rPr>
        <w:t xml:space="preserve">, 28-39. </w:t>
      </w:r>
      <w:hyperlink r:id="rId24" w:history="1">
        <w:r w:rsidRPr="00BE0FD0">
          <w:rPr>
            <w:rStyle w:val="Hyperlink"/>
            <w:rFonts w:ascii="Times New Roman" w:hAnsi="Times New Roman" w:cs="Times New Roman"/>
          </w:rPr>
          <w:t>https://doi.org/10.1016/j.cryobiol.2021.01.017</w:t>
        </w:r>
      </w:hyperlink>
      <w:r w:rsidRPr="00BE0FD0">
        <w:rPr>
          <w:rFonts w:ascii="Times New Roman" w:hAnsi="Times New Roman" w:cs="Times New Roman"/>
        </w:rPr>
        <w:t xml:space="preserve">. </w:t>
      </w:r>
    </w:p>
    <w:p w14:paraId="0B55C4C7" w14:textId="77777777" w:rsidR="0063655B" w:rsidRPr="00BE0FD0" w:rsidRDefault="0063655B" w:rsidP="00BE0FD0">
      <w:pPr>
        <w:pStyle w:val="EndNoteBibliography"/>
        <w:spacing w:line="480" w:lineRule="auto"/>
        <w:ind w:left="720" w:hanging="720"/>
        <w:rPr>
          <w:rFonts w:ascii="Times New Roman" w:hAnsi="Times New Roman" w:cs="Times New Roman"/>
        </w:rPr>
      </w:pPr>
      <w:r w:rsidRPr="00BE0FD0">
        <w:rPr>
          <w:rFonts w:ascii="Times New Roman" w:hAnsi="Times New Roman" w:cs="Times New Roman"/>
        </w:rPr>
        <w:t xml:space="preserve">Hayakari, K., &amp; Hagiwara, Y. (2012). Effects of ions on winter flounder antifreeze protein and water molecules near an ice/water interface. </w:t>
      </w:r>
      <w:r w:rsidRPr="00BE0FD0">
        <w:rPr>
          <w:rFonts w:ascii="Times New Roman" w:hAnsi="Times New Roman" w:cs="Times New Roman"/>
          <w:i/>
        </w:rPr>
        <w:t>Molecular Simulation, 38</w:t>
      </w:r>
      <w:r w:rsidRPr="00BE0FD0">
        <w:rPr>
          <w:rFonts w:ascii="Times New Roman" w:hAnsi="Times New Roman" w:cs="Times New Roman"/>
        </w:rPr>
        <w:t xml:space="preserve">(1), 26-37. </w:t>
      </w:r>
    </w:p>
    <w:p w14:paraId="01384B88" w14:textId="7089CC86" w:rsidR="0063655B" w:rsidRPr="00BE0FD0" w:rsidRDefault="0063655B" w:rsidP="00BE0FD0">
      <w:pPr>
        <w:pStyle w:val="EndNoteBibliography"/>
        <w:spacing w:line="480" w:lineRule="auto"/>
        <w:ind w:left="720" w:hanging="720"/>
        <w:rPr>
          <w:rFonts w:ascii="Times New Roman" w:hAnsi="Times New Roman" w:cs="Times New Roman"/>
        </w:rPr>
      </w:pPr>
      <w:r w:rsidRPr="00BE0FD0">
        <w:rPr>
          <w:rFonts w:ascii="Times New Roman" w:hAnsi="Times New Roman" w:cs="Times New Roman"/>
        </w:rPr>
        <w:t xml:space="preserve">Hudait, A., Qiu, Y., Odendahl, N., &amp; Molinero, V. (2019). Hydrogen-bonding and hydrophobic groups contribute equally to the binding of hyperactive antifreeze and ice-nucleating proteins to ice. </w:t>
      </w:r>
      <w:r w:rsidRPr="00BE0FD0">
        <w:rPr>
          <w:rFonts w:ascii="Times New Roman" w:hAnsi="Times New Roman" w:cs="Times New Roman"/>
          <w:i/>
        </w:rPr>
        <w:t>J Am Chem Soc, 141</w:t>
      </w:r>
      <w:r w:rsidRPr="00BE0FD0">
        <w:rPr>
          <w:rFonts w:ascii="Times New Roman" w:hAnsi="Times New Roman" w:cs="Times New Roman"/>
        </w:rPr>
        <w:t xml:space="preserve">(19), 7887-7898. </w:t>
      </w:r>
      <w:hyperlink r:id="rId25" w:history="1">
        <w:r w:rsidRPr="00BE0FD0">
          <w:rPr>
            <w:rStyle w:val="Hyperlink"/>
            <w:rFonts w:ascii="Times New Roman" w:hAnsi="Times New Roman" w:cs="Times New Roman"/>
          </w:rPr>
          <w:t>https://doi.org/10.1021/jacs.9b02248</w:t>
        </w:r>
      </w:hyperlink>
      <w:r w:rsidRPr="00BE0FD0">
        <w:rPr>
          <w:rFonts w:ascii="Times New Roman" w:hAnsi="Times New Roman" w:cs="Times New Roman"/>
        </w:rPr>
        <w:t xml:space="preserve">. </w:t>
      </w:r>
    </w:p>
    <w:p w14:paraId="1C8EDB95" w14:textId="1D38A6DB" w:rsidR="0063655B" w:rsidRPr="00BE0FD0" w:rsidRDefault="0063655B" w:rsidP="00BE0FD0">
      <w:pPr>
        <w:pStyle w:val="EndNoteBibliography"/>
        <w:spacing w:line="480" w:lineRule="auto"/>
        <w:ind w:left="720" w:hanging="720"/>
        <w:rPr>
          <w:rFonts w:ascii="Times New Roman" w:hAnsi="Times New Roman" w:cs="Times New Roman"/>
        </w:rPr>
      </w:pPr>
      <w:r w:rsidRPr="00BE0FD0">
        <w:rPr>
          <w:rFonts w:ascii="Times New Roman" w:hAnsi="Times New Roman" w:cs="Times New Roman"/>
        </w:rPr>
        <w:t xml:space="preserve">Judge, N., Georgiou, P. G., Bissoyi, A., Ahmad, A., Heise, A., &amp; Gibson, M. I. (2023). High Molecular Weight Polyproline as a Potential Biosourced Ice Growth Inhibitor: Synthesis, Ice Recrystallization Inhibition, and Specific Ice Face </w:t>
      </w:r>
      <w:r w:rsidRPr="00BE0FD0">
        <w:rPr>
          <w:rFonts w:ascii="Times New Roman" w:hAnsi="Times New Roman" w:cs="Times New Roman"/>
        </w:rPr>
        <w:lastRenderedPageBreak/>
        <w:t xml:space="preserve">Binding. </w:t>
      </w:r>
      <w:r w:rsidRPr="00BE0FD0">
        <w:rPr>
          <w:rFonts w:ascii="Times New Roman" w:hAnsi="Times New Roman" w:cs="Times New Roman"/>
          <w:i/>
        </w:rPr>
        <w:t>Biomacromolecules, 24</w:t>
      </w:r>
      <w:r w:rsidRPr="00BE0FD0">
        <w:rPr>
          <w:rFonts w:ascii="Times New Roman" w:hAnsi="Times New Roman" w:cs="Times New Roman"/>
        </w:rPr>
        <w:t xml:space="preserve">(6), 2459-2468. </w:t>
      </w:r>
      <w:hyperlink r:id="rId26" w:history="1">
        <w:r w:rsidRPr="00BE0FD0">
          <w:rPr>
            <w:rStyle w:val="Hyperlink"/>
            <w:rFonts w:ascii="Times New Roman" w:hAnsi="Times New Roman" w:cs="Times New Roman"/>
          </w:rPr>
          <w:t>https://doi.org/10.1021/acs.biomac.2c01487</w:t>
        </w:r>
      </w:hyperlink>
      <w:r w:rsidRPr="00BE0FD0">
        <w:rPr>
          <w:rFonts w:ascii="Times New Roman" w:hAnsi="Times New Roman" w:cs="Times New Roman"/>
        </w:rPr>
        <w:t xml:space="preserve">. </w:t>
      </w:r>
    </w:p>
    <w:p w14:paraId="415E643A" w14:textId="14E1DFAE" w:rsidR="0063655B" w:rsidRPr="00BE0FD0" w:rsidRDefault="0063655B" w:rsidP="00BE0FD0">
      <w:pPr>
        <w:pStyle w:val="EndNoteBibliography"/>
        <w:spacing w:line="480" w:lineRule="auto"/>
        <w:ind w:left="720" w:hanging="720"/>
        <w:rPr>
          <w:rFonts w:ascii="Times New Roman" w:hAnsi="Times New Roman" w:cs="Times New Roman"/>
        </w:rPr>
      </w:pPr>
      <w:r w:rsidRPr="00BE0FD0">
        <w:rPr>
          <w:rFonts w:ascii="Times New Roman" w:hAnsi="Times New Roman" w:cs="Times New Roman"/>
        </w:rPr>
        <w:t xml:space="preserve">Leiter, A., Emmer, P., &amp; Gaukel, V. (2018). Influence of gelation on ice recrystallization inhibition activity of κ-carrageenan in sucrose solution. </w:t>
      </w:r>
      <w:r w:rsidRPr="00BE0FD0">
        <w:rPr>
          <w:rFonts w:ascii="Times New Roman" w:hAnsi="Times New Roman" w:cs="Times New Roman"/>
          <w:i/>
        </w:rPr>
        <w:t>Food Hydrocolloids, 76</w:t>
      </w:r>
      <w:r w:rsidRPr="00BE0FD0">
        <w:rPr>
          <w:rFonts w:ascii="Times New Roman" w:hAnsi="Times New Roman" w:cs="Times New Roman"/>
        </w:rPr>
        <w:t xml:space="preserve">, 194-203. </w:t>
      </w:r>
      <w:hyperlink r:id="rId27" w:history="1">
        <w:r w:rsidRPr="00BE0FD0">
          <w:rPr>
            <w:rStyle w:val="Hyperlink"/>
            <w:rFonts w:ascii="Times New Roman" w:hAnsi="Times New Roman" w:cs="Times New Roman"/>
          </w:rPr>
          <w:t>https://doi.org/10.1016/j.foodhyd.2016.11.028</w:t>
        </w:r>
      </w:hyperlink>
      <w:r w:rsidRPr="00BE0FD0">
        <w:rPr>
          <w:rFonts w:ascii="Times New Roman" w:hAnsi="Times New Roman" w:cs="Times New Roman"/>
        </w:rPr>
        <w:t xml:space="preserve">. </w:t>
      </w:r>
    </w:p>
    <w:p w14:paraId="7DFFC0BE" w14:textId="1A430290" w:rsidR="0063655B" w:rsidRPr="00BE0FD0" w:rsidRDefault="0063655B" w:rsidP="00BE0FD0">
      <w:pPr>
        <w:pStyle w:val="EndNoteBibliography"/>
        <w:spacing w:line="480" w:lineRule="auto"/>
        <w:ind w:left="720" w:hanging="720"/>
        <w:rPr>
          <w:rFonts w:ascii="Times New Roman" w:hAnsi="Times New Roman" w:cs="Times New Roman"/>
        </w:rPr>
      </w:pPr>
      <w:r w:rsidRPr="00BE0FD0">
        <w:rPr>
          <w:rFonts w:ascii="Times New Roman" w:hAnsi="Times New Roman" w:cs="Times New Roman"/>
        </w:rPr>
        <w:t xml:space="preserve">Leiter, A., Rau, S., Winger, S., Muhle-Goll, C., Luy, B., &amp; Gaukel, V. (2016). Influence of heating temperature, pressure and pH on recrystallization inhibition activity of antifreeze protein type III. </w:t>
      </w:r>
      <w:r w:rsidRPr="00BE0FD0">
        <w:rPr>
          <w:rFonts w:ascii="Times New Roman" w:hAnsi="Times New Roman" w:cs="Times New Roman"/>
          <w:i/>
        </w:rPr>
        <w:t>Journal of Food Engineering, 187</w:t>
      </w:r>
      <w:r w:rsidRPr="00BE0FD0">
        <w:rPr>
          <w:rFonts w:ascii="Times New Roman" w:hAnsi="Times New Roman" w:cs="Times New Roman"/>
        </w:rPr>
        <w:t xml:space="preserve">, 53-61. </w:t>
      </w:r>
      <w:hyperlink r:id="rId28" w:history="1">
        <w:r w:rsidRPr="00BE0FD0">
          <w:rPr>
            <w:rStyle w:val="Hyperlink"/>
            <w:rFonts w:ascii="Times New Roman" w:hAnsi="Times New Roman" w:cs="Times New Roman"/>
          </w:rPr>
          <w:t>https://doi.org/10.1016/j.jfoodeng.2016.04.019</w:t>
        </w:r>
      </w:hyperlink>
      <w:r w:rsidRPr="00BE0FD0">
        <w:rPr>
          <w:rFonts w:ascii="Times New Roman" w:hAnsi="Times New Roman" w:cs="Times New Roman"/>
        </w:rPr>
        <w:t xml:space="preserve">. </w:t>
      </w:r>
    </w:p>
    <w:p w14:paraId="7BA3920D" w14:textId="7103E9C7" w:rsidR="0063655B" w:rsidRPr="00BE0FD0" w:rsidRDefault="0063655B" w:rsidP="00BE0FD0">
      <w:pPr>
        <w:pStyle w:val="EndNoteBibliography"/>
        <w:spacing w:line="480" w:lineRule="auto"/>
        <w:ind w:left="720" w:hanging="720"/>
        <w:rPr>
          <w:rFonts w:ascii="Times New Roman" w:hAnsi="Times New Roman" w:cs="Times New Roman"/>
        </w:rPr>
      </w:pPr>
      <w:r w:rsidRPr="00BE0FD0">
        <w:rPr>
          <w:rFonts w:ascii="Times New Roman" w:hAnsi="Times New Roman" w:cs="Times New Roman"/>
        </w:rPr>
        <w:t xml:space="preserve">Li, M., Luckett, C. R., &amp; Wu, T. (2022). Potent Time-Dependent Ice Recrystallization Inhibition Activity of Cellulose Nanocrystals in Sucrose Solutions. </w:t>
      </w:r>
      <w:r w:rsidRPr="00BE0FD0">
        <w:rPr>
          <w:rFonts w:ascii="Times New Roman" w:hAnsi="Times New Roman" w:cs="Times New Roman"/>
          <w:i/>
        </w:rPr>
        <w:t>Biomacromolecules, 23</w:t>
      </w:r>
      <w:r w:rsidRPr="00BE0FD0">
        <w:rPr>
          <w:rFonts w:ascii="Times New Roman" w:hAnsi="Times New Roman" w:cs="Times New Roman"/>
        </w:rPr>
        <w:t xml:space="preserve">(2), 497-504. </w:t>
      </w:r>
      <w:hyperlink r:id="rId29" w:history="1">
        <w:r w:rsidRPr="00BE0FD0">
          <w:rPr>
            <w:rStyle w:val="Hyperlink"/>
            <w:rFonts w:ascii="Times New Roman" w:hAnsi="Times New Roman" w:cs="Times New Roman"/>
          </w:rPr>
          <w:t>https://doi.org/10.1021/acs.biomac.1c01201</w:t>
        </w:r>
      </w:hyperlink>
      <w:r w:rsidRPr="00BE0FD0">
        <w:rPr>
          <w:rFonts w:ascii="Times New Roman" w:hAnsi="Times New Roman" w:cs="Times New Roman"/>
        </w:rPr>
        <w:t xml:space="preserve">. </w:t>
      </w:r>
    </w:p>
    <w:p w14:paraId="4CC335FC" w14:textId="77777777" w:rsidR="0063655B" w:rsidRPr="00BE0FD0" w:rsidRDefault="0063655B" w:rsidP="00BE0FD0">
      <w:pPr>
        <w:pStyle w:val="EndNoteBibliography"/>
        <w:spacing w:line="480" w:lineRule="auto"/>
        <w:ind w:left="720" w:hanging="720"/>
        <w:rPr>
          <w:rFonts w:ascii="Times New Roman" w:hAnsi="Times New Roman" w:cs="Times New Roman"/>
        </w:rPr>
      </w:pPr>
      <w:r w:rsidRPr="00BE0FD0">
        <w:rPr>
          <w:rFonts w:ascii="Times New Roman" w:hAnsi="Times New Roman" w:cs="Times New Roman"/>
        </w:rPr>
        <w:t xml:space="preserve">Liou, Y.-C., Tocilj, A., Davies, P. L., &amp; Jia, Z. (2000). Mimicry of ice structure by surface hydroxyls and water of a β-helix antifreeze protein. </w:t>
      </w:r>
      <w:r w:rsidRPr="00BE0FD0">
        <w:rPr>
          <w:rFonts w:ascii="Times New Roman" w:hAnsi="Times New Roman" w:cs="Times New Roman"/>
          <w:i/>
        </w:rPr>
        <w:t>Nature, 406</w:t>
      </w:r>
      <w:r w:rsidRPr="00BE0FD0">
        <w:rPr>
          <w:rFonts w:ascii="Times New Roman" w:hAnsi="Times New Roman" w:cs="Times New Roman"/>
        </w:rPr>
        <w:t xml:space="preserve">(6793), 322-324. </w:t>
      </w:r>
    </w:p>
    <w:p w14:paraId="7CDC8583" w14:textId="7651415B" w:rsidR="0063655B" w:rsidRPr="00BE0FD0" w:rsidRDefault="0063655B" w:rsidP="00BE0FD0">
      <w:pPr>
        <w:pStyle w:val="EndNoteBibliography"/>
        <w:spacing w:line="480" w:lineRule="auto"/>
        <w:ind w:left="720" w:hanging="720"/>
        <w:rPr>
          <w:rFonts w:ascii="Times New Roman" w:hAnsi="Times New Roman" w:cs="Times New Roman"/>
        </w:rPr>
      </w:pPr>
      <w:r w:rsidRPr="00BE0FD0">
        <w:rPr>
          <w:rFonts w:ascii="Times New Roman" w:hAnsi="Times New Roman" w:cs="Times New Roman"/>
        </w:rPr>
        <w:t xml:space="preserve">Luo, W., Yuan, C., Wu, J., Liu, Y., Wang, F., Li, X., &amp; Wang, S. (2023). Inhibition mechanism of membrane-separated silver carp hydrolysates on ice crystal growth obtained through experiments and molecular dynamics simulation. </w:t>
      </w:r>
      <w:r w:rsidRPr="00BE0FD0">
        <w:rPr>
          <w:rFonts w:ascii="Times New Roman" w:hAnsi="Times New Roman" w:cs="Times New Roman"/>
          <w:i/>
        </w:rPr>
        <w:t>Food Chem, 414</w:t>
      </w:r>
      <w:r w:rsidRPr="00BE0FD0">
        <w:rPr>
          <w:rFonts w:ascii="Times New Roman" w:hAnsi="Times New Roman" w:cs="Times New Roman"/>
        </w:rPr>
        <w:t xml:space="preserve">, 135695. </w:t>
      </w:r>
      <w:hyperlink r:id="rId30" w:history="1">
        <w:r w:rsidRPr="00BE0FD0">
          <w:rPr>
            <w:rStyle w:val="Hyperlink"/>
            <w:rFonts w:ascii="Times New Roman" w:hAnsi="Times New Roman" w:cs="Times New Roman"/>
          </w:rPr>
          <w:t>https://doi.org/10.1016/j.foodchem.2023.135695</w:t>
        </w:r>
      </w:hyperlink>
      <w:r w:rsidRPr="00BE0FD0">
        <w:rPr>
          <w:rFonts w:ascii="Times New Roman" w:hAnsi="Times New Roman" w:cs="Times New Roman"/>
        </w:rPr>
        <w:t xml:space="preserve">. </w:t>
      </w:r>
    </w:p>
    <w:p w14:paraId="4AF72E5F" w14:textId="4C432DF2" w:rsidR="0063655B" w:rsidRPr="00BE0FD0" w:rsidRDefault="0063655B" w:rsidP="00BE0FD0">
      <w:pPr>
        <w:pStyle w:val="EndNoteBibliography"/>
        <w:spacing w:line="480" w:lineRule="auto"/>
        <w:ind w:left="720" w:hanging="720"/>
        <w:rPr>
          <w:rFonts w:ascii="Times New Roman" w:hAnsi="Times New Roman" w:cs="Times New Roman"/>
        </w:rPr>
      </w:pPr>
      <w:r w:rsidRPr="00BE0FD0">
        <w:rPr>
          <w:rFonts w:ascii="Times New Roman" w:hAnsi="Times New Roman" w:cs="Times New Roman"/>
        </w:rPr>
        <w:t xml:space="preserve">Midya, U. S., &amp; Bandyopadhyay, S. (2024). Ice Recrystallization Unveils the Binding Mechanism Operating at a Diffused Interface. </w:t>
      </w:r>
      <w:r w:rsidRPr="00BE0FD0">
        <w:rPr>
          <w:rFonts w:ascii="Times New Roman" w:hAnsi="Times New Roman" w:cs="Times New Roman"/>
          <w:i/>
        </w:rPr>
        <w:t>J Phys Chem B, 128</w:t>
      </w:r>
      <w:r w:rsidRPr="00BE0FD0">
        <w:rPr>
          <w:rFonts w:ascii="Times New Roman" w:hAnsi="Times New Roman" w:cs="Times New Roman"/>
        </w:rPr>
        <w:t xml:space="preserve">(5), 1170-1178. </w:t>
      </w:r>
      <w:hyperlink r:id="rId31" w:history="1">
        <w:r w:rsidRPr="00BE0FD0">
          <w:rPr>
            <w:rStyle w:val="Hyperlink"/>
            <w:rFonts w:ascii="Times New Roman" w:hAnsi="Times New Roman" w:cs="Times New Roman"/>
          </w:rPr>
          <w:t>https://doi.org/10.1021/acs.jpcb.3c05934</w:t>
        </w:r>
      </w:hyperlink>
      <w:r w:rsidRPr="00BE0FD0">
        <w:rPr>
          <w:rFonts w:ascii="Times New Roman" w:hAnsi="Times New Roman" w:cs="Times New Roman"/>
        </w:rPr>
        <w:t xml:space="preserve">. </w:t>
      </w:r>
    </w:p>
    <w:p w14:paraId="782732BF" w14:textId="2145A23B" w:rsidR="0063655B" w:rsidRPr="00BE0FD0" w:rsidRDefault="0063655B" w:rsidP="00BE0FD0">
      <w:pPr>
        <w:pStyle w:val="EndNoteBibliography"/>
        <w:spacing w:line="480" w:lineRule="auto"/>
        <w:ind w:left="720" w:hanging="720"/>
        <w:rPr>
          <w:rFonts w:ascii="Times New Roman" w:hAnsi="Times New Roman" w:cs="Times New Roman"/>
        </w:rPr>
      </w:pPr>
      <w:r w:rsidRPr="00BE0FD0">
        <w:rPr>
          <w:rFonts w:ascii="Times New Roman" w:hAnsi="Times New Roman" w:cs="Times New Roman"/>
        </w:rPr>
        <w:lastRenderedPageBreak/>
        <w:t xml:space="preserve">Mitchell, D. E., Clarkson, G., Fox, D. J., Vipond, R. A., Scott, P., &amp; Gibson, M. I. (2017). Antifreeze protein mimetic metallohelices with potent ice recrystallization inhibition activity. </w:t>
      </w:r>
      <w:r w:rsidRPr="00BE0FD0">
        <w:rPr>
          <w:rFonts w:ascii="Times New Roman" w:hAnsi="Times New Roman" w:cs="Times New Roman"/>
          <w:i/>
        </w:rPr>
        <w:t>J Am Chem Soc, 139</w:t>
      </w:r>
      <w:r w:rsidRPr="00BE0FD0">
        <w:rPr>
          <w:rFonts w:ascii="Times New Roman" w:hAnsi="Times New Roman" w:cs="Times New Roman"/>
        </w:rPr>
        <w:t xml:space="preserve">(29), 9835-9838. </w:t>
      </w:r>
      <w:hyperlink r:id="rId32" w:history="1">
        <w:r w:rsidRPr="00BE0FD0">
          <w:rPr>
            <w:rStyle w:val="Hyperlink"/>
            <w:rFonts w:ascii="Times New Roman" w:hAnsi="Times New Roman" w:cs="Times New Roman"/>
          </w:rPr>
          <w:t>https://doi.org/10.1021/jacs.7b05822</w:t>
        </w:r>
      </w:hyperlink>
      <w:r w:rsidRPr="00BE0FD0">
        <w:rPr>
          <w:rFonts w:ascii="Times New Roman" w:hAnsi="Times New Roman" w:cs="Times New Roman"/>
        </w:rPr>
        <w:t xml:space="preserve">. </w:t>
      </w:r>
    </w:p>
    <w:p w14:paraId="15104838" w14:textId="6DA33A6C" w:rsidR="0063655B" w:rsidRPr="00BE0FD0" w:rsidRDefault="0063655B" w:rsidP="00BE0FD0">
      <w:pPr>
        <w:pStyle w:val="EndNoteBibliography"/>
        <w:spacing w:line="480" w:lineRule="auto"/>
        <w:ind w:left="720" w:hanging="720"/>
        <w:rPr>
          <w:rFonts w:ascii="Times New Roman" w:hAnsi="Times New Roman" w:cs="Times New Roman"/>
        </w:rPr>
      </w:pPr>
      <w:r w:rsidRPr="00BE0FD0">
        <w:rPr>
          <w:rFonts w:ascii="Times New Roman" w:hAnsi="Times New Roman" w:cs="Times New Roman"/>
        </w:rPr>
        <w:t xml:space="preserve">Mitchell, D. E., &amp; Gibson, M. I. (2015). Latent ice recrystallization inhibition activity in nonantifreeze proteins: Ca2+-activated plant lectins and cation-activated antimicrobial peptides. </w:t>
      </w:r>
      <w:r w:rsidRPr="00BE0FD0">
        <w:rPr>
          <w:rFonts w:ascii="Times New Roman" w:hAnsi="Times New Roman" w:cs="Times New Roman"/>
          <w:i/>
        </w:rPr>
        <w:t>Biomacromolecules, 16</w:t>
      </w:r>
      <w:r w:rsidRPr="00BE0FD0">
        <w:rPr>
          <w:rFonts w:ascii="Times New Roman" w:hAnsi="Times New Roman" w:cs="Times New Roman"/>
        </w:rPr>
        <w:t xml:space="preserve">(10), 3411-3416. </w:t>
      </w:r>
      <w:hyperlink r:id="rId33" w:history="1">
        <w:r w:rsidRPr="00BE0FD0">
          <w:rPr>
            <w:rStyle w:val="Hyperlink"/>
            <w:rFonts w:ascii="Times New Roman" w:hAnsi="Times New Roman" w:cs="Times New Roman"/>
          </w:rPr>
          <w:t>https://doi.org/10.1021/acs.biomac.5b01118</w:t>
        </w:r>
      </w:hyperlink>
      <w:r w:rsidRPr="00BE0FD0">
        <w:rPr>
          <w:rFonts w:ascii="Times New Roman" w:hAnsi="Times New Roman" w:cs="Times New Roman"/>
        </w:rPr>
        <w:t xml:space="preserve">. </w:t>
      </w:r>
    </w:p>
    <w:p w14:paraId="5D0A4C1C" w14:textId="37413A5A" w:rsidR="0063655B" w:rsidRPr="00BE0FD0" w:rsidRDefault="0063655B" w:rsidP="00BE0FD0">
      <w:pPr>
        <w:pStyle w:val="EndNoteBibliography"/>
        <w:spacing w:line="480" w:lineRule="auto"/>
        <w:ind w:left="720" w:hanging="720"/>
        <w:rPr>
          <w:rFonts w:ascii="Times New Roman" w:hAnsi="Times New Roman" w:cs="Times New Roman"/>
        </w:rPr>
      </w:pPr>
      <w:r w:rsidRPr="00BE0FD0">
        <w:rPr>
          <w:rFonts w:ascii="Times New Roman" w:hAnsi="Times New Roman" w:cs="Times New Roman"/>
        </w:rPr>
        <w:t xml:space="preserve">Mochizuki, K., &amp; Molinero, V. (2018). Antifreeze glycoproteins bind reversibly to ice via hydrophobic groups. </w:t>
      </w:r>
      <w:r w:rsidRPr="00BE0FD0">
        <w:rPr>
          <w:rFonts w:ascii="Times New Roman" w:hAnsi="Times New Roman" w:cs="Times New Roman"/>
          <w:i/>
        </w:rPr>
        <w:t>J Am Chem Soc, 140</w:t>
      </w:r>
      <w:r w:rsidRPr="00BE0FD0">
        <w:rPr>
          <w:rFonts w:ascii="Times New Roman" w:hAnsi="Times New Roman" w:cs="Times New Roman"/>
        </w:rPr>
        <w:t xml:space="preserve">(14), 4803-4811. </w:t>
      </w:r>
      <w:hyperlink r:id="rId34" w:history="1">
        <w:r w:rsidRPr="00BE0FD0">
          <w:rPr>
            <w:rStyle w:val="Hyperlink"/>
            <w:rFonts w:ascii="Times New Roman" w:hAnsi="Times New Roman" w:cs="Times New Roman"/>
          </w:rPr>
          <w:t>https://doi.org/10.1021/jacs.7b13630</w:t>
        </w:r>
      </w:hyperlink>
      <w:r w:rsidRPr="00BE0FD0">
        <w:rPr>
          <w:rFonts w:ascii="Times New Roman" w:hAnsi="Times New Roman" w:cs="Times New Roman"/>
        </w:rPr>
        <w:t xml:space="preserve">. </w:t>
      </w:r>
    </w:p>
    <w:p w14:paraId="44EA9705" w14:textId="5C4D2DD7" w:rsidR="0063655B" w:rsidRPr="00BE0FD0" w:rsidRDefault="0063655B" w:rsidP="00BE0FD0">
      <w:pPr>
        <w:pStyle w:val="EndNoteBibliography"/>
        <w:spacing w:line="480" w:lineRule="auto"/>
        <w:ind w:left="720" w:hanging="720"/>
        <w:rPr>
          <w:rFonts w:ascii="Times New Roman" w:hAnsi="Times New Roman" w:cs="Times New Roman"/>
        </w:rPr>
      </w:pPr>
      <w:r w:rsidRPr="00BE0FD0">
        <w:rPr>
          <w:rFonts w:ascii="Times New Roman" w:hAnsi="Times New Roman" w:cs="Times New Roman"/>
        </w:rPr>
        <w:t xml:space="preserve">Monalisa, K., Shibata, M., &amp; Hagiwara, T. (2021). Ice Recrystallization Behavior of Corn Starch/Sucrose Solutions: Effects of Addition of Corn Starch and Antifreeze Protein III. </w:t>
      </w:r>
      <w:r w:rsidRPr="00BE0FD0">
        <w:rPr>
          <w:rFonts w:ascii="Times New Roman" w:hAnsi="Times New Roman" w:cs="Times New Roman"/>
          <w:i/>
        </w:rPr>
        <w:t>Food Biophysics, 16</w:t>
      </w:r>
      <w:r w:rsidRPr="00BE0FD0">
        <w:rPr>
          <w:rFonts w:ascii="Times New Roman" w:hAnsi="Times New Roman" w:cs="Times New Roman"/>
        </w:rPr>
        <w:t xml:space="preserve">(2), 229-236. </w:t>
      </w:r>
      <w:hyperlink r:id="rId35" w:history="1">
        <w:r w:rsidRPr="00BE0FD0">
          <w:rPr>
            <w:rStyle w:val="Hyperlink"/>
            <w:rFonts w:ascii="Times New Roman" w:hAnsi="Times New Roman" w:cs="Times New Roman"/>
          </w:rPr>
          <w:t>https://doi.org/10.1007/s11483-020-09664-6</w:t>
        </w:r>
      </w:hyperlink>
      <w:r w:rsidRPr="00BE0FD0">
        <w:rPr>
          <w:rFonts w:ascii="Times New Roman" w:hAnsi="Times New Roman" w:cs="Times New Roman"/>
        </w:rPr>
        <w:t xml:space="preserve">. </w:t>
      </w:r>
    </w:p>
    <w:p w14:paraId="24286A95" w14:textId="5AEE246F" w:rsidR="0063655B" w:rsidRPr="00BE0FD0" w:rsidRDefault="0063655B" w:rsidP="00BE0FD0">
      <w:pPr>
        <w:pStyle w:val="EndNoteBibliography"/>
        <w:spacing w:line="480" w:lineRule="auto"/>
        <w:ind w:left="720" w:hanging="720"/>
        <w:rPr>
          <w:rFonts w:ascii="Times New Roman" w:hAnsi="Times New Roman" w:cs="Times New Roman"/>
        </w:rPr>
      </w:pPr>
      <w:r w:rsidRPr="00BE0FD0">
        <w:rPr>
          <w:rFonts w:ascii="Times New Roman" w:hAnsi="Times New Roman" w:cs="Times New Roman"/>
        </w:rPr>
        <w:t xml:space="preserve">Monalisa, K., Shibata, M., &amp; Hagiwara, T. (2023). Ice recrystallization inhibition behavior by wheat flour and its synergy effect with antifreeze protein III. </w:t>
      </w:r>
      <w:r w:rsidRPr="00BE0FD0">
        <w:rPr>
          <w:rFonts w:ascii="Times New Roman" w:hAnsi="Times New Roman" w:cs="Times New Roman"/>
          <w:i/>
        </w:rPr>
        <w:t>Food Hydrocolloids, 143</w:t>
      </w:r>
      <w:r w:rsidRPr="00BE0FD0">
        <w:rPr>
          <w:rFonts w:ascii="Times New Roman" w:hAnsi="Times New Roman" w:cs="Times New Roman"/>
        </w:rPr>
        <w:t xml:space="preserve">. </w:t>
      </w:r>
      <w:hyperlink r:id="rId36" w:history="1">
        <w:r w:rsidRPr="00BE0FD0">
          <w:rPr>
            <w:rStyle w:val="Hyperlink"/>
            <w:rFonts w:ascii="Times New Roman" w:hAnsi="Times New Roman" w:cs="Times New Roman"/>
          </w:rPr>
          <w:t>https://doi.org/10.1016/j.foodhyd.2023.108882</w:t>
        </w:r>
      </w:hyperlink>
      <w:r w:rsidRPr="00BE0FD0">
        <w:rPr>
          <w:rFonts w:ascii="Times New Roman" w:hAnsi="Times New Roman" w:cs="Times New Roman"/>
        </w:rPr>
        <w:t xml:space="preserve">. </w:t>
      </w:r>
    </w:p>
    <w:p w14:paraId="4F28E2A7" w14:textId="77777777" w:rsidR="0063655B" w:rsidRPr="00BE0FD0" w:rsidRDefault="0063655B" w:rsidP="00BE0FD0">
      <w:pPr>
        <w:pStyle w:val="EndNoteBibliography"/>
        <w:spacing w:line="480" w:lineRule="auto"/>
        <w:ind w:left="720" w:hanging="720"/>
        <w:rPr>
          <w:rFonts w:ascii="Times New Roman" w:hAnsi="Times New Roman" w:cs="Times New Roman"/>
        </w:rPr>
      </w:pPr>
      <w:r w:rsidRPr="00BE0FD0">
        <w:rPr>
          <w:rFonts w:ascii="Times New Roman" w:hAnsi="Times New Roman" w:cs="Times New Roman"/>
        </w:rPr>
        <w:t xml:space="preserve">Nishimiya, Y., Kondo, H., Yasui, M., Sugimoto, H., Noro, N., Sato, R., . . . Tsuda, S. (2006). Crystallization and preliminary X-ray crystallographic analysis of Ca2+-independent and Ca2+-dependent species of the type II antifreeze protein. </w:t>
      </w:r>
      <w:r w:rsidRPr="00BE0FD0">
        <w:rPr>
          <w:rFonts w:ascii="Times New Roman" w:hAnsi="Times New Roman" w:cs="Times New Roman"/>
          <w:i/>
        </w:rPr>
        <w:t xml:space="preserve">Acta </w:t>
      </w:r>
      <w:r w:rsidRPr="00BE0FD0">
        <w:rPr>
          <w:rFonts w:ascii="Times New Roman" w:hAnsi="Times New Roman" w:cs="Times New Roman"/>
          <w:i/>
        </w:rPr>
        <w:lastRenderedPageBreak/>
        <w:t>Crystallographica Section F: Structural Biology and Crystallization Communications, 62</w:t>
      </w:r>
      <w:r w:rsidRPr="00BE0FD0">
        <w:rPr>
          <w:rFonts w:ascii="Times New Roman" w:hAnsi="Times New Roman" w:cs="Times New Roman"/>
        </w:rPr>
        <w:t xml:space="preserve">(6), 538-541. </w:t>
      </w:r>
    </w:p>
    <w:p w14:paraId="2B616EEA" w14:textId="169AB7BF" w:rsidR="0063655B" w:rsidRPr="00BE0FD0" w:rsidRDefault="0063655B" w:rsidP="00BE0FD0">
      <w:pPr>
        <w:pStyle w:val="EndNoteBibliography"/>
        <w:spacing w:line="480" w:lineRule="auto"/>
        <w:ind w:left="720" w:hanging="720"/>
        <w:rPr>
          <w:rFonts w:ascii="Times New Roman" w:hAnsi="Times New Roman" w:cs="Times New Roman"/>
        </w:rPr>
      </w:pPr>
      <w:r w:rsidRPr="00BE0FD0">
        <w:rPr>
          <w:rFonts w:ascii="Times New Roman" w:hAnsi="Times New Roman" w:cs="Times New Roman"/>
        </w:rPr>
        <w:t xml:space="preserve">Olijve, L. L., Meister, K., DeVries, A. L., Duman, J. G., Guo, S., Bakker, H. J., &amp; Voets, I. K. (2016). Blocking rapid ice crystal growth through nonbasal plane adsorption of antifreeze proteins. </w:t>
      </w:r>
      <w:r w:rsidRPr="00BE0FD0">
        <w:rPr>
          <w:rFonts w:ascii="Times New Roman" w:hAnsi="Times New Roman" w:cs="Times New Roman"/>
          <w:i/>
        </w:rPr>
        <w:t>Proc Natl Acad Sci U S A, 113</w:t>
      </w:r>
      <w:r w:rsidRPr="00BE0FD0">
        <w:rPr>
          <w:rFonts w:ascii="Times New Roman" w:hAnsi="Times New Roman" w:cs="Times New Roman"/>
        </w:rPr>
        <w:t xml:space="preserve">(14), 3740-3745. </w:t>
      </w:r>
      <w:hyperlink r:id="rId37" w:history="1">
        <w:r w:rsidRPr="00BE0FD0">
          <w:rPr>
            <w:rStyle w:val="Hyperlink"/>
            <w:rFonts w:ascii="Times New Roman" w:hAnsi="Times New Roman" w:cs="Times New Roman"/>
          </w:rPr>
          <w:t>https://doi.org/10.1073/pnas.1524109113</w:t>
        </w:r>
      </w:hyperlink>
      <w:r w:rsidRPr="00BE0FD0">
        <w:rPr>
          <w:rFonts w:ascii="Times New Roman" w:hAnsi="Times New Roman" w:cs="Times New Roman"/>
        </w:rPr>
        <w:t xml:space="preserve">. </w:t>
      </w:r>
    </w:p>
    <w:p w14:paraId="28FDA5EB" w14:textId="50FB3387" w:rsidR="0063655B" w:rsidRPr="00BE0FD0" w:rsidRDefault="0063655B" w:rsidP="00BE0FD0">
      <w:pPr>
        <w:pStyle w:val="EndNoteBibliography"/>
        <w:spacing w:line="480" w:lineRule="auto"/>
        <w:ind w:left="720" w:hanging="720"/>
        <w:rPr>
          <w:rFonts w:ascii="Times New Roman" w:hAnsi="Times New Roman" w:cs="Times New Roman"/>
        </w:rPr>
      </w:pPr>
      <w:r w:rsidRPr="00BE0FD0">
        <w:rPr>
          <w:rFonts w:ascii="Times New Roman" w:hAnsi="Times New Roman" w:cs="Times New Roman"/>
        </w:rPr>
        <w:t xml:space="preserve">Rojas, R., Aróstica, M., Carvajal-Rondanelli, P., Albericio, F., Guzmán, F., &amp; Cárdenas, C. (2022). Relationship between type II polyproline helix secondary structure and thermal hysteresis activity of short homopeptides. </w:t>
      </w:r>
      <w:r w:rsidRPr="00BE0FD0">
        <w:rPr>
          <w:rFonts w:ascii="Times New Roman" w:hAnsi="Times New Roman" w:cs="Times New Roman"/>
          <w:i/>
        </w:rPr>
        <w:t>Electronic Journal of Biotechnology, 59</w:t>
      </w:r>
      <w:r w:rsidRPr="00BE0FD0">
        <w:rPr>
          <w:rFonts w:ascii="Times New Roman" w:hAnsi="Times New Roman" w:cs="Times New Roman"/>
        </w:rPr>
        <w:t xml:space="preserve">, 62-73. </w:t>
      </w:r>
      <w:hyperlink r:id="rId38" w:history="1">
        <w:r w:rsidRPr="00BE0FD0">
          <w:rPr>
            <w:rStyle w:val="Hyperlink"/>
            <w:rFonts w:ascii="Times New Roman" w:hAnsi="Times New Roman" w:cs="Times New Roman"/>
          </w:rPr>
          <w:t>https://doi.org/10.1016/j.ejbt.2022.08.003</w:t>
        </w:r>
      </w:hyperlink>
      <w:r w:rsidRPr="00BE0FD0">
        <w:rPr>
          <w:rFonts w:ascii="Times New Roman" w:hAnsi="Times New Roman" w:cs="Times New Roman"/>
        </w:rPr>
        <w:t xml:space="preserve">. </w:t>
      </w:r>
    </w:p>
    <w:p w14:paraId="70815A91" w14:textId="750AF754" w:rsidR="0063655B" w:rsidRPr="00BE0FD0" w:rsidRDefault="0063655B" w:rsidP="00BE0FD0">
      <w:pPr>
        <w:pStyle w:val="EndNoteBibliography"/>
        <w:spacing w:line="480" w:lineRule="auto"/>
        <w:ind w:left="720" w:hanging="720"/>
        <w:rPr>
          <w:rFonts w:ascii="Times New Roman" w:hAnsi="Times New Roman" w:cs="Times New Roman"/>
        </w:rPr>
      </w:pPr>
      <w:r w:rsidRPr="00BE0FD0">
        <w:rPr>
          <w:rFonts w:ascii="Times New Roman" w:hAnsi="Times New Roman" w:cs="Times New Roman"/>
        </w:rPr>
        <w:t xml:space="preserve">Shah, S. H., Kar, R. K., Asmawi, A. A., Rahman, M. B., Murad, A. M., Mahadi, N. M., . . . Bhunia, A. (2012). Solution structures, dynamics, and ice growth inhibitory activity of peptide fragments derived from an antarctic yeast protein. </w:t>
      </w:r>
      <w:r w:rsidRPr="00BE0FD0">
        <w:rPr>
          <w:rFonts w:ascii="Times New Roman" w:hAnsi="Times New Roman" w:cs="Times New Roman"/>
          <w:i/>
        </w:rPr>
        <w:t>PLoS One, 7</w:t>
      </w:r>
      <w:r w:rsidRPr="00BE0FD0">
        <w:rPr>
          <w:rFonts w:ascii="Times New Roman" w:hAnsi="Times New Roman" w:cs="Times New Roman"/>
        </w:rPr>
        <w:t xml:space="preserve">(11), e49788. </w:t>
      </w:r>
      <w:hyperlink r:id="rId39" w:history="1">
        <w:r w:rsidRPr="00BE0FD0">
          <w:rPr>
            <w:rStyle w:val="Hyperlink"/>
            <w:rFonts w:ascii="Times New Roman" w:hAnsi="Times New Roman" w:cs="Times New Roman"/>
          </w:rPr>
          <w:t>https://doi.org/10.1371/journal.pone.0049788</w:t>
        </w:r>
      </w:hyperlink>
      <w:r w:rsidRPr="00BE0FD0">
        <w:rPr>
          <w:rFonts w:ascii="Times New Roman" w:hAnsi="Times New Roman" w:cs="Times New Roman"/>
        </w:rPr>
        <w:t xml:space="preserve">. </w:t>
      </w:r>
    </w:p>
    <w:p w14:paraId="0FD92A0D" w14:textId="77777777" w:rsidR="0063655B" w:rsidRPr="00BE0FD0" w:rsidRDefault="0063655B" w:rsidP="00BE0FD0">
      <w:pPr>
        <w:pStyle w:val="EndNoteBibliography"/>
        <w:spacing w:line="480" w:lineRule="auto"/>
        <w:ind w:left="720" w:hanging="720"/>
        <w:rPr>
          <w:rFonts w:ascii="Times New Roman" w:hAnsi="Times New Roman" w:cs="Times New Roman"/>
        </w:rPr>
      </w:pPr>
      <w:r w:rsidRPr="00BE0FD0">
        <w:rPr>
          <w:rFonts w:ascii="Times New Roman" w:hAnsi="Times New Roman" w:cs="Times New Roman"/>
        </w:rPr>
        <w:t xml:space="preserve">Sicheri, F., &amp; Yang, D. (1996). Structure determination of a lone α-helical antifreeze protein from winter flounder. </w:t>
      </w:r>
      <w:r w:rsidRPr="00BE0FD0">
        <w:rPr>
          <w:rFonts w:ascii="Times New Roman" w:hAnsi="Times New Roman" w:cs="Times New Roman"/>
          <w:i/>
        </w:rPr>
        <w:t>Acta Crystallographica Section D: Biological Crystallography, 52</w:t>
      </w:r>
      <w:r w:rsidRPr="00BE0FD0">
        <w:rPr>
          <w:rFonts w:ascii="Times New Roman" w:hAnsi="Times New Roman" w:cs="Times New Roman"/>
        </w:rPr>
        <w:t xml:space="preserve">(3), 486-498. </w:t>
      </w:r>
    </w:p>
    <w:p w14:paraId="60AF4072" w14:textId="636115FB" w:rsidR="0063655B" w:rsidRPr="00BE0FD0" w:rsidRDefault="0063655B" w:rsidP="00BE0FD0">
      <w:pPr>
        <w:pStyle w:val="EndNoteBibliography"/>
        <w:spacing w:line="480" w:lineRule="auto"/>
        <w:ind w:left="720" w:hanging="720"/>
        <w:rPr>
          <w:rFonts w:ascii="Times New Roman" w:hAnsi="Times New Roman" w:cs="Times New Roman"/>
        </w:rPr>
      </w:pPr>
      <w:r w:rsidRPr="00BE0FD0">
        <w:rPr>
          <w:rFonts w:ascii="Times New Roman" w:hAnsi="Times New Roman" w:cs="Times New Roman"/>
        </w:rPr>
        <w:t xml:space="preserve">Suris-Valls, R., &amp; Voets, I. K. (2019). The impact of salts on the ice recrystallization inhibition activity of antifreeze (glyco)proteins. </w:t>
      </w:r>
      <w:r w:rsidRPr="00BE0FD0">
        <w:rPr>
          <w:rFonts w:ascii="Times New Roman" w:hAnsi="Times New Roman" w:cs="Times New Roman"/>
          <w:i/>
        </w:rPr>
        <w:t>Biomolecules, 9</w:t>
      </w:r>
      <w:r w:rsidRPr="00BE0FD0">
        <w:rPr>
          <w:rFonts w:ascii="Times New Roman" w:hAnsi="Times New Roman" w:cs="Times New Roman"/>
        </w:rPr>
        <w:t xml:space="preserve">(8). </w:t>
      </w:r>
      <w:hyperlink r:id="rId40" w:history="1">
        <w:r w:rsidRPr="00BE0FD0">
          <w:rPr>
            <w:rStyle w:val="Hyperlink"/>
            <w:rFonts w:ascii="Times New Roman" w:hAnsi="Times New Roman" w:cs="Times New Roman"/>
          </w:rPr>
          <w:t>https://doi.org/10.3390/biom9080347</w:t>
        </w:r>
      </w:hyperlink>
      <w:r w:rsidRPr="00BE0FD0">
        <w:rPr>
          <w:rFonts w:ascii="Times New Roman" w:hAnsi="Times New Roman" w:cs="Times New Roman"/>
        </w:rPr>
        <w:t xml:space="preserve">. </w:t>
      </w:r>
    </w:p>
    <w:p w14:paraId="56CFFD84" w14:textId="18890566" w:rsidR="0063655B" w:rsidRPr="00BE0FD0" w:rsidRDefault="0063655B" w:rsidP="00BE0FD0">
      <w:pPr>
        <w:pStyle w:val="EndNoteBibliography"/>
        <w:spacing w:line="480" w:lineRule="auto"/>
        <w:ind w:left="720" w:hanging="720"/>
        <w:rPr>
          <w:rFonts w:ascii="Times New Roman" w:hAnsi="Times New Roman" w:cs="Times New Roman"/>
        </w:rPr>
      </w:pPr>
      <w:r w:rsidRPr="00BE0FD0">
        <w:rPr>
          <w:rFonts w:ascii="Times New Roman" w:hAnsi="Times New Roman" w:cs="Times New Roman"/>
        </w:rPr>
        <w:t xml:space="preserve">Trant, J. F., Biggs, R. A., Capicciotti, C. J., &amp; Ben, R. N. (2013). Developing highly active small molecule ice recrystallization inhibitors based upon C-linked </w:t>
      </w:r>
      <w:r w:rsidRPr="00BE0FD0">
        <w:rPr>
          <w:rFonts w:ascii="Times New Roman" w:hAnsi="Times New Roman" w:cs="Times New Roman"/>
        </w:rPr>
        <w:lastRenderedPageBreak/>
        <w:t xml:space="preserve">antifreeze glycoprotein analogues. </w:t>
      </w:r>
      <w:r w:rsidRPr="00BE0FD0">
        <w:rPr>
          <w:rFonts w:ascii="Times New Roman" w:hAnsi="Times New Roman" w:cs="Times New Roman"/>
          <w:i/>
        </w:rPr>
        <w:t>RSC Advances, 3</w:t>
      </w:r>
      <w:r w:rsidRPr="00BE0FD0">
        <w:rPr>
          <w:rFonts w:ascii="Times New Roman" w:hAnsi="Times New Roman" w:cs="Times New Roman"/>
        </w:rPr>
        <w:t xml:space="preserve">(48). </w:t>
      </w:r>
      <w:hyperlink r:id="rId41" w:history="1">
        <w:r w:rsidRPr="00BE0FD0">
          <w:rPr>
            <w:rStyle w:val="Hyperlink"/>
            <w:rFonts w:ascii="Times New Roman" w:hAnsi="Times New Roman" w:cs="Times New Roman"/>
          </w:rPr>
          <w:t>https://doi.org/10.1039/c3ra43835j</w:t>
        </w:r>
      </w:hyperlink>
      <w:r w:rsidRPr="00BE0FD0">
        <w:rPr>
          <w:rFonts w:ascii="Times New Roman" w:hAnsi="Times New Roman" w:cs="Times New Roman"/>
        </w:rPr>
        <w:t xml:space="preserve">. </w:t>
      </w:r>
    </w:p>
    <w:p w14:paraId="4A2A4696" w14:textId="4D73E5C7" w:rsidR="0063655B" w:rsidRPr="00BE0FD0" w:rsidRDefault="0063655B" w:rsidP="00BE0FD0">
      <w:pPr>
        <w:pStyle w:val="EndNoteBibliography"/>
        <w:spacing w:line="480" w:lineRule="auto"/>
        <w:ind w:left="720" w:hanging="720"/>
        <w:rPr>
          <w:rFonts w:ascii="Times New Roman" w:hAnsi="Times New Roman" w:cs="Times New Roman"/>
        </w:rPr>
      </w:pPr>
      <w:r w:rsidRPr="00BE0FD0">
        <w:rPr>
          <w:rFonts w:ascii="Times New Roman" w:hAnsi="Times New Roman" w:cs="Times New Roman"/>
        </w:rPr>
        <w:t xml:space="preserve">Voets, I. K. (2017). From ice-binding proteins to bio-inspired antifreeze materials. </w:t>
      </w:r>
      <w:r w:rsidRPr="00BE0FD0">
        <w:rPr>
          <w:rFonts w:ascii="Times New Roman" w:hAnsi="Times New Roman" w:cs="Times New Roman"/>
          <w:i/>
        </w:rPr>
        <w:t>Soft Matter, 13</w:t>
      </w:r>
      <w:r w:rsidRPr="00BE0FD0">
        <w:rPr>
          <w:rFonts w:ascii="Times New Roman" w:hAnsi="Times New Roman" w:cs="Times New Roman"/>
        </w:rPr>
        <w:t xml:space="preserve">(28), 4808-4823. </w:t>
      </w:r>
      <w:hyperlink r:id="rId42" w:history="1">
        <w:r w:rsidRPr="00BE0FD0">
          <w:rPr>
            <w:rStyle w:val="Hyperlink"/>
            <w:rFonts w:ascii="Times New Roman" w:hAnsi="Times New Roman" w:cs="Times New Roman"/>
          </w:rPr>
          <w:t>https://doi.org/10.1039/c6sm02867e</w:t>
        </w:r>
      </w:hyperlink>
      <w:r w:rsidRPr="00BE0FD0">
        <w:rPr>
          <w:rFonts w:ascii="Times New Roman" w:hAnsi="Times New Roman" w:cs="Times New Roman"/>
        </w:rPr>
        <w:t xml:space="preserve">. </w:t>
      </w:r>
    </w:p>
    <w:p w14:paraId="18EBD247" w14:textId="3E0C2A12" w:rsidR="0063655B" w:rsidRPr="00BE0FD0" w:rsidRDefault="0063655B" w:rsidP="00BE0FD0">
      <w:pPr>
        <w:pStyle w:val="EndNoteBibliography"/>
        <w:spacing w:line="480" w:lineRule="auto"/>
        <w:ind w:left="720" w:hanging="720"/>
        <w:rPr>
          <w:rFonts w:ascii="Times New Roman" w:hAnsi="Times New Roman" w:cs="Times New Roman"/>
        </w:rPr>
      </w:pPr>
      <w:r w:rsidRPr="00BE0FD0">
        <w:rPr>
          <w:rFonts w:ascii="Times New Roman" w:hAnsi="Times New Roman" w:cs="Times New Roman"/>
        </w:rPr>
        <w:t xml:space="preserve">Wang, F., Cui, M., Liu, H., Li, X., Yu, J., Huang, Y., &amp; Liu, Y. (2021). Characterization and identification of a fraction from silver carp (Hypophthalmichthys molitrix) muscle hydrolysates with cryoprotective effects on yeast. </w:t>
      </w:r>
      <w:r w:rsidRPr="00BE0FD0">
        <w:rPr>
          <w:rFonts w:ascii="Times New Roman" w:hAnsi="Times New Roman" w:cs="Times New Roman"/>
          <w:i/>
        </w:rPr>
        <w:t>LWT, 137</w:t>
      </w:r>
      <w:r w:rsidRPr="00BE0FD0">
        <w:rPr>
          <w:rFonts w:ascii="Times New Roman" w:hAnsi="Times New Roman" w:cs="Times New Roman"/>
        </w:rPr>
        <w:t xml:space="preserve">. </w:t>
      </w:r>
      <w:hyperlink r:id="rId43" w:history="1">
        <w:r w:rsidRPr="00BE0FD0">
          <w:rPr>
            <w:rStyle w:val="Hyperlink"/>
            <w:rFonts w:ascii="Times New Roman" w:hAnsi="Times New Roman" w:cs="Times New Roman"/>
          </w:rPr>
          <w:t>https://doi.org/10.1016/j.lwt.2020.110388</w:t>
        </w:r>
      </w:hyperlink>
      <w:r w:rsidRPr="00BE0FD0">
        <w:rPr>
          <w:rFonts w:ascii="Times New Roman" w:hAnsi="Times New Roman" w:cs="Times New Roman"/>
        </w:rPr>
        <w:t xml:space="preserve">. </w:t>
      </w:r>
    </w:p>
    <w:p w14:paraId="6512E64B" w14:textId="37919D3D" w:rsidR="0063655B" w:rsidRPr="00BE0FD0" w:rsidRDefault="0063655B" w:rsidP="00BE0FD0">
      <w:pPr>
        <w:pStyle w:val="EndNoteBibliography"/>
        <w:spacing w:line="480" w:lineRule="auto"/>
        <w:ind w:left="720" w:hanging="720"/>
        <w:rPr>
          <w:rFonts w:ascii="Times New Roman" w:hAnsi="Times New Roman" w:cs="Times New Roman"/>
        </w:rPr>
      </w:pPr>
      <w:r w:rsidRPr="00BE0FD0">
        <w:rPr>
          <w:rFonts w:ascii="Times New Roman" w:hAnsi="Times New Roman" w:cs="Times New Roman"/>
        </w:rPr>
        <w:t xml:space="preserve">Wang, S., Agyare, K., &amp; Damodaran, S. (2009). Optimisation of hydrolysis conditions and fractionation of peptide cryoprotectants from gelatin hydrolysate. </w:t>
      </w:r>
      <w:r w:rsidRPr="00BE0FD0">
        <w:rPr>
          <w:rFonts w:ascii="Times New Roman" w:hAnsi="Times New Roman" w:cs="Times New Roman"/>
          <w:i/>
        </w:rPr>
        <w:t>Food Chemistry, 115</w:t>
      </w:r>
      <w:r w:rsidRPr="00BE0FD0">
        <w:rPr>
          <w:rFonts w:ascii="Times New Roman" w:hAnsi="Times New Roman" w:cs="Times New Roman"/>
        </w:rPr>
        <w:t xml:space="preserve">(2), 620-630. </w:t>
      </w:r>
      <w:hyperlink r:id="rId44" w:history="1">
        <w:r w:rsidRPr="00BE0FD0">
          <w:rPr>
            <w:rStyle w:val="Hyperlink"/>
            <w:rFonts w:ascii="Times New Roman" w:hAnsi="Times New Roman" w:cs="Times New Roman"/>
          </w:rPr>
          <w:t>https://doi.org/10.1016/j.foodchem.2008.12.079</w:t>
        </w:r>
      </w:hyperlink>
      <w:r w:rsidRPr="00BE0FD0">
        <w:rPr>
          <w:rFonts w:ascii="Times New Roman" w:hAnsi="Times New Roman" w:cs="Times New Roman"/>
        </w:rPr>
        <w:t xml:space="preserve">. </w:t>
      </w:r>
    </w:p>
    <w:p w14:paraId="70AAAA46" w14:textId="3347578A" w:rsidR="0063655B" w:rsidRPr="00BE0FD0" w:rsidRDefault="0063655B" w:rsidP="00BE0FD0">
      <w:pPr>
        <w:pStyle w:val="EndNoteBibliography"/>
        <w:spacing w:line="480" w:lineRule="auto"/>
        <w:ind w:left="720" w:hanging="720"/>
        <w:rPr>
          <w:rFonts w:ascii="Times New Roman" w:hAnsi="Times New Roman" w:cs="Times New Roman"/>
        </w:rPr>
      </w:pPr>
      <w:r w:rsidRPr="00BE0FD0">
        <w:rPr>
          <w:rFonts w:ascii="Times New Roman" w:hAnsi="Times New Roman" w:cs="Times New Roman"/>
        </w:rPr>
        <w:t xml:space="preserve">Wu, X., Yao, F., Zhang, H., &amp; Li, J. (2021). Antifreeze proteins and their biomimetics for cell cryopreservation: Mechanism, function and application-A review. </w:t>
      </w:r>
      <w:r w:rsidRPr="00BE0FD0">
        <w:rPr>
          <w:rFonts w:ascii="Times New Roman" w:hAnsi="Times New Roman" w:cs="Times New Roman"/>
          <w:i/>
        </w:rPr>
        <w:t>Int J Biol Macromol, 192</w:t>
      </w:r>
      <w:r w:rsidRPr="00BE0FD0">
        <w:rPr>
          <w:rFonts w:ascii="Times New Roman" w:hAnsi="Times New Roman" w:cs="Times New Roman"/>
        </w:rPr>
        <w:t xml:space="preserve">, 1276-1291. </w:t>
      </w:r>
      <w:hyperlink r:id="rId45" w:history="1">
        <w:r w:rsidRPr="00BE0FD0">
          <w:rPr>
            <w:rStyle w:val="Hyperlink"/>
            <w:rFonts w:ascii="Times New Roman" w:hAnsi="Times New Roman" w:cs="Times New Roman"/>
          </w:rPr>
          <w:t>https://doi.org/10.1016/j.ijbiomac.2021.09.211</w:t>
        </w:r>
      </w:hyperlink>
      <w:r w:rsidRPr="00BE0FD0">
        <w:rPr>
          <w:rFonts w:ascii="Times New Roman" w:hAnsi="Times New Roman" w:cs="Times New Roman"/>
        </w:rPr>
        <w:t xml:space="preserve">. </w:t>
      </w:r>
    </w:p>
    <w:p w14:paraId="06E6C76A" w14:textId="5B88A181" w:rsidR="0063655B" w:rsidRPr="00BE0FD0" w:rsidRDefault="0063655B" w:rsidP="00BE0FD0">
      <w:pPr>
        <w:pStyle w:val="EndNoteBibliography"/>
        <w:spacing w:line="480" w:lineRule="auto"/>
        <w:ind w:left="720" w:hanging="720"/>
        <w:rPr>
          <w:rFonts w:ascii="Times New Roman" w:hAnsi="Times New Roman" w:cs="Times New Roman"/>
        </w:rPr>
      </w:pPr>
      <w:r w:rsidRPr="00BE0FD0">
        <w:rPr>
          <w:rFonts w:ascii="Times New Roman" w:hAnsi="Times New Roman" w:cs="Times New Roman"/>
        </w:rPr>
        <w:t xml:space="preserve">Yang, F., Jiang, W., Chen, X., Chen, X., Wu, J., Huang, J., . . . Wang, S. (2022). Identification of novel antifreeze peptides from takifugu obscurus skin and molecular mechanism in inhibiting ice crystal growth. </w:t>
      </w:r>
      <w:r w:rsidRPr="00BE0FD0">
        <w:rPr>
          <w:rFonts w:ascii="Times New Roman" w:hAnsi="Times New Roman" w:cs="Times New Roman"/>
          <w:i/>
        </w:rPr>
        <w:t>J Agric Food Chem, 70</w:t>
      </w:r>
      <w:r w:rsidRPr="00BE0FD0">
        <w:rPr>
          <w:rFonts w:ascii="Times New Roman" w:hAnsi="Times New Roman" w:cs="Times New Roman"/>
        </w:rPr>
        <w:t xml:space="preserve">(44), 14148-14156. </w:t>
      </w:r>
      <w:hyperlink r:id="rId46" w:history="1">
        <w:r w:rsidRPr="00BE0FD0">
          <w:rPr>
            <w:rStyle w:val="Hyperlink"/>
            <w:rFonts w:ascii="Times New Roman" w:hAnsi="Times New Roman" w:cs="Times New Roman"/>
          </w:rPr>
          <w:t>https://doi.org/10.1021/acs.jafc.2c04393</w:t>
        </w:r>
      </w:hyperlink>
      <w:r w:rsidRPr="00BE0FD0">
        <w:rPr>
          <w:rFonts w:ascii="Times New Roman" w:hAnsi="Times New Roman" w:cs="Times New Roman"/>
        </w:rPr>
        <w:t xml:space="preserve">. </w:t>
      </w:r>
    </w:p>
    <w:p w14:paraId="317D560B" w14:textId="607EA085" w:rsidR="0063655B" w:rsidRPr="00BE0FD0" w:rsidRDefault="0063655B" w:rsidP="00BE0FD0">
      <w:pPr>
        <w:pStyle w:val="EndNoteBibliography"/>
        <w:spacing w:line="480" w:lineRule="auto"/>
        <w:ind w:left="720" w:hanging="720"/>
        <w:rPr>
          <w:rFonts w:ascii="Times New Roman" w:hAnsi="Times New Roman" w:cs="Times New Roman"/>
        </w:rPr>
      </w:pPr>
      <w:r w:rsidRPr="00BE0FD0">
        <w:rPr>
          <w:rFonts w:ascii="Times New Roman" w:hAnsi="Times New Roman" w:cs="Times New Roman"/>
        </w:rPr>
        <w:t xml:space="preserve">Yuan, Y., Fomich, M., Dia, V. P., &amp; Wang, T. (2023). Succinylation of zein and gelatin hydrolysates improved their ice recrystallization inhibition activity. </w:t>
      </w:r>
      <w:r w:rsidRPr="00BE0FD0">
        <w:rPr>
          <w:rFonts w:ascii="Times New Roman" w:hAnsi="Times New Roman" w:cs="Times New Roman"/>
          <w:i/>
        </w:rPr>
        <w:t>Food Chem, 424</w:t>
      </w:r>
      <w:r w:rsidRPr="00BE0FD0">
        <w:rPr>
          <w:rFonts w:ascii="Times New Roman" w:hAnsi="Times New Roman" w:cs="Times New Roman"/>
        </w:rPr>
        <w:t xml:space="preserve">, 136431. </w:t>
      </w:r>
      <w:hyperlink r:id="rId47" w:history="1">
        <w:r w:rsidRPr="00BE0FD0">
          <w:rPr>
            <w:rStyle w:val="Hyperlink"/>
            <w:rFonts w:ascii="Times New Roman" w:hAnsi="Times New Roman" w:cs="Times New Roman"/>
          </w:rPr>
          <w:t>https://doi.org/10.1016/j.foodchem.2023.136431</w:t>
        </w:r>
      </w:hyperlink>
      <w:r w:rsidRPr="00BE0FD0">
        <w:rPr>
          <w:rFonts w:ascii="Times New Roman" w:hAnsi="Times New Roman" w:cs="Times New Roman"/>
        </w:rPr>
        <w:t xml:space="preserve">. </w:t>
      </w:r>
    </w:p>
    <w:p w14:paraId="49D3214A" w14:textId="37DD135C" w:rsidR="0063655B" w:rsidRPr="00BE0FD0" w:rsidRDefault="0063655B" w:rsidP="00BE0FD0">
      <w:pPr>
        <w:pStyle w:val="EndNoteBibliography"/>
        <w:spacing w:line="480" w:lineRule="auto"/>
        <w:ind w:left="720" w:hanging="720"/>
        <w:rPr>
          <w:rFonts w:ascii="Times New Roman" w:hAnsi="Times New Roman" w:cs="Times New Roman"/>
        </w:rPr>
      </w:pPr>
      <w:r w:rsidRPr="00BE0FD0">
        <w:rPr>
          <w:rFonts w:ascii="Times New Roman" w:hAnsi="Times New Roman" w:cs="Times New Roman"/>
        </w:rPr>
        <w:lastRenderedPageBreak/>
        <w:t xml:space="preserve">Zhang, Y., Liu, K., Li, K., Gutowski, V., Yin, Y., &amp; Wang, J. (2018). Fabrication of anti-icing surfaces by short alpha-helical peptides. </w:t>
      </w:r>
      <w:r w:rsidRPr="00BE0FD0">
        <w:rPr>
          <w:rFonts w:ascii="Times New Roman" w:hAnsi="Times New Roman" w:cs="Times New Roman"/>
          <w:i/>
        </w:rPr>
        <w:t>ACS Appl Mater Interfaces, 10</w:t>
      </w:r>
      <w:r w:rsidRPr="00BE0FD0">
        <w:rPr>
          <w:rFonts w:ascii="Times New Roman" w:hAnsi="Times New Roman" w:cs="Times New Roman"/>
        </w:rPr>
        <w:t xml:space="preserve">(2), 1957-1962. </w:t>
      </w:r>
      <w:hyperlink r:id="rId48" w:history="1">
        <w:r w:rsidRPr="00BE0FD0">
          <w:rPr>
            <w:rStyle w:val="Hyperlink"/>
            <w:rFonts w:ascii="Times New Roman" w:hAnsi="Times New Roman" w:cs="Times New Roman"/>
          </w:rPr>
          <w:t>https://doi.org/10.1021/acsami.7b13130</w:t>
        </w:r>
      </w:hyperlink>
      <w:r w:rsidRPr="00BE0FD0">
        <w:rPr>
          <w:rFonts w:ascii="Times New Roman" w:hAnsi="Times New Roman" w:cs="Times New Roman"/>
        </w:rPr>
        <w:t xml:space="preserve">. </w:t>
      </w:r>
    </w:p>
    <w:p w14:paraId="699D7A1E" w14:textId="41278B5A" w:rsidR="0063655B" w:rsidRPr="00BE0FD0" w:rsidRDefault="0063655B" w:rsidP="00BE0FD0">
      <w:pPr>
        <w:pStyle w:val="EndNoteBibliography"/>
        <w:spacing w:line="480" w:lineRule="auto"/>
        <w:ind w:left="720" w:hanging="720"/>
        <w:rPr>
          <w:rFonts w:ascii="Times New Roman" w:hAnsi="Times New Roman" w:cs="Times New Roman"/>
        </w:rPr>
      </w:pPr>
      <w:r w:rsidRPr="00BE0FD0">
        <w:rPr>
          <w:rFonts w:ascii="Times New Roman" w:hAnsi="Times New Roman" w:cs="Times New Roman"/>
        </w:rPr>
        <w:t xml:space="preserve">Zhu, K., Zheng, Z., &amp; Dai, Z. (2022). Identification of antifreeze peptides in shrimp byproducts autolysate using peptidomics and bioinformatics. </w:t>
      </w:r>
      <w:r w:rsidRPr="00BE0FD0">
        <w:rPr>
          <w:rFonts w:ascii="Times New Roman" w:hAnsi="Times New Roman" w:cs="Times New Roman"/>
          <w:i/>
        </w:rPr>
        <w:t>Food Chem, 383</w:t>
      </w:r>
      <w:r w:rsidRPr="00BE0FD0">
        <w:rPr>
          <w:rFonts w:ascii="Times New Roman" w:hAnsi="Times New Roman" w:cs="Times New Roman"/>
        </w:rPr>
        <w:t xml:space="preserve">, 132568. </w:t>
      </w:r>
      <w:hyperlink r:id="rId49" w:history="1">
        <w:r w:rsidRPr="00BE0FD0">
          <w:rPr>
            <w:rStyle w:val="Hyperlink"/>
            <w:rFonts w:ascii="Times New Roman" w:hAnsi="Times New Roman" w:cs="Times New Roman"/>
          </w:rPr>
          <w:t>https://doi.org/10.1016/j.foodchem.2022.132568</w:t>
        </w:r>
      </w:hyperlink>
      <w:r w:rsidRPr="00BE0FD0">
        <w:rPr>
          <w:rFonts w:ascii="Times New Roman" w:hAnsi="Times New Roman" w:cs="Times New Roman"/>
        </w:rPr>
        <w:t xml:space="preserve">. </w:t>
      </w:r>
    </w:p>
    <w:p w14:paraId="0F1A25AE" w14:textId="77AAAC36" w:rsidR="0092630D" w:rsidRPr="00BE0FD0" w:rsidRDefault="0092630D" w:rsidP="00BE0FD0">
      <w:pPr>
        <w:spacing w:line="480" w:lineRule="auto"/>
        <w:rPr>
          <w:rFonts w:ascii="Times New Roman" w:hAnsi="Times New Roman" w:cs="Times New Roman"/>
        </w:rPr>
      </w:pPr>
      <w:r w:rsidRPr="00BE0FD0">
        <w:rPr>
          <w:rFonts w:ascii="Times New Roman" w:hAnsi="Times New Roman" w:cs="Times New Roman"/>
        </w:rPr>
        <w:fldChar w:fldCharType="end"/>
      </w:r>
    </w:p>
    <w:p w14:paraId="0B70333A" w14:textId="31A7D81A" w:rsidR="0092630D" w:rsidRDefault="0092630D">
      <w:pPr>
        <w:rPr>
          <w:rFonts w:ascii="Times New Roman" w:hAnsi="Times New Roman" w:cs="Times New Roman"/>
        </w:rPr>
        <w:sectPr w:rsidR="0092630D" w:rsidSect="006D3C08">
          <w:footerReference w:type="default" r:id="rId50"/>
          <w:pgSz w:w="12240" w:h="15840" w:code="1"/>
          <w:pgMar w:top="1440" w:right="1800" w:bottom="1872" w:left="1800" w:header="720" w:footer="1440" w:gutter="0"/>
          <w:pgNumType w:start="1"/>
          <w:cols w:space="720"/>
          <w:noEndnote/>
          <w:docGrid w:linePitch="360"/>
        </w:sectPr>
      </w:pPr>
    </w:p>
    <w:p w14:paraId="38B9A579" w14:textId="450DD2F2" w:rsidR="0092630D" w:rsidRDefault="0061622F">
      <w:pPr>
        <w:rPr>
          <w:rFonts w:ascii="Times New Roman" w:hAnsi="Times New Roman" w:cs="Times New Roman"/>
        </w:rPr>
      </w:pPr>
      <w:r>
        <w:rPr>
          <w:rFonts w:ascii="Times New Roman" w:hAnsi="Times New Roman" w:cs="Times New Roman"/>
        </w:rPr>
        <w:br w:type="page"/>
      </w:r>
    </w:p>
    <w:p w14:paraId="678F957E" w14:textId="7799E4E5" w:rsidR="00804366" w:rsidRDefault="00804366" w:rsidP="00F370FF">
      <w:pPr>
        <w:pStyle w:val="Heading2"/>
      </w:pPr>
      <w:bookmarkStart w:id="30" w:name="_Toc196738517"/>
      <w:r>
        <w:rPr>
          <w:rFonts w:hint="eastAsia"/>
        </w:rPr>
        <w:lastRenderedPageBreak/>
        <w:t>A</w:t>
      </w:r>
      <w:bookmarkEnd w:id="30"/>
      <w:r w:rsidR="0096220A">
        <w:t>PPENDIX</w:t>
      </w:r>
    </w:p>
    <w:p w14:paraId="6FFB7E74" w14:textId="77777777" w:rsidR="009A2176" w:rsidRDefault="009A2176" w:rsidP="009A2176">
      <w:pPr>
        <w:keepNext/>
      </w:pPr>
      <w:r>
        <w:rPr>
          <w:rFonts w:ascii="Times New Roman" w:hAnsi="Times New Roman" w:cs="Times New Roman"/>
          <w:noProof/>
        </w:rPr>
        <w:drawing>
          <wp:inline distT="0" distB="0" distL="0" distR="0" wp14:anchorId="0C3F4E27" wp14:editId="4F2D057E">
            <wp:extent cx="5224780" cy="6059805"/>
            <wp:effectExtent l="0" t="0" r="0" b="0"/>
            <wp:docPr id="202702815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224780" cy="6059805"/>
                    </a:xfrm>
                    <a:prstGeom prst="rect">
                      <a:avLst/>
                    </a:prstGeom>
                    <a:noFill/>
                  </pic:spPr>
                </pic:pic>
              </a:graphicData>
            </a:graphic>
          </wp:inline>
        </w:drawing>
      </w:r>
    </w:p>
    <w:p w14:paraId="54A20B12" w14:textId="75608F7C" w:rsidR="00804366" w:rsidRDefault="009A2176" w:rsidP="008B3646">
      <w:pPr>
        <w:pStyle w:val="Caption"/>
        <w:rPr>
          <w:lang w:eastAsia="zh-CN"/>
        </w:rPr>
      </w:pPr>
      <w:bookmarkStart w:id="31" w:name="_Toc196383774"/>
      <w:r w:rsidRPr="00880479">
        <w:rPr>
          <w:b/>
          <w:bCs/>
        </w:rPr>
        <w:t xml:space="preserve">Figure </w:t>
      </w:r>
      <w:r w:rsidR="00DB01CA" w:rsidRPr="00880479">
        <w:rPr>
          <w:b/>
          <w:bCs/>
        </w:rPr>
        <w:fldChar w:fldCharType="begin"/>
      </w:r>
      <w:r w:rsidR="00DB01CA" w:rsidRPr="00880479">
        <w:rPr>
          <w:b/>
          <w:bCs/>
        </w:rPr>
        <w:instrText xml:space="preserve"> STYLEREF 1 \s </w:instrText>
      </w:r>
      <w:r w:rsidR="00DB01CA" w:rsidRPr="00880479">
        <w:rPr>
          <w:b/>
          <w:bCs/>
        </w:rPr>
        <w:fldChar w:fldCharType="separate"/>
      </w:r>
      <w:r w:rsidR="00DB01CA" w:rsidRPr="00880479">
        <w:rPr>
          <w:b/>
          <w:bCs/>
          <w:noProof/>
        </w:rPr>
        <w:t>1</w:t>
      </w:r>
      <w:r w:rsidR="00DB01CA" w:rsidRPr="00880479">
        <w:rPr>
          <w:b/>
          <w:bCs/>
          <w:noProof/>
        </w:rPr>
        <w:fldChar w:fldCharType="end"/>
      </w:r>
      <w:r w:rsidR="00DB01CA" w:rsidRPr="00880479">
        <w:rPr>
          <w:b/>
          <w:bCs/>
        </w:rPr>
        <w:t>.</w:t>
      </w:r>
      <w:r w:rsidR="00DB01CA" w:rsidRPr="00880479">
        <w:rPr>
          <w:b/>
          <w:bCs/>
        </w:rPr>
        <w:fldChar w:fldCharType="begin"/>
      </w:r>
      <w:r w:rsidR="00DB01CA" w:rsidRPr="00880479">
        <w:rPr>
          <w:b/>
          <w:bCs/>
        </w:rPr>
        <w:instrText xml:space="preserve"> SEQ Figure \* ARABIC \s 1 </w:instrText>
      </w:r>
      <w:r w:rsidR="00DB01CA" w:rsidRPr="00880479">
        <w:rPr>
          <w:b/>
          <w:bCs/>
        </w:rPr>
        <w:fldChar w:fldCharType="separate"/>
      </w:r>
      <w:r w:rsidR="00DB01CA" w:rsidRPr="00880479">
        <w:rPr>
          <w:b/>
          <w:bCs/>
          <w:noProof/>
        </w:rPr>
        <w:t>1</w:t>
      </w:r>
      <w:r w:rsidR="00DB01CA" w:rsidRPr="00880479">
        <w:rPr>
          <w:b/>
          <w:bCs/>
          <w:noProof/>
        </w:rPr>
        <w:fldChar w:fldCharType="end"/>
      </w:r>
      <w:r w:rsidR="00880479" w:rsidRPr="00880479">
        <w:rPr>
          <w:rFonts w:hint="eastAsia"/>
          <w:b/>
          <w:bCs/>
          <w:noProof/>
          <w:lang w:eastAsia="zh-CN"/>
        </w:rPr>
        <w:t>.</w:t>
      </w:r>
      <w:r>
        <w:rPr>
          <w:rFonts w:hint="eastAsia"/>
          <w:lang w:eastAsia="zh-CN"/>
        </w:rPr>
        <w:t xml:space="preserve"> </w:t>
      </w:r>
      <w:r w:rsidRPr="00B72645">
        <w:rPr>
          <w:lang w:eastAsia="zh-CN"/>
        </w:rPr>
        <w:t>Mechanism of action of</w:t>
      </w:r>
      <w:r w:rsidRPr="00B72645">
        <w:rPr>
          <w:rFonts w:hint="eastAsia"/>
          <w:lang w:eastAsia="zh-CN"/>
        </w:rPr>
        <w:t xml:space="preserve"> antifreeze </w:t>
      </w:r>
      <w:r w:rsidRPr="00B72645">
        <w:rPr>
          <w:lang w:eastAsia="zh-CN"/>
        </w:rPr>
        <w:t>molecules</w:t>
      </w:r>
      <w:r w:rsidRPr="00B72645">
        <w:rPr>
          <w:rFonts w:hint="eastAsia"/>
          <w:lang w:eastAsia="zh-CN"/>
        </w:rPr>
        <w:t xml:space="preserve">. A) ice shaping, B) Thermal hysteresis, and C) ice </w:t>
      </w:r>
      <w:r w:rsidRPr="00B72645">
        <w:rPr>
          <w:lang w:eastAsia="zh-CN"/>
        </w:rPr>
        <w:t>recrystallization</w:t>
      </w:r>
      <w:r w:rsidRPr="00B72645">
        <w:rPr>
          <w:rFonts w:hint="eastAsia"/>
          <w:lang w:eastAsia="zh-CN"/>
        </w:rPr>
        <w:t xml:space="preserve"> inhibition.</w:t>
      </w:r>
      <w:bookmarkEnd w:id="31"/>
    </w:p>
    <w:p w14:paraId="0D99E3AF" w14:textId="511CB03E" w:rsidR="0092630D" w:rsidRDefault="0092630D">
      <w:pPr>
        <w:rPr>
          <w:rFonts w:ascii="Times New Roman" w:hAnsi="Times New Roman" w:cs="Times New Roman"/>
        </w:rPr>
      </w:pPr>
      <w:r>
        <w:rPr>
          <w:rFonts w:ascii="Times New Roman" w:hAnsi="Times New Roman" w:cs="Times New Roman"/>
        </w:rPr>
        <w:br w:type="page"/>
      </w:r>
    </w:p>
    <w:p w14:paraId="6911C2D6" w14:textId="69EC3B8A" w:rsidR="00A60550" w:rsidRDefault="006D474B" w:rsidP="00A60550">
      <w:pPr>
        <w:pStyle w:val="Heading1"/>
      </w:pPr>
      <w:r w:rsidRPr="009D2AA9">
        <w:lastRenderedPageBreak/>
        <w:br/>
      </w:r>
      <w:bookmarkStart w:id="32" w:name="_Toc196738518"/>
      <w:bookmarkEnd w:id="28"/>
      <w:bookmarkEnd w:id="29"/>
      <w:r w:rsidR="00BD2409" w:rsidRPr="00BD2409">
        <w:t>Succinylation of zein and gelatin hydrolysates improved their ice recrystallization inhibition activity</w:t>
      </w:r>
      <w:bookmarkEnd w:id="32"/>
    </w:p>
    <w:p w14:paraId="2D98DBA1" w14:textId="5C2E87AD" w:rsidR="002105AB" w:rsidRDefault="002105AB">
      <w:r>
        <w:br w:type="page"/>
      </w:r>
    </w:p>
    <w:p w14:paraId="3501D541" w14:textId="65EF1F3F" w:rsidR="002105AB" w:rsidRPr="00BE0FD0" w:rsidRDefault="002105AB" w:rsidP="00BE0FD0">
      <w:pPr>
        <w:spacing w:line="480" w:lineRule="auto"/>
        <w:rPr>
          <w:rFonts w:ascii="Times New Roman" w:hAnsi="Times New Roman" w:cs="Times New Roman"/>
          <w:lang w:eastAsia="zh-CN"/>
        </w:rPr>
      </w:pPr>
      <w:r w:rsidRPr="00BE0FD0">
        <w:rPr>
          <w:rFonts w:ascii="Times New Roman" w:hAnsi="Times New Roman" w:cs="Times New Roman"/>
        </w:rPr>
        <w:lastRenderedPageBreak/>
        <w:t>A version of this chapter was originally published by</w:t>
      </w:r>
      <w:r w:rsidRPr="00BE0FD0">
        <w:rPr>
          <w:rFonts w:ascii="Times New Roman" w:hAnsi="Times New Roman" w:cs="Times New Roman" w:hint="eastAsia"/>
        </w:rPr>
        <w:t xml:space="preserve"> Yuan Yuan, Madison Fomich, </w:t>
      </w:r>
      <w:r w:rsidRPr="00BE0FD0">
        <w:rPr>
          <w:rFonts w:ascii="Times New Roman" w:hAnsi="Times New Roman" w:cs="Times New Roman"/>
        </w:rPr>
        <w:t>Vermont P. Dia, and Tong Wang</w:t>
      </w:r>
      <w:r w:rsidRPr="00BE0FD0">
        <w:rPr>
          <w:rFonts w:ascii="Times New Roman" w:hAnsi="Times New Roman" w:cs="Times New Roman" w:hint="eastAsia"/>
          <w:lang w:eastAsia="zh-CN"/>
        </w:rPr>
        <w:t>.</w:t>
      </w:r>
    </w:p>
    <w:p w14:paraId="682DFDC6" w14:textId="0E487B09" w:rsidR="002105AB" w:rsidRPr="00BE0FD0" w:rsidRDefault="002105AB" w:rsidP="00BE0FD0">
      <w:pPr>
        <w:spacing w:line="480" w:lineRule="auto"/>
        <w:rPr>
          <w:rFonts w:ascii="Times New Roman" w:hAnsi="Times New Roman" w:cs="Times New Roman"/>
        </w:rPr>
      </w:pPr>
      <w:r w:rsidRPr="00BE0FD0">
        <w:rPr>
          <w:rFonts w:ascii="Times New Roman" w:hAnsi="Times New Roman" w:cs="Times New Roman"/>
        </w:rPr>
        <w:t>V</w:t>
      </w:r>
      <w:r w:rsidRPr="00BE0FD0">
        <w:rPr>
          <w:rFonts w:ascii="Times New Roman" w:hAnsi="Times New Roman" w:cs="Times New Roman" w:hint="eastAsia"/>
        </w:rPr>
        <w:t>era:</w:t>
      </w:r>
    </w:p>
    <w:p w14:paraId="12250611" w14:textId="70EACC4D" w:rsidR="002105AB" w:rsidRPr="00BE0FD0" w:rsidRDefault="002105AB" w:rsidP="00BE0FD0">
      <w:pPr>
        <w:spacing w:line="480" w:lineRule="auto"/>
        <w:rPr>
          <w:rFonts w:ascii="Times New Roman" w:hAnsi="Times New Roman" w:cs="Times New Roman"/>
        </w:rPr>
      </w:pPr>
      <w:r w:rsidRPr="00BE0FD0">
        <w:rPr>
          <w:rFonts w:ascii="Times New Roman" w:hAnsi="Times New Roman" w:cs="Times New Roman"/>
        </w:rPr>
        <w:t>Yuan, Y., Fomich, M., Dia, V. P., &amp; Wang, T. (2023). Succinylation of zein and gelatin hydrolysates improved their ice recrystallization inhibition activity. Food Chemistry, 424, 136431.</w:t>
      </w:r>
    </w:p>
    <w:p w14:paraId="4B966759" w14:textId="2B54E572" w:rsidR="00A60550" w:rsidRPr="00BE0FD0" w:rsidRDefault="00A60550" w:rsidP="0037366E">
      <w:pPr>
        <w:pStyle w:val="Heading2"/>
      </w:pPr>
      <w:bookmarkStart w:id="33" w:name="_Toc196738519"/>
      <w:r w:rsidRPr="00BE0FD0">
        <w:t>A</w:t>
      </w:r>
      <w:r w:rsidRPr="00BE0FD0">
        <w:rPr>
          <w:rFonts w:hint="eastAsia"/>
        </w:rPr>
        <w:t>bstract</w:t>
      </w:r>
      <w:bookmarkEnd w:id="33"/>
    </w:p>
    <w:p w14:paraId="74264F69" w14:textId="61F1C960" w:rsidR="00A60550" w:rsidRPr="00BE0FD0" w:rsidRDefault="00A60550" w:rsidP="00BE0FD0">
      <w:pPr>
        <w:spacing w:line="480" w:lineRule="auto"/>
        <w:rPr>
          <w:rFonts w:ascii="Times New Roman" w:hAnsi="Times New Roman" w:cs="Times New Roman"/>
        </w:rPr>
      </w:pPr>
      <w:r w:rsidRPr="00BE0FD0">
        <w:rPr>
          <w:rFonts w:ascii="Times New Roman" w:hAnsi="Times New Roman" w:cs="Times New Roman"/>
        </w:rPr>
        <w:t>The goal of this research was to enhance the ice recrystallization inhibition (IRI) activity of zein and gelatin hydrolysates (ZH and GH, respectively) by succinylation modification. ZH was prepared by Alcalase treatment for 3 h and then modified by succinic anhydride (SA); whereas GH was made by Alcalase hydrolysis for 0.25 h and succinylated by n-octylsuccinic anhydride (OSA). After 0.5 h of annealing at -8 °C at 40 mg/mL, modified hydrolysates decreased the average Feret’s diameter of ice crystal from 50.2 μm (polyethylene glycol, negative control) to 28.8 μm (SA modified ZH) and 29.5 μm (OSA modified GH) in comparison to the unmodified hydrolysates, which had the crystal size of 47.2 μm (ZH) and 45.4 μm (GH). Also, the two succinylated samples had altered surface hydrophobicity, which potentially contributed to their enhanced IRI activity. Our results indicate that succinylation of food-derived protein hydrolysates can improve their IRI activity.</w:t>
      </w:r>
    </w:p>
    <w:p w14:paraId="498D608E" w14:textId="64078E22" w:rsidR="00A60550" w:rsidRPr="00BE0FD0" w:rsidRDefault="00A60550" w:rsidP="0037366E">
      <w:pPr>
        <w:pStyle w:val="Heading2"/>
      </w:pPr>
      <w:bookmarkStart w:id="34" w:name="_Toc196738520"/>
      <w:r w:rsidRPr="00BE0FD0">
        <w:t>Introduction</w:t>
      </w:r>
      <w:bookmarkEnd w:id="34"/>
    </w:p>
    <w:p w14:paraId="0E5B3131" w14:textId="530D9EBB" w:rsidR="0092630D" w:rsidRPr="00BE0FD0" w:rsidRDefault="0092630D" w:rsidP="00BE0FD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rPr>
      </w:pPr>
      <w:r w:rsidRPr="00BE0FD0">
        <w:rPr>
          <w:rFonts w:ascii="Times New Roman" w:hAnsi="Times New Roman" w:cs="Times New Roman"/>
        </w:rPr>
        <w:t xml:space="preserve">Ice crystal growth during cold storage is a quality issue in frozen foods, and finding effective agents to prevent ice from continuing to grow is an active research topic. </w:t>
      </w:r>
      <w:r w:rsidRPr="00BE0FD0">
        <w:rPr>
          <w:rFonts w:ascii="Times New Roman" w:hAnsi="Times New Roman" w:cs="Times New Roman"/>
        </w:rPr>
        <w:lastRenderedPageBreak/>
        <w:t>Antifreeze proteins (AFPs) are excellent candidates for inhibiting ice crystal growth and are produced in nature by fish, arthropods, winter plants, bacteria, and fungi that have evolved to survive in sub-freezing temperatures. AFPs help reduce cell damage during cryopreservation (</w:t>
      </w:r>
      <w:r w:rsidRPr="00BE0FD0">
        <w:rPr>
          <w:rFonts w:ascii="Times New Roman" w:hAnsi="Times New Roman" w:cs="Times New Roman"/>
        </w:rPr>
        <w:fldChar w:fldCharType="begin">
          <w:fldData xml:space="preserve">PEVuZE5vdGU+PENpdGU+PEF1dGhvcj5EYW1vZGFyYW48L0F1dGhvcj48WWVhcj4yMDA3PC9ZZWFy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</w:fldData>
        </w:fldChar>
      </w:r>
      <w:r w:rsidRPr="00BE0FD0">
        <w:rPr>
          <w:rFonts w:ascii="Times New Roman" w:hAnsi="Times New Roman" w:cs="Times New Roman"/>
        </w:rPr>
        <w:instrText xml:space="preserve"> ADDIN EN.CITE </w:instrText>
      </w:r>
      <w:r w:rsidRPr="00BE0FD0">
        <w:rPr>
          <w:rFonts w:ascii="Times New Roman" w:hAnsi="Times New Roman" w:cs="Times New Roman"/>
        </w:rPr>
        <w:fldChar w:fldCharType="begin">
          <w:fldData xml:space="preserve">PEVuZE5vdGU+PENpdGU+PEF1dGhvcj5EYW1vZGFyYW48L0F1dGhvcj48WWVhcj4yMDA3PC9ZZWFy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</w:fldData>
        </w:fldChar>
      </w:r>
      <w:r w:rsidRPr="00BE0FD0">
        <w:rPr>
          <w:rFonts w:ascii="Times New Roman" w:hAnsi="Times New Roman" w:cs="Times New Roman"/>
        </w:rPr>
        <w:instrText xml:space="preserve"> ADDIN EN.CITE.DATA </w:instrText>
      </w:r>
      <w:r w:rsidRPr="00BE0FD0">
        <w:rPr>
          <w:rFonts w:ascii="Times New Roman" w:hAnsi="Times New Roman" w:cs="Times New Roman"/>
        </w:rPr>
      </w:r>
      <w:r w:rsidRPr="00BE0FD0">
        <w:rPr>
          <w:rFonts w:ascii="Times New Roman" w:hAnsi="Times New Roman" w:cs="Times New Roman"/>
        </w:rPr>
        <w:fldChar w:fldCharType="end"/>
      </w:r>
      <w:r w:rsidRPr="00BE0FD0">
        <w:rPr>
          <w:rFonts w:ascii="Times New Roman" w:hAnsi="Times New Roman" w:cs="Times New Roman"/>
        </w:rPr>
      </w:r>
      <w:r w:rsidRPr="00BE0FD0">
        <w:rPr>
          <w:rFonts w:ascii="Times New Roman" w:hAnsi="Times New Roman" w:cs="Times New Roman"/>
        </w:rPr>
        <w:fldChar w:fldCharType="separate"/>
      </w:r>
      <w:r w:rsidRPr="00BE0FD0">
        <w:rPr>
          <w:rFonts w:ascii="Times New Roman" w:hAnsi="Times New Roman" w:cs="Times New Roman"/>
          <w:noProof/>
        </w:rPr>
        <w:t>(Damodaran, 2007; Harding, Anderberg, &amp; Haymet, 2003)</w:t>
      </w:r>
      <w:r w:rsidRPr="00BE0FD0">
        <w:rPr>
          <w:rFonts w:ascii="Times New Roman" w:hAnsi="Times New Roman" w:cs="Times New Roman"/>
        </w:rPr>
        <w:fldChar w:fldCharType="end"/>
      </w:r>
      <w:r w:rsidRPr="00BE0FD0">
        <w:rPr>
          <w:rFonts w:ascii="Times New Roman" w:hAnsi="Times New Roman" w:cs="Times New Roman"/>
        </w:rPr>
        <w:t xml:space="preserve">. Although the mechanisms of AFPs generally include thermal hysteresis (TH) and ice binding activity, with the latter being considered to be more relevant </w:t>
      </w:r>
      <w:r w:rsidRPr="00BE0FD0">
        <w:rPr>
          <w:rFonts w:ascii="Times New Roman" w:hAnsi="Times New Roman" w:cs="Times New Roman"/>
        </w:rPr>
        <w:fldChar w:fldCharType="begin">
          <w:fldData xml:space="preserve">PEVuZE5vdGU+PENpdGU+PEF1dGhvcj5HcnVuZWJlcmc8L0F1dGhvcj48WWVhcj4yMDIxPC9ZZWFy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</w:fldData>
        </w:fldChar>
      </w:r>
      <w:r w:rsidRPr="00BE0FD0">
        <w:rPr>
          <w:rFonts w:ascii="Times New Roman" w:hAnsi="Times New Roman" w:cs="Times New Roman"/>
        </w:rPr>
        <w:instrText xml:space="preserve"> ADDIN EN.CITE </w:instrText>
      </w:r>
      <w:r w:rsidRPr="00BE0FD0">
        <w:rPr>
          <w:rFonts w:ascii="Times New Roman" w:hAnsi="Times New Roman" w:cs="Times New Roman"/>
        </w:rPr>
        <w:fldChar w:fldCharType="begin">
          <w:fldData xml:space="preserve">PEVuZE5vdGU+PENpdGU+PEF1dGhvcj5HcnVuZWJlcmc8L0F1dGhvcj48WWVhcj4yMDIxPC9ZZWFy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</w:fldData>
        </w:fldChar>
      </w:r>
      <w:r w:rsidRPr="00BE0FD0">
        <w:rPr>
          <w:rFonts w:ascii="Times New Roman" w:hAnsi="Times New Roman" w:cs="Times New Roman"/>
        </w:rPr>
        <w:instrText xml:space="preserve"> ADDIN EN.CITE.DATA </w:instrText>
      </w:r>
      <w:r w:rsidRPr="00BE0FD0">
        <w:rPr>
          <w:rFonts w:ascii="Times New Roman" w:hAnsi="Times New Roman" w:cs="Times New Roman"/>
        </w:rPr>
      </w:r>
      <w:r w:rsidRPr="00BE0FD0">
        <w:rPr>
          <w:rFonts w:ascii="Times New Roman" w:hAnsi="Times New Roman" w:cs="Times New Roman"/>
        </w:rPr>
        <w:fldChar w:fldCharType="end"/>
      </w:r>
      <w:r w:rsidRPr="00BE0FD0">
        <w:rPr>
          <w:rFonts w:ascii="Times New Roman" w:hAnsi="Times New Roman" w:cs="Times New Roman"/>
        </w:rPr>
      </w:r>
      <w:r w:rsidRPr="00BE0FD0">
        <w:rPr>
          <w:rFonts w:ascii="Times New Roman" w:hAnsi="Times New Roman" w:cs="Times New Roman"/>
        </w:rPr>
        <w:fldChar w:fldCharType="separate"/>
      </w:r>
      <w:r w:rsidRPr="00BE0FD0">
        <w:rPr>
          <w:rFonts w:ascii="Times New Roman" w:hAnsi="Times New Roman" w:cs="Times New Roman"/>
          <w:noProof/>
        </w:rPr>
        <w:t>(Gruneberg, Graham, Eves, Agrawal, Oleschuk, &amp; Davies, 2021)</w:t>
      </w:r>
      <w:r w:rsidRPr="00BE0FD0">
        <w:rPr>
          <w:rFonts w:ascii="Times New Roman" w:hAnsi="Times New Roman" w:cs="Times New Roman"/>
        </w:rPr>
        <w:fldChar w:fldCharType="end"/>
      </w:r>
      <w:r w:rsidRPr="00BE0FD0">
        <w:rPr>
          <w:rFonts w:ascii="Times New Roman" w:hAnsi="Times New Roman" w:cs="Times New Roman"/>
        </w:rPr>
        <w:t xml:space="preserve">, the mechanism of each class of cryoprotective compound may be different </w:t>
      </w:r>
      <w:r w:rsidRPr="00BE0FD0">
        <w:rPr>
          <w:rFonts w:ascii="Times New Roman" w:hAnsi="Times New Roman" w:cs="Times New Roman"/>
        </w:rPr>
        <w:fldChar w:fldCharType="begin"/>
      </w:r>
      <w:r w:rsidRPr="00BE0FD0">
        <w:rPr>
          <w:rFonts w:ascii="Times New Roman" w:hAnsi="Times New Roman" w:cs="Times New Roman"/>
        </w:rPr>
        <w:instrText xml:space="preserve"> ADDIN EN.CITE &lt;EndNote&gt;&lt;Cite&gt;&lt;Author&gt;Biggs&lt;/Author&gt;&lt;Year&gt;2019&lt;/Year&gt;&lt;RecNum&gt;53&lt;/RecNum&gt;&lt;DisplayText&gt;(Biggs, Stubbs, Graham, Fayter, Hasan, &amp;amp; Gibson, 2019)&lt;/DisplayText&gt;&lt;record&gt;&lt;rec-number&gt;53&lt;/rec-number&gt;&lt;foreign-keys&gt;&lt;key app="EN" db-id="pvf5td0zjsv9wqees29p9vaufrtawv9wxww5" timestamp="1681297547"&gt;53&lt;/key&gt;&lt;/foreign-keys&gt;&lt;ref-type name="Journal Article"&gt;17&lt;/ref-type&gt;&lt;contributors&gt;&lt;authors&gt;&lt;author&gt;Biggs, Caroline.&lt;/author&gt;&lt;author&gt;Stubbs, Christopher.&lt;/author&gt;&lt;author&gt;Graham, Ben.&lt;/author&gt;&lt;author&gt;Fayter, Alice. E. R.&lt;/author&gt;&lt;author&gt;Hasan, Muhammad.&lt;/author&gt;&lt;author&gt;Gibson, Matthew. I.&lt;/author&gt;&lt;/authors&gt;&lt;/contributors&gt;&lt;auth-address&gt;Department of Chemistry, University of Warwick, Coventry, CV4 7AL, UK.&amp;#xD;Warwick Medical School, , University of Warwick, Coventry, CV4 7AL, UK.&lt;/auth-address&gt;&lt;titles&gt;&lt;title&gt;Mimicking the ice recrystallization activity of biological antifreezes. when is a new polymer &amp;quot;active&amp;quot;?&lt;/title&gt;&lt;secondary-title&gt;Macromol Biosci&lt;/secondary-title&gt;&lt;/titles&gt;&lt;periodical&gt;&lt;full-title&gt;Macromol Biosci&lt;/full-title&gt;&lt;/periodical&gt;&lt;pages&gt;e1900082&lt;/pages&gt;&lt;volume&gt;19&lt;/volume&gt;&lt;number&gt;7&lt;/number&gt;&lt;edition&gt;20190514&lt;/edition&gt;&lt;keywords&gt;&lt;keyword&gt;Antifreeze Proteins/*chemistry&lt;/keyword&gt;&lt;keyword&gt;Crystallization&lt;/keyword&gt;&lt;keyword&gt;Hydrophobic and Hydrophilic Interactions&lt;/keyword&gt;&lt;keyword&gt;*Ice&lt;/keyword&gt;&lt;keyword&gt;Polymers/*chemistry&lt;/keyword&gt;&lt;keyword&gt;Surface-Active Agents/chemistry&lt;/keyword&gt;&lt;keyword&gt;*antifreeze proteins&lt;/keyword&gt;&lt;keyword&gt;*biomaterials&lt;/keyword&gt;&lt;keyword&gt;*cryopreservation&lt;/keyword&gt;&lt;keyword&gt;*ice recrystallization&lt;/keyword&gt;&lt;keyword&gt;*polymers&lt;/keyword&gt;&lt;/keywords&gt;&lt;dates&gt;&lt;year&gt;2019&lt;/year&gt;&lt;pub-dates&gt;&lt;date&gt;Jul&lt;/date&gt;&lt;/pub-dates&gt;&lt;/dates&gt;&lt;isbn&gt;1616-5195 (Electronic)&amp;#xD;1616-5187 (Linking)&lt;/isbn&gt;&lt;accession-num&gt;31087781&lt;/accession-num&gt;&lt;urls&gt;&lt;related-urls&gt;&lt;url&gt;https://www.ncbi.nlm.nih.gov/pubmed/31087781&lt;/url&gt;&lt;/related-urls&gt;&lt;/urls&gt;&lt;custom2&gt;PMC6828557&lt;/custom2&gt;&lt;electronic-resource-num&gt;10.1002/mabi.201900082&lt;/electronic-resource-num&gt;&lt;/record&gt;&lt;/Cite&gt;&lt;/EndNote&gt;</w:instrText>
      </w:r>
      <w:r w:rsidRPr="00BE0FD0">
        <w:rPr>
          <w:rFonts w:ascii="Times New Roman" w:hAnsi="Times New Roman" w:cs="Times New Roman"/>
        </w:rPr>
        <w:fldChar w:fldCharType="separate"/>
      </w:r>
      <w:r w:rsidRPr="00BE0FD0">
        <w:rPr>
          <w:rFonts w:ascii="Times New Roman" w:hAnsi="Times New Roman" w:cs="Times New Roman"/>
          <w:noProof/>
        </w:rPr>
        <w:t>(Biggs, Stubbs, Graham, Fayter, Hasan, &amp; Gibson, 2019)</w:t>
      </w:r>
      <w:r w:rsidRPr="00BE0FD0">
        <w:rPr>
          <w:rFonts w:ascii="Times New Roman" w:hAnsi="Times New Roman" w:cs="Times New Roman"/>
        </w:rPr>
        <w:fldChar w:fldCharType="end"/>
      </w:r>
      <w:r w:rsidRPr="00BE0FD0">
        <w:rPr>
          <w:rFonts w:ascii="Times New Roman" w:hAnsi="Times New Roman" w:cs="Times New Roman"/>
        </w:rPr>
        <w:t xml:space="preserve">. Previous studies suggested that hydrogen bonding is the main driving force of ice binding </w:t>
      </w:r>
      <w:r w:rsidRPr="00BE0FD0">
        <w:rPr>
          <w:rFonts w:ascii="Times New Roman" w:hAnsi="Times New Roman" w:cs="Times New Roman"/>
        </w:rPr>
        <w:fldChar w:fldCharType="begin"/>
      </w:r>
      <w:r w:rsidRPr="00BE0FD0">
        <w:rPr>
          <w:rFonts w:ascii="Times New Roman" w:hAnsi="Times New Roman" w:cs="Times New Roman"/>
        </w:rPr>
        <w:instrText xml:space="preserve"> ADDIN EN.CITE &lt;EndNote&gt;&lt;Cite&gt;&lt;Author&gt;Damodaran&lt;/Author&gt;&lt;Year&gt;2007&lt;/Year&gt;&lt;RecNum&gt;155&lt;/RecNum&gt;&lt;DisplayText&gt;(Damodaran, 2007; Damodaran &amp;amp; Wang, 2017)&lt;/DisplayText&gt;&lt;record&gt;&lt;rec-number&gt;155&lt;/rec-number&gt;&lt;foreign-keys&gt;&lt;key app="EN" db-id="pvf5td0zjsv9wqees29p9vaufrtawv9wxww5" timestamp="1681297554"&gt;155&lt;/key&gt;&lt;/foreign-keys&gt;&lt;ref-type name="Journal Article"&gt;17&lt;/ref-type&gt;&lt;contributors&gt;&lt;authors&gt;&lt;author&gt;Srinivasan Damodaran&lt;/author&gt;&lt;/authors&gt;&lt;/contributors&gt;&lt;titles&gt;&lt;title&gt;Inhibition of ice crystal growth in Ice cream mix by gelatin hydrolysate&lt;/title&gt;&lt;secondary-title&gt;J. Agric. Food Chem.&lt;/secondary-title&gt;&lt;/titles&gt;&lt;periodical&gt;&lt;full-title&gt;J. Agric. Food Chem.&lt;/full-title&gt;&lt;/periodical&gt;&lt;pages&gt;10918–10923&lt;/pages&gt;&lt;number&gt;55&lt;/number&gt;&lt;dates&gt;&lt;year&gt;2007&lt;/year&gt;&lt;/dates&gt;&lt;urls&gt;&lt;/urls&gt;&lt;/record&gt;&lt;/Cite&gt;&lt;Cite&gt;&lt;Author&gt;Damodaran&lt;/Author&gt;&lt;Year&gt;2017&lt;/Year&gt;&lt;RecNum&gt;73&lt;/RecNum&gt;&lt;record&gt;&lt;rec-number&gt;73&lt;/rec-number&gt;&lt;foreign-keys&gt;&lt;key app="EN" db-id="pvf5td0zjsv9wqees29p9vaufrtawv9wxww5" timestamp="1681297548"&gt;73&lt;/key&gt;&lt;/foreign-keys&gt;&lt;ref-type name="Journal Article"&gt;17&lt;/ref-type&gt;&lt;contributors&gt;&lt;authors&gt;&lt;author&gt;Damodaran, Srinivasan&lt;/author&gt;&lt;author&gt;Wang, ShaoYun&lt;/author&gt;&lt;/authors&gt;&lt;/contributors&gt;&lt;titles&gt;&lt;title&gt;Ice crystal growth inhibition by peptides from fish gelatin hydrolysate&lt;/title&gt;&lt;secondary-title&gt;Food Hydrocolloids&lt;/secondary-title&gt;&lt;/titles&gt;&lt;periodical&gt;&lt;full-title&gt;Food Hydrocolloids&lt;/full-title&gt;&lt;/periodical&gt;&lt;pages&gt;46-56&lt;/pages&gt;&lt;volume&gt;70&lt;/volume&gt;&lt;section&gt;46&lt;/section&gt;&lt;dates&gt;&lt;year&gt;2017&lt;/year&gt;&lt;/dates&gt;&lt;isbn&gt;0268005X&lt;/isbn&gt;&lt;urls&gt;&lt;/urls&gt;&lt;electronic-resource-num&gt;10.1016/j.foodhyd.2017.03.029&lt;/electronic-resource-num&gt;&lt;/record&gt;&lt;/Cite&gt;&lt;/EndNote&gt;</w:instrText>
      </w:r>
      <w:r w:rsidRPr="00BE0FD0">
        <w:rPr>
          <w:rFonts w:ascii="Times New Roman" w:hAnsi="Times New Roman" w:cs="Times New Roman"/>
        </w:rPr>
        <w:fldChar w:fldCharType="separate"/>
      </w:r>
      <w:r w:rsidRPr="00BE0FD0">
        <w:rPr>
          <w:rFonts w:ascii="Times New Roman" w:hAnsi="Times New Roman" w:cs="Times New Roman"/>
          <w:noProof/>
        </w:rPr>
        <w:t>(Damodaran, 2007; Damodaran &amp; Wang, 2017)</w:t>
      </w:r>
      <w:r w:rsidRPr="00BE0FD0">
        <w:rPr>
          <w:rFonts w:ascii="Times New Roman" w:hAnsi="Times New Roman" w:cs="Times New Roman"/>
        </w:rPr>
        <w:fldChar w:fldCharType="end"/>
      </w:r>
      <w:r w:rsidRPr="00BE0FD0">
        <w:rPr>
          <w:rFonts w:ascii="Times New Roman" w:hAnsi="Times New Roman" w:cs="Times New Roman"/>
        </w:rPr>
        <w:t xml:space="preserve">. For example, peptides from gelatin, rich in hydroxyl groups, can bind to the prism face of ice by hydrogen bonding </w:t>
      </w:r>
      <w:r w:rsidRPr="00BE0FD0">
        <w:rPr>
          <w:rFonts w:ascii="Times New Roman" w:hAnsi="Times New Roman" w:cs="Times New Roman"/>
        </w:rPr>
        <w:fldChar w:fldCharType="begin"/>
      </w:r>
      <w:r w:rsidRPr="00BE0FD0">
        <w:rPr>
          <w:rFonts w:ascii="Times New Roman" w:hAnsi="Times New Roman" w:cs="Times New Roman"/>
        </w:rPr>
        <w:instrText xml:space="preserve"> ADDIN EN.CITE &lt;EndNote&gt;&lt;Cite&gt;&lt;Author&gt;Damodaran&lt;/Author&gt;&lt;Year&gt;2017&lt;/Year&gt;&lt;RecNum&gt;73&lt;/RecNum&gt;&lt;DisplayText&gt;(Damodaran et al., 2017)&lt;/DisplayText&gt;&lt;record&gt;&lt;rec-number&gt;73&lt;/rec-number&gt;&lt;foreign-keys&gt;&lt;key app="EN" db-id="pvf5td0zjsv9wqees29p9vaufrtawv9wxww5" timestamp="1681297548"&gt;73&lt;/key&gt;&lt;/foreign-keys&gt;&lt;ref-type name="Journal Article"&gt;17&lt;/ref-type&gt;&lt;contributors&gt;&lt;authors&gt;&lt;author&gt;Damodaran, Srinivasan&lt;/author&gt;&lt;author&gt;Wang, ShaoYun&lt;/author&gt;&lt;/authors&gt;&lt;/contributors&gt;&lt;titles&gt;&lt;title&gt;Ice crystal growth inhibition by peptides from fish gelatin hydrolysate&lt;/title&gt;&lt;secondary-title&gt;Food Hydrocolloids&lt;/secondary-title&gt;&lt;/titles&gt;&lt;periodical&gt;&lt;full-title&gt;Food Hydrocolloids&lt;/full-title&gt;&lt;/periodical&gt;&lt;pages&gt;46-56&lt;/pages&gt;&lt;volume&gt;70&lt;/volume&gt;&lt;section&gt;46&lt;/section&gt;&lt;dates&gt;&lt;year&gt;2017&lt;/year&gt;&lt;/dates&gt;&lt;isbn&gt;0268005X&lt;/isbn&gt;&lt;urls&gt;&lt;/urls&gt;&lt;electronic-resource-num&gt;10.1016/j.foodhyd.2017.03.029&lt;/electronic-resource-num&gt;&lt;/record&gt;&lt;/Cite&gt;&lt;/EndNote&gt;</w:instrText>
      </w:r>
      <w:r w:rsidRPr="00BE0FD0">
        <w:rPr>
          <w:rFonts w:ascii="Times New Roman" w:hAnsi="Times New Roman" w:cs="Times New Roman"/>
        </w:rPr>
        <w:fldChar w:fldCharType="separate"/>
      </w:r>
      <w:r w:rsidRPr="00BE0FD0">
        <w:rPr>
          <w:rFonts w:ascii="Times New Roman" w:hAnsi="Times New Roman" w:cs="Times New Roman"/>
          <w:noProof/>
        </w:rPr>
        <w:t>(Damodaran et al., 2017)</w:t>
      </w:r>
      <w:r w:rsidRPr="00BE0FD0">
        <w:rPr>
          <w:rFonts w:ascii="Times New Roman" w:hAnsi="Times New Roman" w:cs="Times New Roman"/>
        </w:rPr>
        <w:fldChar w:fldCharType="end"/>
      </w:r>
      <w:r w:rsidRPr="00BE0FD0">
        <w:rPr>
          <w:rFonts w:ascii="Times New Roman" w:hAnsi="Times New Roman" w:cs="Times New Roman"/>
        </w:rPr>
        <w:t xml:space="preserve"> and inhibit ice recrystallization and growth. Meanwhile, polyvinyl alcohol (PVA) prevents ice growth through adjacent hydroxyl groups </w:t>
      </w:r>
      <w:r w:rsidRPr="00BE0FD0">
        <w:rPr>
          <w:rFonts w:ascii="Times New Roman" w:hAnsi="Times New Roman" w:cs="Times New Roman"/>
        </w:rPr>
        <w:fldChar w:fldCharType="begin">
          <w:fldData xml:space="preserve">PEVuZE5vdGU+PENpdGU+PEF1dGhvcj5XdTwvQXV0aG9yPjxZZWFyPjIwMjE8L1llYXI+PFJlY051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</w:fldData>
        </w:fldChar>
      </w:r>
      <w:r w:rsidR="00C75302" w:rsidRPr="00BE0FD0">
        <w:rPr>
          <w:rFonts w:ascii="Times New Roman" w:hAnsi="Times New Roman" w:cs="Times New Roman"/>
        </w:rPr>
        <w:instrText xml:space="preserve"> ADDIN EN.CITE </w:instrText>
      </w:r>
      <w:r w:rsidR="00C75302" w:rsidRPr="00BE0FD0">
        <w:rPr>
          <w:rFonts w:ascii="Times New Roman" w:hAnsi="Times New Roman" w:cs="Times New Roman"/>
        </w:rPr>
        <w:fldChar w:fldCharType="begin">
          <w:fldData xml:space="preserve">PEVuZE5vdGU+PENpdGU+PEF1dGhvcj5XdTwvQXV0aG9yPjxZZWFyPjIwMjE8L1llYXI+PFJlY051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</w:fldData>
        </w:fldChar>
      </w:r>
      <w:r w:rsidR="00C75302" w:rsidRPr="00BE0FD0">
        <w:rPr>
          <w:rFonts w:ascii="Times New Roman" w:hAnsi="Times New Roman" w:cs="Times New Roman"/>
        </w:rPr>
        <w:instrText xml:space="preserve"> ADDIN EN.CITE.DATA </w:instrText>
      </w:r>
      <w:r w:rsidR="00C75302" w:rsidRPr="00BE0FD0">
        <w:rPr>
          <w:rFonts w:ascii="Times New Roman" w:hAnsi="Times New Roman" w:cs="Times New Roman"/>
        </w:rPr>
      </w:r>
      <w:r w:rsidR="00C75302" w:rsidRPr="00BE0FD0">
        <w:rPr>
          <w:rFonts w:ascii="Times New Roman" w:hAnsi="Times New Roman" w:cs="Times New Roman"/>
        </w:rPr>
        <w:fldChar w:fldCharType="end"/>
      </w:r>
      <w:r w:rsidRPr="00BE0FD0">
        <w:rPr>
          <w:rFonts w:ascii="Times New Roman" w:hAnsi="Times New Roman" w:cs="Times New Roman"/>
        </w:rPr>
      </w:r>
      <w:r w:rsidRPr="00BE0FD0">
        <w:rPr>
          <w:rFonts w:ascii="Times New Roman" w:hAnsi="Times New Roman" w:cs="Times New Roman"/>
        </w:rPr>
        <w:fldChar w:fldCharType="separate"/>
      </w:r>
      <w:r w:rsidR="00C75302" w:rsidRPr="00BE0FD0">
        <w:rPr>
          <w:rFonts w:ascii="Times New Roman" w:hAnsi="Times New Roman" w:cs="Times New Roman"/>
          <w:noProof/>
        </w:rPr>
        <w:t>(Wu, Yao, Zhang, &amp; Li, 2021)</w:t>
      </w:r>
      <w:r w:rsidRPr="00BE0FD0">
        <w:rPr>
          <w:rFonts w:ascii="Times New Roman" w:hAnsi="Times New Roman" w:cs="Times New Roman"/>
        </w:rPr>
        <w:fldChar w:fldCharType="end"/>
      </w:r>
      <w:r w:rsidRPr="00BE0FD0">
        <w:rPr>
          <w:rFonts w:ascii="Times New Roman" w:hAnsi="Times New Roman" w:cs="Times New Roman"/>
        </w:rPr>
        <w:t xml:space="preserve">. In addition, hydrophobicity is an important characteristic of antifreeze activity </w:t>
      </w:r>
      <w:r w:rsidRPr="00BE0FD0">
        <w:rPr>
          <w:rFonts w:ascii="Times New Roman" w:hAnsi="Times New Roman" w:cs="Times New Roman"/>
        </w:rPr>
        <w:fldChar w:fldCharType="begin"/>
      </w:r>
      <w:r w:rsidRPr="00BE0FD0">
        <w:rPr>
          <w:rFonts w:ascii="Times New Roman" w:hAnsi="Times New Roman" w:cs="Times New Roman"/>
        </w:rPr>
        <w:instrText xml:space="preserve"> ADDIN EN.CITE &lt;EndNote&gt;&lt;Cite&gt;&lt;Author&gt;Hudait&lt;/Author&gt;&lt;Year&gt;2019&lt;/Year&gt;&lt;RecNum&gt;51&lt;/RecNum&gt;&lt;DisplayText&gt;(Hudait, Qiu, Odendahl, &amp;amp; Molinero, 2019)&lt;/DisplayText&gt;&lt;record&gt;&lt;rec-number&gt;51&lt;/rec-number&gt;&lt;foreign-keys&gt;&lt;key app="EN" db-id="pvf5td0zjsv9wqees29p9vaufrtawv9wxww5" timestamp="1681297547"&gt;51&lt;/key&gt;&lt;/foreign-keys&gt;&lt;ref-type name="Journal Article"&gt;17&lt;/ref-type&gt;&lt;contributors&gt;&lt;authors&gt;&lt;author&gt;Hudait, A.&lt;/author&gt;&lt;author&gt;Qiu, Y.&lt;/author&gt;&lt;author&gt;Odendahl, N.&lt;/author&gt;&lt;author&gt;Molinero, V.&lt;/author&gt;&lt;/authors&gt;&lt;/contributors&gt;&lt;auth-address&gt;Department of Chemistry , The University of Utah , 315 South 1400 East , Salt Lake City , Utah 84112-0850 , United States.&lt;/auth-address&gt;&lt;titles&gt;&lt;title&gt;Hydrogen-bonding and hydrophobic groups contribute equally to the binding of hyperactive antifreeze and ice-nucleating proteins to ice&lt;/title&gt;&lt;secondary-title&gt;J Am Chem Soc&lt;/secondary-title&gt;&lt;/titles&gt;&lt;periodical&gt;&lt;full-title&gt;J Am Chem Soc&lt;/full-title&gt;&lt;/periodical&gt;&lt;pages&gt;7887-7898&lt;/pages&gt;&lt;volume&gt;141&lt;/volume&gt;&lt;number&gt;19&lt;/number&gt;&lt;edition&gt;20190503&lt;/edition&gt;&lt;keywords&gt;&lt;keyword&gt;Antifreeze Proteins/*chemistry&lt;/keyword&gt;&lt;keyword&gt;Binding Sites&lt;/keyword&gt;&lt;keyword&gt;Hydrogen Bonding&lt;/keyword&gt;&lt;keyword&gt;*Hydrophobic and Hydrophilic Interactions&lt;/keyword&gt;&lt;keyword&gt;*Ice&lt;/keyword&gt;&lt;keyword&gt;Molecular Conformation&lt;/keyword&gt;&lt;keyword&gt;Molecular Dynamics Simulation&lt;/keyword&gt;&lt;keyword&gt;Water/chemistry&lt;/keyword&gt;&lt;/keywords&gt;&lt;dates&gt;&lt;year&gt;2019&lt;/year&gt;&lt;pub-dates&gt;&lt;date&gt;May 15&lt;/date&gt;&lt;/pub-dates&gt;&lt;/dates&gt;&lt;isbn&gt;1520-5126 (Electronic)&amp;#xD;0002-7863 (Linking)&lt;/isbn&gt;&lt;accession-num&gt;31020830&lt;/accession-num&gt;&lt;urls&gt;&lt;related-urls&gt;&lt;url&gt;https://www.ncbi.nlm.nih.gov/pubmed/31020830&lt;/url&gt;&lt;/related-urls&gt;&lt;/urls&gt;&lt;electronic-resource-num&gt;10.1021/jacs.9b02248&lt;/electronic-resource-num&gt;&lt;/record&gt;&lt;/Cite&gt;&lt;/EndNote&gt;</w:instrText>
      </w:r>
      <w:r w:rsidRPr="00BE0FD0">
        <w:rPr>
          <w:rFonts w:ascii="Times New Roman" w:hAnsi="Times New Roman" w:cs="Times New Roman"/>
        </w:rPr>
        <w:fldChar w:fldCharType="separate"/>
      </w:r>
      <w:r w:rsidRPr="00BE0FD0">
        <w:rPr>
          <w:rFonts w:ascii="Times New Roman" w:hAnsi="Times New Roman" w:cs="Times New Roman"/>
          <w:noProof/>
        </w:rPr>
        <w:t>(Hudait, Qiu, Odendahl, &amp; Molinero, 2019)</w:t>
      </w:r>
      <w:r w:rsidRPr="00BE0FD0">
        <w:rPr>
          <w:rFonts w:ascii="Times New Roman" w:hAnsi="Times New Roman" w:cs="Times New Roman"/>
        </w:rPr>
        <w:fldChar w:fldCharType="end"/>
      </w:r>
      <w:r w:rsidRPr="00BE0FD0">
        <w:rPr>
          <w:rFonts w:ascii="Times New Roman" w:hAnsi="Times New Roman" w:cs="Times New Roman"/>
        </w:rPr>
        <w:t xml:space="preserve">. Mutants’ substitution experiments indicate that hydrophobic methyl groups of type </w:t>
      </w:r>
      <w:r w:rsidRPr="00BE0FD0">
        <w:rPr>
          <w:rFonts w:ascii="Times New Roman" w:eastAsia="Microsoft YaHei" w:hAnsi="Times New Roman" w:cs="Times New Roman"/>
        </w:rPr>
        <w:t>Ⅰ</w:t>
      </w:r>
      <w:r w:rsidRPr="00BE0FD0">
        <w:rPr>
          <w:rFonts w:ascii="Times New Roman" w:hAnsi="Times New Roman" w:cs="Times New Roman"/>
        </w:rPr>
        <w:t xml:space="preserve"> and </w:t>
      </w:r>
      <w:r w:rsidRPr="00BE0FD0">
        <w:rPr>
          <w:rFonts w:ascii="Times New Roman" w:eastAsia="Microsoft YaHei" w:hAnsi="Times New Roman" w:cs="Times New Roman"/>
        </w:rPr>
        <w:t>Ⅲ</w:t>
      </w:r>
      <w:r w:rsidRPr="00BE0FD0">
        <w:rPr>
          <w:rFonts w:ascii="Times New Roman" w:hAnsi="Times New Roman" w:cs="Times New Roman"/>
        </w:rPr>
        <w:t xml:space="preserve"> AFPs contribute to the ice growth inhibition </w:t>
      </w:r>
      <w:r w:rsidRPr="00BE0FD0">
        <w:rPr>
          <w:rFonts w:ascii="Times New Roman" w:hAnsi="Times New Roman" w:cs="Times New Roman"/>
        </w:rPr>
        <w:fldChar w:fldCharType="begin">
          <w:fldData xml:space="preserve">PEVuZE5vdGU+PENpdGU+PEF1dGhvcj5IYXltZXQ8L0F1dGhvcj48WWVhcj4xOTk5PC9ZZWFyPjxS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</w:fldData>
        </w:fldChar>
      </w:r>
      <w:r w:rsidRPr="00BE0FD0">
        <w:rPr>
          <w:rFonts w:ascii="Times New Roman" w:hAnsi="Times New Roman" w:cs="Times New Roman"/>
        </w:rPr>
        <w:instrText xml:space="preserve"> ADDIN EN.CITE </w:instrText>
      </w:r>
      <w:r w:rsidRPr="00BE0FD0">
        <w:rPr>
          <w:rFonts w:ascii="Times New Roman" w:hAnsi="Times New Roman" w:cs="Times New Roman"/>
        </w:rPr>
        <w:fldChar w:fldCharType="begin">
          <w:fldData xml:space="preserve">PEVuZE5vdGU+PENpdGU+PEF1dGhvcj5IYXltZXQ8L0F1dGhvcj48WWVhcj4xOTk5PC9ZZWFyPjxS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</w:fldData>
        </w:fldChar>
      </w:r>
      <w:r w:rsidRPr="00BE0FD0">
        <w:rPr>
          <w:rFonts w:ascii="Times New Roman" w:hAnsi="Times New Roman" w:cs="Times New Roman"/>
        </w:rPr>
        <w:instrText xml:space="preserve"> ADDIN EN.CITE.DATA </w:instrText>
      </w:r>
      <w:r w:rsidRPr="00BE0FD0">
        <w:rPr>
          <w:rFonts w:ascii="Times New Roman" w:hAnsi="Times New Roman" w:cs="Times New Roman"/>
        </w:rPr>
      </w:r>
      <w:r w:rsidRPr="00BE0FD0">
        <w:rPr>
          <w:rFonts w:ascii="Times New Roman" w:hAnsi="Times New Roman" w:cs="Times New Roman"/>
        </w:rPr>
        <w:fldChar w:fldCharType="end"/>
      </w:r>
      <w:r w:rsidRPr="00BE0FD0">
        <w:rPr>
          <w:rFonts w:ascii="Times New Roman" w:hAnsi="Times New Roman" w:cs="Times New Roman"/>
        </w:rPr>
      </w:r>
      <w:r w:rsidRPr="00BE0FD0">
        <w:rPr>
          <w:rFonts w:ascii="Times New Roman" w:hAnsi="Times New Roman" w:cs="Times New Roman"/>
        </w:rPr>
        <w:fldChar w:fldCharType="separate"/>
      </w:r>
      <w:r w:rsidRPr="00BE0FD0">
        <w:rPr>
          <w:rFonts w:ascii="Times New Roman" w:hAnsi="Times New Roman" w:cs="Times New Roman"/>
          <w:noProof/>
        </w:rPr>
        <w:t>(Haymet, Ward, &amp; Harding, 1999; Hudait et al., 2019)</w:t>
      </w:r>
      <w:r w:rsidRPr="00BE0FD0">
        <w:rPr>
          <w:rFonts w:ascii="Times New Roman" w:hAnsi="Times New Roman" w:cs="Times New Roman"/>
        </w:rPr>
        <w:fldChar w:fldCharType="end"/>
      </w:r>
      <w:r w:rsidRPr="00BE0FD0">
        <w:rPr>
          <w:rFonts w:ascii="Times New Roman" w:hAnsi="Times New Roman" w:cs="Times New Roman"/>
        </w:rPr>
        <w:t xml:space="preserve">. Furthermore, the addition of long hydrophobic groups (alkyl chains) significantly increased galactose’s ice recrystallization inhibition (IRI) activity significantly </w:t>
      </w:r>
      <w:r w:rsidRPr="00BE0FD0">
        <w:rPr>
          <w:rFonts w:ascii="Times New Roman" w:hAnsi="Times New Roman" w:cs="Times New Roman"/>
        </w:rPr>
        <w:fldChar w:fldCharType="begin"/>
      </w:r>
      <w:r w:rsidRPr="00BE0FD0">
        <w:rPr>
          <w:rFonts w:ascii="Times New Roman" w:hAnsi="Times New Roman" w:cs="Times New Roman"/>
        </w:rPr>
        <w:instrText xml:space="preserve"> ADDIN EN.CITE &lt;EndNote&gt;&lt;Cite&gt;&lt;Author&gt;Balcerzak&lt;/Author&gt;&lt;Year&gt;2013&lt;/Year&gt;&lt;RecNum&gt;119&lt;/RecNum&gt;&lt;DisplayText&gt;(Balcerzak, Febbraro, &amp;amp; Ben, 2013)&lt;/DisplayText&gt;&lt;record&gt;&lt;rec-number&gt;119&lt;/rec-number&gt;&lt;foreign-keys&gt;&lt;key app="EN" db-id="pvf5td0zjsv9wqees29p9vaufrtawv9wxww5" timestamp="1681297551"&gt;119&lt;/key&gt;&lt;/foreign-keys&gt;&lt;ref-type name="Journal Article"&gt;17&lt;/ref-type&gt;&lt;contributors&gt;&lt;authors&gt;&lt;author&gt;Balcerzak, Anna K.&lt;/author&gt;&lt;author&gt;Febbraro, Michela&lt;/author&gt;&lt;author&gt;Ben, Robert N.&lt;/author&gt;&lt;/authors&gt;&lt;/contributors&gt;&lt;titles&gt;&lt;title&gt;The importance of hydrophobic moieties in ice recrystallization inhibitors&lt;/title&gt;&lt;secondary-title&gt;RSC Advances&lt;/secondary-title&gt;&lt;/titles&gt;&lt;periodical&gt;&lt;full-title&gt;RSC Advances&lt;/full-title&gt;&lt;/periodical&gt;&lt;volume&gt;3&lt;/volume&gt;&lt;number&gt;10&lt;/number&gt;&lt;section&gt;3232&lt;/section&gt;&lt;dates&gt;&lt;year&gt;2013&lt;/year&gt;&lt;/dates&gt;&lt;isbn&gt;2046-2069&lt;/isbn&gt;&lt;urls&gt;&lt;/urls&gt;&lt;electronic-resource-num&gt;10.1039/c3ra23220d&lt;/electronic-resource-num&gt;&lt;/record&gt;&lt;/Cite&gt;&lt;/EndNote&gt;</w:instrText>
      </w:r>
      <w:r w:rsidRPr="00BE0FD0">
        <w:rPr>
          <w:rFonts w:ascii="Times New Roman" w:hAnsi="Times New Roman" w:cs="Times New Roman"/>
        </w:rPr>
        <w:fldChar w:fldCharType="separate"/>
      </w:r>
      <w:r w:rsidRPr="00BE0FD0">
        <w:rPr>
          <w:rFonts w:ascii="Times New Roman" w:hAnsi="Times New Roman" w:cs="Times New Roman"/>
          <w:noProof/>
        </w:rPr>
        <w:t>(Balcerzak, Febbraro, &amp; Ben, 2013)</w:t>
      </w:r>
      <w:r w:rsidRPr="00BE0FD0">
        <w:rPr>
          <w:rFonts w:ascii="Times New Roman" w:hAnsi="Times New Roman" w:cs="Times New Roman"/>
        </w:rPr>
        <w:fldChar w:fldCharType="end"/>
      </w:r>
      <w:r w:rsidRPr="00BE0FD0">
        <w:rPr>
          <w:rFonts w:ascii="Times New Roman" w:hAnsi="Times New Roman" w:cs="Times New Roman"/>
        </w:rPr>
        <w:t xml:space="preserve">. However, increasing hydrophobicity substantially will result in aggregation and lower solubility, decreasing IRI activity. Therefore, the balance between the hydrophobic and hydrophilic domains is an important feature of IRI active molecules </w:t>
      </w:r>
      <w:r w:rsidRPr="00BE0FD0">
        <w:rPr>
          <w:rFonts w:ascii="Times New Roman" w:hAnsi="Times New Roman" w:cs="Times New Roman"/>
        </w:rPr>
        <w:fldChar w:fldCharType="begin">
          <w:fldData xml:space="preserve">PEVuZE5vdGU+PENpdGU+PEF1dGhvcj5HcmFoYW08L0F1dGhvcj48WWVhcj4yMDE4PC9ZZWFyPjxS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</w:fldData>
        </w:fldChar>
      </w:r>
      <w:r w:rsidRPr="00BE0FD0">
        <w:rPr>
          <w:rFonts w:ascii="Times New Roman" w:hAnsi="Times New Roman" w:cs="Times New Roman"/>
        </w:rPr>
        <w:instrText xml:space="preserve"> ADDIN EN.CITE </w:instrText>
      </w:r>
      <w:r w:rsidRPr="00BE0FD0">
        <w:rPr>
          <w:rFonts w:ascii="Times New Roman" w:hAnsi="Times New Roman" w:cs="Times New Roman"/>
        </w:rPr>
        <w:fldChar w:fldCharType="begin">
          <w:fldData xml:space="preserve">PEVuZE5vdGU+PENpdGU+PEF1dGhvcj5HcmFoYW08L0F1dGhvcj48WWVhcj4yMDE4PC9ZZWFyPjxS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</w:fldData>
        </w:fldChar>
      </w:r>
      <w:r w:rsidRPr="00BE0FD0">
        <w:rPr>
          <w:rFonts w:ascii="Times New Roman" w:hAnsi="Times New Roman" w:cs="Times New Roman"/>
        </w:rPr>
        <w:instrText xml:space="preserve"> ADDIN EN.CITE.DATA </w:instrText>
      </w:r>
      <w:r w:rsidRPr="00BE0FD0">
        <w:rPr>
          <w:rFonts w:ascii="Times New Roman" w:hAnsi="Times New Roman" w:cs="Times New Roman"/>
        </w:rPr>
      </w:r>
      <w:r w:rsidRPr="00BE0FD0">
        <w:rPr>
          <w:rFonts w:ascii="Times New Roman" w:hAnsi="Times New Roman" w:cs="Times New Roman"/>
        </w:rPr>
        <w:fldChar w:fldCharType="end"/>
      </w:r>
      <w:r w:rsidRPr="00BE0FD0">
        <w:rPr>
          <w:rFonts w:ascii="Times New Roman" w:hAnsi="Times New Roman" w:cs="Times New Roman"/>
        </w:rPr>
      </w:r>
      <w:r w:rsidRPr="00BE0FD0">
        <w:rPr>
          <w:rFonts w:ascii="Times New Roman" w:hAnsi="Times New Roman" w:cs="Times New Roman"/>
        </w:rPr>
        <w:fldChar w:fldCharType="separate"/>
      </w:r>
      <w:r w:rsidRPr="00BE0FD0">
        <w:rPr>
          <w:rFonts w:ascii="Times New Roman" w:hAnsi="Times New Roman" w:cs="Times New Roman"/>
          <w:noProof/>
        </w:rPr>
        <w:t xml:space="preserve">(Biggs et al., </w:t>
      </w:r>
      <w:r w:rsidRPr="00BE0FD0">
        <w:rPr>
          <w:rFonts w:ascii="Times New Roman" w:hAnsi="Times New Roman" w:cs="Times New Roman"/>
          <w:noProof/>
        </w:rPr>
        <w:lastRenderedPageBreak/>
        <w:t>2019; Graham, Fayter, Houston, Evans, &amp; Gibson, 2018)</w:t>
      </w:r>
      <w:r w:rsidRPr="00BE0FD0">
        <w:rPr>
          <w:rFonts w:ascii="Times New Roman" w:hAnsi="Times New Roman" w:cs="Times New Roman"/>
        </w:rPr>
        <w:fldChar w:fldCharType="end"/>
      </w:r>
      <w:r w:rsidRPr="00BE0FD0">
        <w:rPr>
          <w:rFonts w:ascii="Times New Roman" w:hAnsi="Times New Roman" w:cs="Times New Roman"/>
        </w:rPr>
        <w:t xml:space="preserve">. For example, antifreeze glycoproteins (AFGPs) interact with the ice through their hydrophobic peptide backbone while forming hydrogen bonds through their saccharide substituents </w:t>
      </w:r>
      <w:r w:rsidRPr="00BE0FD0">
        <w:rPr>
          <w:rFonts w:ascii="Times New Roman" w:hAnsi="Times New Roman" w:cs="Times New Roman"/>
        </w:rPr>
        <w:fldChar w:fldCharType="begin"/>
      </w:r>
      <w:r w:rsidRPr="00BE0FD0">
        <w:rPr>
          <w:rFonts w:ascii="Times New Roman" w:hAnsi="Times New Roman" w:cs="Times New Roman"/>
        </w:rPr>
        <w:instrText xml:space="preserve"> ADDIN EN.CITE &lt;EndNote&gt;&lt;Cite&gt;&lt;Author&gt;Mochizuki&lt;/Author&gt;&lt;Year&gt;2018&lt;/Year&gt;&lt;RecNum&gt;58&lt;/RecNum&gt;&lt;DisplayText&gt;(Mochizuki &amp;amp; Molinero, 2018)&lt;/DisplayText&gt;&lt;record&gt;&lt;rec-number&gt;58&lt;/rec-number&gt;&lt;foreign-keys&gt;&lt;key app="EN" db-id="pvf5td0zjsv9wqees29p9vaufrtawv9wxww5" timestamp="1681297547"&gt;58&lt;/key&gt;&lt;/foreign-keys&gt;&lt;ref-type name="Journal Article"&gt;17&lt;/ref-type&gt;&lt;contributors&gt;&lt;authors&gt;&lt;author&gt;Mochizuki, K.&lt;/author&gt;&lt;author&gt;Molinero, V.&lt;/author&gt;&lt;/authors&gt;&lt;/contributors&gt;&lt;auth-address&gt;Department of Chemistry , The University of Utah , Salt Lake City , Utah 84112-0580 , United States.&amp;#xD;Institute for Fiber Engineering , Shinshu University , Ueda , Nagano 386-8567 , Japan.&lt;/auth-address&gt;&lt;titles&gt;&lt;title&gt;Antifreeze glycoproteins bind reversibly to ice via hydrophobic groups&lt;/title&gt;&lt;secondary-title&gt;J Am Chem Soc&lt;/secondary-title&gt;&lt;/titles&gt;&lt;periodical&gt;&lt;full-title&gt;J Am Chem Soc&lt;/full-title&gt;&lt;/periodical&gt;&lt;pages&gt;4803-4811&lt;/pages&gt;&lt;volume&gt;140&lt;/volume&gt;&lt;number&gt;14&lt;/number&gt;&lt;edition&gt;20180214&lt;/edition&gt;&lt;keywords&gt;&lt;keyword&gt;Antifreeze Proteins/*chemistry&lt;/keyword&gt;&lt;keyword&gt;Binding Sites&lt;/keyword&gt;&lt;keyword&gt;Hydrophobic and Hydrophilic Interactions&lt;/keyword&gt;&lt;keyword&gt;*Ice&lt;/keyword&gt;&lt;keyword&gt;Molecular Dynamics Simulation&lt;/keyword&gt;&lt;/keywords&gt;&lt;dates&gt;&lt;year&gt;2018&lt;/year&gt;&lt;pub-dates&gt;&lt;date&gt;Apr 11&lt;/date&gt;&lt;/pub-dates&gt;&lt;/dates&gt;&lt;isbn&gt;1520-5126 (Electronic)&amp;#xD;0002-7863 (Linking)&lt;/isbn&gt;&lt;accession-num&gt;29392937&lt;/accession-num&gt;&lt;urls&gt;&lt;related-urls&gt;&lt;url&gt;https://www.ncbi.nlm.nih.gov/pubmed/29392937&lt;/url&gt;&lt;/related-urls&gt;&lt;/urls&gt;&lt;electronic-resource-num&gt;10.1021/jacs.7b13630&lt;/electronic-resource-num&gt;&lt;/record&gt;&lt;/Cite&gt;&lt;/EndNote&gt;</w:instrText>
      </w:r>
      <w:r w:rsidRPr="00BE0FD0">
        <w:rPr>
          <w:rFonts w:ascii="Times New Roman" w:hAnsi="Times New Roman" w:cs="Times New Roman"/>
        </w:rPr>
        <w:fldChar w:fldCharType="separate"/>
      </w:r>
      <w:r w:rsidRPr="00BE0FD0">
        <w:rPr>
          <w:rFonts w:ascii="Times New Roman" w:hAnsi="Times New Roman" w:cs="Times New Roman"/>
          <w:noProof/>
        </w:rPr>
        <w:t>(Mochizuki &amp; Molinero, 2018)</w:t>
      </w:r>
      <w:r w:rsidRPr="00BE0FD0">
        <w:rPr>
          <w:rFonts w:ascii="Times New Roman" w:hAnsi="Times New Roman" w:cs="Times New Roman"/>
        </w:rPr>
        <w:fldChar w:fldCharType="end"/>
      </w:r>
      <w:r w:rsidRPr="00BE0FD0">
        <w:rPr>
          <w:rFonts w:ascii="Times New Roman" w:hAnsi="Times New Roman" w:cs="Times New Roman"/>
        </w:rPr>
        <w:t>.</w:t>
      </w:r>
    </w:p>
    <w:p w14:paraId="1503F3BB" w14:textId="6C45F67A" w:rsidR="0092630D" w:rsidRPr="00BE0FD0" w:rsidRDefault="0092630D" w:rsidP="00BE0FD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rPr>
      </w:pPr>
      <w:r w:rsidRPr="00BE0FD0">
        <w:rPr>
          <w:rFonts w:ascii="Times New Roman" w:hAnsi="Times New Roman" w:cs="Times New Roman"/>
        </w:rPr>
        <w:t xml:space="preserve">In order to have a better understanding of IRI activity, gelatin peptides were studied in this work because their amino acid composition is approximately one-third proline and hydroxyproline, both of which contain functional groups capable of hydrogen bonding during the IRI process </w:t>
      </w:r>
      <w:r w:rsidRPr="00BE0FD0">
        <w:rPr>
          <w:rFonts w:ascii="Times New Roman" w:hAnsi="Times New Roman" w:cs="Times New Roman"/>
        </w:rPr>
        <w:fldChar w:fldCharType="begin"/>
      </w:r>
      <w:r w:rsidRPr="00BE0FD0">
        <w:rPr>
          <w:rFonts w:ascii="Times New Roman" w:hAnsi="Times New Roman" w:cs="Times New Roman"/>
        </w:rPr>
        <w:instrText xml:space="preserve"> ADDIN EN.CITE &lt;EndNote&gt;&lt;Cite&gt;&lt;Author&gt;Giménez&lt;/Author&gt;&lt;Year&gt;2009&lt;/Year&gt;&lt;RecNum&gt;150&lt;/RecNum&gt;&lt;DisplayText&gt;(Damodaran et al., 2017; Giménez, Alemán, Montero, &amp;amp; Gómez-Guillén, 2009)&lt;/DisplayText&gt;&lt;record&gt;&lt;rec-number&gt;150&lt;/rec-number&gt;&lt;foreign-keys&gt;&lt;key app="EN" db-id="pvf5td0zjsv9wqees29p9vaufrtawv9wxww5" timestamp="1681297554"&gt;150&lt;/key&gt;&lt;/foreign-keys&gt;&lt;ref-type name="Journal Article"&gt;17&lt;/ref-type&gt;&lt;contributors&gt;&lt;authors&gt;&lt;author&gt;Giménez, B.&lt;/author&gt;&lt;author&gt;Alemán, A.&lt;/author&gt;&lt;author&gt;Montero, P.&lt;/author&gt;&lt;author&gt;Gómez-Guillén, M. C.&lt;/author&gt;&lt;/authors&gt;&lt;/contributors&gt;&lt;titles&gt;&lt;title&gt;Antioxidant and functional properties of gelatin hydrolysates obtained from skin of sole and squid&lt;/title&gt;&lt;secondary-title&gt;Food Chemistry&lt;/secondary-title&gt;&lt;/titles&gt;&lt;periodical&gt;&lt;full-title&gt;Food Chemistry&lt;/full-title&gt;&lt;/periodical&gt;&lt;pages&gt;976-983&lt;/pages&gt;&lt;volume&gt;114&lt;/volume&gt;&lt;number&gt;3&lt;/number&gt;&lt;section&gt;976&lt;/section&gt;&lt;dates&gt;&lt;year&gt;2009&lt;/year&gt;&lt;/dates&gt;&lt;isbn&gt;03088146&lt;/isbn&gt;&lt;urls&gt;&lt;/urls&gt;&lt;electronic-resource-num&gt;10.1016/j.foodchem.2008.10.050&lt;/electronic-resource-num&gt;&lt;/record&gt;&lt;/Cite&gt;&lt;Cite&gt;&lt;Author&gt;Damodaran&lt;/Author&gt;&lt;Year&gt;2017&lt;/Year&gt;&lt;RecNum&gt;73&lt;/RecNum&gt;&lt;record&gt;&lt;rec-number&gt;73&lt;/rec-number&gt;&lt;foreign-keys&gt;&lt;key app="EN" db-id="pvf5td0zjsv9wqees29p9vaufrtawv9wxww5" timestamp="1681297548"&gt;73&lt;/key&gt;&lt;/foreign-keys&gt;&lt;ref-type name="Journal Article"&gt;17&lt;/ref-type&gt;&lt;contributors&gt;&lt;authors&gt;&lt;author&gt;Damodaran, Srinivasan&lt;/author&gt;&lt;author&gt;Wang, ShaoYun&lt;/author&gt;&lt;/authors&gt;&lt;/contributors&gt;&lt;titles&gt;&lt;title&gt;Ice crystal growth inhibition by peptides from fish gelatin hydrolysate&lt;/title&gt;&lt;secondary-title&gt;Food Hydrocolloids&lt;/secondary-title&gt;&lt;/titles&gt;&lt;periodical&gt;&lt;full-title&gt;Food Hydrocolloids&lt;/full-title&gt;&lt;/periodical&gt;&lt;pages&gt;46-56&lt;/pages&gt;&lt;volume&gt;70&lt;/volume&gt;&lt;section&gt;46&lt;/section&gt;&lt;dates&gt;&lt;year&gt;2017&lt;/year&gt;&lt;/dates&gt;&lt;isbn&gt;0268005X&lt;/isbn&gt;&lt;urls&gt;&lt;/urls&gt;&lt;electronic-resource-num&gt;10.1016/j.foodhyd.2017.03.029&lt;/electronic-resource-num&gt;&lt;/record&gt;&lt;/Cite&gt;&lt;/EndNote&gt;</w:instrText>
      </w:r>
      <w:r w:rsidRPr="00BE0FD0">
        <w:rPr>
          <w:rFonts w:ascii="Times New Roman" w:hAnsi="Times New Roman" w:cs="Times New Roman"/>
        </w:rPr>
        <w:fldChar w:fldCharType="separate"/>
      </w:r>
      <w:r w:rsidRPr="00BE0FD0">
        <w:rPr>
          <w:rFonts w:ascii="Times New Roman" w:hAnsi="Times New Roman" w:cs="Times New Roman"/>
          <w:noProof/>
        </w:rPr>
        <w:t>(Damodaran et al., 2017; Giménez, Alemán, Montero, &amp; Gómez-Guillén, 2009)</w:t>
      </w:r>
      <w:r w:rsidRPr="00BE0FD0">
        <w:rPr>
          <w:rFonts w:ascii="Times New Roman" w:hAnsi="Times New Roman" w:cs="Times New Roman"/>
        </w:rPr>
        <w:fldChar w:fldCharType="end"/>
      </w:r>
      <w:r w:rsidRPr="00BE0FD0">
        <w:rPr>
          <w:rFonts w:ascii="Times New Roman" w:hAnsi="Times New Roman" w:cs="Times New Roman"/>
        </w:rPr>
        <w:t xml:space="preserve">. However, gelatin by itself does not provide an effective hydrophobic moiety and it has high water solubility. On the other hand, zein is rich in non-polar amino acids such as leucine and alanine </w:t>
      </w:r>
      <w:r w:rsidRPr="00BE0FD0">
        <w:rPr>
          <w:rFonts w:ascii="Times New Roman" w:hAnsi="Times New Roman" w:cs="Times New Roman"/>
        </w:rPr>
        <w:fldChar w:fldCharType="begin"/>
      </w:r>
      <w:r w:rsidRPr="00BE0FD0">
        <w:rPr>
          <w:rFonts w:ascii="Times New Roman" w:hAnsi="Times New Roman" w:cs="Times New Roman"/>
        </w:rPr>
        <w:instrText xml:space="preserve"> ADDIN EN.CITE &lt;EndNote&gt;&lt;Cite&gt;&lt;Author&gt;Gong&lt;/Author&gt;&lt;Year&gt;2016&lt;/Year&gt;&lt;RecNum&gt;84&lt;/RecNum&gt;&lt;DisplayText&gt;(Gong, Aguirre, &amp;amp; Bassi, 2016)&lt;/DisplayText&gt;&lt;record&gt;&lt;rec-number&gt;84&lt;/rec-number&gt;&lt;foreign-keys&gt;&lt;key app="EN" db-id="pvf5td0zjsv9wqees29p9vaufrtawv9wxww5" timestamp="1681297549"&gt;84&lt;/key&gt;&lt;/foreign-keys&gt;&lt;ref-type name="Book Section"&gt;5&lt;/ref-type&gt;&lt;contributors&gt;&lt;authors&gt;&lt;author&gt;Gong, M.&lt;/author&gt;&lt;author&gt;Aguirre, A. M.&lt;/author&gt;&lt;author&gt;Bassi, A.&lt;/author&gt;&lt;/authors&gt;&lt;secondary-authors&gt;&lt;author&gt;Singh Dhillon, Gurpreet&lt;/author&gt;&lt;/secondary-authors&gt;&lt;/contributors&gt;&lt;titles&gt;&lt;title&gt;Chapter 5 - Technical issues related to characterization, extraction, recovery, and purification of proteins from different waste sources&lt;/title&gt;&lt;secondary-title&gt;Protein Byproducts&lt;/secondary-title&gt;&lt;/titles&gt;&lt;pages&gt;89-106&lt;/pages&gt;&lt;keywords&gt;&lt;keyword&gt;protein recovery&lt;/keyword&gt;&lt;keyword&gt;solid waste&lt;/keyword&gt;&lt;keyword&gt;wastewater&lt;/keyword&gt;&lt;keyword&gt;separation&lt;/keyword&gt;&lt;/keywords&gt;&lt;dates&gt;&lt;year&gt;2016&lt;/year&gt;&lt;pub-dates&gt;&lt;date&gt;2016/01/01/&lt;/date&gt;&lt;/pub-dates&gt;&lt;/dates&gt;&lt;publisher&gt;Academic Press&lt;/publisher&gt;&lt;isbn&gt;978-0-12-802391-4&lt;/isbn&gt;&lt;urls&gt;&lt;related-urls&gt;&lt;url&gt;https://www.sciencedirect.com/science/article/pii/B9780128023914000057&lt;/url&gt;&lt;/related-urls&gt;&lt;/urls&gt;&lt;electronic-resource-num&gt;https://doi.org/10.1016/B978-0-12-802391-4.00005-7&lt;/electronic-resource-num&gt;&lt;/record&gt;&lt;/Cite&gt;&lt;/EndNote&gt;</w:instrText>
      </w:r>
      <w:r w:rsidRPr="00BE0FD0">
        <w:rPr>
          <w:rFonts w:ascii="Times New Roman" w:hAnsi="Times New Roman" w:cs="Times New Roman"/>
        </w:rPr>
        <w:fldChar w:fldCharType="separate"/>
      </w:r>
      <w:r w:rsidRPr="00BE0FD0">
        <w:rPr>
          <w:rFonts w:ascii="Times New Roman" w:hAnsi="Times New Roman" w:cs="Times New Roman"/>
          <w:noProof/>
        </w:rPr>
        <w:t>(Gong, Aguirre, &amp; Bassi, 2016)</w:t>
      </w:r>
      <w:r w:rsidRPr="00BE0FD0">
        <w:rPr>
          <w:rFonts w:ascii="Times New Roman" w:hAnsi="Times New Roman" w:cs="Times New Roman"/>
        </w:rPr>
        <w:fldChar w:fldCharType="end"/>
      </w:r>
      <w:r w:rsidRPr="00BE0FD0">
        <w:rPr>
          <w:rFonts w:ascii="Times New Roman" w:hAnsi="Times New Roman" w:cs="Times New Roman"/>
        </w:rPr>
        <w:t xml:space="preserve">, thus it is more hydrophobic and has traditionally been used to make a variety of bioactive peptides, such as ACE inhibitory peptides </w:t>
      </w:r>
      <w:r w:rsidRPr="00BE0FD0">
        <w:rPr>
          <w:rFonts w:ascii="Times New Roman" w:hAnsi="Times New Roman" w:cs="Times New Roman"/>
        </w:rPr>
        <w:fldChar w:fldCharType="begin"/>
      </w:r>
      <w:r w:rsidRPr="00BE0FD0">
        <w:rPr>
          <w:rFonts w:ascii="Times New Roman" w:hAnsi="Times New Roman" w:cs="Times New Roman"/>
        </w:rPr>
        <w:instrText xml:space="preserve"> ADDIN EN.CITE &lt;EndNote&gt;&lt;Cite&gt;&lt;Author&gt;Lin&lt;/Author&gt;&lt;Year&gt;2011&lt;/Year&gt;&lt;RecNum&gt;130&lt;/RecNum&gt;&lt;DisplayText&gt;(Lin et al., 2011)&lt;/DisplayText&gt;&lt;record&gt;&lt;rec-number&gt;130&lt;/rec-number&gt;&lt;foreign-keys&gt;&lt;key app="EN" db-id="pvf5td0zjsv9wqees29p9vaufrtawv9wxww5" timestamp="1681297552"&gt;130&lt;/key&gt;&lt;/foreign-keys&gt;&lt;ref-type name="Journal Article"&gt;17&lt;/ref-type&gt;&lt;contributors&gt;&lt;authors&gt;&lt;author&gt;Lin, Feng&lt;/author&gt;&lt;author&gt;Chen, Liang&lt;/author&gt;&lt;author&gt;Liang, Rui&lt;/author&gt;&lt;author&gt;Zhang, Zhaofeng&lt;/author&gt;&lt;author&gt;Wang, Junbo&lt;/author&gt;&lt;author&gt;Cai, Muyi&lt;/author&gt;&lt;author&gt;Li, Yong&lt;/author&gt;&lt;/authors&gt;&lt;/contributors&gt;&lt;titles&gt;&lt;title&gt;Pilot-scale production of low molecular weight peptides from corn wet milling byproducts and the antihypertensive effects in vivo and in vitro&lt;/title&gt;&lt;secondary-title&gt;Food Chemistry&lt;/secondary-title&gt;&lt;/titles&gt;&lt;periodical&gt;&lt;full-title&gt;Food Chemistry&lt;/full-title&gt;&lt;/periodical&gt;&lt;pages&gt;801-807&lt;/pages&gt;&lt;volume&gt;124&lt;/volume&gt;&lt;number&gt;3&lt;/number&gt;&lt;keywords&gt;&lt;keyword&gt;Pilot-scale production&lt;/keyword&gt;&lt;keyword&gt;Corn protein isolate&lt;/keyword&gt;&lt;keyword&gt;Enzymatic hydrolysis&lt;/keyword&gt;&lt;keyword&gt;Corn oligopeptides&lt;/keyword&gt;&lt;keyword&gt;Antihypertensive effects&lt;/keyword&gt;&lt;/keywords&gt;&lt;dates&gt;&lt;year&gt;2011&lt;/year&gt;&lt;pub-dates&gt;&lt;date&gt;2011/02/01/&lt;/date&gt;&lt;/pub-dates&gt;&lt;/dates&gt;&lt;isbn&gt;0308-8146&lt;/isbn&gt;&lt;urls&gt;&lt;related-urls&gt;&lt;url&gt;https://www.sciencedirect.com/science/article/pii/S0308814610008216&lt;/url&gt;&lt;/related-urls&gt;&lt;/urls&gt;&lt;electronic-resource-num&gt;https://doi.org/10.1016/j.foodchem.2010.06.099&lt;/electronic-resource-num&gt;&lt;/record&gt;&lt;/Cite&gt;&lt;/EndNote&gt;</w:instrText>
      </w:r>
      <w:r w:rsidRPr="00BE0FD0">
        <w:rPr>
          <w:rFonts w:ascii="Times New Roman" w:hAnsi="Times New Roman" w:cs="Times New Roman"/>
        </w:rPr>
        <w:fldChar w:fldCharType="separate"/>
      </w:r>
      <w:r w:rsidRPr="00BE0FD0">
        <w:rPr>
          <w:rFonts w:ascii="Times New Roman" w:hAnsi="Times New Roman" w:cs="Times New Roman"/>
          <w:noProof/>
        </w:rPr>
        <w:t>(Lin et al., 2011)</w:t>
      </w:r>
      <w:r w:rsidRPr="00BE0FD0">
        <w:rPr>
          <w:rFonts w:ascii="Times New Roman" w:hAnsi="Times New Roman" w:cs="Times New Roman"/>
        </w:rPr>
        <w:fldChar w:fldCharType="end"/>
      </w:r>
      <w:r w:rsidRPr="00BE0FD0">
        <w:rPr>
          <w:rFonts w:ascii="Times New Roman" w:hAnsi="Times New Roman" w:cs="Times New Roman"/>
        </w:rPr>
        <w:t xml:space="preserve"> and anti-alcoholism peptides </w:t>
      </w:r>
      <w:r w:rsidRPr="00BE0FD0">
        <w:rPr>
          <w:rFonts w:ascii="Times New Roman" w:hAnsi="Times New Roman" w:cs="Times New Roman"/>
        </w:rPr>
        <w:fldChar w:fldCharType="begin"/>
      </w:r>
      <w:r w:rsidRPr="00BE0FD0">
        <w:rPr>
          <w:rFonts w:ascii="Times New Roman" w:hAnsi="Times New Roman" w:cs="Times New Roman"/>
        </w:rPr>
        <w:instrText xml:space="preserve"> ADDIN EN.CITE &lt;EndNote&gt;&lt;Cite&gt;&lt;Author&gt;Laniewska-Dunaj&lt;/Author&gt;&lt;Year&gt;2013&lt;/Year&gt;&lt;RecNum&gt;113&lt;/RecNum&gt;&lt;DisplayText&gt;(Laniewska-Dunaj, Jelski, Orywal, Kochanowicz, Rutkowski, &amp;amp; Szmitkowski, 2013)&lt;/DisplayText&gt;&lt;record&gt;&lt;rec-number&gt;113&lt;/rec-number&gt;&lt;foreign-keys&gt;&lt;key app="EN" db-id="pvf5td0zjsv9wqees29p9vaufrtawv9wxww5" timestamp="1681297551"&gt;113&lt;/key&gt;&lt;/foreign-keys&gt;&lt;ref-type name="Journal Article"&gt;17&lt;/ref-type&gt;&lt;contributors&gt;&lt;authors&gt;&lt;author&gt;Laniewska-Dunaj, Magdalena&lt;/author&gt;&lt;author&gt;Jelski, Wojciech&lt;/author&gt;&lt;author&gt;Orywal, Karolina&lt;/author&gt;&lt;author&gt;Kochanowicz, Jan&lt;/author&gt;&lt;author&gt;Rutkowski, Robert&lt;/author&gt;&lt;author&gt;Szmitkowski, Maciej&lt;/author&gt;&lt;/authors&gt;&lt;/contributors&gt;&lt;titles&gt;&lt;title&gt;The activity of class I, II, III and IV of alcohol dehydrogenase (ADH) isoenzymes and aldehyde dehydrogenase (ALDH) in brain cancer&lt;/title&gt;&lt;secondary-title&gt;Neurochemical Research&lt;/secondary-title&gt;&lt;/titles&gt;&lt;periodical&gt;&lt;full-title&gt;Neurochemical Research&lt;/full-title&gt;&lt;/periodical&gt;&lt;pages&gt;1517-1521&lt;/pages&gt;&lt;volume&gt;38&lt;/volume&gt;&lt;number&gt;7&lt;/number&gt;&lt;dates&gt;&lt;year&gt;2013&lt;/year&gt;&lt;pub-dates&gt;&lt;date&gt;2013/07/01&lt;/date&gt;&lt;/pub-dates&gt;&lt;/dates&gt;&lt;isbn&gt;1573-6903&lt;/isbn&gt;&lt;urls&gt;&lt;related-urls&gt;&lt;url&gt;https://doi.org/10.1007/s11064-013-1053-9&lt;/url&gt;&lt;/related-urls&gt;&lt;/urls&gt;&lt;electronic-resource-num&gt;10.1007/s11064-013-1053-9&lt;/electronic-resource-num&gt;&lt;/record&gt;&lt;/Cite&gt;&lt;/EndNote&gt;</w:instrText>
      </w:r>
      <w:r w:rsidRPr="00BE0FD0">
        <w:rPr>
          <w:rFonts w:ascii="Times New Roman" w:hAnsi="Times New Roman" w:cs="Times New Roman"/>
        </w:rPr>
        <w:fldChar w:fldCharType="separate"/>
      </w:r>
      <w:r w:rsidRPr="00BE0FD0">
        <w:rPr>
          <w:rFonts w:ascii="Times New Roman" w:hAnsi="Times New Roman" w:cs="Times New Roman"/>
          <w:noProof/>
        </w:rPr>
        <w:t>(Laniewska-Dunaj, Jelski, Orywal, Kochanowicz, Rutkowski, &amp; Szmitkowski, 2013)</w:t>
      </w:r>
      <w:r w:rsidRPr="00BE0FD0">
        <w:rPr>
          <w:rFonts w:ascii="Times New Roman" w:hAnsi="Times New Roman" w:cs="Times New Roman"/>
        </w:rPr>
        <w:fldChar w:fldCharType="end"/>
      </w:r>
      <w:r w:rsidRPr="00BE0FD0">
        <w:rPr>
          <w:rFonts w:ascii="Times New Roman" w:hAnsi="Times New Roman" w:cs="Times New Roman"/>
        </w:rPr>
        <w:t xml:space="preserve">. It is safe, abundant, and feasible to obtain as a by-product of corn starch isolation and ethanol production </w:t>
      </w:r>
      <w:r w:rsidRPr="00BE0FD0">
        <w:rPr>
          <w:rFonts w:ascii="Times New Roman" w:hAnsi="Times New Roman" w:cs="Times New Roman"/>
        </w:rPr>
        <w:fldChar w:fldCharType="begin"/>
      </w:r>
      <w:r w:rsidRPr="00BE0FD0">
        <w:rPr>
          <w:rFonts w:ascii="Times New Roman" w:hAnsi="Times New Roman" w:cs="Times New Roman"/>
        </w:rPr>
        <w:instrText xml:space="preserve"> ADDIN EN.CITE &lt;EndNote&gt;&lt;Cite&gt;&lt;Author&gt;Cheng&lt;/Author&gt;&lt;Year&gt;2017&lt;/Year&gt;&lt;RecNum&gt;143&lt;/RecNum&gt;&lt;DisplayText&gt;(Cheng &amp;amp; Jones, 2017)&lt;/DisplayText&gt;&lt;record&gt;&lt;rec-number&gt;143&lt;/rec-number&gt;&lt;foreign-keys&gt;&lt;key app="EN" db-id="rpzxsve9ozvpdnexew8xtx2wexvpppw99sv5" timestamp="1642987658"&gt;143&lt;/key&gt;&lt;/foreign-keys&gt;&lt;ref-type name="Journal Article"&gt;17&lt;/ref-type&gt;&lt;contributors&gt;&lt;authors&gt;&lt;author&gt;Cheng, Christopher J.&lt;/author&gt;&lt;author&gt;Jones, Owen G.&lt;/author&gt;&lt;/authors&gt;&lt;/contributors&gt;&lt;titles&gt;&lt;title&gt;Stabilizing zein nanoparticle dispersions with ι-carrageenan&lt;/title&gt;&lt;secondary-title&gt;Food Hydrocolloids&lt;/secondary-title&gt;&lt;/titles&gt;&lt;periodical&gt;&lt;full-title&gt;Food Hydrocolloids&lt;/full-title&gt;&lt;/periodical&gt;&lt;pages&gt;28-35&lt;/pages&gt;&lt;volume&gt;69&lt;/volume&gt;&lt;section&gt;28&lt;/section&gt;&lt;dates&gt;&lt;year&gt;2017&lt;/year&gt;&lt;/dates&gt;&lt;isbn&gt;0268005X&lt;/isbn&gt;&lt;urls&gt;&lt;/urls&gt;&lt;electronic-resource-num&gt;10.1016/j.foodhyd.2017.01.022&lt;/electronic-resource-num&gt;&lt;/record&gt;&lt;/Cite&gt;&lt;/EndNote&gt;</w:instrText>
      </w:r>
      <w:r w:rsidRPr="00BE0FD0">
        <w:rPr>
          <w:rFonts w:ascii="Times New Roman" w:hAnsi="Times New Roman" w:cs="Times New Roman"/>
        </w:rPr>
        <w:fldChar w:fldCharType="separate"/>
      </w:r>
      <w:r w:rsidRPr="00BE0FD0">
        <w:rPr>
          <w:rFonts w:ascii="Times New Roman" w:hAnsi="Times New Roman" w:cs="Times New Roman"/>
        </w:rPr>
        <w:t>(Cheng &amp; Jones, 2017)</w:t>
      </w:r>
      <w:r w:rsidRPr="00BE0FD0">
        <w:rPr>
          <w:rFonts w:ascii="Times New Roman" w:hAnsi="Times New Roman" w:cs="Times New Roman"/>
        </w:rPr>
        <w:fldChar w:fldCharType="end"/>
      </w:r>
      <w:r w:rsidRPr="00BE0FD0">
        <w:rPr>
          <w:rFonts w:ascii="Times New Roman" w:hAnsi="Times New Roman" w:cs="Times New Roman"/>
        </w:rPr>
        <w:t>. Thus, zein and gelatin were used as a pair of proteins with different amino acid composition and solubility profiles to study how enzyme hydrolysis and succinylation modification affect their IRI activity.</w:t>
      </w:r>
    </w:p>
    <w:p w14:paraId="410C9525" w14:textId="41261116" w:rsidR="004F08CE" w:rsidRPr="00BE0FD0" w:rsidRDefault="0092630D" w:rsidP="00BE0FD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rPr>
      </w:pPr>
      <w:r w:rsidRPr="00BE0FD0">
        <w:rPr>
          <w:rFonts w:ascii="Times New Roman" w:hAnsi="Times New Roman" w:cs="Times New Roman"/>
        </w:rPr>
        <w:t xml:space="preserve">It is expected that peptide modification will improve IRI activity by modulating their hydrophilic and hydrophobic domains. As a result, succinylation was selected in this study because it can change the surface hydrophobicity </w:t>
      </w:r>
      <w:r w:rsidRPr="00BE0FD0">
        <w:rPr>
          <w:rFonts w:ascii="Times New Roman" w:hAnsi="Times New Roman" w:cs="Times New Roman"/>
        </w:rPr>
        <w:fldChar w:fldCharType="begin"/>
      </w:r>
      <w:r w:rsidRPr="00BE0FD0">
        <w:rPr>
          <w:rFonts w:ascii="Times New Roman" w:hAnsi="Times New Roman" w:cs="Times New Roman"/>
        </w:rPr>
        <w:instrText xml:space="preserve"> ADDIN EN.CITE &lt;EndNote&gt;&lt;Cite&gt;&lt;Author&gt;Shilpashree&lt;/Author&gt;&lt;Year&gt;2015&lt;/Year&gt;&lt;RecNum&gt;69&lt;/RecNum&gt;&lt;DisplayText&gt;(Shilpashree, Arora, Chawla, &amp;amp; Tomar, 2015)&lt;/DisplayText&gt;&lt;record&gt;&lt;rec-number&gt;69&lt;/rec-number&gt;&lt;foreign-keys&gt;&lt;key app="EN" db-id="rpzxsve9ozvpdnexew8xtx2wexvpppw99sv5" timestamp="1642522538"&gt;69&lt;/key&gt;&lt;/foreign-keys&gt;&lt;ref-type name="Journal Article"&gt;17&lt;/ref-type&gt;&lt;contributors&gt;&lt;authors&gt;&lt;author&gt;Shilpashree, B. G.&lt;/author&gt;&lt;author&gt;Arora, Sumit&lt;/author&gt;&lt;author&gt;Chawla, Prince&lt;/author&gt;&lt;author&gt;Tomar, S. K.&lt;/author&gt;&lt;/authors&gt;&lt;/contributors&gt;&lt;titles&gt;&lt;title&gt;Effect of succinylation on physicochemical and functional properties of milk protein concentrate&lt;/title&gt;&lt;secondary-title&gt;Food Research International&lt;/secondary-title&gt;&lt;/titles&gt;&lt;periodical&gt;&lt;full-title&gt;Food Research International&lt;/full-title&gt;&lt;/periodical&gt;&lt;pages&gt;223-230&lt;/pages&gt;&lt;volume&gt;72&lt;/volume&gt;&lt;section&gt;223&lt;/section&gt;&lt;dates&gt;&lt;year&gt;2015&lt;/year&gt;&lt;/dates&gt;&lt;isbn&gt;09639969&lt;/isbn&gt;&lt;urls&gt;&lt;/urls&gt;&lt;electronic-resource-num&gt;10.1016/j.foodres.2015.04.008&lt;/electronic-resource-num&gt;&lt;/record&gt;&lt;/Cite&gt;&lt;/EndNote&gt;</w:instrText>
      </w:r>
      <w:r w:rsidRPr="00BE0FD0">
        <w:rPr>
          <w:rFonts w:ascii="Times New Roman" w:hAnsi="Times New Roman" w:cs="Times New Roman"/>
        </w:rPr>
        <w:fldChar w:fldCharType="separate"/>
      </w:r>
      <w:r w:rsidRPr="00BE0FD0">
        <w:rPr>
          <w:rFonts w:ascii="Times New Roman" w:hAnsi="Times New Roman" w:cs="Times New Roman"/>
        </w:rPr>
        <w:t>(Shilpashree, Arora, Chawla, &amp; Tomar, 2015)</w:t>
      </w:r>
      <w:r w:rsidRPr="00BE0FD0">
        <w:rPr>
          <w:rFonts w:ascii="Times New Roman" w:hAnsi="Times New Roman" w:cs="Times New Roman"/>
        </w:rPr>
        <w:fldChar w:fldCharType="end"/>
      </w:r>
      <w:r w:rsidRPr="00BE0FD0">
        <w:rPr>
          <w:rFonts w:ascii="Times New Roman" w:hAnsi="Times New Roman" w:cs="Times New Roman"/>
        </w:rPr>
        <w:t xml:space="preserve"> of most proteins, such as whey protein isolate </w:t>
      </w:r>
      <w:r w:rsidRPr="00BE0FD0">
        <w:rPr>
          <w:rFonts w:ascii="Times New Roman" w:hAnsi="Times New Roman" w:cs="Times New Roman"/>
        </w:rPr>
        <w:fldChar w:fldCharType="begin">
          <w:fldData xml:space="preserve">PEVuZE5vdGU+PENpdGU+PEF1dGhvcj5QYW48L0F1dGhvcj48WWVhcj4yMDIwPC9ZZWFyPjxSZWNO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</w:fldData>
        </w:fldChar>
      </w:r>
      <w:r w:rsidRPr="00BE0FD0">
        <w:rPr>
          <w:rFonts w:ascii="Times New Roman" w:hAnsi="Times New Roman" w:cs="Times New Roman"/>
        </w:rPr>
        <w:instrText xml:space="preserve"> ADDIN EN.CITE </w:instrText>
      </w:r>
      <w:r w:rsidRPr="00BE0FD0">
        <w:rPr>
          <w:rFonts w:ascii="Times New Roman" w:hAnsi="Times New Roman" w:cs="Times New Roman"/>
        </w:rPr>
        <w:fldChar w:fldCharType="begin">
          <w:fldData xml:space="preserve">PEVuZE5vdGU+PENpdGU+PEF1dGhvcj5QYW48L0F1dGhvcj48WWVhcj4yMDIwPC9ZZWFyPjxSZWNO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</w:fldData>
        </w:fldChar>
      </w:r>
      <w:r w:rsidRPr="00BE0FD0">
        <w:rPr>
          <w:rFonts w:ascii="Times New Roman" w:hAnsi="Times New Roman" w:cs="Times New Roman"/>
        </w:rPr>
        <w:instrText xml:space="preserve"> ADDIN EN.CITE.DATA </w:instrText>
      </w:r>
      <w:r w:rsidRPr="00BE0FD0">
        <w:rPr>
          <w:rFonts w:ascii="Times New Roman" w:hAnsi="Times New Roman" w:cs="Times New Roman"/>
        </w:rPr>
      </w:r>
      <w:r w:rsidRPr="00BE0FD0">
        <w:rPr>
          <w:rFonts w:ascii="Times New Roman" w:hAnsi="Times New Roman" w:cs="Times New Roman"/>
        </w:rPr>
        <w:fldChar w:fldCharType="end"/>
      </w:r>
      <w:r w:rsidRPr="00BE0FD0">
        <w:rPr>
          <w:rFonts w:ascii="Times New Roman" w:hAnsi="Times New Roman" w:cs="Times New Roman"/>
        </w:rPr>
      </w:r>
      <w:r w:rsidRPr="00BE0FD0">
        <w:rPr>
          <w:rFonts w:ascii="Times New Roman" w:hAnsi="Times New Roman" w:cs="Times New Roman"/>
        </w:rPr>
        <w:fldChar w:fldCharType="separate"/>
      </w:r>
      <w:r w:rsidRPr="00BE0FD0">
        <w:rPr>
          <w:rFonts w:ascii="Times New Roman" w:hAnsi="Times New Roman" w:cs="Times New Roman"/>
        </w:rPr>
        <w:t xml:space="preserve">(Pan, Li, Meng, &amp; Zhang, </w:t>
      </w:r>
      <w:r w:rsidRPr="00BE0FD0">
        <w:rPr>
          <w:rFonts w:ascii="Times New Roman" w:hAnsi="Times New Roman" w:cs="Times New Roman"/>
        </w:rPr>
        <w:lastRenderedPageBreak/>
        <w:t>2020)</w:t>
      </w:r>
      <w:r w:rsidRPr="00BE0FD0">
        <w:rPr>
          <w:rFonts w:ascii="Times New Roman" w:hAnsi="Times New Roman" w:cs="Times New Roman"/>
        </w:rPr>
        <w:fldChar w:fldCharType="end"/>
      </w:r>
      <w:r w:rsidRPr="00BE0FD0">
        <w:rPr>
          <w:rFonts w:ascii="Times New Roman" w:hAnsi="Times New Roman" w:cs="Times New Roman"/>
        </w:rPr>
        <w:t xml:space="preserve">, to various extents. In addition, it is a generally recognized as safe (GRAS) agent according to the Food and Drug Administration, with no limitations other than good manufacturing practices </w:t>
      </w:r>
      <w:r w:rsidRPr="00BE0FD0">
        <w:rPr>
          <w:rFonts w:ascii="Times New Roman" w:hAnsi="Times New Roman" w:cs="Times New Roman"/>
        </w:rPr>
        <w:fldChar w:fldCharType="begin">
          <w:fldData xml:space="preserve">PEVuZE5vdGU+PENpdGU+PEF1dGhvcj5XYW48L0F1dGhvcj48WWVhcj4yMDE4PC9ZZWFyPjxSZWNO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</w:fldData>
        </w:fldChar>
      </w:r>
      <w:r w:rsidRPr="00BE0FD0">
        <w:rPr>
          <w:rFonts w:ascii="Times New Roman" w:hAnsi="Times New Roman" w:cs="Times New Roman"/>
        </w:rPr>
        <w:instrText xml:space="preserve"> ADDIN EN.CITE </w:instrText>
      </w:r>
      <w:r w:rsidRPr="00BE0FD0">
        <w:rPr>
          <w:rFonts w:ascii="Times New Roman" w:hAnsi="Times New Roman" w:cs="Times New Roman"/>
        </w:rPr>
        <w:fldChar w:fldCharType="begin">
          <w:fldData xml:space="preserve">PEVuZE5vdGU+PENpdGU+PEF1dGhvcj5XYW48L0F1dGhvcj48WWVhcj4yMDE4PC9ZZWFyPjxSZWNO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</w:fldData>
        </w:fldChar>
      </w:r>
      <w:r w:rsidRPr="00BE0FD0">
        <w:rPr>
          <w:rFonts w:ascii="Times New Roman" w:hAnsi="Times New Roman" w:cs="Times New Roman"/>
        </w:rPr>
        <w:instrText xml:space="preserve"> ADDIN EN.CITE.DATA </w:instrText>
      </w:r>
      <w:r w:rsidRPr="00BE0FD0">
        <w:rPr>
          <w:rFonts w:ascii="Times New Roman" w:hAnsi="Times New Roman" w:cs="Times New Roman"/>
        </w:rPr>
      </w:r>
      <w:r w:rsidRPr="00BE0FD0">
        <w:rPr>
          <w:rFonts w:ascii="Times New Roman" w:hAnsi="Times New Roman" w:cs="Times New Roman"/>
        </w:rPr>
        <w:fldChar w:fldCharType="end"/>
      </w:r>
      <w:r w:rsidRPr="00BE0FD0">
        <w:rPr>
          <w:rFonts w:ascii="Times New Roman" w:hAnsi="Times New Roman" w:cs="Times New Roman"/>
        </w:rPr>
      </w:r>
      <w:r w:rsidRPr="00BE0FD0">
        <w:rPr>
          <w:rFonts w:ascii="Times New Roman" w:hAnsi="Times New Roman" w:cs="Times New Roman"/>
        </w:rPr>
        <w:fldChar w:fldCharType="separate"/>
      </w:r>
      <w:r w:rsidRPr="00BE0FD0">
        <w:rPr>
          <w:rFonts w:ascii="Times New Roman" w:hAnsi="Times New Roman" w:cs="Times New Roman"/>
        </w:rPr>
        <w:t>(Wan, Liu, &amp; Guo, 2018)</w:t>
      </w:r>
      <w:r w:rsidRPr="00BE0FD0">
        <w:rPr>
          <w:rFonts w:ascii="Times New Roman" w:hAnsi="Times New Roman" w:cs="Times New Roman"/>
        </w:rPr>
        <w:fldChar w:fldCharType="end"/>
      </w:r>
      <w:r w:rsidRPr="00BE0FD0">
        <w:rPr>
          <w:rFonts w:ascii="Times New Roman" w:hAnsi="Times New Roman" w:cs="Times New Roman"/>
        </w:rPr>
        <w:t xml:space="preserve">. There are two agents that can be used in succinylation: succinic anhydride (SA) and n-octylsuccinic anhydride (OSA). When peptides are modified by SA, carboxylic groups and a negative charge can be introduced to the zein peptides </w:t>
      </w:r>
      <w:r w:rsidRPr="00BE0FD0">
        <w:rPr>
          <w:rFonts w:ascii="Times New Roman" w:hAnsi="Times New Roman" w:cs="Times New Roman"/>
        </w:rPr>
        <w:fldChar w:fldCharType="begin">
          <w:fldData xml:space="preserve">PEVuZE5vdGU+PENpdGU+PEF1dGhvcj5ZYW5nPC9BdXRob3I+PFllYXI+MjAxNjwvWWVhcj48UmVj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</w:fldData>
        </w:fldChar>
      </w:r>
      <w:r w:rsidRPr="00BE0FD0">
        <w:rPr>
          <w:rFonts w:ascii="Times New Roman" w:hAnsi="Times New Roman" w:cs="Times New Roman"/>
        </w:rPr>
        <w:instrText xml:space="preserve"> ADDIN EN.CITE </w:instrText>
      </w:r>
      <w:r w:rsidRPr="00BE0FD0">
        <w:rPr>
          <w:rFonts w:ascii="Times New Roman" w:hAnsi="Times New Roman" w:cs="Times New Roman"/>
        </w:rPr>
        <w:fldChar w:fldCharType="begin">
          <w:fldData xml:space="preserve">PEVuZE5vdGU+PENpdGU+PEF1dGhvcj5ZYW5nPC9BdXRob3I+PFllYXI+MjAxNjwvWWVhcj48UmVj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</w:fldData>
        </w:fldChar>
      </w:r>
      <w:r w:rsidRPr="00BE0FD0">
        <w:rPr>
          <w:rFonts w:ascii="Times New Roman" w:hAnsi="Times New Roman" w:cs="Times New Roman"/>
        </w:rPr>
        <w:instrText xml:space="preserve"> ADDIN EN.CITE.DATA </w:instrText>
      </w:r>
      <w:r w:rsidRPr="00BE0FD0">
        <w:rPr>
          <w:rFonts w:ascii="Times New Roman" w:hAnsi="Times New Roman" w:cs="Times New Roman"/>
        </w:rPr>
      </w:r>
      <w:r w:rsidRPr="00BE0FD0">
        <w:rPr>
          <w:rFonts w:ascii="Times New Roman" w:hAnsi="Times New Roman" w:cs="Times New Roman"/>
        </w:rPr>
        <w:fldChar w:fldCharType="end"/>
      </w:r>
      <w:r w:rsidRPr="00BE0FD0">
        <w:rPr>
          <w:rFonts w:ascii="Times New Roman" w:hAnsi="Times New Roman" w:cs="Times New Roman"/>
        </w:rPr>
      </w:r>
      <w:r w:rsidRPr="00BE0FD0">
        <w:rPr>
          <w:rFonts w:ascii="Times New Roman" w:hAnsi="Times New Roman" w:cs="Times New Roman"/>
        </w:rPr>
        <w:fldChar w:fldCharType="separate"/>
      </w:r>
      <w:r w:rsidRPr="00BE0FD0">
        <w:rPr>
          <w:rFonts w:ascii="Times New Roman" w:hAnsi="Times New Roman" w:cs="Times New Roman"/>
        </w:rPr>
        <w:t>(Yang, Yang, Zhang, &amp; Zhang, 2016)</w:t>
      </w:r>
      <w:r w:rsidRPr="00BE0FD0">
        <w:rPr>
          <w:rFonts w:ascii="Times New Roman" w:hAnsi="Times New Roman" w:cs="Times New Roman"/>
        </w:rPr>
        <w:fldChar w:fldCharType="end"/>
      </w:r>
      <w:r w:rsidRPr="00BE0FD0">
        <w:rPr>
          <w:rFonts w:ascii="Times New Roman" w:hAnsi="Times New Roman" w:cs="Times New Roman"/>
        </w:rPr>
        <w:t xml:space="preserve">, resulting in increased hydrophilicity. Compared to SA, OSA has an octyl group that is hydrophobic, and when it is added to the gelatin peptide, it will increase hydrophbicity. Thus, by comparing the ice crystal size of peptides succinylated with SA or OSA, we may determine the influence of hydrophobic and hydrophilic groups on IRI activity. Our hypothesis is that the balance between hydrophilicity and hydrophobicity of peptides will affect their corresponding IRI activities. Therefore, the objectives of this study were to investigate the effect of enzymatic hydrolysis and succinylation on the IRI activity of gelatin hydrolysates (GH) and zein hydrolysates (ZH), and to determine the effect of concentration and pH on activity. </w:t>
      </w:r>
      <w:bookmarkStart w:id="35" w:name="_Hlk134020641"/>
      <w:r w:rsidRPr="00BE0FD0">
        <w:rPr>
          <w:rFonts w:ascii="Times New Roman" w:hAnsi="Times New Roman" w:cs="Times New Roman"/>
        </w:rPr>
        <w:t xml:space="preserve">This study is the first to report on the comparative IRI activity of zein and gelatin hydrolysates as affected by succinylation. </w:t>
      </w:r>
      <w:bookmarkEnd w:id="35"/>
      <w:r w:rsidRPr="00BE0FD0">
        <w:rPr>
          <w:rFonts w:ascii="Times New Roman" w:hAnsi="Times New Roman" w:cs="Times New Roman"/>
        </w:rPr>
        <w:t>It is expected that this work will advance our knowledge of how to create peptides with IRI activity from easily accessible protein sources.</w:t>
      </w:r>
    </w:p>
    <w:p w14:paraId="348C567C" w14:textId="318167BA" w:rsidR="004F08CE" w:rsidRPr="00BE0FD0" w:rsidRDefault="0092630D" w:rsidP="0037366E">
      <w:pPr>
        <w:pStyle w:val="Heading2"/>
      </w:pPr>
      <w:bookmarkStart w:id="36" w:name="_Toc196738521"/>
      <w:bookmarkStart w:id="37" w:name="_Toc420995905"/>
      <w:bookmarkStart w:id="38" w:name="_Toc422997492"/>
      <w:bookmarkStart w:id="39" w:name="_Toc427156475"/>
      <w:r w:rsidRPr="00BE0FD0">
        <w:t>Materials and methods</w:t>
      </w:r>
      <w:bookmarkEnd w:id="36"/>
    </w:p>
    <w:p w14:paraId="70097622" w14:textId="77777777" w:rsidR="0092630D" w:rsidRPr="00BE0FD0" w:rsidRDefault="0092630D" w:rsidP="00BE0FD0">
      <w:pPr>
        <w:pStyle w:val="Heading3"/>
        <w:rPr>
          <w:szCs w:val="24"/>
        </w:rPr>
      </w:pPr>
      <w:bookmarkStart w:id="40" w:name="_Toc196738522"/>
      <w:bookmarkEnd w:id="37"/>
      <w:bookmarkEnd w:id="38"/>
      <w:bookmarkEnd w:id="39"/>
      <w:r w:rsidRPr="00BE0FD0">
        <w:rPr>
          <w:szCs w:val="24"/>
        </w:rPr>
        <w:t>Materials</w:t>
      </w:r>
      <w:bookmarkEnd w:id="40"/>
      <w:r w:rsidRPr="00BE0FD0">
        <w:rPr>
          <w:szCs w:val="24"/>
        </w:rPr>
        <w:t xml:space="preserve"> </w:t>
      </w:r>
    </w:p>
    <w:p w14:paraId="5D1F5093" w14:textId="2B6E5744" w:rsidR="002105AB" w:rsidRPr="00BE0FD0" w:rsidRDefault="0092630D" w:rsidP="00BE0FD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rPr>
      </w:pPr>
      <w:r w:rsidRPr="00BE0FD0">
        <w:rPr>
          <w:rFonts w:ascii="Times New Roman" w:hAnsi="Times New Roman" w:cs="Times New Roman"/>
        </w:rPr>
        <w:t xml:space="preserve">Zein was purchased from Acros Organics (New Jersey, USA), and the protease from </w:t>
      </w:r>
      <w:r w:rsidRPr="00BE0FD0">
        <w:rPr>
          <w:rFonts w:ascii="Times New Roman" w:hAnsi="Times New Roman" w:cs="Times New Roman"/>
          <w:i/>
        </w:rPr>
        <w:t>Bacillus licheniformis</w:t>
      </w:r>
      <w:r w:rsidRPr="00BE0FD0">
        <w:rPr>
          <w:rFonts w:ascii="Times New Roman" w:hAnsi="Times New Roman" w:cs="Times New Roman"/>
        </w:rPr>
        <w:t xml:space="preserve"> (Alcalase, 3.03 U/mL) was from EMD Millipore Corp </w:t>
      </w:r>
      <w:r w:rsidRPr="00BE0FD0">
        <w:rPr>
          <w:rFonts w:ascii="Times New Roman" w:hAnsi="Times New Roman" w:cs="Times New Roman"/>
        </w:rPr>
        <w:lastRenderedPageBreak/>
        <w:t>(Massachusetts, USA). Knox gelatin was purchased from a local supermarket. Polyethylene glycol 400 (PEG, M</w:t>
      </w:r>
      <w:r w:rsidRPr="00BE0FD0">
        <w:rPr>
          <w:rFonts w:ascii="Times New Roman" w:hAnsi="Times New Roman" w:cs="Times New Roman"/>
          <w:vertAlign w:val="subscript"/>
        </w:rPr>
        <w:t>W</w:t>
      </w:r>
      <w:r w:rsidRPr="00BE0FD0">
        <w:rPr>
          <w:rFonts w:ascii="Times New Roman" w:hAnsi="Times New Roman" w:cs="Times New Roman"/>
        </w:rPr>
        <w:t xml:space="preserve"> 380 - 420 Da) was purchased from Sigma Aldrich (Saint Louis, MO). SA was purchased from Thermo Fisher Scientific (Massachusetts, USA) and OSA was from TCI America (Oregon, USA).</w:t>
      </w:r>
    </w:p>
    <w:p w14:paraId="7F7B9279" w14:textId="77777777" w:rsidR="0092630D" w:rsidRPr="00BE0FD0" w:rsidRDefault="0092630D" w:rsidP="00BE0FD0">
      <w:pPr>
        <w:pStyle w:val="Heading3"/>
        <w:rPr>
          <w:szCs w:val="24"/>
        </w:rPr>
      </w:pPr>
      <w:bookmarkStart w:id="41" w:name="_Toc196738523"/>
      <w:r w:rsidRPr="00BE0FD0">
        <w:rPr>
          <w:szCs w:val="24"/>
        </w:rPr>
        <w:t>Preparation of zein and gelatin hydrolysates by Alcalase</w:t>
      </w:r>
      <w:bookmarkEnd w:id="41"/>
    </w:p>
    <w:p w14:paraId="1190F4E5" w14:textId="431692E3" w:rsidR="002105AB" w:rsidRPr="00BE0FD0" w:rsidRDefault="0092630D" w:rsidP="00BE0FD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rPr>
      </w:pPr>
      <w:r w:rsidRPr="00BE0FD0">
        <w:rPr>
          <w:rFonts w:ascii="Times New Roman" w:hAnsi="Times New Roman" w:cs="Times New Roman"/>
        </w:rPr>
        <w:t xml:space="preserve">In 400 mL of 50 % ethanol, 8 g of zein was dissolved. Then, the pH of zein solution was adjusted to 8.0 with 1 N NaOH. Alcalase was then added at an enzyme-to-substrate ratio of 0.176 Anson units/g zein. The mixture was incubated at 55 ℃ for 1, 3, and 6 h. </w:t>
      </w:r>
      <w:bookmarkStart w:id="42" w:name="_Hlk134357691"/>
      <w:r w:rsidRPr="00BE0FD0">
        <w:rPr>
          <w:rFonts w:ascii="Times New Roman" w:hAnsi="Times New Roman" w:cs="Times New Roman"/>
        </w:rPr>
        <w:t xml:space="preserve">The hydrolysates were boiled for 1.5 h to remove ethanol and inactivate the enzymes. </w:t>
      </w:r>
      <w:bookmarkEnd w:id="42"/>
      <w:r w:rsidRPr="00BE0FD0">
        <w:rPr>
          <w:rFonts w:ascii="Times New Roman" w:hAnsi="Times New Roman" w:cs="Times New Roman"/>
        </w:rPr>
        <w:t xml:space="preserve">After centrifugation at 10000 ⅹ g for 10 min at room temperature, the supernatant was collected and freeze-dried before use. For the preparation of GH, gelatin (2.5 % w/v aqueous solution) was hydrolyzed using Alcalase at 55 ℃ for 0.25, 0.5, 1, and 2 h. After the pH of the solution was adjusted to 8.0 by 1 N NaOH, Alcalase was added at an enzyme-to-substrate ratio of 0.176 Anson units/g gelatin. </w:t>
      </w:r>
      <w:bookmarkStart w:id="43" w:name="_Hlk134357773"/>
      <w:r w:rsidRPr="00BE0FD0">
        <w:rPr>
          <w:rFonts w:ascii="Times New Roman" w:hAnsi="Times New Roman" w:cs="Times New Roman"/>
        </w:rPr>
        <w:t>The samples were treated the same as above, but the boiling time is just 10 min.</w:t>
      </w:r>
      <w:bookmarkEnd w:id="43"/>
    </w:p>
    <w:p w14:paraId="0B3A7C2A" w14:textId="77777777" w:rsidR="0092630D" w:rsidRPr="00BE0FD0" w:rsidRDefault="0092630D" w:rsidP="00BE0FD0">
      <w:pPr>
        <w:pStyle w:val="Heading3"/>
        <w:rPr>
          <w:szCs w:val="24"/>
        </w:rPr>
      </w:pPr>
      <w:bookmarkStart w:id="44" w:name="_Toc196738524"/>
      <w:r w:rsidRPr="00BE0FD0">
        <w:rPr>
          <w:szCs w:val="24"/>
        </w:rPr>
        <w:t xml:space="preserve">Quantifying the degree of hydrolysis (DH) by the </w:t>
      </w:r>
      <w:r w:rsidRPr="00BE0FD0">
        <w:rPr>
          <w:iCs/>
          <w:szCs w:val="24"/>
        </w:rPr>
        <w:t>o</w:t>
      </w:r>
      <w:r w:rsidRPr="00BE0FD0">
        <w:rPr>
          <w:szCs w:val="24"/>
        </w:rPr>
        <w:t>-pthaldialdehyde (OPA) method</w:t>
      </w:r>
      <w:bookmarkEnd w:id="44"/>
    </w:p>
    <w:p w14:paraId="5DBA03D7" w14:textId="1387D0ED" w:rsidR="0092630D" w:rsidRPr="00BE0FD0" w:rsidRDefault="0092630D" w:rsidP="00BE0FD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rPr>
      </w:pPr>
      <w:r w:rsidRPr="00BE0FD0">
        <w:rPr>
          <w:rFonts w:ascii="Times New Roman" w:hAnsi="Times New Roman" w:cs="Times New Roman"/>
        </w:rPr>
        <w:t xml:space="preserve">Degree of hydrolysis of the hydrolysate samples was analyzed based on the methods of </w:t>
      </w:r>
      <w:r w:rsidRPr="00BE0FD0">
        <w:rPr>
          <w:rFonts w:ascii="Times New Roman" w:hAnsi="Times New Roman" w:cs="Times New Roman"/>
        </w:rPr>
        <w:fldChar w:fldCharType="begin"/>
      </w:r>
      <w:r w:rsidRPr="00BE0FD0">
        <w:rPr>
          <w:rFonts w:ascii="Times New Roman" w:hAnsi="Times New Roman" w:cs="Times New Roman"/>
        </w:rPr>
        <w:instrText xml:space="preserve"> ADDIN EN.CITE &lt;EndNote&gt;&lt;Cite AuthorYear="1"&gt;&lt;Author&gt;Spellman&lt;/Author&gt;&lt;Year&gt;2003&lt;/Year&gt;&lt;RecNum&gt;172&lt;/RecNum&gt;&lt;DisplayText&gt;Spellman, McEvoy, O’Cuinn, and FitzGerald (2003)&lt;/DisplayText&gt;&lt;record&gt;&lt;rec-number&gt;172&lt;/rec-number&gt;&lt;foreign-keys&gt;&lt;key app="EN" db-id="pvf5td0zjsv9wqees29p9vaufrtawv9wxww5" timestamp="1681297554"&gt;172&lt;/key&gt;&lt;/foreign-keys&gt;&lt;ref-type name="Journal Article"&gt;17&lt;/ref-type&gt;&lt;contributors&gt;&lt;authors&gt;&lt;author&gt;Spellman, D.&lt;/author&gt;&lt;author&gt;McEvoy, E.&lt;/author&gt;&lt;author&gt;O’Cuinn, G.&lt;/author&gt;&lt;author&gt;FitzGerald, R. J.&lt;/author&gt;&lt;/authors&gt;&lt;/contributors&gt;&lt;titles&gt;&lt;title&gt;Proteinase and exopeptidase hydrolysis of whey protein: Comparison of the TNBS, OPA and pH stat methods for quantification of degree of hydrolysis&lt;/title&gt;&lt;secondary-title&gt;International Dairy Journal&lt;/secondary-title&gt;&lt;/titles&gt;&lt;periodical&gt;&lt;full-title&gt;International Dairy Journal&lt;/full-title&gt;&lt;/periodical&gt;&lt;pages&gt;447-453&lt;/pages&gt;&lt;volume&gt;13&lt;/volume&gt;&lt;number&gt;6&lt;/number&gt;&lt;section&gt;447&lt;/section&gt;&lt;dates&gt;&lt;year&gt;2003&lt;/year&gt;&lt;/dates&gt;&lt;isbn&gt;09586946&lt;/isbn&gt;&lt;urls&gt;&lt;/urls&gt;&lt;electronic-resource-num&gt;10.1016/s0958-6946(03)00053-0&lt;/electronic-resource-num&gt;&lt;/record&gt;&lt;/Cite&gt;&lt;/EndNote&gt;</w:instrText>
      </w:r>
      <w:r w:rsidRPr="00BE0FD0">
        <w:rPr>
          <w:rFonts w:ascii="Times New Roman" w:hAnsi="Times New Roman" w:cs="Times New Roman"/>
        </w:rPr>
        <w:fldChar w:fldCharType="separate"/>
      </w:r>
      <w:r w:rsidRPr="00BE0FD0">
        <w:rPr>
          <w:rFonts w:ascii="Times New Roman" w:hAnsi="Times New Roman" w:cs="Times New Roman"/>
          <w:noProof/>
        </w:rPr>
        <w:t>Spellman, McEvoy, O’Cuinn, and FitzGerald (2003)</w:t>
      </w:r>
      <w:r w:rsidRPr="00BE0FD0">
        <w:rPr>
          <w:rFonts w:ascii="Times New Roman" w:hAnsi="Times New Roman" w:cs="Times New Roman"/>
        </w:rPr>
        <w:fldChar w:fldCharType="end"/>
      </w:r>
      <w:r w:rsidRPr="00BE0FD0">
        <w:rPr>
          <w:rFonts w:ascii="Times New Roman" w:hAnsi="Times New Roman" w:cs="Times New Roman"/>
        </w:rPr>
        <w:t xml:space="preserve"> with slight modifications. Fresh OPA reagent was prepared by mixing 25 mL of 100 mM sodium borate, 2.5 mL of 20 % SDS solution, 1 mL of 40 mg/mL OPA dissolved in methanol, 100 μL β-mercaptoethanol, and DI water adjusting the solution to a total volume of 50 mL. The peptide samples were prepared with a concentration of 1 mg/mL in 1x PBS buffer. Ten </w:t>
      </w:r>
      <w:r w:rsidRPr="00BE0FD0">
        <w:rPr>
          <w:rFonts w:ascii="Times New Roman" w:hAnsi="Times New Roman" w:cs="Times New Roman"/>
        </w:rPr>
        <w:lastRenderedPageBreak/>
        <w:t xml:space="preserve">μL of each sample was placed in a well in a 96-well plate and filled with 200 μL of freshly prepared OPA reagent. Two blank wells were also filled with 1x PBS buffer. The absorbance was read at 340 nm after 5 min incubation. Absorbance was read using a Cambrex ELx808 Microplate Reader. DH values were calculated using the following formula: </w:t>
      </w:r>
    </w:p>
    <w:p w14:paraId="44322BDE" w14:textId="181E9FE3" w:rsidR="0092630D" w:rsidRPr="00BE0FD0" w:rsidRDefault="0092630D" w:rsidP="00BE0FD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firstLineChars="200" w:firstLine="480"/>
        <w:rPr>
          <w:rFonts w:ascii="Times New Roman" w:hAnsi="Times New Roman" w:cs="Times New Roman"/>
        </w:rPr>
      </w:pPr>
      <m:oMathPara>
        <m:oMath>
          <m:r>
            <w:rPr>
              <w:rFonts w:ascii="Cambria Math" w:hAnsi="Cambria Math" w:cs="Times New Roman"/>
            </w:rPr>
            <m:t>DH%=</m:t>
          </m:r>
          <m:f>
            <m:fPr>
              <m:ctrlPr>
                <w:rPr>
                  <w:rFonts w:ascii="Cambria Math" w:hAnsi="Cambria Math" w:cs="Times New Roman"/>
                  <w:i/>
                </w:rPr>
              </m:ctrlPr>
            </m:fPr>
            <m:num>
              <m:r>
                <w:rPr>
                  <w:rFonts w:ascii="Cambria Math" w:hAnsi="Cambria Math" w:cs="Times New Roman"/>
                </w:rPr>
                <m:t>100n</m:t>
              </m:r>
            </m:num>
            <m:den>
              <m:r>
                <w:rPr>
                  <w:rFonts w:ascii="Cambria Math" w:hAnsi="Cambria Math" w:cs="Times New Roman"/>
                </w:rPr>
                <m:t>N</m:t>
              </m:r>
            </m:den>
          </m:f>
        </m:oMath>
      </m:oMathPara>
    </w:p>
    <w:p w14:paraId="61269BC3" w14:textId="33395ECB" w:rsidR="002105AB" w:rsidRPr="00BE0FD0" w:rsidRDefault="0092630D" w:rsidP="00BE0FD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rPr>
      </w:pPr>
      <w:r w:rsidRPr="00BE0FD0">
        <w:rPr>
          <w:rFonts w:ascii="Times New Roman" w:hAnsi="Times New Roman" w:cs="Times New Roman"/>
        </w:rPr>
        <w:t>where n is the OD value of sample, N is the OD value of totally hydrolyzed protein by HCl prepared as follows: briefly, 1 mg nonhydrolyzed protein sample was mixed with 500 μL 6 N HCl and incubated in a 110 ℃ oven overnight. After cooling to the room temperature, 500 μL 6 N NaOH was added to neutralize the system, and the same OPA procedure was applied.</w:t>
      </w:r>
    </w:p>
    <w:p w14:paraId="733B503B" w14:textId="77777777" w:rsidR="0092630D" w:rsidRPr="00BE0FD0" w:rsidRDefault="0092630D" w:rsidP="00BE0FD0">
      <w:pPr>
        <w:pStyle w:val="Heading3"/>
        <w:rPr>
          <w:szCs w:val="24"/>
        </w:rPr>
      </w:pPr>
      <w:bookmarkStart w:id="45" w:name="_Toc196738525"/>
      <w:bookmarkStart w:id="46" w:name="_Hlk101130379"/>
      <w:r w:rsidRPr="00BE0FD0">
        <w:rPr>
          <w:szCs w:val="24"/>
        </w:rPr>
        <w:t>Determining average molecular weight of gelatin and zein hydrolysates by size exclusion chromatography</w:t>
      </w:r>
      <w:bookmarkEnd w:id="45"/>
      <w:r w:rsidRPr="00BE0FD0">
        <w:rPr>
          <w:szCs w:val="24"/>
        </w:rPr>
        <w:t xml:space="preserve"> </w:t>
      </w:r>
    </w:p>
    <w:p w14:paraId="3AA13920" w14:textId="540DD75F" w:rsidR="002105AB" w:rsidRPr="00BE0FD0" w:rsidRDefault="0092630D" w:rsidP="00BE0FD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rPr>
      </w:pPr>
      <w:bookmarkStart w:id="47" w:name="_Hlk101138732"/>
      <w:bookmarkEnd w:id="46"/>
      <w:r w:rsidRPr="00BE0FD0">
        <w:rPr>
          <w:rFonts w:ascii="Times New Roman" w:hAnsi="Times New Roman" w:cs="Times New Roman"/>
        </w:rPr>
        <w:t>The molecular weight distribution for each hydrolysate and protein sample was analyzed using a size exclusion (BioSep-SEC -s2000 column Phenomenex, Torrence, CA, USA) HPLC. The mobile phase consisted of a mixture of acetonitrile and ultrapure water in a proportion of 45:55 (v/v), containing 0.05 % trifluoroacetic acid. Isocratic elution was carried out using a flow rate of 1.0 mL/min for 20.0 min with sample injection volume of 20 μL. To determine the molecular weight distribution of the samples, the elution profile was compared to that of mixture of protein standards with known molecular weights (M</w:t>
      </w:r>
      <w:r w:rsidRPr="00BE0FD0">
        <w:rPr>
          <w:rFonts w:ascii="Times New Roman" w:hAnsi="Times New Roman" w:cs="Times New Roman"/>
          <w:vertAlign w:val="subscript"/>
        </w:rPr>
        <w:t>w</w:t>
      </w:r>
      <w:r w:rsidRPr="00BE0FD0">
        <w:rPr>
          <w:rFonts w:ascii="Times New Roman" w:hAnsi="Times New Roman" w:cs="Times New Roman"/>
        </w:rPr>
        <w:t>) detected at 214 nm. The retention times and the log of M</w:t>
      </w:r>
      <w:r w:rsidRPr="00BE0FD0">
        <w:rPr>
          <w:rFonts w:ascii="Times New Roman" w:hAnsi="Times New Roman" w:cs="Times New Roman"/>
          <w:vertAlign w:val="subscript"/>
        </w:rPr>
        <w:t>w</w:t>
      </w:r>
      <w:r w:rsidRPr="00BE0FD0">
        <w:rPr>
          <w:rFonts w:ascii="Times New Roman" w:hAnsi="Times New Roman" w:cs="Times New Roman"/>
        </w:rPr>
        <w:t xml:space="preserve"> of the standards were used to construct a linear curve fit (R</w:t>
      </w:r>
      <w:r w:rsidRPr="00BE0FD0">
        <w:rPr>
          <w:rFonts w:ascii="Times New Roman" w:hAnsi="Times New Roman" w:cs="Times New Roman"/>
          <w:vertAlign w:val="superscript"/>
        </w:rPr>
        <w:t>2</w:t>
      </w:r>
      <w:r w:rsidRPr="00BE0FD0">
        <w:rPr>
          <w:rFonts w:ascii="Times New Roman" w:hAnsi="Times New Roman" w:cs="Times New Roman"/>
        </w:rPr>
        <w:t xml:space="preserve"> = 0.981) and the established standard curve </w:t>
      </w:r>
      <w:r w:rsidRPr="00BE0FD0">
        <w:rPr>
          <w:rFonts w:ascii="Times New Roman" w:hAnsi="Times New Roman" w:cs="Times New Roman"/>
        </w:rPr>
        <w:lastRenderedPageBreak/>
        <w:t>equation was used to calculate the M</w:t>
      </w:r>
      <w:r w:rsidRPr="00BE0FD0">
        <w:rPr>
          <w:rFonts w:ascii="Times New Roman" w:hAnsi="Times New Roman" w:cs="Times New Roman"/>
          <w:vertAlign w:val="subscript"/>
        </w:rPr>
        <w:t>w</w:t>
      </w:r>
      <w:r w:rsidRPr="00BE0FD0">
        <w:rPr>
          <w:rFonts w:ascii="Times New Roman" w:hAnsi="Times New Roman" w:cs="Times New Roman"/>
        </w:rPr>
        <w:t xml:space="preserve"> of each peak in the chromatogram. The average </w:t>
      </w:r>
      <w:bookmarkEnd w:id="47"/>
      <w:r w:rsidRPr="00BE0FD0">
        <w:rPr>
          <w:rFonts w:ascii="Times New Roman" w:hAnsi="Times New Roman" w:cs="Times New Roman"/>
        </w:rPr>
        <w:t>M</w:t>
      </w:r>
      <w:r w:rsidRPr="00BE0FD0">
        <w:rPr>
          <w:rFonts w:ascii="Times New Roman" w:hAnsi="Times New Roman" w:cs="Times New Roman"/>
          <w:vertAlign w:val="subscript"/>
        </w:rPr>
        <w:t>w</w:t>
      </w:r>
      <w:r w:rsidRPr="00BE0FD0">
        <w:rPr>
          <w:rFonts w:ascii="Times New Roman" w:hAnsi="Times New Roman" w:cs="Times New Roman"/>
        </w:rPr>
        <w:t xml:space="preserve"> was calculated based on the percentage contribution of each peak as determined by area under the curve. When calculating the average molecular weight, the peak of M</w:t>
      </w:r>
      <w:r w:rsidRPr="00BE0FD0">
        <w:rPr>
          <w:rFonts w:ascii="Times New Roman" w:hAnsi="Times New Roman" w:cs="Times New Roman"/>
          <w:vertAlign w:val="subscript"/>
        </w:rPr>
        <w:t>w</w:t>
      </w:r>
      <w:r w:rsidRPr="00BE0FD0">
        <w:rPr>
          <w:rFonts w:ascii="Times New Roman" w:hAnsi="Times New Roman" w:cs="Times New Roman"/>
        </w:rPr>
        <w:t xml:space="preserve"> &lt; 200 Da was excluded. </w:t>
      </w:r>
    </w:p>
    <w:p w14:paraId="622A37A9" w14:textId="77777777" w:rsidR="0092630D" w:rsidRPr="00BE0FD0" w:rsidRDefault="0092630D" w:rsidP="00BE0FD0">
      <w:pPr>
        <w:pStyle w:val="Heading3"/>
        <w:rPr>
          <w:szCs w:val="24"/>
        </w:rPr>
      </w:pPr>
      <w:bookmarkStart w:id="48" w:name="_Toc196738526"/>
      <w:r w:rsidRPr="00BE0FD0">
        <w:rPr>
          <w:szCs w:val="24"/>
        </w:rPr>
        <w:t>Measuring the surface hydrophobicity of the hydrolysate samples</w:t>
      </w:r>
      <w:bookmarkEnd w:id="48"/>
    </w:p>
    <w:p w14:paraId="5CBC5762" w14:textId="320C273D" w:rsidR="002105AB" w:rsidRPr="00BE0FD0" w:rsidRDefault="0092630D" w:rsidP="00BE0FD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rPr>
      </w:pPr>
      <w:r w:rsidRPr="00BE0FD0">
        <w:rPr>
          <w:rFonts w:ascii="Times New Roman" w:hAnsi="Times New Roman" w:cs="Times New Roman"/>
        </w:rPr>
        <w:t>The surface hydrophobicity of the hydrolysates and their modified counterparts was determined by fluorescence spectroscopy with 1-anilino-8-naphthalene sulfonate (ANS) as a probe. The hydrolysates and modified samples (5 mg) were mixed with 1 mL of 1xPBS and vortexed for 1 hour at room temperature. After centrifugation at 10000 x g for 30 min at 4 °C, the supernatants were collected and diluted with PBS to obtain a range of concentrations between 0.0156 and 0.5 mg/mL. Diluted samples were mixed with ANS reagent on a black polystyrene 96-well microplate. The fluorescence intensity was measured at excitation and emission wavelengths of 390 and 479 nm, respectively (Synergy H1, BioTek, USA). The slope of the curve of the relative fluorescence intensity as a function of protein concentration was reported as the surface hydrophobicity of the sample.</w:t>
      </w:r>
    </w:p>
    <w:p w14:paraId="625543A8" w14:textId="77777777" w:rsidR="0092630D" w:rsidRPr="00BE0FD0" w:rsidRDefault="0092630D" w:rsidP="00BE0FD0">
      <w:pPr>
        <w:pStyle w:val="Heading3"/>
        <w:rPr>
          <w:szCs w:val="24"/>
        </w:rPr>
      </w:pPr>
      <w:bookmarkStart w:id="49" w:name="_Toc196738527"/>
      <w:r w:rsidRPr="00BE0FD0">
        <w:rPr>
          <w:szCs w:val="24"/>
        </w:rPr>
        <w:t>Modification of hydrolysates by succinylation reaction</w:t>
      </w:r>
      <w:bookmarkEnd w:id="49"/>
    </w:p>
    <w:p w14:paraId="69E5C702" w14:textId="174A0CD4" w:rsidR="002105AB" w:rsidRPr="00BE0FD0" w:rsidRDefault="0092630D" w:rsidP="00BE0FD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rPr>
      </w:pPr>
      <w:r w:rsidRPr="00BE0FD0">
        <w:rPr>
          <w:rFonts w:ascii="Times New Roman" w:hAnsi="Times New Roman" w:cs="Times New Roman"/>
        </w:rPr>
        <w:t xml:space="preserve">ZH were modified by SA based on a procedure from previous studies with minor modifications </w:t>
      </w:r>
      <w:r w:rsidRPr="00BE0FD0">
        <w:rPr>
          <w:rFonts w:ascii="Times New Roman" w:hAnsi="Times New Roman" w:cs="Times New Roman"/>
        </w:rPr>
        <w:fldChar w:fldCharType="begin">
          <w:fldData xml:space="preserve">PEVuZE5vdGU+PENpdGU+PEF1dGhvcj5TaGlscGFzaHJlZTwvQXV0aG9yPjxZZWFyPjIwMTU8L1ll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</w:fldData>
        </w:fldChar>
      </w:r>
      <w:r w:rsidRPr="00BE0FD0">
        <w:rPr>
          <w:rFonts w:ascii="Times New Roman" w:hAnsi="Times New Roman" w:cs="Times New Roman"/>
        </w:rPr>
        <w:instrText xml:space="preserve"> ADDIN EN.CITE </w:instrText>
      </w:r>
      <w:r w:rsidRPr="00BE0FD0">
        <w:rPr>
          <w:rFonts w:ascii="Times New Roman" w:hAnsi="Times New Roman" w:cs="Times New Roman"/>
        </w:rPr>
        <w:fldChar w:fldCharType="begin">
          <w:fldData xml:space="preserve">PEVuZE5vdGU+PENpdGU+PEF1dGhvcj5TaGlscGFzaHJlZTwvQXV0aG9yPjxZZWFyPjIwMTU8L1ll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</w:fldData>
        </w:fldChar>
      </w:r>
      <w:r w:rsidRPr="00BE0FD0">
        <w:rPr>
          <w:rFonts w:ascii="Times New Roman" w:hAnsi="Times New Roman" w:cs="Times New Roman"/>
        </w:rPr>
        <w:instrText xml:space="preserve"> ADDIN EN.CITE.DATA </w:instrText>
      </w:r>
      <w:r w:rsidRPr="00BE0FD0">
        <w:rPr>
          <w:rFonts w:ascii="Times New Roman" w:hAnsi="Times New Roman" w:cs="Times New Roman"/>
        </w:rPr>
      </w:r>
      <w:r w:rsidRPr="00BE0FD0">
        <w:rPr>
          <w:rFonts w:ascii="Times New Roman" w:hAnsi="Times New Roman" w:cs="Times New Roman"/>
        </w:rPr>
        <w:fldChar w:fldCharType="end"/>
      </w:r>
      <w:r w:rsidRPr="00BE0FD0">
        <w:rPr>
          <w:rFonts w:ascii="Times New Roman" w:hAnsi="Times New Roman" w:cs="Times New Roman"/>
        </w:rPr>
      </w:r>
      <w:r w:rsidRPr="00BE0FD0">
        <w:rPr>
          <w:rFonts w:ascii="Times New Roman" w:hAnsi="Times New Roman" w:cs="Times New Roman"/>
        </w:rPr>
        <w:fldChar w:fldCharType="separate"/>
      </w:r>
      <w:r w:rsidRPr="00BE0FD0">
        <w:rPr>
          <w:rFonts w:ascii="Times New Roman" w:hAnsi="Times New Roman" w:cs="Times New Roman"/>
        </w:rPr>
        <w:t>(Shilpashree et al., 2015; Wan et al., 2018)</w:t>
      </w:r>
      <w:r w:rsidRPr="00BE0FD0">
        <w:rPr>
          <w:rFonts w:ascii="Times New Roman" w:hAnsi="Times New Roman" w:cs="Times New Roman"/>
        </w:rPr>
        <w:fldChar w:fldCharType="end"/>
      </w:r>
      <w:r w:rsidRPr="00BE0FD0">
        <w:rPr>
          <w:rFonts w:ascii="Times New Roman" w:hAnsi="Times New Roman" w:cs="Times New Roman"/>
        </w:rPr>
        <w:t xml:space="preserve">. One gram of ZH was dispersed in 125 mL ammonium bicarbonate buffer (pH = 8.0, 0.075 M). SA was added at a molar ratio (based on the reactive amino group) of 1:1. The suspension was stirred vigorously at 700 rpm and sampled periodically, and the samples were incubated in a water bath at 70 </w:t>
      </w:r>
      <w:r w:rsidRPr="00BE0FD0">
        <w:rPr>
          <w:rFonts w:ascii="Times New Roman" w:hAnsi="Times New Roman" w:cs="Times New Roman"/>
        </w:rPr>
        <w:lastRenderedPageBreak/>
        <w:t xml:space="preserve">℃ to evaporate the volatile buffer salt </w:t>
      </w:r>
      <w:r w:rsidRPr="00BE0FD0">
        <w:rPr>
          <w:rFonts w:ascii="Times New Roman" w:hAnsi="Times New Roman" w:cs="Times New Roman"/>
        </w:rPr>
        <w:fldChar w:fldCharType="begin"/>
      </w:r>
      <w:r w:rsidRPr="00BE0FD0">
        <w:rPr>
          <w:rFonts w:ascii="Times New Roman" w:hAnsi="Times New Roman" w:cs="Times New Roman"/>
        </w:rPr>
        <w:instrText xml:space="preserve"> ADDIN EN.CITE &lt;EndNote&gt;&lt;Cite&gt;&lt;Author&gt;Smith&lt;/Author&gt;&lt;Year&gt;1994&lt;/Year&gt;&lt;RecNum&gt;276&lt;/RecNum&gt;&lt;DisplayText&gt;(Smith, 1994)&lt;/DisplayText&gt;&lt;record&gt;&lt;rec-number&gt;276&lt;/rec-number&gt;&lt;foreign-keys&gt;&lt;key app="EN" db-id="rpzxsve9ozvpdnexew8xtx2wexvpppw99sv5" timestamp="1673225202"&gt;276&lt;/key&gt;&lt;/foreign-keys&gt;&lt;ref-type name="Journal Article"&gt;17&lt;/ref-type&gt;&lt;contributors&gt;&lt;authors&gt;&lt;author&gt;Smith, Bryan John&lt;/author&gt;&lt;/authors&gt;&lt;/contributors&gt;&lt;titles&gt;&lt;title&gt;Enzymatic methods for cleaving proteins&lt;/title&gt;&lt;secondary-title&gt;Basic protein and peptide protocols&lt;/secondary-title&gt;&lt;/titles&gt;&lt;periodical&gt;&lt;full-title&gt;Basic protein and peptide protocols&lt;/full-title&gt;&lt;/periodical&gt;&lt;pages&gt;289-296&lt;/pages&gt;&lt;dates&gt;&lt;year&gt;1994&lt;/year&gt;&lt;/dates&gt;&lt;urls&gt;&lt;/urls&gt;&lt;/record&gt;&lt;/Cite&gt;&lt;/EndNote&gt;</w:instrText>
      </w:r>
      <w:r w:rsidRPr="00BE0FD0">
        <w:rPr>
          <w:rFonts w:ascii="Times New Roman" w:hAnsi="Times New Roman" w:cs="Times New Roman"/>
        </w:rPr>
        <w:fldChar w:fldCharType="separate"/>
      </w:r>
      <w:r w:rsidRPr="00BE0FD0">
        <w:rPr>
          <w:rFonts w:ascii="Times New Roman" w:hAnsi="Times New Roman" w:cs="Times New Roman"/>
        </w:rPr>
        <w:t>(Smith, 1994)</w:t>
      </w:r>
      <w:r w:rsidRPr="00BE0FD0">
        <w:rPr>
          <w:rFonts w:ascii="Times New Roman" w:hAnsi="Times New Roman" w:cs="Times New Roman"/>
        </w:rPr>
        <w:fldChar w:fldCharType="end"/>
      </w:r>
      <w:r w:rsidRPr="00BE0FD0">
        <w:rPr>
          <w:rFonts w:ascii="Times New Roman" w:hAnsi="Times New Roman" w:cs="Times New Roman"/>
        </w:rPr>
        <w:t>. The optimum reaction time was determined by the amount of the residual amino group at various reaction times. The residual amino group was quantified by the OPA method as above. GH was also modified by OSA with the same procedure.</w:t>
      </w:r>
    </w:p>
    <w:p w14:paraId="6859333D" w14:textId="77777777" w:rsidR="0092630D" w:rsidRPr="00BE0FD0" w:rsidRDefault="0092630D" w:rsidP="00BE0FD0">
      <w:pPr>
        <w:pStyle w:val="Heading3"/>
        <w:rPr>
          <w:szCs w:val="24"/>
        </w:rPr>
      </w:pPr>
      <w:bookmarkStart w:id="50" w:name="_Toc196738528"/>
      <w:r w:rsidRPr="00BE0FD0">
        <w:rPr>
          <w:szCs w:val="24"/>
        </w:rPr>
        <w:t>Determining secondary structure by Fourier-transform infrared spectroscopy (FTIR)</w:t>
      </w:r>
      <w:bookmarkEnd w:id="50"/>
    </w:p>
    <w:p w14:paraId="48C35871" w14:textId="0EDAE74D" w:rsidR="00017016" w:rsidRPr="00BE0FD0" w:rsidRDefault="0092630D" w:rsidP="00BE0FD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rPr>
      </w:pPr>
      <w:r w:rsidRPr="00BE0FD0">
        <w:rPr>
          <w:rFonts w:ascii="Times New Roman" w:hAnsi="Times New Roman" w:cs="Times New Roman"/>
        </w:rPr>
        <w:t xml:space="preserve">The secondary structure of hydrolysates was analyzed by FTIR </w:t>
      </w:r>
      <w:r w:rsidRPr="00BE0FD0">
        <w:rPr>
          <w:rFonts w:ascii="Times New Roman" w:hAnsi="Times New Roman" w:cs="Times New Roman"/>
        </w:rPr>
        <w:fldChar w:fldCharType="begin"/>
      </w:r>
      <w:r w:rsidRPr="00BE0FD0">
        <w:rPr>
          <w:rFonts w:ascii="Times New Roman" w:hAnsi="Times New Roman" w:cs="Times New Roman"/>
        </w:rPr>
        <w:instrText xml:space="preserve"> ADDIN EN.CITE &lt;EndNote&gt;&lt;Cite&gt;&lt;Author&gt;Jiang&lt;/Author&gt;&lt;Year&gt;2011&lt;/Year&gt;&lt;RecNum&gt;132&lt;/RecNum&gt;&lt;DisplayText&gt;(Jiang et al., 2011)&lt;/DisplayText&gt;&lt;record&gt;&lt;rec-number&gt;132&lt;/rec-number&gt;&lt;foreign-keys&gt;&lt;key app="EN" db-id="pvf5td0zjsv9wqees29p9vaufrtawv9wxww5" timestamp="1681297552"&gt;132&lt;/key&gt;&lt;/foreign-keys&gt;&lt;ref-type name="Journal Article"&gt;17&lt;/ref-type&gt;&lt;contributors&gt;&lt;authors&gt;&lt;author&gt;Jiang, Y.&lt;/author&gt;&lt;author&gt;Li, C.&lt;/author&gt;&lt;author&gt;Nguyen, X.&lt;/author&gt;&lt;author&gt;Muzammil, S.&lt;/author&gt;&lt;author&gt;Towers, E.&lt;/author&gt;&lt;author&gt;Gabrielson, J.&lt;/author&gt;&lt;author&gt;Narhi, L.&lt;/author&gt;&lt;/authors&gt;&lt;/contributors&gt;&lt;auth-address&gt;Formulation and Analytical Resources Department, Product and Process Development, Amgen Inc., Thousand Oaks, California 91320, USA. yjiang@amgen.com&lt;/auth-address&gt;&lt;titles&gt;&lt;title&gt;Qualification of FTIR spectroscopic method for protein secondary structural analysis&lt;/title&gt;&lt;secondary-title&gt;J Pharm Sci&lt;/secondary-title&gt;&lt;/titles&gt;&lt;periodical&gt;&lt;full-title&gt;J Pharm Sci&lt;/full-title&gt;&lt;/periodical&gt;&lt;pages&gt;4631-41&lt;/pages&gt;&lt;volume&gt;100&lt;/volume&gt;&lt;number&gt;11&lt;/number&gt;&lt;edition&gt;20110628&lt;/edition&gt;&lt;keywords&gt;&lt;keyword&gt;Protein Binding&lt;/keyword&gt;&lt;keyword&gt;*Protein Structure, Secondary&lt;/keyword&gt;&lt;keyword&gt;Proteins/*chemistry/metabolism&lt;/keyword&gt;&lt;keyword&gt;Reproducibility of Results&lt;/keyword&gt;&lt;keyword&gt;Spectroscopy, Fourier Transform Infrared/*methods&lt;/keyword&gt;&lt;/keywords&gt;&lt;dates&gt;&lt;year&gt;2011&lt;/year&gt;&lt;pub-dates&gt;&lt;date&gt;Nov&lt;/date&gt;&lt;/pub-dates&gt;&lt;/dates&gt;&lt;isbn&gt;1520-6017 (Electronic)&amp;#xD;0022-3549 (Linking)&lt;/isbn&gt;&lt;accession-num&gt;21713773&lt;/accession-num&gt;&lt;urls&gt;&lt;related-urls&gt;&lt;url&gt;https://www.ncbi.nlm.nih.gov/pubmed/21713773&lt;/url&gt;&lt;/related-urls&gt;&lt;/urls&gt;&lt;electronic-resource-num&gt;10.1002/jps.22686&lt;/electronic-resource-num&gt;&lt;/record&gt;&lt;/Cite&gt;&lt;/EndNote&gt;</w:instrText>
      </w:r>
      <w:r w:rsidRPr="00BE0FD0">
        <w:rPr>
          <w:rFonts w:ascii="Times New Roman" w:hAnsi="Times New Roman" w:cs="Times New Roman"/>
        </w:rPr>
        <w:fldChar w:fldCharType="separate"/>
      </w:r>
      <w:r w:rsidRPr="00BE0FD0">
        <w:rPr>
          <w:rFonts w:ascii="Times New Roman" w:hAnsi="Times New Roman" w:cs="Times New Roman"/>
          <w:noProof/>
        </w:rPr>
        <w:t>(Jiang et al., 2011)</w:t>
      </w:r>
      <w:r w:rsidRPr="00BE0FD0">
        <w:rPr>
          <w:rFonts w:ascii="Times New Roman" w:hAnsi="Times New Roman" w:cs="Times New Roman"/>
        </w:rPr>
        <w:fldChar w:fldCharType="end"/>
      </w:r>
      <w:r w:rsidRPr="00BE0FD0">
        <w:rPr>
          <w:rFonts w:ascii="Times New Roman" w:hAnsi="Times New Roman" w:cs="Times New Roman"/>
        </w:rPr>
        <w:t xml:space="preserve"> using Spectrum Two FT-IR Spectrometer (PerkinElmer Inc., Waltham, MA, US). Hydrolysates and their succinylated forms were prepared in 1 x PBS solution at a concentration of 40 mg/mL. The spectra were recorded with 32 scans in the region between 1800 and 1500 cm</w:t>
      </w:r>
      <w:r w:rsidRPr="00BE0FD0">
        <w:rPr>
          <w:rFonts w:ascii="Times New Roman" w:hAnsi="Times New Roman" w:cs="Times New Roman"/>
          <w:vertAlign w:val="superscript"/>
        </w:rPr>
        <w:t xml:space="preserve">-1 </w:t>
      </w:r>
      <w:r w:rsidRPr="00BE0FD0">
        <w:rPr>
          <w:rFonts w:ascii="Times New Roman" w:hAnsi="Times New Roman" w:cs="Times New Roman"/>
        </w:rPr>
        <w:t>range with a resolution of 4 cm</w:t>
      </w:r>
      <w:r w:rsidRPr="00BE0FD0">
        <w:rPr>
          <w:rFonts w:ascii="Times New Roman" w:hAnsi="Times New Roman" w:cs="Times New Roman"/>
          <w:vertAlign w:val="superscript"/>
        </w:rPr>
        <w:t>-1</w:t>
      </w:r>
      <w:r w:rsidRPr="00BE0FD0">
        <w:rPr>
          <w:rFonts w:ascii="Times New Roman" w:hAnsi="Times New Roman" w:cs="Times New Roman"/>
        </w:rPr>
        <w:t xml:space="preserve"> and data were analyzed using PerkinElmer Spectrum IR software. The amide Ⅰ band (1600-1700 cm</w:t>
      </w:r>
      <w:r w:rsidRPr="00BE0FD0">
        <w:rPr>
          <w:rFonts w:ascii="Times New Roman" w:hAnsi="Times New Roman" w:cs="Times New Roman"/>
          <w:vertAlign w:val="superscript"/>
        </w:rPr>
        <w:t>-1</w:t>
      </w:r>
      <w:r w:rsidRPr="00BE0FD0">
        <w:rPr>
          <w:rFonts w:ascii="Times New Roman" w:hAnsi="Times New Roman" w:cs="Times New Roman"/>
        </w:rPr>
        <w:t>) in each spectrum was interpreted by Peakfit Version 4.12 (Seasolve Software Inc, San Jose, CA, USA) software to determine peptide’s secondary structure.</w:t>
      </w:r>
    </w:p>
    <w:p w14:paraId="30BC581D" w14:textId="77777777" w:rsidR="0092630D" w:rsidRPr="00BE0FD0" w:rsidRDefault="0092630D" w:rsidP="00BE0FD0">
      <w:pPr>
        <w:pStyle w:val="Heading3"/>
        <w:rPr>
          <w:szCs w:val="24"/>
        </w:rPr>
      </w:pPr>
      <w:bookmarkStart w:id="51" w:name="_Toc196738529"/>
      <w:r w:rsidRPr="00BE0FD0">
        <w:rPr>
          <w:szCs w:val="24"/>
        </w:rPr>
        <w:t>Analyzing IRI activity of hydrolysates by splat assay</w:t>
      </w:r>
      <w:bookmarkEnd w:id="51"/>
    </w:p>
    <w:p w14:paraId="49B24446" w14:textId="7EE836FB" w:rsidR="00017016" w:rsidRPr="00BE0FD0" w:rsidRDefault="0092630D" w:rsidP="00BE0FD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rPr>
      </w:pPr>
      <w:r w:rsidRPr="00BE0FD0">
        <w:rPr>
          <w:rFonts w:ascii="Times New Roman" w:hAnsi="Times New Roman" w:cs="Times New Roman"/>
        </w:rPr>
        <w:t xml:space="preserve">The splat assay was carried out with sample solutions containing varying concentrations (1 - 40 mg/mL) prepared by dissolving in 1x PBS buffer, 180 mM HCl, or 180 mM NaOH. Ten µL of the peptide solution was dropped from a 1.5-meter height onto a precooled microscope slide and incubated at -80 ℃. The slide was annealed at -8 ℃ using a cold-stage HCS 302 (Instec Instruments, Boulder, CO) for 10, 20, 30, 40, 50, and 60 min, with pictures taken using the microscope’s built-in digital camera (Leica Microsystems, Inc, USA), through the lens of L 20x/0.40. The negative control is 40 mg/mL polyethylene glycol (PEG) </w:t>
      </w:r>
      <w:r w:rsidRPr="00BE0FD0">
        <w:rPr>
          <w:rFonts w:ascii="Times New Roman" w:hAnsi="Times New Roman" w:cs="Times New Roman"/>
        </w:rPr>
        <w:fldChar w:fldCharType="begin"/>
      </w:r>
      <w:r w:rsidRPr="00BE0FD0">
        <w:rPr>
          <w:rFonts w:ascii="Times New Roman" w:hAnsi="Times New Roman" w:cs="Times New Roman"/>
        </w:rPr>
        <w:instrText xml:space="preserve"> ADDIN EN.CITE &lt;EndNote&gt;&lt;Cite&gt;&lt;Author&gt;Biggs&lt;/Author&gt;&lt;Year&gt;2019&lt;/Year&gt;&lt;RecNum&gt;53&lt;/RecNum&gt;&lt;DisplayText&gt;(Biggs et al., 2019)&lt;/DisplayText&gt;&lt;record&gt;&lt;rec-number&gt;53&lt;/rec-number&gt;&lt;foreign-keys&gt;&lt;key app="EN" db-id="pvf5td0zjsv9wqees29p9vaufrtawv9wxww5" timestamp="1681297547"&gt;53&lt;/key&gt;&lt;/foreign-keys&gt;&lt;ref-type name="Journal Article"&gt;17&lt;/ref-type&gt;&lt;contributors&gt;&lt;authors&gt;&lt;author&gt;Biggs, Caroline.&lt;/author&gt;&lt;author&gt;Stubbs, Christopher.&lt;/author&gt;&lt;author&gt;Graham, Ben.&lt;/author&gt;&lt;author&gt;Fayter, Alice. E. R.&lt;/author&gt;&lt;author&gt;Hasan, Muhammad.&lt;/author&gt;&lt;author&gt;Gibson, Matthew. I.&lt;/author&gt;&lt;/authors&gt;&lt;/contributors&gt;&lt;auth-address&gt;Department of Chemistry, University of Warwick, Coventry, CV4 7AL, UK.&amp;#xD;Warwick Medical School, , University of Warwick, Coventry, CV4 7AL, UK.&lt;/auth-address&gt;&lt;titles&gt;&lt;title&gt;Mimicking the ice recrystallization activity of biological antifreezes. when is a new polymer &amp;quot;active&amp;quot;?&lt;/title&gt;&lt;secondary-title&gt;Macromol Biosci&lt;/secondary-title&gt;&lt;/titles&gt;&lt;periodical&gt;&lt;full-title&gt;Macromol Biosci&lt;/full-title&gt;&lt;/periodical&gt;&lt;pages&gt;e1900082&lt;/pages&gt;&lt;volume&gt;19&lt;/volume&gt;&lt;number&gt;7&lt;/number&gt;&lt;edition&gt;20190514&lt;/edition&gt;&lt;keywords&gt;&lt;keyword&gt;Antifreeze Proteins/*chemistry&lt;/keyword&gt;&lt;keyword&gt;Crystallization&lt;/keyword&gt;&lt;keyword&gt;Hydrophobic and Hydrophilic Interactions&lt;/keyword&gt;&lt;keyword&gt;*Ice&lt;/keyword&gt;&lt;keyword&gt;Polymers/*chemistry&lt;/keyword&gt;&lt;keyword&gt;Surface-Active Agents/chemistry&lt;/keyword&gt;&lt;keyword&gt;*antifreeze proteins&lt;/keyword&gt;&lt;keyword&gt;*biomaterials&lt;/keyword&gt;&lt;keyword&gt;*cryopreservation&lt;/keyword&gt;&lt;keyword&gt;*ice recrystallization&lt;/keyword&gt;&lt;keyword&gt;*polymers&lt;/keyword&gt;&lt;/keywords&gt;&lt;dates&gt;&lt;year&gt;2019&lt;/year&gt;&lt;pub-dates&gt;&lt;date&gt;Jul&lt;/date&gt;&lt;/pub-dates&gt;&lt;/dates&gt;&lt;isbn&gt;1616-5195 (Electronic)&amp;#xD;1616-5187 (Linking)&lt;/isbn&gt;&lt;accession-num&gt;31087781&lt;/accession-num&gt;&lt;urls&gt;&lt;related-urls&gt;&lt;url&gt;https://www.ncbi.nlm.nih.gov/pubmed/31087781&lt;/url&gt;&lt;/related-urls&gt;&lt;/urls&gt;&lt;custom2&gt;PMC6828557&lt;/custom2&gt;&lt;electronic-resource-num&gt;10.1002/mabi.201900082&lt;/electronic-resource-num&gt;&lt;/record&gt;&lt;/Cite&gt;&lt;/EndNote&gt;</w:instrText>
      </w:r>
      <w:r w:rsidRPr="00BE0FD0">
        <w:rPr>
          <w:rFonts w:ascii="Times New Roman" w:hAnsi="Times New Roman" w:cs="Times New Roman"/>
        </w:rPr>
        <w:fldChar w:fldCharType="separate"/>
      </w:r>
      <w:r w:rsidRPr="00BE0FD0">
        <w:rPr>
          <w:rFonts w:ascii="Times New Roman" w:hAnsi="Times New Roman" w:cs="Times New Roman"/>
          <w:noProof/>
        </w:rPr>
        <w:t>(Biggs et al., 2019)</w:t>
      </w:r>
      <w:r w:rsidRPr="00BE0FD0">
        <w:rPr>
          <w:rFonts w:ascii="Times New Roman" w:hAnsi="Times New Roman" w:cs="Times New Roman"/>
        </w:rPr>
        <w:fldChar w:fldCharType="end"/>
      </w:r>
      <w:r w:rsidRPr="00BE0FD0">
        <w:rPr>
          <w:rFonts w:ascii="Times New Roman" w:hAnsi="Times New Roman" w:cs="Times New Roman"/>
        </w:rPr>
        <w:t xml:space="preserve">. All hydrolysates and succinylated </w:t>
      </w:r>
      <w:r w:rsidRPr="00BE0FD0">
        <w:rPr>
          <w:rFonts w:ascii="Times New Roman" w:hAnsi="Times New Roman" w:cs="Times New Roman"/>
        </w:rPr>
        <w:lastRenderedPageBreak/>
        <w:t>samples were prepared in duplicate (trial 1 and trial 2), and each sample was analyzed twice (2 slides). Three pictures were captured from each slide, from which the Feret’s maximum diameter was averaged by ImageJ software (Saad, Fomich, Dia, &amp; Wang, 2023).</w:t>
      </w:r>
    </w:p>
    <w:p w14:paraId="78C2A45C" w14:textId="77777777" w:rsidR="0092630D" w:rsidRPr="00BE0FD0" w:rsidRDefault="0092630D" w:rsidP="00BE0FD0">
      <w:pPr>
        <w:pStyle w:val="Heading3"/>
        <w:rPr>
          <w:szCs w:val="24"/>
        </w:rPr>
      </w:pPr>
      <w:bookmarkStart w:id="52" w:name="_Toc196738530"/>
      <w:r w:rsidRPr="00BE0FD0">
        <w:rPr>
          <w:szCs w:val="24"/>
        </w:rPr>
        <w:t>Statistical analysis</w:t>
      </w:r>
      <w:bookmarkEnd w:id="52"/>
    </w:p>
    <w:p w14:paraId="4E20C273" w14:textId="2D923C5D" w:rsidR="00236E6D" w:rsidRPr="00BE0FD0" w:rsidRDefault="0092630D" w:rsidP="00BE0FD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rPr>
      </w:pPr>
      <w:r w:rsidRPr="00BE0FD0">
        <w:rPr>
          <w:rFonts w:ascii="Times New Roman" w:hAnsi="Times New Roman" w:cs="Times New Roman"/>
        </w:rPr>
        <w:t>All data were reported as average ± standard deviation and processed by Excel 2016, and SPSS 22.0, and figures were prepared using Origin 2021 Pro. The statistical significance of the data was determined using one-way analysis of variance (ANOVA) followed by the Duncan test, and the significance was established at P &lt; 0.05.</w:t>
      </w:r>
    </w:p>
    <w:p w14:paraId="59D090D0" w14:textId="6C77E502" w:rsidR="004F08CE" w:rsidRPr="00BE0FD0" w:rsidRDefault="0092630D" w:rsidP="0037366E">
      <w:pPr>
        <w:pStyle w:val="Heading2"/>
      </w:pPr>
      <w:bookmarkStart w:id="53" w:name="_Toc196738531"/>
      <w:r w:rsidRPr="00BE0FD0">
        <w:t>Results and Discussion</w:t>
      </w:r>
      <w:bookmarkEnd w:id="53"/>
    </w:p>
    <w:p w14:paraId="64D2FBF6" w14:textId="77777777" w:rsidR="0092630D" w:rsidRPr="00BE0FD0" w:rsidRDefault="0092630D" w:rsidP="00BE0FD0">
      <w:pPr>
        <w:pStyle w:val="Heading3"/>
        <w:rPr>
          <w:szCs w:val="24"/>
        </w:rPr>
      </w:pPr>
      <w:bookmarkStart w:id="54" w:name="_Toc196738532"/>
      <w:r w:rsidRPr="00BE0FD0">
        <w:rPr>
          <w:szCs w:val="24"/>
        </w:rPr>
        <w:t>Degree of hydrolysis (DH) and average molecular weight (M</w:t>
      </w:r>
      <w:r w:rsidRPr="00BE0FD0">
        <w:rPr>
          <w:szCs w:val="24"/>
          <w:vertAlign w:val="subscript"/>
        </w:rPr>
        <w:t>w</w:t>
      </w:r>
      <w:r w:rsidRPr="00BE0FD0">
        <w:rPr>
          <w:szCs w:val="24"/>
        </w:rPr>
        <w:t>) of peptides</w:t>
      </w:r>
      <w:bookmarkEnd w:id="54"/>
    </w:p>
    <w:p w14:paraId="3C4B56A4" w14:textId="5E2274F4" w:rsidR="00FF2142" w:rsidRPr="00BE0FD0" w:rsidRDefault="0092630D" w:rsidP="00BE0FD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rPr>
      </w:pPr>
      <w:r w:rsidRPr="00BE0FD0">
        <w:rPr>
          <w:rFonts w:ascii="Times New Roman" w:hAnsi="Times New Roman" w:cs="Times New Roman"/>
        </w:rPr>
        <w:t xml:space="preserve">During hydrolysis, Alcalase cut peptide bonds randomly, resulting in the production of peptides with various molecular sizes. Therefore, the extent of the enzymatic hydrolysis was assessed by analyzing DH % and average molecular weight of all samples. As shown in </w:t>
      </w:r>
      <w:r w:rsidRPr="00C66EE6">
        <w:rPr>
          <w:rFonts w:ascii="Times New Roman" w:hAnsi="Times New Roman" w:cs="Times New Roman"/>
          <w:b/>
          <w:bCs/>
        </w:rPr>
        <w:t xml:space="preserve">Table </w:t>
      </w:r>
      <w:r w:rsidR="000A5333" w:rsidRPr="00C66EE6">
        <w:rPr>
          <w:rFonts w:ascii="Times New Roman" w:hAnsi="Times New Roman" w:cs="Times New Roman" w:hint="eastAsia"/>
          <w:b/>
          <w:bCs/>
          <w:lang w:eastAsia="zh-CN"/>
        </w:rPr>
        <w:t>2.</w:t>
      </w:r>
      <w:r w:rsidRPr="00C66EE6">
        <w:rPr>
          <w:rFonts w:ascii="Times New Roman" w:hAnsi="Times New Roman" w:cs="Times New Roman"/>
          <w:b/>
          <w:bCs/>
        </w:rPr>
        <w:t>1</w:t>
      </w:r>
      <w:r w:rsidRPr="00BE0FD0">
        <w:rPr>
          <w:rFonts w:ascii="Times New Roman" w:hAnsi="Times New Roman" w:cs="Times New Roman"/>
        </w:rPr>
        <w:t>, the DH % increased as hydrolysis time was prolonged while the average M</w:t>
      </w:r>
      <w:r w:rsidRPr="00BE0FD0">
        <w:rPr>
          <w:rFonts w:ascii="Times New Roman" w:hAnsi="Times New Roman" w:cs="Times New Roman"/>
          <w:vertAlign w:val="subscript"/>
        </w:rPr>
        <w:t>w</w:t>
      </w:r>
      <w:r w:rsidRPr="00BE0FD0">
        <w:rPr>
          <w:rFonts w:ascii="Times New Roman" w:hAnsi="Times New Roman" w:cs="Times New Roman"/>
        </w:rPr>
        <w:t xml:space="preserve"> decreased. Previous studies have demonstrated that gelatin derived peptides have antifreeze activity, and the molecular weight of these peptides is between 150 to 2500 Da </w:t>
      </w:r>
      <w:r w:rsidRPr="00BE0FD0">
        <w:rPr>
          <w:rFonts w:ascii="Times New Roman" w:hAnsi="Times New Roman" w:cs="Times New Roman"/>
        </w:rPr>
        <w:fldChar w:fldCharType="begin">
          <w:fldData xml:space="preserve">PEVuZE5vdGU+PENpdGU+PEF1dGhvcj5EYW1vZGFyYW48L0F1dGhvcj48WWVhcj4yMDE3PC9ZZWFy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</w:fldData>
        </w:fldChar>
      </w:r>
      <w:r w:rsidR="00843950" w:rsidRPr="00BE0FD0">
        <w:rPr>
          <w:rFonts w:ascii="Times New Roman" w:hAnsi="Times New Roman" w:cs="Times New Roman"/>
        </w:rPr>
        <w:instrText xml:space="preserve"> ADDIN EN.CITE </w:instrText>
      </w:r>
      <w:r w:rsidR="00843950" w:rsidRPr="00BE0FD0">
        <w:rPr>
          <w:rFonts w:ascii="Times New Roman" w:hAnsi="Times New Roman" w:cs="Times New Roman"/>
        </w:rPr>
        <w:fldChar w:fldCharType="begin">
          <w:fldData xml:space="preserve">PEVuZE5vdGU+PENpdGU+PEF1dGhvcj5EYW1vZGFyYW48L0F1dGhvcj48WWVhcj4yMDE3PC9ZZWFy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</w:fldData>
        </w:fldChar>
      </w:r>
      <w:r w:rsidR="00843950" w:rsidRPr="00BE0FD0">
        <w:rPr>
          <w:rFonts w:ascii="Times New Roman" w:hAnsi="Times New Roman" w:cs="Times New Roman"/>
        </w:rPr>
        <w:instrText xml:space="preserve"> ADDIN EN.CITE.DATA </w:instrText>
      </w:r>
      <w:r w:rsidR="00843950" w:rsidRPr="00BE0FD0">
        <w:rPr>
          <w:rFonts w:ascii="Times New Roman" w:hAnsi="Times New Roman" w:cs="Times New Roman"/>
        </w:rPr>
      </w:r>
      <w:r w:rsidR="00843950" w:rsidRPr="00BE0FD0">
        <w:rPr>
          <w:rFonts w:ascii="Times New Roman" w:hAnsi="Times New Roman" w:cs="Times New Roman"/>
        </w:rPr>
        <w:fldChar w:fldCharType="end"/>
      </w:r>
      <w:r w:rsidRPr="00BE0FD0">
        <w:rPr>
          <w:rFonts w:ascii="Times New Roman" w:hAnsi="Times New Roman" w:cs="Times New Roman"/>
        </w:rPr>
      </w:r>
      <w:r w:rsidRPr="00BE0FD0">
        <w:rPr>
          <w:rFonts w:ascii="Times New Roman" w:hAnsi="Times New Roman" w:cs="Times New Roman"/>
        </w:rPr>
        <w:fldChar w:fldCharType="separate"/>
      </w:r>
      <w:r w:rsidR="00843950" w:rsidRPr="00BE0FD0">
        <w:rPr>
          <w:rFonts w:ascii="Times New Roman" w:hAnsi="Times New Roman" w:cs="Times New Roman"/>
          <w:noProof/>
        </w:rPr>
        <w:t>(Cao, Zhao, Zhu, Xu, Yu, &amp; Yuan, 2016; Damodaran et al., 2017; Wang, Chen, Wu, &amp; Wang, 2015)</w:t>
      </w:r>
      <w:r w:rsidRPr="00BE0FD0">
        <w:rPr>
          <w:rFonts w:ascii="Times New Roman" w:hAnsi="Times New Roman" w:cs="Times New Roman"/>
        </w:rPr>
        <w:fldChar w:fldCharType="end"/>
      </w:r>
      <w:r w:rsidRPr="00BE0FD0">
        <w:rPr>
          <w:rFonts w:ascii="Times New Roman" w:hAnsi="Times New Roman" w:cs="Times New Roman"/>
        </w:rPr>
        <w:t xml:space="preserve">, and our GH reported in this study are within this range. Traditionally, 70 - 90 % aqueous ethanol is used to dissolve zein </w:t>
      </w:r>
      <w:r w:rsidRPr="00BE0FD0">
        <w:rPr>
          <w:rFonts w:ascii="Times New Roman" w:hAnsi="Times New Roman" w:cs="Times New Roman"/>
        </w:rPr>
        <w:fldChar w:fldCharType="begin"/>
      </w:r>
      <w:r w:rsidRPr="00BE0FD0">
        <w:rPr>
          <w:rFonts w:ascii="Times New Roman" w:hAnsi="Times New Roman" w:cs="Times New Roman"/>
        </w:rPr>
        <w:instrText xml:space="preserve"> ADDIN EN.CITE &lt;EndNote&gt;&lt;Cite&gt;&lt;Author&gt;Li&lt;/Author&gt;&lt;Year&gt;2012&lt;/Year&gt;&lt;RecNum&gt;266&lt;/RecNum&gt;&lt;DisplayText&gt;(Li, Li, Xia, Zhang, Wang, &amp;amp; Huang, 2012)&lt;/DisplayText&gt;&lt;record&gt;&lt;rec-number&gt;266&lt;/rec-number&gt;&lt;foreign-keys&gt;&lt;key app="EN" db-id="rpzxsve9ozvpdnexew8xtx2wexvpppw99sv5" timestamp="1667860842"&gt;266&lt;/key&gt;&lt;/foreign-keys&gt;&lt;ref-type name="Journal Article"&gt;17&lt;/ref-type&gt;&lt;contributors&gt;&lt;authors&gt;&lt;author&gt;Li, Yunqi&lt;/author&gt;&lt;author&gt;Li, Ji&lt;/author&gt;&lt;author&gt;Xia, Qiuyang&lt;/author&gt;&lt;author&gt;Zhang, Boce&lt;/author&gt;&lt;author&gt;Wang, Qin&lt;/author&gt;&lt;author&gt;Huang, Qingrong&lt;/author&gt;&lt;/authors&gt;&lt;/contributors&gt;&lt;titles&gt;&lt;title&gt;Understanding the dissolution of α-zein in aqueous ethanol and acetic acid solutions&lt;/title&gt;&lt;secondary-title&gt;The Journal of Physical Chemistry B&lt;/secondary-title&gt;&lt;/titles&gt;&lt;periodical&gt;&lt;full-title&gt;The Journal of Physical Chemistry B&lt;/full-title&gt;&lt;/periodical&gt;&lt;pages&gt;12057-12064&lt;/pages&gt;&lt;volume&gt;116&lt;/volume&gt;&lt;number&gt;39&lt;/number&gt;&lt;dates&gt;&lt;year&gt;2012&lt;/year&gt;&lt;pub-dates&gt;&lt;date&gt;2012/10/04&lt;/date&gt;&lt;/pub-dates&gt;&lt;/dates&gt;&lt;publisher&gt;American Chemical Society&lt;/publisher&gt;&lt;isbn&gt;1520-6106&lt;/isbn&gt;&lt;urls&gt;&lt;related-urls&gt;&lt;url&gt;https://doi.org/10.1021/jp305709y&lt;/url&gt;&lt;/related-urls&gt;&lt;/urls&gt;&lt;electronic-resource-num&gt;10.1021/jp305709y&lt;/electronic-resource-num&gt;&lt;/record&gt;&lt;/Cite&gt;&lt;/EndNote&gt;</w:instrText>
      </w:r>
      <w:r w:rsidRPr="00BE0FD0">
        <w:rPr>
          <w:rFonts w:ascii="Times New Roman" w:hAnsi="Times New Roman" w:cs="Times New Roman"/>
        </w:rPr>
        <w:fldChar w:fldCharType="separate"/>
      </w:r>
      <w:r w:rsidRPr="00BE0FD0">
        <w:rPr>
          <w:rFonts w:ascii="Times New Roman" w:hAnsi="Times New Roman" w:cs="Times New Roman"/>
        </w:rPr>
        <w:t>(Li, Li, Xia, Zhang, Wang, &amp; Huang, 2012)</w:t>
      </w:r>
      <w:r w:rsidRPr="00BE0FD0">
        <w:rPr>
          <w:rFonts w:ascii="Times New Roman" w:hAnsi="Times New Roman" w:cs="Times New Roman"/>
        </w:rPr>
        <w:fldChar w:fldCharType="end"/>
      </w:r>
      <w:r w:rsidRPr="00BE0FD0">
        <w:rPr>
          <w:rFonts w:ascii="Times New Roman" w:hAnsi="Times New Roman" w:cs="Times New Roman"/>
        </w:rPr>
        <w:t xml:space="preserve">. However, the activity of Alcalase in this concentration range was highly reduced </w:t>
      </w:r>
      <w:r w:rsidRPr="00BE0FD0">
        <w:rPr>
          <w:rFonts w:ascii="Times New Roman" w:hAnsi="Times New Roman" w:cs="Times New Roman"/>
        </w:rPr>
        <w:fldChar w:fldCharType="begin">
          <w:fldData xml:space="preserve">PEVuZE5vdGU+PENpdGU+PEF1dGhvcj5TaW1vbjwvQXV0aG9yPjxZZWFyPjIwMDE8L1llYXI+PFJl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</w:fldData>
        </w:fldChar>
      </w:r>
      <w:r w:rsidRPr="00BE0FD0">
        <w:rPr>
          <w:rFonts w:ascii="Times New Roman" w:hAnsi="Times New Roman" w:cs="Times New Roman"/>
        </w:rPr>
        <w:instrText xml:space="preserve"> ADDIN EN.CITE </w:instrText>
      </w:r>
      <w:r w:rsidRPr="00BE0FD0">
        <w:rPr>
          <w:rFonts w:ascii="Times New Roman" w:hAnsi="Times New Roman" w:cs="Times New Roman"/>
        </w:rPr>
        <w:fldChar w:fldCharType="begin">
          <w:fldData xml:space="preserve">PEVuZE5vdGU+PENpdGU+PEF1dGhvcj5TaW1vbjwvQXV0aG9yPjxZZWFyPjIwMDE8L1llYXI+PFJl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</w:fldData>
        </w:fldChar>
      </w:r>
      <w:r w:rsidRPr="00BE0FD0">
        <w:rPr>
          <w:rFonts w:ascii="Times New Roman" w:hAnsi="Times New Roman" w:cs="Times New Roman"/>
        </w:rPr>
        <w:instrText xml:space="preserve"> ADDIN EN.CITE.DATA </w:instrText>
      </w:r>
      <w:r w:rsidRPr="00BE0FD0">
        <w:rPr>
          <w:rFonts w:ascii="Times New Roman" w:hAnsi="Times New Roman" w:cs="Times New Roman"/>
        </w:rPr>
      </w:r>
      <w:r w:rsidRPr="00BE0FD0">
        <w:rPr>
          <w:rFonts w:ascii="Times New Roman" w:hAnsi="Times New Roman" w:cs="Times New Roman"/>
        </w:rPr>
        <w:fldChar w:fldCharType="end"/>
      </w:r>
      <w:r w:rsidRPr="00BE0FD0">
        <w:rPr>
          <w:rFonts w:ascii="Times New Roman" w:hAnsi="Times New Roman" w:cs="Times New Roman"/>
        </w:rPr>
      </w:r>
      <w:r w:rsidRPr="00BE0FD0">
        <w:rPr>
          <w:rFonts w:ascii="Times New Roman" w:hAnsi="Times New Roman" w:cs="Times New Roman"/>
        </w:rPr>
        <w:fldChar w:fldCharType="separate"/>
      </w:r>
      <w:r w:rsidRPr="00BE0FD0">
        <w:rPr>
          <w:rFonts w:ascii="Times New Roman" w:hAnsi="Times New Roman" w:cs="Times New Roman"/>
          <w:noProof/>
        </w:rPr>
        <w:t>(Simon, Kotorman, Garab, &amp; Laczko, 2001)</w:t>
      </w:r>
      <w:r w:rsidRPr="00BE0FD0">
        <w:rPr>
          <w:rFonts w:ascii="Times New Roman" w:hAnsi="Times New Roman" w:cs="Times New Roman"/>
        </w:rPr>
        <w:fldChar w:fldCharType="end"/>
      </w:r>
      <w:r w:rsidRPr="00BE0FD0">
        <w:rPr>
          <w:rFonts w:ascii="Times New Roman" w:hAnsi="Times New Roman" w:cs="Times New Roman"/>
        </w:rPr>
        <w:t xml:space="preserve">. In order to have a balance between the </w:t>
      </w:r>
      <w:r w:rsidRPr="00BE0FD0">
        <w:rPr>
          <w:rFonts w:ascii="Times New Roman" w:hAnsi="Times New Roman" w:cs="Times New Roman"/>
        </w:rPr>
        <w:lastRenderedPageBreak/>
        <w:t>solubility of zein and protease activity, ethanol concentration was decreased to 50% to prepare ZH. However, the protease activity was lower in such organic solvent, so the DH % of ZH was lower than that of gelatin even if the hydrolysis time was longer. At the same 1 h hydrolysis time, gelatin DH % was 2-fold higher than zein DH % (25.8 % for gelatin and 12.7 % for zein). Furthermore, the molecule fraction representing amino acid residues accounted for nearly 70 % of ZH according to the HPLC chromatogram, but that in GH accounts for less than 10%. This is because zein with high M</w:t>
      </w:r>
      <w:r w:rsidRPr="00BE0FD0">
        <w:rPr>
          <w:rFonts w:ascii="Times New Roman" w:hAnsi="Times New Roman" w:cs="Times New Roman"/>
          <w:vertAlign w:val="subscript"/>
        </w:rPr>
        <w:t>w</w:t>
      </w:r>
      <w:r w:rsidRPr="00BE0FD0">
        <w:rPr>
          <w:rFonts w:ascii="Times New Roman" w:hAnsi="Times New Roman" w:cs="Times New Roman"/>
        </w:rPr>
        <w:t xml:space="preserve"> tends to be less soluble and Alcalase intensively worked more on solubilized protein and peptides. As a result, the small peptide became even more hydrolyzed and possibly </w:t>
      </w:r>
      <w:r w:rsidR="000F5769" w:rsidRPr="00BE0FD0">
        <w:rPr>
          <w:rFonts w:ascii="Times New Roman" w:hAnsi="Times New Roman" w:cs="Times New Roman"/>
        </w:rPr>
        <w:t>produces</w:t>
      </w:r>
      <w:r w:rsidRPr="00BE0FD0">
        <w:rPr>
          <w:rFonts w:ascii="Times New Roman" w:hAnsi="Times New Roman" w:cs="Times New Roman"/>
        </w:rPr>
        <w:t xml:space="preserve"> free amino acids. However, gelatin is soluble in DI </w:t>
      </w:r>
      <w:r w:rsidR="000F5769" w:rsidRPr="00BE0FD0">
        <w:rPr>
          <w:rFonts w:ascii="Times New Roman" w:hAnsi="Times New Roman" w:cs="Times New Roman"/>
        </w:rPr>
        <w:t>water and</w:t>
      </w:r>
      <w:r w:rsidRPr="00BE0FD0">
        <w:rPr>
          <w:rFonts w:ascii="Times New Roman" w:hAnsi="Times New Roman" w:cs="Times New Roman"/>
        </w:rPr>
        <w:t xml:space="preserve"> does not have this phenomenon. </w:t>
      </w:r>
    </w:p>
    <w:p w14:paraId="1338EF20" w14:textId="77777777" w:rsidR="00D04B7F" w:rsidRPr="00BE0FD0" w:rsidRDefault="00D04B7F" w:rsidP="00BE0FD0">
      <w:pPr>
        <w:pStyle w:val="Heading3"/>
        <w:rPr>
          <w:szCs w:val="24"/>
          <w:shd w:val="pct15" w:color="auto" w:fill="FFFFFF"/>
          <w:lang w:eastAsia="zh-CN"/>
        </w:rPr>
      </w:pPr>
      <w:bookmarkStart w:id="55" w:name="_Toc196738533"/>
      <w:r w:rsidRPr="00BE0FD0">
        <w:rPr>
          <w:szCs w:val="24"/>
          <w:lang w:eastAsia="zh-CN"/>
        </w:rPr>
        <w:t>Modification of zein and gelatin hydrolysates by succinylation reactions</w:t>
      </w:r>
      <w:bookmarkEnd w:id="55"/>
    </w:p>
    <w:p w14:paraId="0F6001A6" w14:textId="6AEDA52E" w:rsidR="00FF2142" w:rsidRPr="00BE0FD0" w:rsidRDefault="00D04B7F" w:rsidP="00BE0FD0">
      <w:pPr>
        <w:widowControl w:val="0"/>
        <w:spacing w:line="480" w:lineRule="auto"/>
        <w:rPr>
          <w:rFonts w:ascii="Times New Roman" w:eastAsia="DengXian" w:hAnsi="Times New Roman" w:cs="Times New Roman"/>
          <w:kern w:val="2"/>
          <w:lang w:eastAsia="zh-CN"/>
        </w:rPr>
      </w:pPr>
      <w:r w:rsidRPr="00BE0FD0">
        <w:rPr>
          <w:rFonts w:ascii="Times New Roman" w:eastAsia="DengXian" w:hAnsi="Times New Roman" w:cs="Times New Roman"/>
          <w:kern w:val="2"/>
          <w:lang w:eastAsia="zh-CN"/>
        </w:rPr>
        <w:t xml:space="preserve">As shown in </w:t>
      </w:r>
      <w:r w:rsidRPr="00BE0FD0">
        <w:rPr>
          <w:rFonts w:ascii="Times New Roman" w:eastAsia="DengXian" w:hAnsi="Times New Roman" w:cs="Times New Roman"/>
          <w:b/>
          <w:bCs/>
          <w:kern w:val="2"/>
          <w:lang w:eastAsia="zh-CN"/>
        </w:rPr>
        <w:t xml:space="preserve">Fig. </w:t>
      </w:r>
      <w:r w:rsidR="000A5333" w:rsidRPr="00BE0FD0">
        <w:rPr>
          <w:rFonts w:ascii="Times New Roman" w:eastAsia="DengXian" w:hAnsi="Times New Roman" w:cs="Times New Roman" w:hint="eastAsia"/>
          <w:b/>
          <w:bCs/>
          <w:kern w:val="2"/>
          <w:lang w:eastAsia="zh-CN"/>
        </w:rPr>
        <w:t>2.</w:t>
      </w:r>
      <w:r w:rsidRPr="00BE0FD0">
        <w:rPr>
          <w:rFonts w:ascii="Times New Roman" w:eastAsia="DengXian" w:hAnsi="Times New Roman" w:cs="Times New Roman"/>
          <w:b/>
          <w:bCs/>
          <w:kern w:val="2"/>
          <w:lang w:eastAsia="zh-CN"/>
        </w:rPr>
        <w:t>1</w:t>
      </w:r>
      <w:r w:rsidRPr="00BE0FD0">
        <w:rPr>
          <w:rFonts w:ascii="Times New Roman" w:eastAsia="DengXian" w:hAnsi="Times New Roman" w:cs="Times New Roman"/>
          <w:kern w:val="2"/>
          <w:lang w:eastAsia="zh-CN"/>
        </w:rPr>
        <w:t xml:space="preserve">, the degree of succinylation was determined by measuring the residual amount of free amino group. The reaction of ZH and SA reached a maximum of 83.1 % at 1 h, while the reaction of GH and OSA peaked at 11 h. Based on this, reaction times were set at 1 and 11 h for SA and OSA modifications, respectively, in the subsequent experiments. The reaction time of GH by OSA (GH + OSA) is longer because OSA is hydrophobic and has a lower aqueous solubility than SA, resulting in a slower reaction. In addition, gelatin contains roughly one third of proline and hydroxyproline, which have pyrrolidine ring that can also slow the succinylation reaction </w:t>
      </w:r>
      <w:r w:rsidRPr="00BE0FD0">
        <w:rPr>
          <w:rFonts w:ascii="Times New Roman" w:eastAsia="DengXian" w:hAnsi="Times New Roman" w:cs="Times New Roman" w:hint="eastAsia"/>
          <w:kern w:val="2"/>
          <w:lang w:eastAsia="zh-CN"/>
        </w:rPr>
        <w:t>of</w:t>
      </w:r>
      <w:r w:rsidRPr="00BE0FD0">
        <w:rPr>
          <w:rFonts w:ascii="Times New Roman" w:eastAsia="DengXian" w:hAnsi="Times New Roman" w:cs="Times New Roman"/>
          <w:kern w:val="2"/>
          <w:lang w:eastAsia="zh-CN"/>
        </w:rPr>
        <w:t xml:space="preserve"> the amino nitrogen </w:t>
      </w:r>
      <w:r w:rsidRPr="00BE0FD0">
        <w:rPr>
          <w:rFonts w:ascii="Times New Roman" w:eastAsia="DengXian" w:hAnsi="Times New Roman" w:cs="Times New Roman"/>
          <w:kern w:val="2"/>
          <w:lang w:eastAsia="zh-CN"/>
        </w:rPr>
        <w:fldChar w:fldCharType="begin"/>
      </w:r>
      <w:r w:rsidRPr="00BE0FD0">
        <w:rPr>
          <w:rFonts w:ascii="Times New Roman" w:eastAsia="DengXian" w:hAnsi="Times New Roman" w:cs="Times New Roman"/>
          <w:kern w:val="2"/>
          <w:lang w:eastAsia="zh-CN"/>
        </w:rPr>
        <w:instrText xml:space="preserve"> ADDIN EN.CITE &lt;EndNote&gt;&lt;Cite&gt;&lt;Author&gt;Harrington&lt;/Author&gt;&lt;Year&gt;1962&lt;/Year&gt;&lt;RecNum&gt;259&lt;/RecNum&gt;&lt;DisplayText&gt;(Harrington &amp;amp; Von Hippel, 1962)&lt;/DisplayText&gt;&lt;record&gt;&lt;rec-number&gt;259&lt;/rec-number&gt;&lt;foreign-keys&gt;&lt;key app="EN" db-id="rpzxsve9ozvpdnexew8xtx2wexvpppw99sv5" timestamp="1666848548"&gt;259&lt;/key&gt;&lt;/foreign-keys&gt;&lt;ref-type name="Book Section"&gt;5&lt;/ref-type&gt;&lt;contributors&gt;&lt;authors&gt;&lt;author&gt;Harrington, William F.&lt;/author&gt;&lt;author&gt;Von Hippel, Peter H.&lt;/author&gt;&lt;/authors&gt;&lt;secondary-authors&gt;&lt;author&gt;Anfinsen, C. B.&lt;/author&gt;&lt;author&gt;Anson, M. L.&lt;/author&gt;&lt;author&gt;Bailey, Kenneth&lt;/author&gt;&lt;author&gt;Edsall, John T.&lt;/author&gt;&lt;/secondary-authors&gt;&lt;/contributors&gt;&lt;titles&gt;&lt;title&gt;The Structure of collagen and gelatin&lt;/title&gt;&lt;secondary-title&gt;Advances in Protein Chemistry&lt;/secondary-title&gt;&lt;/titles&gt;&lt;pages&gt;1-138&lt;/pages&gt;&lt;volume&gt;16&lt;/volume&gt;&lt;dates&gt;&lt;year&gt;1962&lt;/year&gt;&lt;pub-dates&gt;&lt;date&gt;1962/01/01/&lt;/date&gt;&lt;/pub-dates&gt;&lt;/dates&gt;&lt;publisher&gt;Academic Press&lt;/publisher&gt;&lt;isbn&gt;0065-3233&lt;/isbn&gt;&lt;urls&gt;&lt;related-urls&gt;&lt;url&gt;https://www.sciencedirect.com/science/article/pii/S0065323308600285&lt;/url&gt;&lt;/related-urls&gt;&lt;/urls&gt;&lt;electronic-resource-num&gt;https://doi.org/10.1016/S0065-3233(08)60028-5&lt;/electronic-resource-num&gt;&lt;/record&gt;&lt;/Cite&gt;&lt;/EndNote&gt;</w:instrText>
      </w:r>
      <w:r w:rsidRPr="00BE0FD0">
        <w:rPr>
          <w:rFonts w:ascii="Times New Roman" w:eastAsia="DengXian" w:hAnsi="Times New Roman" w:cs="Times New Roman"/>
          <w:kern w:val="2"/>
          <w:lang w:eastAsia="zh-CN"/>
        </w:rPr>
        <w:fldChar w:fldCharType="separate"/>
      </w:r>
      <w:r w:rsidRPr="00BE0FD0">
        <w:rPr>
          <w:rFonts w:ascii="Times New Roman" w:eastAsia="DengXian" w:hAnsi="Times New Roman" w:cs="Times New Roman"/>
          <w:noProof/>
          <w:kern w:val="2"/>
          <w:lang w:eastAsia="zh-CN"/>
        </w:rPr>
        <w:t>(Harrington &amp; Von Hippel, 1962)</w:t>
      </w:r>
      <w:r w:rsidRPr="00BE0FD0">
        <w:rPr>
          <w:rFonts w:ascii="Times New Roman" w:eastAsia="DengXian" w:hAnsi="Times New Roman" w:cs="Times New Roman"/>
          <w:kern w:val="2"/>
          <w:lang w:eastAsia="zh-CN"/>
        </w:rPr>
        <w:fldChar w:fldCharType="end"/>
      </w:r>
      <w:r w:rsidRPr="00BE0FD0">
        <w:rPr>
          <w:rFonts w:ascii="Times New Roman" w:eastAsia="DengXian" w:hAnsi="Times New Roman" w:cs="Times New Roman"/>
          <w:kern w:val="2"/>
          <w:lang w:eastAsia="zh-CN"/>
        </w:rPr>
        <w:t xml:space="preserve">. </w:t>
      </w:r>
    </w:p>
    <w:p w14:paraId="21073C10" w14:textId="39E6CF2C" w:rsidR="00C75302" w:rsidRPr="00BE0FD0" w:rsidRDefault="00C75302" w:rsidP="00BE0FD0">
      <w:pPr>
        <w:widowControl w:val="0"/>
        <w:spacing w:line="480" w:lineRule="auto"/>
        <w:rPr>
          <w:rFonts w:ascii="Times New Roman" w:eastAsia="DengXian" w:hAnsi="Times New Roman" w:cs="Times New Roman"/>
          <w:kern w:val="2"/>
          <w:lang w:eastAsia="zh-CN"/>
        </w:rPr>
      </w:pPr>
      <w:r w:rsidRPr="00BE0FD0">
        <w:rPr>
          <w:rFonts w:ascii="Times New Roman" w:eastAsia="DengXian" w:hAnsi="Times New Roman" w:cs="Times New Roman"/>
          <w:kern w:val="2"/>
          <w:lang w:eastAsia="zh-CN"/>
        </w:rPr>
        <w:t xml:space="preserve">The sizes of the ice crystals in samples with various hydrolysis times, as well as the corresponding succinylated samples, are shown in </w:t>
      </w:r>
      <w:r w:rsidRPr="00536870">
        <w:rPr>
          <w:rFonts w:ascii="Times New Roman" w:eastAsia="DengXian" w:hAnsi="Times New Roman" w:cs="Times New Roman"/>
          <w:b/>
          <w:bCs/>
          <w:kern w:val="2"/>
          <w:lang w:eastAsia="zh-CN"/>
        </w:rPr>
        <w:t xml:space="preserve">Fig. </w:t>
      </w:r>
      <w:r w:rsidR="000A5333" w:rsidRPr="00536870">
        <w:rPr>
          <w:rFonts w:ascii="Times New Roman" w:eastAsia="DengXian" w:hAnsi="Times New Roman" w:cs="Times New Roman" w:hint="eastAsia"/>
          <w:b/>
          <w:bCs/>
          <w:kern w:val="2"/>
          <w:lang w:eastAsia="zh-CN"/>
        </w:rPr>
        <w:t>2.</w:t>
      </w:r>
      <w:r w:rsidRPr="00536870">
        <w:rPr>
          <w:rFonts w:ascii="Times New Roman" w:eastAsia="DengXian" w:hAnsi="Times New Roman" w:cs="Times New Roman"/>
          <w:b/>
          <w:bCs/>
          <w:kern w:val="2"/>
          <w:lang w:eastAsia="zh-CN"/>
        </w:rPr>
        <w:t>2</w:t>
      </w:r>
      <w:r w:rsidR="002B30ED" w:rsidRPr="00536870">
        <w:rPr>
          <w:rFonts w:ascii="Times New Roman" w:eastAsia="DengXian" w:hAnsi="Times New Roman" w:cs="Times New Roman" w:hint="eastAsia"/>
          <w:b/>
          <w:bCs/>
          <w:kern w:val="2"/>
          <w:lang w:eastAsia="zh-CN"/>
        </w:rPr>
        <w:t xml:space="preserve"> </w:t>
      </w:r>
      <w:r w:rsidRPr="00536870">
        <w:rPr>
          <w:rFonts w:ascii="Times New Roman" w:eastAsia="DengXian" w:hAnsi="Times New Roman" w:cs="Times New Roman"/>
          <w:b/>
          <w:bCs/>
          <w:kern w:val="2"/>
          <w:lang w:eastAsia="zh-CN"/>
        </w:rPr>
        <w:t>A-C</w:t>
      </w:r>
      <w:r w:rsidRPr="00BE0FD0">
        <w:rPr>
          <w:rFonts w:ascii="Times New Roman" w:eastAsia="DengXian" w:hAnsi="Times New Roman" w:cs="Times New Roman"/>
          <w:kern w:val="2"/>
          <w:lang w:eastAsia="zh-CN"/>
        </w:rPr>
        <w:t xml:space="preserve">. In all modified </w:t>
      </w:r>
      <w:r w:rsidRPr="00BE0FD0">
        <w:rPr>
          <w:rFonts w:ascii="Times New Roman" w:eastAsia="DengXian" w:hAnsi="Times New Roman" w:cs="Times New Roman"/>
          <w:kern w:val="2"/>
          <w:lang w:eastAsia="zh-CN"/>
        </w:rPr>
        <w:lastRenderedPageBreak/>
        <w:t>hydrolysates, whether they come from zein or gelatin, the size of the ice crystals is about 40% that of unmodified hydrolysates with the same analyte concentration (40 mg/mL). After modification, the ZH prepared by 3 h Alcalase hydrolysis has the smallest ice crystal size compared to the other two hydrolysates prepared at different times. This difference may be due to the different amino acid sequences or peptide size of the hydrolysates from different enzymatic treatments. The ice crystal size of all GH + OSA, on the other hand, was not significantly different (P &gt; 0.05), even though the average M</w:t>
      </w:r>
      <w:r w:rsidRPr="00BE0FD0">
        <w:rPr>
          <w:rFonts w:ascii="Times New Roman" w:eastAsia="DengXian" w:hAnsi="Times New Roman" w:cs="Times New Roman"/>
          <w:kern w:val="2"/>
          <w:vertAlign w:val="subscript"/>
          <w:lang w:eastAsia="zh-CN"/>
        </w:rPr>
        <w:t>w</w:t>
      </w:r>
      <w:r w:rsidRPr="00BE0FD0">
        <w:rPr>
          <w:rFonts w:ascii="Times New Roman" w:eastAsia="DengXian" w:hAnsi="Times New Roman" w:cs="Times New Roman"/>
          <w:kern w:val="2"/>
          <w:lang w:eastAsia="zh-CN"/>
        </w:rPr>
        <w:t xml:space="preserve"> decreased significantly (</w:t>
      </w:r>
      <w:r w:rsidRPr="00C66EE6">
        <w:rPr>
          <w:rFonts w:ascii="Times New Roman" w:eastAsia="DengXian" w:hAnsi="Times New Roman" w:cs="Times New Roman"/>
          <w:b/>
          <w:bCs/>
          <w:kern w:val="2"/>
          <w:lang w:eastAsia="zh-CN"/>
        </w:rPr>
        <w:t xml:space="preserve">Table </w:t>
      </w:r>
      <w:r w:rsidR="0095168B" w:rsidRPr="00C66EE6">
        <w:rPr>
          <w:rFonts w:ascii="Times New Roman" w:eastAsia="DengXian" w:hAnsi="Times New Roman" w:cs="Times New Roman"/>
          <w:b/>
          <w:bCs/>
          <w:kern w:val="2"/>
          <w:lang w:eastAsia="zh-CN"/>
        </w:rPr>
        <w:t>2.</w:t>
      </w:r>
      <w:r w:rsidRPr="00C66EE6">
        <w:rPr>
          <w:rFonts w:ascii="Times New Roman" w:eastAsia="DengXian" w:hAnsi="Times New Roman" w:cs="Times New Roman"/>
          <w:b/>
          <w:bCs/>
          <w:kern w:val="2"/>
          <w:lang w:eastAsia="zh-CN"/>
        </w:rPr>
        <w:t>1</w:t>
      </w:r>
      <w:r w:rsidRPr="00BE0FD0">
        <w:rPr>
          <w:rFonts w:ascii="Times New Roman" w:eastAsia="DengXian" w:hAnsi="Times New Roman" w:cs="Times New Roman"/>
          <w:kern w:val="2"/>
          <w:lang w:eastAsia="zh-CN"/>
        </w:rPr>
        <w:t xml:space="preserve">). This demonstrates that the size of GH after modification has no effect on IRI activity. It may be due to the amino acid composition and sequences of GH. The small peptides in GH have tripeptide repeat sequences </w:t>
      </w:r>
      <w:r w:rsidRPr="00BE0FD0">
        <w:rPr>
          <w:rFonts w:ascii="Times New Roman" w:eastAsia="DengXian" w:hAnsi="Times New Roman" w:cs="Times New Roman"/>
          <w:kern w:val="2"/>
          <w:lang w:eastAsia="zh-CN"/>
        </w:rPr>
        <w:fldChar w:fldCharType="begin"/>
      </w:r>
      <w:r w:rsidRPr="00BE0FD0">
        <w:rPr>
          <w:rFonts w:ascii="Times New Roman" w:eastAsia="DengXian" w:hAnsi="Times New Roman" w:cs="Times New Roman"/>
          <w:kern w:val="2"/>
          <w:lang w:eastAsia="zh-CN"/>
        </w:rPr>
        <w:instrText xml:space="preserve"> ADDIN EN.CITE &lt;EndNote&gt;&lt;Cite&gt;&lt;Author&gt;Damodaran&lt;/Author&gt;&lt;Year&gt;2017&lt;/Year&gt;&lt;RecNum&gt;73&lt;/RecNum&gt;&lt;DisplayText&gt;(Damodaran et al., 2017; Giménez et al., 2009)&lt;/DisplayText&gt;&lt;record&gt;&lt;rec-number&gt;73&lt;/rec-number&gt;&lt;foreign-keys&gt;&lt;key app="EN" db-id="pvf5td0zjsv9wqees29p9vaufrtawv9wxww5" timestamp="1681297548"&gt;73&lt;/key&gt;&lt;/foreign-keys&gt;&lt;ref-type name="Journal Article"&gt;17&lt;/ref-type&gt;&lt;contributors&gt;&lt;authors&gt;&lt;author&gt;Damodaran, Srinivasan&lt;/author&gt;&lt;author&gt;Wang, ShaoYun&lt;/author&gt;&lt;/authors&gt;&lt;/contributors&gt;&lt;titles&gt;&lt;title&gt;Ice crystal growth inhibition by peptides from fish gelatin hydrolysate&lt;/title&gt;&lt;secondary-title&gt;Food Hydrocolloids&lt;/secondary-title&gt;&lt;/titles&gt;&lt;periodical&gt;&lt;full-title&gt;Food Hydrocolloids&lt;/full-title&gt;&lt;/periodical&gt;&lt;pages&gt;46-56&lt;/pages&gt;&lt;volume&gt;70&lt;/volume&gt;&lt;section&gt;46&lt;/section&gt;&lt;dates&gt;&lt;year&gt;2017&lt;/year&gt;&lt;/dates&gt;&lt;isbn&gt;0268005X&lt;/isbn&gt;&lt;urls&gt;&lt;/urls&gt;&lt;electronic-resource-num&gt;10.1016/j.foodhyd.2017.03.029&lt;/electronic-resource-num&gt;&lt;/record&gt;&lt;/Cite&gt;&lt;Cite&gt;&lt;Author&gt;Giménez&lt;/Author&gt;&lt;Year&gt;2009&lt;/Year&gt;&lt;RecNum&gt;150&lt;/RecNum&gt;&lt;record&gt;&lt;rec-number&gt;150&lt;/rec-number&gt;&lt;foreign-keys&gt;&lt;key app="EN" db-id="pvf5td0zjsv9wqees29p9vaufrtawv9wxww5" timestamp="1681297554"&gt;150&lt;/key&gt;&lt;/foreign-keys&gt;&lt;ref-type name="Journal Article"&gt;17&lt;/ref-type&gt;&lt;contributors&gt;&lt;authors&gt;&lt;author&gt;Giménez, B.&lt;/author&gt;&lt;author&gt;Alemán, A.&lt;/author&gt;&lt;author&gt;Montero, P.&lt;/author&gt;&lt;author&gt;Gómez-Guillén, M. C.&lt;/author&gt;&lt;/authors&gt;&lt;/contributors&gt;&lt;titles&gt;&lt;title&gt;Antioxidant and functional properties of gelatin hydrolysates obtained from skin of sole and squid&lt;/title&gt;&lt;secondary-title&gt;Food Chemistry&lt;/secondary-title&gt;&lt;/titles&gt;&lt;periodical&gt;&lt;full-title&gt;Food Chemistry&lt;/full-title&gt;&lt;/periodical&gt;&lt;pages&gt;976-983&lt;/pages&gt;&lt;volume&gt;114&lt;/volume&gt;&lt;number&gt;3&lt;/number&gt;&lt;section&gt;976&lt;/section&gt;&lt;dates&gt;&lt;year&gt;2009&lt;/year&gt;&lt;/dates&gt;&lt;isbn&gt;03088146&lt;/isbn&gt;&lt;urls&gt;&lt;/urls&gt;&lt;electronic-resource-num&gt;10.1016/j.foodchem.2008.10.050&lt;/electronic-resource-num&gt;&lt;/record&gt;&lt;/Cite&gt;&lt;/EndNote&gt;</w:instrText>
      </w:r>
      <w:r w:rsidRPr="00BE0FD0">
        <w:rPr>
          <w:rFonts w:ascii="Times New Roman" w:eastAsia="DengXian" w:hAnsi="Times New Roman" w:cs="Times New Roman"/>
          <w:kern w:val="2"/>
          <w:lang w:eastAsia="zh-CN"/>
        </w:rPr>
        <w:fldChar w:fldCharType="separate"/>
      </w:r>
      <w:r w:rsidRPr="00BE0FD0">
        <w:rPr>
          <w:rFonts w:ascii="Times New Roman" w:eastAsia="DengXian" w:hAnsi="Times New Roman" w:cs="Times New Roman"/>
          <w:noProof/>
          <w:kern w:val="2"/>
          <w:lang w:eastAsia="zh-CN"/>
        </w:rPr>
        <w:t>(Damodaran et al., 2017; Giménez et al., 2009)</w:t>
      </w:r>
      <w:r w:rsidRPr="00BE0FD0">
        <w:rPr>
          <w:rFonts w:ascii="Times New Roman" w:eastAsia="DengXian" w:hAnsi="Times New Roman" w:cs="Times New Roman"/>
          <w:kern w:val="2"/>
          <w:lang w:eastAsia="zh-CN"/>
        </w:rPr>
        <w:fldChar w:fldCharType="end"/>
      </w:r>
      <w:r w:rsidRPr="00BE0FD0">
        <w:rPr>
          <w:rFonts w:ascii="Times New Roman" w:eastAsia="DengXian" w:hAnsi="Times New Roman" w:cs="Times New Roman"/>
          <w:kern w:val="2"/>
          <w:lang w:eastAsia="zh-CN"/>
        </w:rPr>
        <w:t xml:space="preserve">, and are rich in Pro to form hydrogen bond interactions between the ice crystal surface and water. After modification, OSA provides an alkyl side chain to stabilize the interaction </w:t>
      </w:r>
      <w:r w:rsidRPr="00BE0FD0">
        <w:rPr>
          <w:rFonts w:ascii="Times New Roman" w:eastAsia="DengXian" w:hAnsi="Times New Roman" w:cs="Times New Roman"/>
          <w:kern w:val="2"/>
          <w:lang w:eastAsia="zh-CN"/>
        </w:rPr>
        <w:fldChar w:fldCharType="begin"/>
      </w:r>
      <w:r w:rsidRPr="00BE0FD0">
        <w:rPr>
          <w:rFonts w:ascii="Times New Roman" w:eastAsia="DengXian" w:hAnsi="Times New Roman" w:cs="Times New Roman"/>
          <w:kern w:val="2"/>
          <w:lang w:eastAsia="zh-CN"/>
        </w:rPr>
        <w:instrText xml:space="preserve"> ADDIN EN.CITE &lt;EndNote&gt;&lt;Cite&gt;&lt;Author&gt;Wu&lt;/Author&gt;&lt;Year&gt;2015&lt;/Year&gt;&lt;RecNum&gt;90&lt;/RecNum&gt;&lt;DisplayText&gt;(J. Wu, Rong, Wang, Zhou, Wang, &amp;amp; Zhao, 2015)&lt;/DisplayText&gt;&lt;record&gt;&lt;rec-number&gt;90&lt;/rec-number&gt;&lt;foreign-keys&gt;&lt;key app="EN" db-id="pvf5td0zjsv9wqees29p9vaufrtawv9wxww5" timestamp="1681297550"&gt;90&lt;/key&gt;&lt;/foreign-keys&gt;&lt;ref-type name="Journal Article"&gt;17&lt;/ref-type&gt;&lt;contributors&gt;&lt;authors&gt;&lt;author&gt;Wu, Jinhong&lt;/author&gt;&lt;author&gt;Rong, Yuzhi&lt;/author&gt;&lt;author&gt;Wang, Zhengwu&lt;/author&gt;&lt;author&gt;Zhou, Yanfu&lt;/author&gt;&lt;author&gt;Wang, Shaoyun&lt;/author&gt;&lt;author&gt;Zhao, Bo&lt;/author&gt;&lt;/authors&gt;&lt;/contributors&gt;&lt;titles&gt;&lt;title&gt;Isolation and characterisation of sericin antifreeze peptides and molecular dynamics modelling of their ice-binding interaction&lt;/title&gt;&lt;secondary-title&gt;Food Chemistry&lt;/secondary-title&gt;&lt;/titles&gt;&lt;periodical&gt;&lt;full-title&gt;Food Chemistry&lt;/full-title&gt;&lt;/periodical&gt;&lt;pages&gt;621-629&lt;/pages&gt;&lt;volume&gt;174&lt;/volume&gt;&lt;keywords&gt;&lt;keyword&gt;Sericin peptides&lt;/keyword&gt;&lt;keyword&gt;Antifreeze activity&lt;/keyword&gt;&lt;keyword&gt;Isolation&lt;/keyword&gt;&lt;keyword&gt;Ice-binding&lt;/keyword&gt;&lt;keyword&gt;Molecular dynamic modelling&lt;/keyword&gt;&lt;/keywords&gt;&lt;dates&gt;&lt;year&gt;2015&lt;/year&gt;&lt;pub-dates&gt;&lt;date&gt;2015/05/01/&lt;/date&gt;&lt;/pub-dates&gt;&lt;/dates&gt;&lt;isbn&gt;0308-8146&lt;/isbn&gt;&lt;urls&gt;&lt;related-urls&gt;&lt;url&gt;https://www.sciencedirect.com/science/article/pii/S0308814614018299&lt;/url&gt;&lt;/related-urls&gt;&lt;/urls&gt;&lt;electronic-resource-num&gt;https://doi.org/10.1016/j.foodchem.2014.11.100&lt;/electronic-resource-num&gt;&lt;/record&gt;&lt;/Cite&gt;&lt;/EndNote&gt;</w:instrText>
      </w:r>
      <w:r w:rsidRPr="00BE0FD0">
        <w:rPr>
          <w:rFonts w:ascii="Times New Roman" w:eastAsia="DengXian" w:hAnsi="Times New Roman" w:cs="Times New Roman"/>
          <w:kern w:val="2"/>
          <w:lang w:eastAsia="zh-CN"/>
        </w:rPr>
        <w:fldChar w:fldCharType="separate"/>
      </w:r>
      <w:r w:rsidRPr="00BE0FD0">
        <w:rPr>
          <w:rFonts w:ascii="Times New Roman" w:eastAsia="DengXian" w:hAnsi="Times New Roman" w:cs="Times New Roman"/>
          <w:noProof/>
          <w:kern w:val="2"/>
          <w:lang w:eastAsia="zh-CN"/>
        </w:rPr>
        <w:t>(Wu, Rong, Wang, Zhou, Wang, &amp; Zhao, 2015)</w:t>
      </w:r>
      <w:r w:rsidRPr="00BE0FD0">
        <w:rPr>
          <w:rFonts w:ascii="Times New Roman" w:eastAsia="DengXian" w:hAnsi="Times New Roman" w:cs="Times New Roman"/>
          <w:kern w:val="2"/>
          <w:lang w:eastAsia="zh-CN"/>
        </w:rPr>
        <w:fldChar w:fldCharType="end"/>
      </w:r>
      <w:r w:rsidRPr="00BE0FD0">
        <w:rPr>
          <w:rFonts w:ascii="Times New Roman" w:eastAsia="DengXian" w:hAnsi="Times New Roman" w:cs="Times New Roman"/>
          <w:kern w:val="2"/>
          <w:lang w:eastAsia="zh-CN"/>
        </w:rPr>
        <w:t>, and the M</w:t>
      </w:r>
      <w:r w:rsidRPr="00BE0FD0">
        <w:rPr>
          <w:rFonts w:ascii="Times New Roman" w:eastAsia="DengXian" w:hAnsi="Times New Roman" w:cs="Times New Roman"/>
          <w:kern w:val="2"/>
          <w:vertAlign w:val="subscript"/>
          <w:lang w:eastAsia="zh-CN"/>
        </w:rPr>
        <w:t>w</w:t>
      </w:r>
      <w:r w:rsidRPr="00BE0FD0">
        <w:rPr>
          <w:rFonts w:ascii="Times New Roman" w:eastAsia="DengXian" w:hAnsi="Times New Roman" w:cs="Times New Roman"/>
          <w:kern w:val="2"/>
          <w:lang w:eastAsia="zh-CN"/>
        </w:rPr>
        <w:t xml:space="preserve"> may not impact such interaction significantly. In contrast, ZH does not have a repeat sequence, and the different hydrolysates may have different amino acid sequences that affect the IRI activity. </w:t>
      </w:r>
    </w:p>
    <w:bookmarkStart w:id="56" w:name="_Hlk134362880"/>
    <w:p w14:paraId="4DF076A8" w14:textId="1157B1A0" w:rsidR="006F1318" w:rsidRPr="00BE0FD0" w:rsidRDefault="00C75302" w:rsidP="00BE0FD0">
      <w:pPr>
        <w:widowControl w:val="0"/>
        <w:spacing w:line="480" w:lineRule="auto"/>
        <w:rPr>
          <w:rFonts w:ascii="Times New Roman" w:eastAsia="DengXian" w:hAnsi="Times New Roman" w:cs="Times New Roman"/>
          <w:kern w:val="2"/>
          <w:lang w:eastAsia="zh-CN"/>
        </w:rPr>
      </w:pPr>
      <w:r w:rsidRPr="00BE0FD0">
        <w:rPr>
          <w:rFonts w:ascii="Times New Roman" w:eastAsia="DengXian" w:hAnsi="Times New Roman" w:cs="Times New Roman"/>
          <w:kern w:val="2"/>
          <w:lang w:eastAsia="zh-CN"/>
        </w:rPr>
        <w:fldChar w:fldCharType="begin">
          <w:fldData xml:space="preserve">PEVuZE5vdGU+PENpdGUgQXV0aG9yWWVhcj0iMSI+PEF1dGhvcj5XdTwvQXV0aG9yPjxZZWFyPjIw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</w:fldData>
        </w:fldChar>
      </w:r>
      <w:r w:rsidRPr="00BE0FD0">
        <w:rPr>
          <w:rFonts w:ascii="Times New Roman" w:eastAsia="DengXian" w:hAnsi="Times New Roman" w:cs="Times New Roman"/>
          <w:kern w:val="2"/>
          <w:lang w:eastAsia="zh-CN"/>
        </w:rPr>
        <w:instrText xml:space="preserve"> ADDIN EN.CITE </w:instrText>
      </w:r>
      <w:r w:rsidRPr="00BE0FD0">
        <w:rPr>
          <w:rFonts w:ascii="Times New Roman" w:eastAsia="DengXian" w:hAnsi="Times New Roman" w:cs="Times New Roman"/>
          <w:kern w:val="2"/>
          <w:lang w:eastAsia="zh-CN"/>
        </w:rPr>
        <w:fldChar w:fldCharType="begin">
          <w:fldData xml:space="preserve">PEVuZE5vdGU+PENpdGUgQXV0aG9yWWVhcj0iMSI+PEF1dGhvcj5XdTwvQXV0aG9yPjxZZWFyPjIw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</w:fldData>
        </w:fldChar>
      </w:r>
      <w:r w:rsidRPr="00BE0FD0">
        <w:rPr>
          <w:rFonts w:ascii="Times New Roman" w:eastAsia="DengXian" w:hAnsi="Times New Roman" w:cs="Times New Roman"/>
          <w:kern w:val="2"/>
          <w:lang w:eastAsia="zh-CN"/>
        </w:rPr>
        <w:instrText xml:space="preserve"> ADDIN EN.CITE.DATA </w:instrText>
      </w:r>
      <w:r w:rsidRPr="00BE0FD0">
        <w:rPr>
          <w:rFonts w:ascii="Times New Roman" w:eastAsia="DengXian" w:hAnsi="Times New Roman" w:cs="Times New Roman"/>
          <w:kern w:val="2"/>
          <w:lang w:eastAsia="zh-CN"/>
        </w:rPr>
      </w:r>
      <w:r w:rsidRPr="00BE0FD0">
        <w:rPr>
          <w:rFonts w:ascii="Times New Roman" w:eastAsia="DengXian" w:hAnsi="Times New Roman" w:cs="Times New Roman"/>
          <w:kern w:val="2"/>
          <w:lang w:eastAsia="zh-CN"/>
        </w:rPr>
        <w:fldChar w:fldCharType="end"/>
      </w:r>
      <w:r w:rsidRPr="00BE0FD0">
        <w:rPr>
          <w:rFonts w:ascii="Times New Roman" w:eastAsia="DengXian" w:hAnsi="Times New Roman" w:cs="Times New Roman"/>
          <w:kern w:val="2"/>
          <w:lang w:eastAsia="zh-CN"/>
        </w:rPr>
      </w:r>
      <w:r w:rsidRPr="00BE0FD0">
        <w:rPr>
          <w:rFonts w:ascii="Times New Roman" w:eastAsia="DengXian" w:hAnsi="Times New Roman" w:cs="Times New Roman"/>
          <w:kern w:val="2"/>
          <w:lang w:eastAsia="zh-CN"/>
        </w:rPr>
        <w:fldChar w:fldCharType="separate"/>
      </w:r>
      <w:r w:rsidRPr="00BE0FD0">
        <w:rPr>
          <w:rFonts w:ascii="Times New Roman" w:eastAsia="DengXian" w:hAnsi="Times New Roman" w:cs="Times New Roman"/>
          <w:noProof/>
          <w:kern w:val="2"/>
          <w:lang w:eastAsia="zh-CN"/>
        </w:rPr>
        <w:t>X. Wu et al. (2021)</w:t>
      </w:r>
      <w:r w:rsidRPr="00BE0FD0">
        <w:rPr>
          <w:rFonts w:ascii="Times New Roman" w:eastAsia="DengXian" w:hAnsi="Times New Roman" w:cs="Times New Roman"/>
          <w:kern w:val="2"/>
          <w:lang w:eastAsia="zh-CN"/>
        </w:rPr>
        <w:fldChar w:fldCharType="end"/>
      </w:r>
      <w:r w:rsidRPr="00BE0FD0">
        <w:rPr>
          <w:rFonts w:ascii="Times New Roman" w:eastAsia="DengXian" w:hAnsi="Times New Roman" w:cs="Times New Roman"/>
          <w:kern w:val="2"/>
          <w:lang w:eastAsia="zh-CN"/>
        </w:rPr>
        <w:t xml:space="preserve"> found that some cryoprotectants, such as dimethyl sulfoxide and graphene oxide, lower the freezing point or stick to the surface of ice crystals through hydrogen bonds. Simulation also provided some evidence that hydroxyl groups contribute to the strength of the binding of the AFPs to ice </w:t>
      </w:r>
      <w:r w:rsidRPr="00BE0FD0">
        <w:rPr>
          <w:rFonts w:ascii="Times New Roman" w:eastAsia="DengXian" w:hAnsi="Times New Roman" w:cs="Times New Roman"/>
          <w:kern w:val="2"/>
          <w:lang w:eastAsia="zh-CN"/>
        </w:rPr>
        <w:fldChar w:fldCharType="begin"/>
      </w:r>
      <w:r w:rsidRPr="00BE0FD0">
        <w:rPr>
          <w:rFonts w:ascii="Times New Roman" w:eastAsia="DengXian" w:hAnsi="Times New Roman" w:cs="Times New Roman"/>
          <w:kern w:val="2"/>
          <w:lang w:eastAsia="zh-CN"/>
        </w:rPr>
        <w:instrText xml:space="preserve"> ADDIN EN.CITE &lt;EndNote&gt;&lt;Cite&gt;&lt;Author&gt;Hudait&lt;/Author&gt;&lt;Year&gt;2019&lt;/Year&gt;&lt;RecNum&gt;51&lt;/RecNum&gt;&lt;DisplayText&gt;(Hudait et al., 2019)&lt;/DisplayText&gt;&lt;record&gt;&lt;rec-number&gt;51&lt;/rec-number&gt;&lt;foreign-keys&gt;&lt;key app="EN" db-id="pvf5td0zjsv9wqees29p9vaufrtawv9wxww5" timestamp="1681297547"&gt;51&lt;/key&gt;&lt;/foreign-keys&gt;&lt;ref-type name="Journal Article"&gt;17&lt;/ref-type&gt;&lt;contributors&gt;&lt;authors&gt;&lt;author&gt;Hudait, A.&lt;/author&gt;&lt;author&gt;Qiu, Y.&lt;/author&gt;&lt;author&gt;Odendahl, N.&lt;/author&gt;&lt;author&gt;Molinero, V.&lt;/author&gt;&lt;/authors&gt;&lt;/contributors&gt;&lt;auth-address&gt;Department of Chemistry , The University of Utah , 315 South 1400 East , Salt Lake City , Utah 84112-0850 , United States.&lt;/auth-address&gt;&lt;titles&gt;&lt;title&gt;Hydrogen-bonding and hydrophobic groups contribute equally to the binding of hyperactive antifreeze and ice-nucleating proteins to ice&lt;/title&gt;&lt;secondary-title&gt;J Am Chem Soc&lt;/secondary-title&gt;&lt;/titles&gt;&lt;periodical&gt;&lt;full-title&gt;J Am Chem Soc&lt;/full-title&gt;&lt;/periodical&gt;&lt;pages&gt;7887-7898&lt;/pages&gt;&lt;volume&gt;141&lt;/volume&gt;&lt;number&gt;19&lt;/number&gt;&lt;edition&gt;20190503&lt;/edition&gt;&lt;keywords&gt;&lt;keyword&gt;Antifreeze Proteins/*chemistry&lt;/keyword&gt;&lt;keyword&gt;Binding Sites&lt;/keyword&gt;&lt;keyword&gt;Hydrogen Bonding&lt;/keyword&gt;&lt;keyword&gt;*Hydrophobic and Hydrophilic Interactions&lt;/keyword&gt;&lt;keyword&gt;*Ice&lt;/keyword&gt;&lt;keyword&gt;Molecular Conformation&lt;/keyword&gt;&lt;keyword&gt;Molecular Dynamics Simulation&lt;/keyword&gt;&lt;keyword&gt;Water/chemistry&lt;/keyword&gt;&lt;/keywords&gt;&lt;dates&gt;&lt;year&gt;2019&lt;/year&gt;&lt;pub-dates&gt;&lt;date&gt;May 15&lt;/date&gt;&lt;/pub-dates&gt;&lt;/dates&gt;&lt;isbn&gt;1520-5126 (Electronic)&amp;#xD;0002-7863 (Linking)&lt;/isbn&gt;&lt;accession-num&gt;31020830&lt;/accession-num&gt;&lt;urls&gt;&lt;related-urls&gt;&lt;url&gt;https://www.ncbi.nlm.nih.gov/pubmed/31020830&lt;/url&gt;&lt;/related-urls&gt;&lt;/urls&gt;&lt;electronic-resource-num&gt;10.1021/jacs.9b02248&lt;/electronic-resource-num&gt;&lt;/record&gt;&lt;/Cite&gt;&lt;/EndNote&gt;</w:instrText>
      </w:r>
      <w:r w:rsidRPr="00BE0FD0">
        <w:rPr>
          <w:rFonts w:ascii="Times New Roman" w:eastAsia="DengXian" w:hAnsi="Times New Roman" w:cs="Times New Roman"/>
          <w:kern w:val="2"/>
          <w:lang w:eastAsia="zh-CN"/>
        </w:rPr>
        <w:fldChar w:fldCharType="separate"/>
      </w:r>
      <w:r w:rsidRPr="00BE0FD0">
        <w:rPr>
          <w:rFonts w:ascii="Times New Roman" w:eastAsia="DengXian" w:hAnsi="Times New Roman" w:cs="Times New Roman"/>
          <w:noProof/>
          <w:kern w:val="2"/>
          <w:lang w:eastAsia="zh-CN"/>
        </w:rPr>
        <w:t>(Hudait et al., 2019)</w:t>
      </w:r>
      <w:r w:rsidRPr="00BE0FD0">
        <w:rPr>
          <w:rFonts w:ascii="Times New Roman" w:eastAsia="DengXian" w:hAnsi="Times New Roman" w:cs="Times New Roman"/>
          <w:kern w:val="2"/>
          <w:lang w:eastAsia="zh-CN"/>
        </w:rPr>
        <w:fldChar w:fldCharType="end"/>
      </w:r>
      <w:r w:rsidRPr="00BE0FD0">
        <w:rPr>
          <w:rFonts w:ascii="Times New Roman" w:eastAsia="DengXian" w:hAnsi="Times New Roman" w:cs="Times New Roman"/>
          <w:kern w:val="2"/>
          <w:lang w:eastAsia="zh-CN"/>
        </w:rPr>
        <w:t xml:space="preserve">. Therefore, the introduction of succinyl groups on ZH contribute to an increase in carboxylic groups </w:t>
      </w:r>
      <w:r w:rsidRPr="00BE0FD0">
        <w:rPr>
          <w:rFonts w:ascii="Times New Roman" w:eastAsia="DengXian" w:hAnsi="Times New Roman" w:cs="Times New Roman"/>
          <w:kern w:val="2"/>
          <w:lang w:eastAsia="zh-CN"/>
        </w:rPr>
        <w:fldChar w:fldCharType="begin"/>
      </w:r>
      <w:r w:rsidRPr="00BE0FD0">
        <w:rPr>
          <w:rFonts w:ascii="Times New Roman" w:eastAsia="DengXian" w:hAnsi="Times New Roman" w:cs="Times New Roman"/>
          <w:kern w:val="2"/>
          <w:lang w:eastAsia="zh-CN"/>
        </w:rPr>
        <w:instrText xml:space="preserve"> ADDIN EN.CITE &lt;EndNote&gt;&lt;Cite&gt;&lt;Author&gt;Basak&lt;/Author&gt;&lt;Year&gt;2022&lt;/Year&gt;&lt;RecNum&gt;161&lt;/RecNum&gt;&lt;DisplayText&gt;(Basak &amp;amp; Singhal, 2022)&lt;/DisplayText&gt;&lt;record&gt;&lt;rec-number&gt;161&lt;/rec-number&gt;&lt;foreign-keys&gt;&lt;key app="EN" db-id="rpzxsve9ozvpdnexew8xtx2wexvpppw99sv5" timestamp="1645572097"&gt;161&lt;/key&gt;&lt;/foreign-keys&gt;&lt;ref-type name="Journal Article"&gt;17&lt;/ref-type&gt;&lt;contributors&gt;&lt;authors&gt;&lt;author&gt;Basak, Somnath&lt;/author&gt;&lt;author&gt;Singhal, Rekha S.&lt;/author&gt;&lt;/authors&gt;&lt;/contributors&gt;&lt;titles&gt;&lt;title&gt;Succinylation of food proteins- a concise review&lt;/title&gt;&lt;secondary-title&gt;Lwt&lt;/secondary-title&gt;&lt;/titles&gt;&lt;periodical&gt;&lt;full-title&gt;Lwt&lt;/full-title&gt;&lt;/periodical&gt;&lt;volume&gt;154&lt;/volume&gt;&lt;section&gt;112866&lt;/section&gt;&lt;dates&gt;&lt;year&gt;2022&lt;/year&gt;&lt;/dates&gt;&lt;isbn&gt;00236438&lt;/isbn&gt;&lt;urls&gt;&lt;/urls&gt;&lt;electronic-resource-num&gt;10.1016/j.lwt.2021.112866&lt;/electronic-resource-num&gt;&lt;/record&gt;&lt;/Cite&gt;&lt;/EndNote&gt;</w:instrText>
      </w:r>
      <w:r w:rsidRPr="00BE0FD0">
        <w:rPr>
          <w:rFonts w:ascii="Times New Roman" w:eastAsia="DengXian" w:hAnsi="Times New Roman" w:cs="Times New Roman"/>
          <w:kern w:val="2"/>
          <w:lang w:eastAsia="zh-CN"/>
        </w:rPr>
        <w:fldChar w:fldCharType="separate"/>
      </w:r>
      <w:r w:rsidRPr="00BE0FD0">
        <w:rPr>
          <w:rFonts w:ascii="Times New Roman" w:eastAsia="DengXian" w:hAnsi="Times New Roman" w:cs="Times New Roman"/>
          <w:noProof/>
          <w:kern w:val="2"/>
          <w:lang w:eastAsia="zh-CN"/>
        </w:rPr>
        <w:t>(Basak &amp; Singhal, 2022)</w:t>
      </w:r>
      <w:r w:rsidRPr="00BE0FD0">
        <w:rPr>
          <w:rFonts w:ascii="Times New Roman" w:eastAsia="DengXian" w:hAnsi="Times New Roman" w:cs="Times New Roman"/>
          <w:kern w:val="2"/>
          <w:lang w:eastAsia="zh-CN"/>
        </w:rPr>
        <w:fldChar w:fldCharType="end"/>
      </w:r>
      <w:r w:rsidRPr="00BE0FD0">
        <w:rPr>
          <w:rFonts w:ascii="Times New Roman" w:eastAsia="DengXian" w:hAnsi="Times New Roman" w:cs="Times New Roman"/>
          <w:kern w:val="2"/>
          <w:lang w:eastAsia="zh-CN"/>
        </w:rPr>
        <w:t xml:space="preserve">, which helps to control the size of ice </w:t>
      </w:r>
      <w:r w:rsidRPr="00BE0FD0">
        <w:rPr>
          <w:rFonts w:ascii="Times New Roman" w:eastAsia="DengXian" w:hAnsi="Times New Roman" w:cs="Times New Roman"/>
          <w:kern w:val="2"/>
          <w:lang w:eastAsia="zh-CN"/>
        </w:rPr>
        <w:lastRenderedPageBreak/>
        <w:t xml:space="preserve">crystals. </w:t>
      </w:r>
      <w:bookmarkStart w:id="57" w:name="_Hlk134362970"/>
      <w:bookmarkEnd w:id="56"/>
    </w:p>
    <w:p w14:paraId="09A1C3F2" w14:textId="66A68F64" w:rsidR="00C75302" w:rsidRPr="00BE0FD0" w:rsidRDefault="00C75302" w:rsidP="00BE0FD0">
      <w:pPr>
        <w:widowControl w:val="0"/>
        <w:spacing w:line="480" w:lineRule="auto"/>
        <w:rPr>
          <w:rFonts w:ascii="Times New Roman" w:eastAsia="DengXian" w:hAnsi="Times New Roman" w:cs="Times New Roman"/>
          <w:kern w:val="2"/>
          <w:lang w:eastAsia="zh-CN"/>
        </w:rPr>
      </w:pPr>
      <w:r w:rsidRPr="00BE0FD0">
        <w:rPr>
          <w:rFonts w:ascii="Times New Roman" w:eastAsia="DengXian" w:hAnsi="Times New Roman" w:cs="Times New Roman"/>
          <w:kern w:val="2"/>
          <w:lang w:eastAsia="zh-CN"/>
        </w:rPr>
        <w:t xml:space="preserve">In addition, hydrophobic groups play a key role in ice recrystallization. Type I and III antifreeze proteins bind ice via methyl groups </w:t>
      </w:r>
      <w:r w:rsidRPr="00BE0FD0">
        <w:rPr>
          <w:rFonts w:ascii="Times New Roman" w:eastAsia="DengXian" w:hAnsi="Times New Roman" w:cs="Times New Roman"/>
          <w:kern w:val="2"/>
          <w:lang w:eastAsia="zh-CN"/>
        </w:rPr>
        <w:fldChar w:fldCharType="begin">
          <w:fldData xml:space="preserve">PEVuZE5vdGU+PENpdGU+PEF1dGhvcj5IYXltZXQ8L0F1dGhvcj48WWVhcj4xOTk5PC9ZZWFyPjxS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</w:fldData>
        </w:fldChar>
      </w:r>
      <w:r w:rsidRPr="00BE0FD0">
        <w:rPr>
          <w:rFonts w:ascii="Times New Roman" w:eastAsia="DengXian" w:hAnsi="Times New Roman" w:cs="Times New Roman"/>
          <w:kern w:val="2"/>
          <w:lang w:eastAsia="zh-CN"/>
        </w:rPr>
        <w:instrText xml:space="preserve"> ADDIN EN.CITE </w:instrText>
      </w:r>
      <w:r w:rsidRPr="00BE0FD0">
        <w:rPr>
          <w:rFonts w:ascii="Times New Roman" w:eastAsia="DengXian" w:hAnsi="Times New Roman" w:cs="Times New Roman"/>
          <w:kern w:val="2"/>
          <w:lang w:eastAsia="zh-CN"/>
        </w:rPr>
        <w:fldChar w:fldCharType="begin">
          <w:fldData xml:space="preserve">PEVuZE5vdGU+PENpdGU+PEF1dGhvcj5IYXltZXQ8L0F1dGhvcj48WWVhcj4xOTk5PC9ZZWFyPjxS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</w:fldData>
        </w:fldChar>
      </w:r>
      <w:r w:rsidRPr="00BE0FD0">
        <w:rPr>
          <w:rFonts w:ascii="Times New Roman" w:eastAsia="DengXian" w:hAnsi="Times New Roman" w:cs="Times New Roman"/>
          <w:kern w:val="2"/>
          <w:lang w:eastAsia="zh-CN"/>
        </w:rPr>
        <w:instrText xml:space="preserve"> ADDIN EN.CITE.DATA </w:instrText>
      </w:r>
      <w:r w:rsidRPr="00BE0FD0">
        <w:rPr>
          <w:rFonts w:ascii="Times New Roman" w:eastAsia="DengXian" w:hAnsi="Times New Roman" w:cs="Times New Roman"/>
          <w:kern w:val="2"/>
          <w:lang w:eastAsia="zh-CN"/>
        </w:rPr>
      </w:r>
      <w:r w:rsidRPr="00BE0FD0">
        <w:rPr>
          <w:rFonts w:ascii="Times New Roman" w:eastAsia="DengXian" w:hAnsi="Times New Roman" w:cs="Times New Roman"/>
          <w:kern w:val="2"/>
          <w:lang w:eastAsia="zh-CN"/>
        </w:rPr>
        <w:fldChar w:fldCharType="end"/>
      </w:r>
      <w:r w:rsidRPr="00BE0FD0">
        <w:rPr>
          <w:rFonts w:ascii="Times New Roman" w:eastAsia="DengXian" w:hAnsi="Times New Roman" w:cs="Times New Roman"/>
          <w:kern w:val="2"/>
          <w:lang w:eastAsia="zh-CN"/>
        </w:rPr>
      </w:r>
      <w:r w:rsidRPr="00BE0FD0">
        <w:rPr>
          <w:rFonts w:ascii="Times New Roman" w:eastAsia="DengXian" w:hAnsi="Times New Roman" w:cs="Times New Roman"/>
          <w:kern w:val="2"/>
          <w:lang w:eastAsia="zh-CN"/>
        </w:rPr>
        <w:fldChar w:fldCharType="separate"/>
      </w:r>
      <w:r w:rsidRPr="00BE0FD0">
        <w:rPr>
          <w:rFonts w:ascii="Times New Roman" w:eastAsia="DengXian" w:hAnsi="Times New Roman" w:cs="Times New Roman"/>
          <w:noProof/>
          <w:kern w:val="2"/>
          <w:lang w:eastAsia="zh-CN"/>
        </w:rPr>
        <w:t>(Haymet et al., 1999; Hudait et al., 2019)</w:t>
      </w:r>
      <w:r w:rsidRPr="00BE0FD0">
        <w:rPr>
          <w:rFonts w:ascii="Times New Roman" w:eastAsia="DengXian" w:hAnsi="Times New Roman" w:cs="Times New Roman"/>
          <w:kern w:val="2"/>
          <w:lang w:eastAsia="zh-CN"/>
        </w:rPr>
        <w:fldChar w:fldCharType="end"/>
      </w:r>
      <w:r w:rsidRPr="00BE0FD0">
        <w:rPr>
          <w:rFonts w:ascii="Times New Roman" w:eastAsia="DengXian" w:hAnsi="Times New Roman" w:cs="Times New Roman"/>
          <w:kern w:val="2"/>
          <w:lang w:eastAsia="zh-CN"/>
        </w:rPr>
        <w:t xml:space="preserve">.When a hydrophobic dimethylfulvene residue was incorporated on the glycan-opposing face, which was hydrophilic, the IRI activity of glycopolymers was significantly increased </w:t>
      </w:r>
      <w:r w:rsidRPr="00BE0FD0">
        <w:rPr>
          <w:rFonts w:ascii="Times New Roman" w:eastAsia="DengXian" w:hAnsi="Times New Roman" w:cs="Times New Roman"/>
          <w:kern w:val="2"/>
          <w:lang w:eastAsia="zh-CN"/>
        </w:rPr>
        <w:fldChar w:fldCharType="begin"/>
      </w:r>
      <w:r w:rsidRPr="00BE0FD0">
        <w:rPr>
          <w:rFonts w:ascii="Times New Roman" w:eastAsia="DengXian" w:hAnsi="Times New Roman" w:cs="Times New Roman"/>
          <w:kern w:val="2"/>
          <w:lang w:eastAsia="zh-CN"/>
        </w:rPr>
        <w:instrText xml:space="preserve"> ADDIN EN.CITE &lt;EndNote&gt;&lt;Cite&gt;&lt;Author&gt;Graham&lt;/Author&gt;&lt;Year&gt;2018&lt;/Year&gt;&lt;RecNum&gt;62&lt;/RecNum&gt;&lt;DisplayText&gt;(Graham et al., 2018)&lt;/DisplayText&gt;&lt;record&gt;&lt;rec-number&gt;62&lt;/rec-number&gt;&lt;foreign-keys&gt;&lt;key app="EN" db-id="pvf5td0zjsv9wqees29p9vaufrtawv9wxww5" timestamp="1681297547"&gt;62&lt;/key&gt;&lt;/foreign-keys&gt;&lt;ref-type name="Journal Article"&gt;17&lt;/ref-type&gt;&lt;contributors&gt;&lt;authors&gt;&lt;author&gt;Graham, B.&lt;/author&gt;&lt;author&gt;Fayter, A. E. R.&lt;/author&gt;&lt;author&gt;Houston, J. E.&lt;/author&gt;&lt;author&gt;Evans, R. C.&lt;/author&gt;&lt;author&gt;Gibson, M. I.&lt;/author&gt;&lt;/authors&gt;&lt;/contributors&gt;&lt;auth-address&gt;Department of Chemistry , University of Warwick , Coventry CV4 7AL , U.K.&amp;#xD;Julich Centre for Neutron Science , Forschungszentrum Julich GmbH , Garching 85747 , Germany.&amp;#xD;Department of Materials Science &amp;amp; Metallurgy , University of Cambridge , Cambridge CB3 0FS , U.K.&amp;#xD;Warwick Medical School , University of Warwick , Coventry CV4 7AL , U.K.&lt;/auth-address&gt;&lt;titles&gt;&lt;title&gt;Facially amphipathic glycopolymers inhibit ice recrystallization&lt;/title&gt;&lt;secondary-title&gt;J Am Chem Soc&lt;/secondary-title&gt;&lt;/titles&gt;&lt;periodical&gt;&lt;full-title&gt;J Am Chem Soc&lt;/full-title&gt;&lt;/periodical&gt;&lt;pages&gt;5682-5685&lt;/pages&gt;&lt;volume&gt;140&lt;/volume&gt;&lt;number&gt;17&lt;/number&gt;&lt;edition&gt;20180419&lt;/edition&gt;&lt;dates&gt;&lt;year&gt;2018&lt;/year&gt;&lt;pub-dates&gt;&lt;date&gt;May 2&lt;/date&gt;&lt;/pub-dates&gt;&lt;/dates&gt;&lt;isbn&gt;1520-5126 (Electronic)&amp;#xD;0002-7863 (Linking)&lt;/isbn&gt;&lt;accession-num&gt;29660982&lt;/accession-num&gt;&lt;urls&gt;&lt;related-urls&gt;&lt;url&gt;https://www.ncbi.nlm.nih.gov/pubmed/29660982&lt;/url&gt;&lt;/related-urls&gt;&lt;/urls&gt;&lt;custom2&gt;PMC5940321&lt;/custom2&gt;&lt;electronic-resource-num&gt;10.1021/jacs.8b02066&lt;/electronic-resource-num&gt;&lt;/record&gt;&lt;/Cite&gt;&lt;/EndNote&gt;</w:instrText>
      </w:r>
      <w:r w:rsidRPr="00BE0FD0">
        <w:rPr>
          <w:rFonts w:ascii="Times New Roman" w:eastAsia="DengXian" w:hAnsi="Times New Roman" w:cs="Times New Roman"/>
          <w:kern w:val="2"/>
          <w:lang w:eastAsia="zh-CN"/>
        </w:rPr>
        <w:fldChar w:fldCharType="separate"/>
      </w:r>
      <w:r w:rsidRPr="00BE0FD0">
        <w:rPr>
          <w:rFonts w:ascii="Times New Roman" w:eastAsia="DengXian" w:hAnsi="Times New Roman" w:cs="Times New Roman"/>
          <w:noProof/>
          <w:kern w:val="2"/>
          <w:lang w:eastAsia="zh-CN"/>
        </w:rPr>
        <w:t>(Graham et al., 2018)</w:t>
      </w:r>
      <w:r w:rsidRPr="00BE0FD0">
        <w:rPr>
          <w:rFonts w:ascii="Times New Roman" w:eastAsia="DengXian" w:hAnsi="Times New Roman" w:cs="Times New Roman"/>
          <w:kern w:val="2"/>
          <w:lang w:eastAsia="zh-CN"/>
        </w:rPr>
        <w:fldChar w:fldCharType="end"/>
      </w:r>
      <w:r w:rsidRPr="00BE0FD0">
        <w:rPr>
          <w:rFonts w:ascii="Times New Roman" w:eastAsia="DengXian" w:hAnsi="Times New Roman" w:cs="Times New Roman"/>
          <w:kern w:val="2"/>
          <w:lang w:eastAsia="zh-CN"/>
        </w:rPr>
        <w:t xml:space="preserve">. Similarly, the IRI activity of the alkylated galactose derivatives increased when the addition of hydrophobic moieties (alkyl chains) went from seven to nine carbon atoms </w:t>
      </w:r>
      <w:r w:rsidRPr="00BE0FD0">
        <w:rPr>
          <w:rFonts w:ascii="Times New Roman" w:eastAsia="DengXian" w:hAnsi="Times New Roman" w:cs="Times New Roman"/>
          <w:kern w:val="2"/>
          <w:lang w:eastAsia="zh-CN"/>
        </w:rPr>
        <w:fldChar w:fldCharType="begin"/>
      </w:r>
      <w:r w:rsidRPr="00BE0FD0">
        <w:rPr>
          <w:rFonts w:ascii="Times New Roman" w:eastAsia="DengXian" w:hAnsi="Times New Roman" w:cs="Times New Roman"/>
          <w:kern w:val="2"/>
          <w:lang w:eastAsia="zh-CN"/>
        </w:rPr>
        <w:instrText xml:space="preserve"> ADDIN EN.CITE &lt;EndNote&gt;&lt;Cite&gt;&lt;Author&gt;Trant&lt;/Author&gt;&lt;Year&gt;2013&lt;/Year&gt;&lt;RecNum&gt;111&lt;/RecNum&gt;&lt;DisplayText&gt;(Trant, Biggs, Capicciotti, &amp;amp; Ben, 2013)&lt;/DisplayText&gt;&lt;record&gt;&lt;rec-number&gt;111&lt;/rec-number&gt;&lt;foreign-keys&gt;&lt;key app="EN" db-id="pvf5td0zjsv9wqees29p9vaufrtawv9wxww5" timestamp="1681297551"&gt;111&lt;/key&gt;&lt;/foreign-keys&gt;&lt;ref-type name="Journal Article"&gt;17&lt;/ref-type&gt;&lt;contributors&gt;&lt;authors&gt;&lt;author&gt;Trant, John F.&lt;/author&gt;&lt;author&gt;Biggs, Robyn A.&lt;/author&gt;&lt;author&gt;Capicciotti, Chantelle J.&lt;/author&gt;&lt;author&gt;Ben, Robert N.&lt;/author&gt;&lt;/authors&gt;&lt;/contributors&gt;&lt;titles&gt;&lt;title&gt;Developing highly active small molecule ice recrystallization inhibitors based upon C-linked antifreeze glycoprotein analogues&lt;/title&gt;&lt;secondary-title&gt;RSC Advances&lt;/secondary-title&gt;&lt;/titles&gt;&lt;periodical&gt;&lt;full-title&gt;RSC Advances&lt;/full-title&gt;&lt;/periodical&gt;&lt;volume&gt;3&lt;/volume&gt;&lt;number&gt;48&lt;/number&gt;&lt;section&gt;26005&lt;/section&gt;&lt;dates&gt;&lt;year&gt;2013&lt;/year&gt;&lt;/dates&gt;&lt;isbn&gt;2046-2069&lt;/isbn&gt;&lt;urls&gt;&lt;/urls&gt;&lt;electronic-resource-num&gt;10.1039/c3ra43835j&lt;/electronic-resource-num&gt;&lt;/record&gt;&lt;/Cite&gt;&lt;/EndNote&gt;</w:instrText>
      </w:r>
      <w:r w:rsidRPr="00BE0FD0">
        <w:rPr>
          <w:rFonts w:ascii="Times New Roman" w:eastAsia="DengXian" w:hAnsi="Times New Roman" w:cs="Times New Roman"/>
          <w:kern w:val="2"/>
          <w:lang w:eastAsia="zh-CN"/>
        </w:rPr>
        <w:fldChar w:fldCharType="separate"/>
      </w:r>
      <w:r w:rsidRPr="00BE0FD0">
        <w:rPr>
          <w:rFonts w:ascii="Times New Roman" w:eastAsia="DengXian" w:hAnsi="Times New Roman" w:cs="Times New Roman"/>
          <w:noProof/>
          <w:kern w:val="2"/>
          <w:lang w:eastAsia="zh-CN"/>
        </w:rPr>
        <w:t>(Trant, Biggs, Capicciotti, &amp; Ben, 2013)</w:t>
      </w:r>
      <w:r w:rsidRPr="00BE0FD0">
        <w:rPr>
          <w:rFonts w:ascii="Times New Roman" w:eastAsia="DengXian" w:hAnsi="Times New Roman" w:cs="Times New Roman"/>
          <w:kern w:val="2"/>
          <w:lang w:eastAsia="zh-CN"/>
        </w:rPr>
        <w:fldChar w:fldCharType="end"/>
      </w:r>
      <w:r w:rsidRPr="00BE0FD0">
        <w:rPr>
          <w:rFonts w:ascii="Times New Roman" w:eastAsia="DengXian" w:hAnsi="Times New Roman" w:cs="Times New Roman"/>
          <w:kern w:val="2"/>
          <w:lang w:eastAsia="zh-CN"/>
        </w:rPr>
        <w:t xml:space="preserve">. Furthermore, </w:t>
      </w:r>
      <w:r w:rsidRPr="00BE0FD0">
        <w:rPr>
          <w:rFonts w:ascii="Times New Roman" w:eastAsia="DengXian" w:hAnsi="Times New Roman" w:cs="Times New Roman"/>
          <w:kern w:val="2"/>
          <w:lang w:eastAsia="zh-CN"/>
        </w:rPr>
        <w:fldChar w:fldCharType="begin"/>
      </w:r>
      <w:r w:rsidRPr="00BE0FD0">
        <w:rPr>
          <w:rFonts w:ascii="Times New Roman" w:eastAsia="DengXian" w:hAnsi="Times New Roman" w:cs="Times New Roman"/>
          <w:kern w:val="2"/>
          <w:lang w:eastAsia="zh-CN"/>
        </w:rPr>
        <w:instrText xml:space="preserve"> ADDIN EN.CITE &lt;EndNote&gt;&lt;Cite AuthorYear="1"&gt;&lt;Author&gt;Hudait&lt;/Author&gt;&lt;Year&gt;2019&lt;/Year&gt;&lt;RecNum&gt;51&lt;/RecNum&gt;&lt;DisplayText&gt;Hudait et al. (2019)&lt;/DisplayText&gt;&lt;record&gt;&lt;rec-number&gt;51&lt;/rec-number&gt;&lt;foreign-keys&gt;&lt;key app="EN" db-id="pvf5td0zjsv9wqees29p9vaufrtawv9wxww5" timestamp="1681297547"&gt;51&lt;/key&gt;&lt;/foreign-keys&gt;&lt;ref-type name="Journal Article"&gt;17&lt;/ref-type&gt;&lt;contributors&gt;&lt;authors&gt;&lt;author&gt;Hudait, A.&lt;/author&gt;&lt;author&gt;Qiu, Y.&lt;/author&gt;&lt;author&gt;Odendahl, N.&lt;/author&gt;&lt;author&gt;Molinero, V.&lt;/author&gt;&lt;/authors&gt;&lt;/contributors&gt;&lt;auth-address&gt;Department of Chemistry , The University of Utah , 315 South 1400 East , Salt Lake City , Utah 84112-0850 , United States.&lt;/auth-address&gt;&lt;titles&gt;&lt;title&gt;Hydrogen-bonding and hydrophobic groups contribute equally to the binding of hyperactive antifreeze and ice-nucleating proteins to ice&lt;/title&gt;&lt;secondary-title&gt;J Am Chem Soc&lt;/secondary-title&gt;&lt;/titles&gt;&lt;periodical&gt;&lt;full-title&gt;J Am Chem Soc&lt;/full-title&gt;&lt;/periodical&gt;&lt;pages&gt;7887-7898&lt;/pages&gt;&lt;volume&gt;141&lt;/volume&gt;&lt;number&gt;19&lt;/number&gt;&lt;edition&gt;20190503&lt;/edition&gt;&lt;keywords&gt;&lt;keyword&gt;Antifreeze Proteins/*chemistry&lt;/keyword&gt;&lt;keyword&gt;Binding Sites&lt;/keyword&gt;&lt;keyword&gt;Hydrogen Bonding&lt;/keyword&gt;&lt;keyword&gt;*Hydrophobic and Hydrophilic Interactions&lt;/keyword&gt;&lt;keyword&gt;*Ice&lt;/keyword&gt;&lt;keyword&gt;Molecular Conformation&lt;/keyword&gt;&lt;keyword&gt;Molecular Dynamics Simulation&lt;/keyword&gt;&lt;keyword&gt;Water/chemistry&lt;/keyword&gt;&lt;/keywords&gt;&lt;dates&gt;&lt;year&gt;2019&lt;/year&gt;&lt;pub-dates&gt;&lt;date&gt;May 15&lt;/date&gt;&lt;/pub-dates&gt;&lt;/dates&gt;&lt;isbn&gt;1520-5126 (Electronic)&amp;#xD;0002-7863 (Linking)&lt;/isbn&gt;&lt;accession-num&gt;31020830&lt;/accession-num&gt;&lt;urls&gt;&lt;related-urls&gt;&lt;url&gt;https://www.ncbi.nlm.nih.gov/pubmed/31020830&lt;/url&gt;&lt;/related-urls&gt;&lt;/urls&gt;&lt;electronic-resource-num&gt;10.1021/jacs.9b02248&lt;/electronic-resource-num&gt;&lt;/record&gt;&lt;/Cite&gt;&lt;/EndNote&gt;</w:instrText>
      </w:r>
      <w:r w:rsidRPr="00BE0FD0">
        <w:rPr>
          <w:rFonts w:ascii="Times New Roman" w:eastAsia="DengXian" w:hAnsi="Times New Roman" w:cs="Times New Roman"/>
          <w:kern w:val="2"/>
          <w:lang w:eastAsia="zh-CN"/>
        </w:rPr>
        <w:fldChar w:fldCharType="separate"/>
      </w:r>
      <w:r w:rsidRPr="00BE0FD0">
        <w:rPr>
          <w:rFonts w:ascii="Times New Roman" w:eastAsia="DengXian" w:hAnsi="Times New Roman" w:cs="Times New Roman"/>
          <w:noProof/>
          <w:kern w:val="2"/>
          <w:lang w:eastAsia="zh-CN"/>
        </w:rPr>
        <w:t>Hudait et al. (2019)</w:t>
      </w:r>
      <w:r w:rsidRPr="00BE0FD0">
        <w:rPr>
          <w:rFonts w:ascii="Times New Roman" w:eastAsia="DengXian" w:hAnsi="Times New Roman" w:cs="Times New Roman"/>
          <w:kern w:val="2"/>
          <w:lang w:eastAsia="zh-CN"/>
        </w:rPr>
        <w:fldChar w:fldCharType="end"/>
      </w:r>
      <w:r w:rsidRPr="00BE0FD0">
        <w:rPr>
          <w:rFonts w:ascii="Times New Roman" w:eastAsia="DengXian" w:hAnsi="Times New Roman" w:cs="Times New Roman"/>
          <w:kern w:val="2"/>
          <w:lang w:eastAsia="zh-CN"/>
        </w:rPr>
        <w:t xml:space="preserve"> used molecular simulations to show that methyl groups slow the movement of water at the ice-binding surface and stabilize the clathrate-like water in the anchored clathrate motif that binds these proteins to ice. Based on this, the addition of an octyl group in OSA, may also contribute to the IRI activity of GH + OSA.</w:t>
      </w:r>
      <w:bookmarkEnd w:id="57"/>
    </w:p>
    <w:p w14:paraId="1DE6E266" w14:textId="77777777" w:rsidR="00C75302" w:rsidRPr="00BE0FD0" w:rsidRDefault="00C75302" w:rsidP="00BE0FD0">
      <w:pPr>
        <w:pStyle w:val="Heading3"/>
        <w:rPr>
          <w:szCs w:val="24"/>
          <w:lang w:eastAsia="zh-CN"/>
        </w:rPr>
      </w:pPr>
      <w:bookmarkStart w:id="58" w:name="_Toc196738534"/>
      <w:r w:rsidRPr="00BE0FD0">
        <w:rPr>
          <w:szCs w:val="24"/>
          <w:lang w:eastAsia="zh-CN"/>
        </w:rPr>
        <w:t>Physicochemical characteristics of the modified hydrolysates</w:t>
      </w:r>
      <w:bookmarkEnd w:id="58"/>
    </w:p>
    <w:p w14:paraId="2A78DE33" w14:textId="5EE1286D" w:rsidR="00C75302" w:rsidRPr="00BE0FD0" w:rsidRDefault="00C75302" w:rsidP="00BE0FD0">
      <w:pPr>
        <w:widowControl w:val="0"/>
        <w:spacing w:line="480" w:lineRule="auto"/>
        <w:jc w:val="both"/>
        <w:rPr>
          <w:rFonts w:ascii="Times New Roman" w:eastAsia="DengXian" w:hAnsi="Times New Roman" w:cs="Times New Roman"/>
          <w:kern w:val="2"/>
          <w:lang w:eastAsia="zh-CN"/>
        </w:rPr>
      </w:pPr>
      <w:r w:rsidRPr="00BE0FD0">
        <w:rPr>
          <w:rFonts w:ascii="Times New Roman" w:eastAsia="DengXian" w:hAnsi="Times New Roman" w:cs="Times New Roman"/>
          <w:kern w:val="2"/>
          <w:lang w:eastAsia="zh-CN"/>
        </w:rPr>
        <w:t>ZH, treatment by Alcalase for 3 h, had the smallest ice crystal size. Therefore, it was selected for further study. However, the IRI activity of all succinylated GH by OSA is similar; GH made by Alcalase for 0.25 h was chosen for further investigation.</w:t>
      </w:r>
    </w:p>
    <w:p w14:paraId="581498DD" w14:textId="1D04DE47" w:rsidR="00127FDE" w:rsidRPr="00BE0FD0" w:rsidRDefault="00C75302" w:rsidP="00BE0FD0">
      <w:pPr>
        <w:widowControl w:val="0"/>
        <w:spacing w:line="480" w:lineRule="auto"/>
        <w:jc w:val="both"/>
        <w:rPr>
          <w:rFonts w:ascii="Times New Roman" w:eastAsia="DengXian" w:hAnsi="Times New Roman" w:cs="Times New Roman"/>
          <w:kern w:val="2"/>
          <w:lang w:eastAsia="zh-CN"/>
        </w:rPr>
      </w:pPr>
      <w:r w:rsidRPr="00BE0FD0">
        <w:rPr>
          <w:rFonts w:ascii="Times New Roman" w:eastAsia="DengXian" w:hAnsi="Times New Roman" w:cs="Times New Roman"/>
          <w:b/>
          <w:bCs/>
          <w:kern w:val="2"/>
          <w:lang w:eastAsia="zh-CN"/>
        </w:rPr>
        <w:t xml:space="preserve">Fig. </w:t>
      </w:r>
      <w:r w:rsidR="002B30ED" w:rsidRPr="00BE0FD0">
        <w:rPr>
          <w:rFonts w:ascii="Times New Roman" w:eastAsia="DengXian" w:hAnsi="Times New Roman" w:cs="Times New Roman" w:hint="eastAsia"/>
          <w:b/>
          <w:bCs/>
          <w:kern w:val="2"/>
          <w:lang w:eastAsia="zh-CN"/>
        </w:rPr>
        <w:t>2.</w:t>
      </w:r>
      <w:r w:rsidRPr="00BE0FD0">
        <w:rPr>
          <w:rFonts w:ascii="Times New Roman" w:eastAsia="DengXian" w:hAnsi="Times New Roman" w:cs="Times New Roman"/>
          <w:b/>
          <w:bCs/>
          <w:kern w:val="2"/>
          <w:lang w:eastAsia="zh-CN"/>
        </w:rPr>
        <w:t>2D</w:t>
      </w:r>
      <w:r w:rsidRPr="00BE0FD0">
        <w:rPr>
          <w:rFonts w:ascii="Times New Roman" w:eastAsia="DengXian" w:hAnsi="Times New Roman" w:cs="Times New Roman"/>
          <w:kern w:val="2"/>
          <w:lang w:eastAsia="zh-CN"/>
        </w:rPr>
        <w:t xml:space="preserve"> depicts the effect of succinylation treatments on surface hydrophobicity. This technique involves the use of ANS as the extrinsic fluorescence probe. After modification, the surface hydrophobicity of modified ZH decreased from 7.8 to 4.2 because of the additional charge </w:t>
      </w:r>
      <w:r w:rsidRPr="00BE0FD0">
        <w:rPr>
          <w:rFonts w:ascii="Times New Roman" w:eastAsia="DengXian" w:hAnsi="Times New Roman" w:cs="Times New Roman"/>
          <w:kern w:val="2"/>
          <w:lang w:eastAsia="zh-CN"/>
        </w:rPr>
        <w:fldChar w:fldCharType="begin"/>
      </w:r>
      <w:r w:rsidRPr="00BE0FD0">
        <w:rPr>
          <w:rFonts w:ascii="Times New Roman" w:eastAsia="DengXian" w:hAnsi="Times New Roman" w:cs="Times New Roman"/>
          <w:kern w:val="2"/>
          <w:lang w:eastAsia="zh-CN"/>
        </w:rPr>
        <w:instrText xml:space="preserve"> ADDIN EN.CITE &lt;EndNote&gt;&lt;Cite&gt;&lt;Author&gt;Basak&lt;/Author&gt;&lt;Year&gt;2022&lt;/Year&gt;&lt;RecNum&gt;161&lt;/RecNum&gt;&lt;DisplayText&gt;(Basak et al., 2022)&lt;/DisplayText&gt;&lt;record&gt;&lt;rec-number&gt;161&lt;/rec-number&gt;&lt;foreign-keys&gt;&lt;key app="EN" db-id="rpzxsve9ozvpdnexew8xtx2wexvpppw99sv5" timestamp="1645572097"&gt;161&lt;/key&gt;&lt;/foreign-keys&gt;&lt;ref-type name="Journal Article"&gt;17&lt;/ref-type&gt;&lt;contributors&gt;&lt;authors&gt;&lt;author&gt;Basak, Somnath&lt;/author&gt;&lt;author&gt;Singhal, Rekha S.&lt;/author&gt;&lt;/authors&gt;&lt;/contributors&gt;&lt;titles&gt;&lt;title&gt;Succinylation of food proteins- a concise review&lt;/title&gt;&lt;secondary-title&gt;Lwt&lt;/secondary-title&gt;&lt;/titles&gt;&lt;periodical&gt;&lt;full-title&gt;Lwt&lt;/full-title&gt;&lt;/periodical&gt;&lt;volume&gt;154&lt;/volume&gt;&lt;section&gt;112866&lt;/section&gt;&lt;dates&gt;&lt;year&gt;2022&lt;/year&gt;&lt;/dates&gt;&lt;isbn&gt;00236438&lt;/isbn&gt;&lt;urls&gt;&lt;/urls&gt;&lt;electronic-resource-num&gt;10.1016/j.lwt.2021.112866&lt;/electronic-resource-num&gt;&lt;/record&gt;&lt;/Cite&gt;&lt;/EndNote&gt;</w:instrText>
      </w:r>
      <w:r w:rsidRPr="00BE0FD0">
        <w:rPr>
          <w:rFonts w:ascii="Times New Roman" w:eastAsia="DengXian" w:hAnsi="Times New Roman" w:cs="Times New Roman"/>
          <w:kern w:val="2"/>
          <w:lang w:eastAsia="zh-CN"/>
        </w:rPr>
        <w:fldChar w:fldCharType="separate"/>
      </w:r>
      <w:r w:rsidRPr="00BE0FD0">
        <w:rPr>
          <w:rFonts w:ascii="Times New Roman" w:eastAsia="DengXian" w:hAnsi="Times New Roman" w:cs="Times New Roman"/>
          <w:noProof/>
          <w:kern w:val="2"/>
          <w:lang w:eastAsia="zh-CN"/>
        </w:rPr>
        <w:t>(Basak et al., 2022)</w:t>
      </w:r>
      <w:r w:rsidRPr="00BE0FD0">
        <w:rPr>
          <w:rFonts w:ascii="Times New Roman" w:eastAsia="DengXian" w:hAnsi="Times New Roman" w:cs="Times New Roman"/>
          <w:kern w:val="2"/>
          <w:lang w:eastAsia="zh-CN"/>
        </w:rPr>
        <w:fldChar w:fldCharType="end"/>
      </w:r>
      <w:r w:rsidRPr="00BE0FD0">
        <w:rPr>
          <w:rFonts w:ascii="Times New Roman" w:eastAsia="DengXian" w:hAnsi="Times New Roman" w:cs="Times New Roman"/>
          <w:kern w:val="2"/>
          <w:lang w:eastAsia="zh-CN"/>
        </w:rPr>
        <w:t xml:space="preserve">, whereas when the GH was modified by OSA, the surface hydrophobicity increased from 0.6 to 5.3 due to the alkyl chain added. Therefore, all succinylated samples have a better balance between hydrophobic and hydrophilic </w:t>
      </w:r>
      <w:r w:rsidRPr="00BE0FD0">
        <w:rPr>
          <w:rFonts w:ascii="Times New Roman" w:eastAsia="DengXian" w:hAnsi="Times New Roman" w:cs="Times New Roman"/>
          <w:kern w:val="2"/>
          <w:lang w:eastAsia="zh-CN"/>
        </w:rPr>
        <w:lastRenderedPageBreak/>
        <w:t xml:space="preserve">groups than unmodified hydrolysates. This balance has been proven to correlate with IRI activity </w:t>
      </w:r>
      <w:r w:rsidRPr="00BE0FD0">
        <w:rPr>
          <w:rFonts w:ascii="Times New Roman" w:eastAsia="DengXian" w:hAnsi="Times New Roman" w:cs="Times New Roman"/>
          <w:kern w:val="2"/>
          <w:lang w:eastAsia="zh-CN"/>
        </w:rPr>
        <w:fldChar w:fldCharType="begin">
          <w:fldData xml:space="preserve">PEVuZE5vdGU+PENpdGU+PEF1dGhvcj5HcmFoYW08L0F1dGhvcj48WWVhcj4yMDE4PC9ZZWFyPjxS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</w:fldData>
        </w:fldChar>
      </w:r>
      <w:r w:rsidRPr="00BE0FD0">
        <w:rPr>
          <w:rFonts w:ascii="Times New Roman" w:eastAsia="DengXian" w:hAnsi="Times New Roman" w:cs="Times New Roman"/>
          <w:kern w:val="2"/>
          <w:lang w:eastAsia="zh-CN"/>
        </w:rPr>
        <w:instrText xml:space="preserve"> ADDIN EN.CITE </w:instrText>
      </w:r>
      <w:r w:rsidRPr="00BE0FD0">
        <w:rPr>
          <w:rFonts w:ascii="Times New Roman" w:eastAsia="DengXian" w:hAnsi="Times New Roman" w:cs="Times New Roman"/>
          <w:kern w:val="2"/>
          <w:lang w:eastAsia="zh-CN"/>
        </w:rPr>
        <w:fldChar w:fldCharType="begin">
          <w:fldData xml:space="preserve">PEVuZE5vdGU+PENpdGU+PEF1dGhvcj5HcmFoYW08L0F1dGhvcj48WWVhcj4yMDE4PC9ZZWFyPjxS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</w:fldData>
        </w:fldChar>
      </w:r>
      <w:r w:rsidRPr="00BE0FD0">
        <w:rPr>
          <w:rFonts w:ascii="Times New Roman" w:eastAsia="DengXian" w:hAnsi="Times New Roman" w:cs="Times New Roman"/>
          <w:kern w:val="2"/>
          <w:lang w:eastAsia="zh-CN"/>
        </w:rPr>
        <w:instrText xml:space="preserve"> ADDIN EN.CITE.DATA </w:instrText>
      </w:r>
      <w:r w:rsidRPr="00BE0FD0">
        <w:rPr>
          <w:rFonts w:ascii="Times New Roman" w:eastAsia="DengXian" w:hAnsi="Times New Roman" w:cs="Times New Roman"/>
          <w:kern w:val="2"/>
          <w:lang w:eastAsia="zh-CN"/>
        </w:rPr>
      </w:r>
      <w:r w:rsidRPr="00BE0FD0">
        <w:rPr>
          <w:rFonts w:ascii="Times New Roman" w:eastAsia="DengXian" w:hAnsi="Times New Roman" w:cs="Times New Roman"/>
          <w:kern w:val="2"/>
          <w:lang w:eastAsia="zh-CN"/>
        </w:rPr>
        <w:fldChar w:fldCharType="end"/>
      </w:r>
      <w:r w:rsidRPr="00BE0FD0">
        <w:rPr>
          <w:rFonts w:ascii="Times New Roman" w:eastAsia="DengXian" w:hAnsi="Times New Roman" w:cs="Times New Roman"/>
          <w:kern w:val="2"/>
          <w:lang w:eastAsia="zh-CN"/>
        </w:rPr>
      </w:r>
      <w:r w:rsidRPr="00BE0FD0">
        <w:rPr>
          <w:rFonts w:ascii="Times New Roman" w:eastAsia="DengXian" w:hAnsi="Times New Roman" w:cs="Times New Roman"/>
          <w:kern w:val="2"/>
          <w:lang w:eastAsia="zh-CN"/>
        </w:rPr>
        <w:fldChar w:fldCharType="separate"/>
      </w:r>
      <w:r w:rsidRPr="00BE0FD0">
        <w:rPr>
          <w:rFonts w:ascii="Times New Roman" w:eastAsia="DengXian" w:hAnsi="Times New Roman" w:cs="Times New Roman"/>
          <w:noProof/>
          <w:kern w:val="2"/>
          <w:lang w:eastAsia="zh-CN"/>
        </w:rPr>
        <w:t>(Biggs et al., 2019; Graham et al., 2018)</w:t>
      </w:r>
      <w:r w:rsidRPr="00BE0FD0">
        <w:rPr>
          <w:rFonts w:ascii="Times New Roman" w:eastAsia="DengXian" w:hAnsi="Times New Roman" w:cs="Times New Roman"/>
          <w:kern w:val="2"/>
          <w:lang w:eastAsia="zh-CN"/>
        </w:rPr>
        <w:fldChar w:fldCharType="end"/>
      </w:r>
      <w:r w:rsidRPr="00BE0FD0">
        <w:rPr>
          <w:rFonts w:ascii="Times New Roman" w:eastAsia="DengXian" w:hAnsi="Times New Roman" w:cs="Times New Roman"/>
          <w:kern w:val="2"/>
          <w:lang w:eastAsia="zh-CN"/>
        </w:rPr>
        <w:t xml:space="preserve">. For example, PVA, AFPs, and AFGPs are known to be amphipathic </w:t>
      </w:r>
      <w:r w:rsidRPr="00BE0FD0">
        <w:rPr>
          <w:rFonts w:ascii="Times New Roman" w:eastAsia="DengXian" w:hAnsi="Times New Roman" w:cs="Times New Roman"/>
          <w:kern w:val="2"/>
          <w:lang w:eastAsia="zh-CN"/>
        </w:rPr>
        <w:fldChar w:fldCharType="begin">
          <w:fldData xml:space="preserve">PEVuZE5vdGU+PENpdGU+PEF1dGhvcj5CaWdnczwvQXV0aG9yPjxZZWFyPjIwMTk8L1llYXI+PFJl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</w:fldData>
        </w:fldChar>
      </w:r>
      <w:r w:rsidRPr="00BE0FD0">
        <w:rPr>
          <w:rFonts w:ascii="Times New Roman" w:eastAsia="DengXian" w:hAnsi="Times New Roman" w:cs="Times New Roman"/>
          <w:kern w:val="2"/>
          <w:lang w:eastAsia="zh-CN"/>
        </w:rPr>
        <w:instrText xml:space="preserve"> ADDIN EN.CITE </w:instrText>
      </w:r>
      <w:r w:rsidRPr="00BE0FD0">
        <w:rPr>
          <w:rFonts w:ascii="Times New Roman" w:eastAsia="DengXian" w:hAnsi="Times New Roman" w:cs="Times New Roman"/>
          <w:kern w:val="2"/>
          <w:lang w:eastAsia="zh-CN"/>
        </w:rPr>
        <w:fldChar w:fldCharType="begin">
          <w:fldData xml:space="preserve">PEVuZE5vdGU+PENpdGU+PEF1dGhvcj5CaWdnczwvQXV0aG9yPjxZZWFyPjIwMTk8L1llYXI+PFJl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</w:fldData>
        </w:fldChar>
      </w:r>
      <w:r w:rsidRPr="00BE0FD0">
        <w:rPr>
          <w:rFonts w:ascii="Times New Roman" w:eastAsia="DengXian" w:hAnsi="Times New Roman" w:cs="Times New Roman"/>
          <w:kern w:val="2"/>
          <w:lang w:eastAsia="zh-CN"/>
        </w:rPr>
        <w:instrText xml:space="preserve"> ADDIN EN.CITE.DATA </w:instrText>
      </w:r>
      <w:r w:rsidRPr="00BE0FD0">
        <w:rPr>
          <w:rFonts w:ascii="Times New Roman" w:eastAsia="DengXian" w:hAnsi="Times New Roman" w:cs="Times New Roman"/>
          <w:kern w:val="2"/>
          <w:lang w:eastAsia="zh-CN"/>
        </w:rPr>
      </w:r>
      <w:r w:rsidRPr="00BE0FD0">
        <w:rPr>
          <w:rFonts w:ascii="Times New Roman" w:eastAsia="DengXian" w:hAnsi="Times New Roman" w:cs="Times New Roman"/>
          <w:kern w:val="2"/>
          <w:lang w:eastAsia="zh-CN"/>
        </w:rPr>
        <w:fldChar w:fldCharType="end"/>
      </w:r>
      <w:r w:rsidRPr="00BE0FD0">
        <w:rPr>
          <w:rFonts w:ascii="Times New Roman" w:eastAsia="DengXian" w:hAnsi="Times New Roman" w:cs="Times New Roman"/>
          <w:kern w:val="2"/>
          <w:lang w:eastAsia="zh-CN"/>
        </w:rPr>
      </w:r>
      <w:r w:rsidRPr="00BE0FD0">
        <w:rPr>
          <w:rFonts w:ascii="Times New Roman" w:eastAsia="DengXian" w:hAnsi="Times New Roman" w:cs="Times New Roman"/>
          <w:kern w:val="2"/>
          <w:lang w:eastAsia="zh-CN"/>
        </w:rPr>
        <w:fldChar w:fldCharType="separate"/>
      </w:r>
      <w:r w:rsidRPr="00BE0FD0">
        <w:rPr>
          <w:rFonts w:ascii="Times New Roman" w:eastAsia="DengXian" w:hAnsi="Times New Roman" w:cs="Times New Roman"/>
          <w:noProof/>
          <w:kern w:val="2"/>
          <w:lang w:eastAsia="zh-CN"/>
        </w:rPr>
        <w:t>(Biggs et al., 2019; Mitchell, Clarkson, Fox, Vipond, Scott, &amp; Gibson, 2017; Mitchell &amp; Gibson, 2015)</w:t>
      </w:r>
      <w:r w:rsidRPr="00BE0FD0">
        <w:rPr>
          <w:rFonts w:ascii="Times New Roman" w:eastAsia="DengXian" w:hAnsi="Times New Roman" w:cs="Times New Roman"/>
          <w:kern w:val="2"/>
          <w:lang w:eastAsia="zh-CN"/>
        </w:rPr>
        <w:fldChar w:fldCharType="end"/>
      </w:r>
      <w:r w:rsidRPr="00BE0FD0">
        <w:rPr>
          <w:rFonts w:ascii="Times New Roman" w:eastAsia="DengXian" w:hAnsi="Times New Roman" w:cs="Times New Roman"/>
          <w:kern w:val="2"/>
          <w:lang w:eastAsia="zh-CN"/>
        </w:rPr>
        <w:t xml:space="preserve">. </w:t>
      </w:r>
      <w:r w:rsidRPr="00BE0FD0">
        <w:rPr>
          <w:rFonts w:ascii="Times New Roman" w:eastAsia="DengXian" w:hAnsi="Times New Roman" w:cs="Times New Roman"/>
          <w:kern w:val="2"/>
          <w:lang w:eastAsia="zh-CN"/>
        </w:rPr>
        <w:fldChar w:fldCharType="begin"/>
      </w:r>
      <w:r w:rsidRPr="00BE0FD0">
        <w:rPr>
          <w:rFonts w:ascii="Times New Roman" w:eastAsia="DengXian" w:hAnsi="Times New Roman" w:cs="Times New Roman"/>
          <w:kern w:val="2"/>
          <w:lang w:eastAsia="zh-CN"/>
        </w:rPr>
        <w:instrText xml:space="preserve"> ADDIN EN.CITE &lt;EndNote&gt;&lt;Cite AuthorYear="1"&gt;&lt;Author&gt;Mochizuki&lt;/Author&gt;&lt;Year&gt;2018&lt;/Year&gt;&lt;RecNum&gt;58&lt;/RecNum&gt;&lt;DisplayText&gt;Mochizuki et al. (2018)&lt;/DisplayText&gt;&lt;record&gt;&lt;rec-number&gt;58&lt;/rec-number&gt;&lt;foreign-keys&gt;&lt;key app="EN" db-id="pvf5td0zjsv9wqees29p9vaufrtawv9wxww5" timestamp="1681297547"&gt;58&lt;/key&gt;&lt;/foreign-keys&gt;&lt;ref-type name="Journal Article"&gt;17&lt;/ref-type&gt;&lt;contributors&gt;&lt;authors&gt;&lt;author&gt;Mochizuki, K.&lt;/author&gt;&lt;author&gt;Molinero, V.&lt;/author&gt;&lt;/authors&gt;&lt;/contributors&gt;&lt;auth-address&gt;Department of Chemistry , The University of Utah , Salt Lake City , Utah 84112-0580 , United States.&amp;#xD;Institute for Fiber Engineering , Shinshu University , Ueda , Nagano 386-8567 , Japan.&lt;/auth-address&gt;&lt;titles&gt;&lt;title&gt;Antifreeze glycoproteins bind reversibly to ice via hydrophobic groups&lt;/title&gt;&lt;secondary-title&gt;J Am Chem Soc&lt;/secondary-title&gt;&lt;/titles&gt;&lt;periodical&gt;&lt;full-title&gt;J Am Chem Soc&lt;/full-title&gt;&lt;/periodical&gt;&lt;pages&gt;4803-4811&lt;/pages&gt;&lt;volume&gt;140&lt;/volume&gt;&lt;number&gt;14&lt;/number&gt;&lt;edition&gt;20180214&lt;/edition&gt;&lt;keywords&gt;&lt;keyword&gt;Antifreeze Proteins/*chemistry&lt;/keyword&gt;&lt;keyword&gt;Binding Sites&lt;/keyword&gt;&lt;keyword&gt;Hydrophobic and Hydrophilic Interactions&lt;/keyword&gt;&lt;keyword&gt;*Ice&lt;/keyword&gt;&lt;keyword&gt;Molecular Dynamics Simulation&lt;/keyword&gt;&lt;/keywords&gt;&lt;dates&gt;&lt;year&gt;2018&lt;/year&gt;&lt;pub-dates&gt;&lt;date&gt;Apr 11&lt;/date&gt;&lt;/pub-dates&gt;&lt;/dates&gt;&lt;isbn&gt;1520-5126 (Electronic)&amp;#xD;0002-7863 (Linking)&lt;/isbn&gt;&lt;accession-num&gt;29392937&lt;/accession-num&gt;&lt;urls&gt;&lt;related-urls&gt;&lt;url&gt;https://www.ncbi.nlm.nih.gov/pubmed/29392937&lt;/url&gt;&lt;/related-urls&gt;&lt;/urls&gt;&lt;electronic-resource-num&gt;10.1021/jacs.7b13630&lt;/electronic-resource-num&gt;&lt;/record&gt;&lt;/Cite&gt;&lt;/EndNote&gt;</w:instrText>
      </w:r>
      <w:r w:rsidRPr="00BE0FD0">
        <w:rPr>
          <w:rFonts w:ascii="Times New Roman" w:eastAsia="DengXian" w:hAnsi="Times New Roman" w:cs="Times New Roman"/>
          <w:kern w:val="2"/>
          <w:lang w:eastAsia="zh-CN"/>
        </w:rPr>
        <w:fldChar w:fldCharType="separate"/>
      </w:r>
      <w:r w:rsidRPr="00BE0FD0">
        <w:rPr>
          <w:rFonts w:ascii="Times New Roman" w:eastAsia="DengXian" w:hAnsi="Times New Roman" w:cs="Times New Roman"/>
          <w:noProof/>
          <w:kern w:val="2"/>
          <w:lang w:eastAsia="zh-CN"/>
        </w:rPr>
        <w:t>Mochizuki et al. (2018)</w:t>
      </w:r>
      <w:r w:rsidRPr="00BE0FD0">
        <w:rPr>
          <w:rFonts w:ascii="Times New Roman" w:eastAsia="DengXian" w:hAnsi="Times New Roman" w:cs="Times New Roman"/>
          <w:kern w:val="2"/>
          <w:lang w:eastAsia="zh-CN"/>
        </w:rPr>
        <w:fldChar w:fldCharType="end"/>
      </w:r>
      <w:r w:rsidRPr="00BE0FD0">
        <w:rPr>
          <w:rFonts w:ascii="Times New Roman" w:eastAsia="DengXian" w:hAnsi="Times New Roman" w:cs="Times New Roman"/>
          <w:kern w:val="2"/>
          <w:lang w:eastAsia="zh-CN"/>
        </w:rPr>
        <w:t xml:space="preserve"> also detected the conformation structure of AFGPs and found that they can bind to the ice by hydrophobic methyl group, while hydrophilic side is important to stabilize the unique structure. Based on this, several polymers were developed, including self-assembled triplex metallohelices </w:t>
      </w:r>
      <w:r w:rsidRPr="00BE0FD0">
        <w:rPr>
          <w:rFonts w:ascii="Times New Roman" w:eastAsia="DengXian" w:hAnsi="Times New Roman" w:cs="Times New Roman"/>
          <w:kern w:val="2"/>
          <w:lang w:eastAsia="zh-CN"/>
        </w:rPr>
        <w:fldChar w:fldCharType="begin"/>
      </w:r>
      <w:r w:rsidRPr="00BE0FD0">
        <w:rPr>
          <w:rFonts w:ascii="Times New Roman" w:eastAsia="DengXian" w:hAnsi="Times New Roman" w:cs="Times New Roman"/>
          <w:kern w:val="2"/>
          <w:lang w:eastAsia="zh-CN"/>
        </w:rPr>
        <w:instrText xml:space="preserve"> ADDIN EN.CITE &lt;EndNote&gt;&lt;Cite&gt;&lt;Author&gt;Mitchell&lt;/Author&gt;&lt;Year&gt;2017&lt;/Year&gt;&lt;RecNum&gt;69&lt;/RecNum&gt;&lt;DisplayText&gt;(Mitchell et al., 2017)&lt;/DisplayText&gt;&lt;record&gt;&lt;rec-number&gt;69&lt;/rec-number&gt;&lt;foreign-keys&gt;&lt;key app="EN" db-id="pvf5td0zjsv9wqees29p9vaufrtawv9wxww5" timestamp="1681297547"&gt;69&lt;/key&gt;&lt;/foreign-keys&gt;&lt;ref-type name="Journal Article"&gt;17&lt;/ref-type&gt;&lt;contributors&gt;&lt;authors&gt;&lt;author&gt;Mitchell, D. E.&lt;/author&gt;&lt;author&gt;Clarkson, G.&lt;/author&gt;&lt;author&gt;Fox, D. J.&lt;/author&gt;&lt;author&gt;Vipond, R. A.&lt;/author&gt;&lt;author&gt;Scott, P.&lt;/author&gt;&lt;author&gt;Gibson, M. I.&lt;/author&gt;&lt;/authors&gt;&lt;/contributors&gt;&lt;auth-address&gt;Department of Chemistry, University of Warwick , Coventry CV4 7AL, U.K.&amp;#xD;Warwick Medical School, University of Warwick , Coventry CV4 7AL, U.K.&lt;/auth-address&gt;&lt;titles&gt;&lt;title&gt;Antifreeze protein mimetic metallohelices with potent ice recrystallization inhibition activity&lt;/title&gt;&lt;secondary-title&gt;J Am Chem Soc&lt;/secondary-title&gt;&lt;/titles&gt;&lt;periodical&gt;&lt;full-title&gt;J Am Chem Soc&lt;/full-title&gt;&lt;/periodical&gt;&lt;pages&gt;9835-9838&lt;/pages&gt;&lt;volume&gt;139&lt;/volume&gt;&lt;number&gt;29&lt;/number&gt;&lt;edition&gt;20170718&lt;/edition&gt;&lt;keywords&gt;&lt;keyword&gt;Antifreeze Proteins/*chemistry&lt;/keyword&gt;&lt;keyword&gt;Biomimetic Materials/*chemistry&lt;/keyword&gt;&lt;keyword&gt;Biomimetics&lt;/keyword&gt;&lt;keyword&gt;Crystallization&lt;/keyword&gt;&lt;keyword&gt;*Ice&lt;/keyword&gt;&lt;keyword&gt;Molecular Conformation&lt;/keyword&gt;&lt;keyword&gt;Organometallic Compounds/*chemistry&lt;/keyword&gt;&lt;keyword&gt;Particle Size&lt;/keyword&gt;&lt;keyword&gt;Quantum Theory&lt;/keyword&gt;&lt;keyword&gt;Structure-Activity Relationship&lt;/keyword&gt;&lt;/keywords&gt;&lt;dates&gt;&lt;year&gt;2017&lt;/year&gt;&lt;pub-dates&gt;&lt;date&gt;Jul 26&lt;/date&gt;&lt;/pub-dates&gt;&lt;/dates&gt;&lt;isbn&gt;1520-5126 (Electronic)&amp;#xD;0002-7863 (Print)&amp;#xD;0002-7863 (Linking)&lt;/isbn&gt;&lt;accession-num&gt;28715207&lt;/accession-num&gt;&lt;urls&gt;&lt;related-urls&gt;&lt;url&gt;https://www.ncbi.nlm.nih.gov/pubmed/28715207&lt;/url&gt;&lt;/related-urls&gt;&lt;/urls&gt;&lt;custom1&gt;The authors declare no competing financial interest.&lt;/custom1&gt;&lt;custom2&gt;PMC5562393&lt;/custom2&gt;&lt;electronic-resource-num&gt;10.1021/jacs.7b05822&lt;/electronic-resource-num&gt;&lt;/record&gt;&lt;/Cite&gt;&lt;/EndNote&gt;</w:instrText>
      </w:r>
      <w:r w:rsidRPr="00BE0FD0">
        <w:rPr>
          <w:rFonts w:ascii="Times New Roman" w:eastAsia="DengXian" w:hAnsi="Times New Roman" w:cs="Times New Roman"/>
          <w:kern w:val="2"/>
          <w:lang w:eastAsia="zh-CN"/>
        </w:rPr>
        <w:fldChar w:fldCharType="separate"/>
      </w:r>
      <w:r w:rsidRPr="00BE0FD0">
        <w:rPr>
          <w:rFonts w:ascii="Times New Roman" w:eastAsia="DengXian" w:hAnsi="Times New Roman" w:cs="Times New Roman"/>
          <w:noProof/>
          <w:kern w:val="2"/>
          <w:lang w:eastAsia="zh-CN"/>
        </w:rPr>
        <w:t>(Mitchell et al., 2017)</w:t>
      </w:r>
      <w:r w:rsidRPr="00BE0FD0">
        <w:rPr>
          <w:rFonts w:ascii="Times New Roman" w:eastAsia="DengXian" w:hAnsi="Times New Roman" w:cs="Times New Roman"/>
          <w:kern w:val="2"/>
          <w:lang w:eastAsia="zh-CN"/>
        </w:rPr>
        <w:fldChar w:fldCharType="end"/>
      </w:r>
      <w:r w:rsidRPr="00BE0FD0">
        <w:rPr>
          <w:rFonts w:ascii="Times New Roman" w:eastAsia="DengXian" w:hAnsi="Times New Roman" w:cs="Times New Roman"/>
          <w:kern w:val="2"/>
          <w:lang w:eastAsia="zh-CN"/>
        </w:rPr>
        <w:t xml:space="preserve"> and poly(Fulvo) </w:t>
      </w:r>
      <w:r w:rsidRPr="00BE0FD0">
        <w:rPr>
          <w:rFonts w:ascii="Times New Roman" w:eastAsia="DengXian" w:hAnsi="Times New Roman" w:cs="Times New Roman"/>
          <w:kern w:val="2"/>
          <w:lang w:eastAsia="zh-CN"/>
        </w:rPr>
        <w:fldChar w:fldCharType="begin"/>
      </w:r>
      <w:r w:rsidRPr="00BE0FD0">
        <w:rPr>
          <w:rFonts w:ascii="Times New Roman" w:eastAsia="DengXian" w:hAnsi="Times New Roman" w:cs="Times New Roman"/>
          <w:kern w:val="2"/>
          <w:lang w:eastAsia="zh-CN"/>
        </w:rPr>
        <w:instrText xml:space="preserve"> ADDIN EN.CITE &lt;EndNote&gt;&lt;Cite&gt;&lt;Author&gt;Graham&lt;/Author&gt;&lt;Year&gt;2018&lt;/Year&gt;&lt;RecNum&gt;62&lt;/RecNum&gt;&lt;DisplayText&gt;(Graham et al., 2018)&lt;/DisplayText&gt;&lt;record&gt;&lt;rec-number&gt;62&lt;/rec-number&gt;&lt;foreign-keys&gt;&lt;key app="EN" db-id="pvf5td0zjsv9wqees29p9vaufrtawv9wxww5" timestamp="1681297547"&gt;62&lt;/key&gt;&lt;/foreign-keys&gt;&lt;ref-type name="Journal Article"&gt;17&lt;/ref-type&gt;&lt;contributors&gt;&lt;authors&gt;&lt;author&gt;Graham, B.&lt;/author&gt;&lt;author&gt;Fayter, A. E. R.&lt;/author&gt;&lt;author&gt;Houston, J. E.&lt;/author&gt;&lt;author&gt;Evans, R. C.&lt;/author&gt;&lt;author&gt;Gibson, M. I.&lt;/author&gt;&lt;/authors&gt;&lt;/contributors&gt;&lt;auth-address&gt;Department of Chemistry , University of Warwick , Coventry CV4 7AL , U.K.&amp;#xD;Julich Centre for Neutron Science , Forschungszentrum Julich GmbH , Garching 85747 , Germany.&amp;#xD;Department of Materials Science &amp;amp; Metallurgy , University of Cambridge , Cambridge CB3 0FS , U.K.&amp;#xD;Warwick Medical School , University of Warwick , Coventry CV4 7AL , U.K.&lt;/auth-address&gt;&lt;titles&gt;&lt;title&gt;Facially amphipathic glycopolymers inhibit ice recrystallization&lt;/title&gt;&lt;secondary-title&gt;J Am Chem Soc&lt;/secondary-title&gt;&lt;/titles&gt;&lt;periodical&gt;&lt;full-title&gt;J Am Chem Soc&lt;/full-title&gt;&lt;/periodical&gt;&lt;pages&gt;5682-5685&lt;/pages&gt;&lt;volume&gt;140&lt;/volume&gt;&lt;number&gt;17&lt;/number&gt;&lt;edition&gt;20180419&lt;/edition&gt;&lt;dates&gt;&lt;year&gt;2018&lt;/year&gt;&lt;pub-dates&gt;&lt;date&gt;May 2&lt;/date&gt;&lt;/pub-dates&gt;&lt;/dates&gt;&lt;isbn&gt;1520-5126 (Electronic)&amp;#xD;0002-7863 (Linking)&lt;/isbn&gt;&lt;accession-num&gt;29660982&lt;/accession-num&gt;&lt;urls&gt;&lt;related-urls&gt;&lt;url&gt;https://www.ncbi.nlm.nih.gov/pubmed/29660982&lt;/url&gt;&lt;/related-urls&gt;&lt;/urls&gt;&lt;custom2&gt;PMC5940321&lt;/custom2&gt;&lt;electronic-resource-num&gt;10.1021/jacs.8b02066&lt;/electronic-resource-num&gt;&lt;/record&gt;&lt;/Cite&gt;&lt;/EndNote&gt;</w:instrText>
      </w:r>
      <w:r w:rsidRPr="00BE0FD0">
        <w:rPr>
          <w:rFonts w:ascii="Times New Roman" w:eastAsia="DengXian" w:hAnsi="Times New Roman" w:cs="Times New Roman"/>
          <w:kern w:val="2"/>
          <w:lang w:eastAsia="zh-CN"/>
        </w:rPr>
        <w:fldChar w:fldCharType="separate"/>
      </w:r>
      <w:r w:rsidRPr="00BE0FD0">
        <w:rPr>
          <w:rFonts w:ascii="Times New Roman" w:eastAsia="DengXian" w:hAnsi="Times New Roman" w:cs="Times New Roman"/>
          <w:noProof/>
          <w:kern w:val="2"/>
          <w:lang w:eastAsia="zh-CN"/>
        </w:rPr>
        <w:t>(Graham et al., 2018)</w:t>
      </w:r>
      <w:r w:rsidRPr="00BE0FD0">
        <w:rPr>
          <w:rFonts w:ascii="Times New Roman" w:eastAsia="DengXian" w:hAnsi="Times New Roman" w:cs="Times New Roman"/>
          <w:kern w:val="2"/>
          <w:lang w:eastAsia="zh-CN"/>
        </w:rPr>
        <w:fldChar w:fldCharType="end"/>
      </w:r>
      <w:r w:rsidRPr="00BE0FD0">
        <w:rPr>
          <w:rFonts w:ascii="Times New Roman" w:eastAsia="DengXian" w:hAnsi="Times New Roman" w:cs="Times New Roman"/>
          <w:kern w:val="2"/>
          <w:lang w:eastAsia="zh-CN"/>
        </w:rPr>
        <w:t xml:space="preserve">, to mimic the amphiphilic structure of AFGPs and demonstrate strong IRI activity. Also, it was found that some other IRI active materials had amphiphilic structures on their faces </w:t>
      </w:r>
      <w:r w:rsidRPr="00BE0FD0">
        <w:rPr>
          <w:rFonts w:ascii="Times New Roman" w:eastAsia="DengXian" w:hAnsi="Times New Roman" w:cs="Times New Roman"/>
          <w:kern w:val="2"/>
          <w:lang w:eastAsia="zh-CN"/>
        </w:rPr>
        <w:fldChar w:fldCharType="begin"/>
      </w:r>
      <w:r w:rsidRPr="00BE0FD0">
        <w:rPr>
          <w:rFonts w:ascii="Times New Roman" w:eastAsia="DengXian" w:hAnsi="Times New Roman" w:cs="Times New Roman"/>
          <w:kern w:val="2"/>
          <w:lang w:eastAsia="zh-CN"/>
        </w:rPr>
        <w:instrText xml:space="preserve"> ADDIN EN.CITE &lt;EndNote&gt;&lt;Cite&gt;&lt;Author&gt;Mitchell&lt;/Author&gt;&lt;Year&gt;2015&lt;/Year&gt;&lt;RecNum&gt;94&lt;/RecNum&gt;&lt;DisplayText&gt;(Mitchell et al., 2015)&lt;/DisplayText&gt;&lt;record&gt;&lt;rec-number&gt;94&lt;/rec-number&gt;&lt;foreign-keys&gt;&lt;key app="EN" db-id="pvf5td0zjsv9wqees29p9vaufrtawv9wxww5" timestamp="1681297550"&gt;94&lt;/key&gt;&lt;/foreign-keys&gt;&lt;ref-type name="Journal Article"&gt;17&lt;/ref-type&gt;&lt;contributors&gt;&lt;authors&gt;&lt;author&gt;Mitchell, D. E.&lt;/author&gt;&lt;author&gt;Gibson, M. I.&lt;/author&gt;&lt;/authors&gt;&lt;/contributors&gt;&lt;auth-address&gt;Department of Chemistry, double daggerMOAC DTC, University of Warwick , Gibbet Hill Road, Coventry, CV4 7AL, United Kingdom.&lt;/auth-address&gt;&lt;titles&gt;&lt;title&gt;Latent ice recrystallization inhibition activity in nonantifreeze proteins: Ca2+-activated plant lectins and cation-activated antimicrobial peptides&lt;/title&gt;&lt;secondary-title&gt;Biomacromolecules&lt;/secondary-title&gt;&lt;/titles&gt;&lt;periodical&gt;&lt;full-title&gt;Biomacromolecules&lt;/full-title&gt;&lt;/periodical&gt;&lt;pages&gt;3411-6&lt;/pages&gt;&lt;volume&gt;16&lt;/volume&gt;&lt;number&gt;10&lt;/number&gt;&lt;edition&gt;20151001&lt;/edition&gt;&lt;keywords&gt;&lt;keyword&gt;Anti-Infective Agents/*metabolism&lt;/keyword&gt;&lt;keyword&gt;Calcium/*metabolism&lt;/keyword&gt;&lt;keyword&gt;Cations&lt;/keyword&gt;&lt;keyword&gt;Crystallization&lt;/keyword&gt;&lt;keyword&gt;*Ice&lt;/keyword&gt;&lt;keyword&gt;Lectins/*metabolism&lt;/keyword&gt;&lt;keyword&gt;Peptides/*metabolism&lt;/keyword&gt;&lt;keyword&gt;Plants/*metabolism&lt;/keyword&gt;&lt;/keywords&gt;&lt;dates&gt;&lt;year&gt;2015&lt;/year&gt;&lt;pub-dates&gt;&lt;date&gt;Oct 12&lt;/date&gt;&lt;/pub-dates&gt;&lt;/dates&gt;&lt;isbn&gt;1526-4602 (Electronic)&amp;#xD;1525-7797 (Print)&amp;#xD;1525-7797 (Linking)&lt;/isbn&gt;&lt;accession-num&gt;26407233&lt;/accession-num&gt;&lt;urls&gt;&lt;related-urls&gt;&lt;url&gt;https://www.ncbi.nlm.nih.gov/pubmed/26407233&lt;/url&gt;&lt;/related-urls&gt;&lt;/urls&gt;&lt;custom2&gt;PMC4646349&lt;/custom2&gt;&lt;electronic-resource-num&gt;10.1021/acs.biomac.5b01118&lt;/electronic-resource-num&gt;&lt;/record&gt;&lt;/Cite&gt;&lt;/EndNote&gt;</w:instrText>
      </w:r>
      <w:r w:rsidRPr="00BE0FD0">
        <w:rPr>
          <w:rFonts w:ascii="Times New Roman" w:eastAsia="DengXian" w:hAnsi="Times New Roman" w:cs="Times New Roman"/>
          <w:kern w:val="2"/>
          <w:lang w:eastAsia="zh-CN"/>
        </w:rPr>
        <w:fldChar w:fldCharType="separate"/>
      </w:r>
      <w:r w:rsidRPr="00BE0FD0">
        <w:rPr>
          <w:rFonts w:ascii="Times New Roman" w:eastAsia="DengXian" w:hAnsi="Times New Roman" w:cs="Times New Roman"/>
          <w:noProof/>
          <w:kern w:val="2"/>
          <w:lang w:eastAsia="zh-CN"/>
        </w:rPr>
        <w:t>(Mitchell et al., 2015)</w:t>
      </w:r>
      <w:r w:rsidRPr="00BE0FD0">
        <w:rPr>
          <w:rFonts w:ascii="Times New Roman" w:eastAsia="DengXian" w:hAnsi="Times New Roman" w:cs="Times New Roman"/>
          <w:kern w:val="2"/>
          <w:lang w:eastAsia="zh-CN"/>
        </w:rPr>
        <w:fldChar w:fldCharType="end"/>
      </w:r>
      <w:r w:rsidRPr="00BE0FD0">
        <w:rPr>
          <w:rFonts w:ascii="Times New Roman" w:eastAsia="DengXian" w:hAnsi="Times New Roman" w:cs="Times New Roman"/>
          <w:kern w:val="2"/>
          <w:lang w:eastAsia="zh-CN"/>
        </w:rPr>
        <w:t>.</w:t>
      </w:r>
    </w:p>
    <w:p w14:paraId="133DAB6E" w14:textId="5ED01C10" w:rsidR="00FF2142" w:rsidRPr="00BE0FD0" w:rsidRDefault="00843950" w:rsidP="00C66EE6">
      <w:pPr>
        <w:widowControl w:val="0"/>
        <w:spacing w:line="480" w:lineRule="auto"/>
        <w:rPr>
          <w:rFonts w:ascii="Times New Roman" w:eastAsia="DengXian" w:hAnsi="Times New Roman" w:cs="Times New Roman"/>
          <w:kern w:val="2"/>
          <w:lang w:eastAsia="zh-CN"/>
        </w:rPr>
      </w:pPr>
      <w:r w:rsidRPr="00BE0FD0">
        <w:rPr>
          <w:rFonts w:ascii="Times New Roman" w:eastAsia="DengXian" w:hAnsi="Times New Roman" w:cs="Times New Roman"/>
          <w:kern w:val="2"/>
          <w:lang w:eastAsia="zh-CN"/>
        </w:rPr>
        <w:t xml:space="preserve">The percentage of secondary structure of hydrolysates and their succinylated forms is determined and shown in </w:t>
      </w:r>
      <w:r w:rsidRPr="00C66EE6">
        <w:rPr>
          <w:rFonts w:ascii="Times New Roman" w:eastAsia="DengXian" w:hAnsi="Times New Roman" w:cs="Times New Roman"/>
          <w:b/>
          <w:bCs/>
          <w:kern w:val="2"/>
          <w:lang w:eastAsia="zh-CN"/>
        </w:rPr>
        <w:t xml:space="preserve">Table </w:t>
      </w:r>
      <w:r w:rsidR="0095168B" w:rsidRPr="00C66EE6">
        <w:rPr>
          <w:rFonts w:ascii="Times New Roman" w:eastAsia="DengXian" w:hAnsi="Times New Roman" w:cs="Times New Roman"/>
          <w:b/>
          <w:bCs/>
          <w:kern w:val="2"/>
          <w:lang w:eastAsia="zh-CN"/>
        </w:rPr>
        <w:t>2.</w:t>
      </w:r>
      <w:r w:rsidRPr="00C66EE6">
        <w:rPr>
          <w:rFonts w:ascii="Times New Roman" w:eastAsia="DengXian" w:hAnsi="Times New Roman" w:cs="Times New Roman"/>
          <w:b/>
          <w:bCs/>
          <w:kern w:val="2"/>
          <w:lang w:eastAsia="zh-CN"/>
        </w:rPr>
        <w:t>2</w:t>
      </w:r>
      <w:r w:rsidRPr="00BE0FD0">
        <w:rPr>
          <w:rFonts w:ascii="Times New Roman" w:eastAsia="DengXian" w:hAnsi="Times New Roman" w:cs="Times New Roman"/>
          <w:kern w:val="2"/>
          <w:lang w:eastAsia="zh-CN"/>
        </w:rPr>
        <w:t>, and the FT-IR spectrum at 1600-1700 cm</w:t>
      </w:r>
      <w:r w:rsidRPr="00BE0FD0">
        <w:rPr>
          <w:rFonts w:ascii="Times New Roman" w:eastAsia="DengXian" w:hAnsi="Times New Roman" w:cs="Times New Roman"/>
          <w:kern w:val="2"/>
          <w:vertAlign w:val="superscript"/>
          <w:lang w:eastAsia="zh-CN"/>
        </w:rPr>
        <w:t>-1</w:t>
      </w:r>
      <w:r w:rsidRPr="00BE0FD0">
        <w:rPr>
          <w:rFonts w:ascii="Times New Roman" w:eastAsia="DengXian" w:hAnsi="Times New Roman" w:cs="Times New Roman"/>
          <w:kern w:val="2"/>
          <w:lang w:eastAsia="zh-CN"/>
        </w:rPr>
        <w:t xml:space="preserve"> is shown in </w:t>
      </w:r>
      <w:r w:rsidRPr="00536870">
        <w:rPr>
          <w:rFonts w:ascii="Times New Roman" w:eastAsia="DengXian" w:hAnsi="Times New Roman" w:cs="Times New Roman"/>
          <w:b/>
          <w:bCs/>
          <w:kern w:val="2"/>
          <w:lang w:eastAsia="zh-CN"/>
        </w:rPr>
        <w:t xml:space="preserve">Fig. </w:t>
      </w:r>
      <w:r w:rsidR="002B30ED" w:rsidRPr="00536870">
        <w:rPr>
          <w:rFonts w:ascii="Times New Roman" w:eastAsia="DengXian" w:hAnsi="Times New Roman" w:cs="Times New Roman" w:hint="eastAsia"/>
          <w:b/>
          <w:bCs/>
          <w:kern w:val="2"/>
          <w:lang w:eastAsia="zh-CN"/>
        </w:rPr>
        <w:t>2.</w:t>
      </w:r>
      <w:r w:rsidRPr="00536870">
        <w:rPr>
          <w:rFonts w:ascii="Times New Roman" w:eastAsia="DengXian" w:hAnsi="Times New Roman" w:cs="Times New Roman"/>
          <w:b/>
          <w:bCs/>
          <w:kern w:val="2"/>
          <w:lang w:eastAsia="zh-CN"/>
        </w:rPr>
        <w:t>3</w:t>
      </w:r>
      <w:r w:rsidRPr="00BE0FD0">
        <w:rPr>
          <w:rFonts w:ascii="Times New Roman" w:eastAsia="DengXian" w:hAnsi="Times New Roman" w:cs="Times New Roman"/>
          <w:kern w:val="2"/>
          <w:lang w:eastAsia="zh-CN"/>
        </w:rPr>
        <w:t>. The band regions at 1610-1640 cm</w:t>
      </w:r>
      <w:r w:rsidRPr="00BE0FD0">
        <w:rPr>
          <w:rFonts w:ascii="Times New Roman" w:eastAsia="DengXian" w:hAnsi="Times New Roman" w:cs="Times New Roman"/>
          <w:kern w:val="2"/>
          <w:vertAlign w:val="superscript"/>
          <w:lang w:eastAsia="zh-CN"/>
        </w:rPr>
        <w:t>-1</w:t>
      </w:r>
      <w:r w:rsidRPr="00BE0FD0">
        <w:rPr>
          <w:rFonts w:ascii="Times New Roman" w:eastAsia="DengXian" w:hAnsi="Times New Roman" w:cs="Times New Roman"/>
          <w:kern w:val="2"/>
          <w:lang w:eastAsia="zh-CN"/>
        </w:rPr>
        <w:t xml:space="preserve"> and 1670-1690 cm</w:t>
      </w:r>
      <w:r w:rsidRPr="00BE0FD0">
        <w:rPr>
          <w:rFonts w:ascii="Times New Roman" w:eastAsia="DengXian" w:hAnsi="Times New Roman" w:cs="Times New Roman"/>
          <w:kern w:val="2"/>
          <w:vertAlign w:val="superscript"/>
          <w:lang w:eastAsia="zh-CN"/>
        </w:rPr>
        <w:t>-1</w:t>
      </w:r>
      <w:r w:rsidRPr="00BE0FD0">
        <w:rPr>
          <w:rFonts w:ascii="Times New Roman" w:eastAsia="DengXian" w:hAnsi="Times New Roman" w:cs="Times New Roman"/>
          <w:kern w:val="2"/>
          <w:lang w:eastAsia="zh-CN"/>
        </w:rPr>
        <w:t xml:space="preserve"> were assigned as β-sheet, and the random coil and α-helix ranges were 1640-1650 cm</w:t>
      </w:r>
      <w:r w:rsidRPr="00BE0FD0">
        <w:rPr>
          <w:rFonts w:ascii="Times New Roman" w:eastAsia="DengXian" w:hAnsi="Times New Roman" w:cs="Times New Roman"/>
          <w:kern w:val="2"/>
          <w:vertAlign w:val="superscript"/>
          <w:lang w:eastAsia="zh-CN"/>
        </w:rPr>
        <w:t>-1</w:t>
      </w:r>
      <w:r w:rsidRPr="00BE0FD0">
        <w:rPr>
          <w:rFonts w:ascii="Times New Roman" w:eastAsia="DengXian" w:hAnsi="Times New Roman" w:cs="Times New Roman"/>
          <w:kern w:val="2"/>
          <w:lang w:eastAsia="zh-CN"/>
        </w:rPr>
        <w:t xml:space="preserve"> and 1650-1660 cm</w:t>
      </w:r>
      <w:r w:rsidRPr="00BE0FD0">
        <w:rPr>
          <w:rFonts w:ascii="Times New Roman" w:eastAsia="DengXian" w:hAnsi="Times New Roman" w:cs="Times New Roman"/>
          <w:kern w:val="2"/>
          <w:vertAlign w:val="superscript"/>
          <w:lang w:eastAsia="zh-CN"/>
        </w:rPr>
        <w:t>-1</w:t>
      </w:r>
      <w:r w:rsidRPr="00BE0FD0">
        <w:rPr>
          <w:rFonts w:ascii="Times New Roman" w:eastAsia="DengXian" w:hAnsi="Times New Roman" w:cs="Times New Roman"/>
          <w:kern w:val="2"/>
          <w:lang w:eastAsia="zh-CN"/>
        </w:rPr>
        <w:t xml:space="preserve">, respectively </w:t>
      </w:r>
      <w:r w:rsidRPr="00BE0FD0">
        <w:rPr>
          <w:rFonts w:ascii="Times New Roman" w:eastAsia="DengXian" w:hAnsi="Times New Roman" w:cs="Times New Roman"/>
          <w:kern w:val="2"/>
          <w:lang w:eastAsia="zh-CN"/>
        </w:rPr>
        <w:fldChar w:fldCharType="begin"/>
      </w:r>
      <w:r w:rsidRPr="00BE0FD0">
        <w:rPr>
          <w:rFonts w:ascii="Times New Roman" w:eastAsia="DengXian" w:hAnsi="Times New Roman" w:cs="Times New Roman"/>
          <w:kern w:val="2"/>
          <w:lang w:eastAsia="zh-CN"/>
        </w:rPr>
        <w:instrText xml:space="preserve"> ADDIN EN.CITE &lt;EndNote&gt;&lt;Cite&gt;&lt;Author&gt;Yuan&lt;/Author&gt;&lt;Year&gt;2018&lt;/Year&gt;&lt;RecNum&gt;54&lt;/RecNum&gt;&lt;DisplayText&gt;(Yuan et al., 2018)&lt;/DisplayText&gt;&lt;record&gt;&lt;rec-number&gt;54&lt;/rec-number&gt;&lt;foreign-keys&gt;&lt;key app="EN" db-id="pvf5td0zjsv9wqees29p9vaufrtawv9wxww5" timestamp="1681297547"&gt;54&lt;/key&gt;&lt;/foreign-keys&gt;&lt;ref-type name="Journal Article"&gt;17&lt;/ref-type&gt;&lt;contributors&gt;&lt;authors&gt;&lt;author&gt;Yuan, HaiNa&lt;/author&gt;&lt;author&gt;Lv, JianMin&lt;/author&gt;&lt;author&gt;Gong, JinYan&lt;/author&gt;&lt;author&gt;Xiao, GongNian&lt;/author&gt;&lt;author&gt;Zhu, RuiYu&lt;/author&gt;&lt;author&gt;Li, Ling&lt;/author&gt;&lt;author&gt;Qiu, JiangNan&lt;/author&gt;&lt;/authors&gt;&lt;/contributors&gt;&lt;titles&gt;&lt;title&gt;Secondary structures and their effects on antioxidant capacity of antioxidant peptides in yogurt&lt;/title&gt;&lt;secondary-title&gt;International Journal of Food Properties&lt;/secondary-title&gt;&lt;/titles&gt;&lt;periodical&gt;&lt;full-title&gt;International Journal of Food Properties&lt;/full-title&gt;&lt;/periodical&gt;&lt;pages&gt;2167-2180&lt;/pages&gt;&lt;volume&gt;21&lt;/volume&gt;&lt;number&gt;1&lt;/number&gt;&lt;section&gt;2167&lt;/section&gt;&lt;dates&gt;&lt;year&gt;2018&lt;/year&gt;&lt;/dates&gt;&lt;isbn&gt;1094-2912&amp;#xD;1532-2386&lt;/isbn&gt;&lt;urls&gt;&lt;/urls&gt;&lt;electronic-resource-num&gt;10.1080/10942912.2018.1501700&lt;/electronic-resource-num&gt;&lt;/record&gt;&lt;/Cite&gt;&lt;/EndNote&gt;</w:instrText>
      </w:r>
      <w:r w:rsidRPr="00BE0FD0">
        <w:rPr>
          <w:rFonts w:ascii="Times New Roman" w:eastAsia="DengXian" w:hAnsi="Times New Roman" w:cs="Times New Roman"/>
          <w:kern w:val="2"/>
          <w:lang w:eastAsia="zh-CN"/>
        </w:rPr>
        <w:fldChar w:fldCharType="separate"/>
      </w:r>
      <w:r w:rsidRPr="00BE0FD0">
        <w:rPr>
          <w:rFonts w:ascii="Times New Roman" w:eastAsia="DengXian" w:hAnsi="Times New Roman" w:cs="Times New Roman"/>
          <w:noProof/>
          <w:kern w:val="2"/>
          <w:lang w:eastAsia="zh-CN"/>
        </w:rPr>
        <w:t>(Yuan et al., 2018)</w:t>
      </w:r>
      <w:r w:rsidRPr="00BE0FD0">
        <w:rPr>
          <w:rFonts w:ascii="Times New Roman" w:eastAsia="DengXian" w:hAnsi="Times New Roman" w:cs="Times New Roman"/>
          <w:kern w:val="2"/>
          <w:lang w:eastAsia="zh-CN"/>
        </w:rPr>
        <w:fldChar w:fldCharType="end"/>
      </w:r>
      <w:r w:rsidRPr="00BE0FD0">
        <w:rPr>
          <w:rFonts w:ascii="Times New Roman" w:eastAsia="DengXian" w:hAnsi="Times New Roman" w:cs="Times New Roman"/>
          <w:kern w:val="2"/>
          <w:lang w:eastAsia="zh-CN"/>
        </w:rPr>
        <w:t>. The peaks at 1660-1670 cm</w:t>
      </w:r>
      <w:r w:rsidRPr="00BE0FD0">
        <w:rPr>
          <w:rFonts w:ascii="Times New Roman" w:eastAsia="DengXian" w:hAnsi="Times New Roman" w:cs="Times New Roman"/>
          <w:kern w:val="2"/>
          <w:vertAlign w:val="superscript"/>
          <w:lang w:eastAsia="zh-CN"/>
        </w:rPr>
        <w:t>-1</w:t>
      </w:r>
      <w:r w:rsidRPr="00BE0FD0">
        <w:rPr>
          <w:rFonts w:ascii="Times New Roman" w:eastAsia="DengXian" w:hAnsi="Times New Roman" w:cs="Times New Roman"/>
          <w:kern w:val="2"/>
          <w:lang w:eastAsia="zh-CN"/>
        </w:rPr>
        <w:t xml:space="preserve"> and 1690-1700 cm</w:t>
      </w:r>
      <w:r w:rsidRPr="00BE0FD0">
        <w:rPr>
          <w:rFonts w:ascii="Times New Roman" w:eastAsia="DengXian" w:hAnsi="Times New Roman" w:cs="Times New Roman"/>
          <w:kern w:val="2"/>
          <w:vertAlign w:val="superscript"/>
          <w:lang w:eastAsia="zh-CN"/>
        </w:rPr>
        <w:t>-1</w:t>
      </w:r>
      <w:r w:rsidRPr="00BE0FD0">
        <w:rPr>
          <w:rFonts w:ascii="Times New Roman" w:eastAsia="DengXian" w:hAnsi="Times New Roman" w:cs="Times New Roman"/>
          <w:kern w:val="2"/>
          <w:lang w:eastAsia="zh-CN"/>
        </w:rPr>
        <w:t xml:space="preserve"> were also reported to result from β-turn </w:t>
      </w:r>
      <w:r w:rsidRPr="00BE0FD0">
        <w:rPr>
          <w:rFonts w:ascii="Times New Roman" w:eastAsia="DengXian" w:hAnsi="Times New Roman" w:cs="Times New Roman"/>
          <w:kern w:val="2"/>
          <w:lang w:eastAsia="zh-CN"/>
        </w:rPr>
        <w:fldChar w:fldCharType="begin">
          <w:fldData xml:space="preserve">PEVuZE5vdGU+PENpdGU+PEF1dGhvcj5ZdWFuPC9BdXRob3I+PFllYXI+MjAxODwvWWVhcj48UmVj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</w:fldData>
        </w:fldChar>
      </w:r>
      <w:r w:rsidRPr="00BE0FD0">
        <w:rPr>
          <w:rFonts w:ascii="Times New Roman" w:eastAsia="DengXian" w:hAnsi="Times New Roman" w:cs="Times New Roman"/>
          <w:kern w:val="2"/>
          <w:lang w:eastAsia="zh-CN"/>
        </w:rPr>
        <w:instrText xml:space="preserve"> ADDIN EN.CITE </w:instrText>
      </w:r>
      <w:r w:rsidRPr="00BE0FD0">
        <w:rPr>
          <w:rFonts w:ascii="Times New Roman" w:eastAsia="DengXian" w:hAnsi="Times New Roman" w:cs="Times New Roman"/>
          <w:kern w:val="2"/>
          <w:lang w:eastAsia="zh-CN"/>
        </w:rPr>
        <w:fldChar w:fldCharType="begin">
          <w:fldData xml:space="preserve">PEVuZE5vdGU+PENpdGU+PEF1dGhvcj5ZdWFuPC9BdXRob3I+PFllYXI+MjAxODwvWWVhcj48UmVj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</w:fldData>
        </w:fldChar>
      </w:r>
      <w:r w:rsidRPr="00BE0FD0">
        <w:rPr>
          <w:rFonts w:ascii="Times New Roman" w:eastAsia="DengXian" w:hAnsi="Times New Roman" w:cs="Times New Roman"/>
          <w:kern w:val="2"/>
          <w:lang w:eastAsia="zh-CN"/>
        </w:rPr>
        <w:instrText xml:space="preserve"> ADDIN EN.CITE.DATA </w:instrText>
      </w:r>
      <w:r w:rsidRPr="00BE0FD0">
        <w:rPr>
          <w:rFonts w:ascii="Times New Roman" w:eastAsia="DengXian" w:hAnsi="Times New Roman" w:cs="Times New Roman"/>
          <w:kern w:val="2"/>
          <w:lang w:eastAsia="zh-CN"/>
        </w:rPr>
      </w:r>
      <w:r w:rsidRPr="00BE0FD0">
        <w:rPr>
          <w:rFonts w:ascii="Times New Roman" w:eastAsia="DengXian" w:hAnsi="Times New Roman" w:cs="Times New Roman"/>
          <w:kern w:val="2"/>
          <w:lang w:eastAsia="zh-CN"/>
        </w:rPr>
        <w:fldChar w:fldCharType="end"/>
      </w:r>
      <w:r w:rsidRPr="00BE0FD0">
        <w:rPr>
          <w:rFonts w:ascii="Times New Roman" w:eastAsia="DengXian" w:hAnsi="Times New Roman" w:cs="Times New Roman"/>
          <w:kern w:val="2"/>
          <w:lang w:eastAsia="zh-CN"/>
        </w:rPr>
      </w:r>
      <w:r w:rsidRPr="00BE0FD0">
        <w:rPr>
          <w:rFonts w:ascii="Times New Roman" w:eastAsia="DengXian" w:hAnsi="Times New Roman" w:cs="Times New Roman"/>
          <w:kern w:val="2"/>
          <w:lang w:eastAsia="zh-CN"/>
        </w:rPr>
        <w:fldChar w:fldCharType="separate"/>
      </w:r>
      <w:r w:rsidRPr="00BE0FD0">
        <w:rPr>
          <w:rFonts w:ascii="Times New Roman" w:eastAsia="DengXian" w:hAnsi="Times New Roman" w:cs="Times New Roman"/>
          <w:noProof/>
          <w:kern w:val="2"/>
          <w:lang w:eastAsia="zh-CN"/>
        </w:rPr>
        <w:t>(Jiang et al., 2011; Yuan et al., 2018)</w:t>
      </w:r>
      <w:r w:rsidRPr="00BE0FD0">
        <w:rPr>
          <w:rFonts w:ascii="Times New Roman" w:eastAsia="DengXian" w:hAnsi="Times New Roman" w:cs="Times New Roman"/>
          <w:kern w:val="2"/>
          <w:lang w:eastAsia="zh-CN"/>
        </w:rPr>
        <w:fldChar w:fldCharType="end"/>
      </w:r>
      <w:r w:rsidRPr="00BE0FD0">
        <w:rPr>
          <w:rFonts w:ascii="Times New Roman" w:eastAsia="DengXian" w:hAnsi="Times New Roman" w:cs="Times New Roman"/>
          <w:kern w:val="2"/>
          <w:lang w:eastAsia="zh-CN"/>
        </w:rPr>
        <w:t xml:space="preserve">. Prior to modification, the main secondary structure of ZH and GH is the β-sheet, accounting for 53.64% and 51.47%, respectively. This is consistent with the results of </w:t>
      </w:r>
      <w:r w:rsidRPr="00BE0FD0">
        <w:rPr>
          <w:rFonts w:ascii="Times New Roman" w:eastAsia="DengXian" w:hAnsi="Times New Roman" w:cs="Times New Roman"/>
          <w:kern w:val="2"/>
          <w:lang w:eastAsia="zh-CN"/>
        </w:rPr>
        <w:fldChar w:fldCharType="begin">
          <w:fldData xml:space="preserve">PEVuZE5vdGU+PENpdGUgQXV0aG9yWWVhcj0iMSI+PEF1dGhvcj5aaGFuZzwvQXV0aG9yPjxZZWFy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</w:fldData>
        </w:fldChar>
      </w:r>
      <w:r w:rsidRPr="00BE0FD0">
        <w:rPr>
          <w:rFonts w:ascii="Times New Roman" w:eastAsia="DengXian" w:hAnsi="Times New Roman" w:cs="Times New Roman"/>
          <w:kern w:val="2"/>
          <w:lang w:eastAsia="zh-CN"/>
        </w:rPr>
        <w:instrText xml:space="preserve"> ADDIN EN.CITE </w:instrText>
      </w:r>
      <w:r w:rsidRPr="00BE0FD0">
        <w:rPr>
          <w:rFonts w:ascii="Times New Roman" w:eastAsia="DengXian" w:hAnsi="Times New Roman" w:cs="Times New Roman"/>
          <w:kern w:val="2"/>
          <w:lang w:eastAsia="zh-CN"/>
        </w:rPr>
        <w:fldChar w:fldCharType="begin">
          <w:fldData xml:space="preserve">PEVuZE5vdGU+PENpdGUgQXV0aG9yWWVhcj0iMSI+PEF1dGhvcj5aaGFuZzwvQXV0aG9yPjxZZWFy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</w:fldData>
        </w:fldChar>
      </w:r>
      <w:r w:rsidRPr="00BE0FD0">
        <w:rPr>
          <w:rFonts w:ascii="Times New Roman" w:eastAsia="DengXian" w:hAnsi="Times New Roman" w:cs="Times New Roman"/>
          <w:kern w:val="2"/>
          <w:lang w:eastAsia="zh-CN"/>
        </w:rPr>
        <w:instrText xml:space="preserve"> ADDIN EN.CITE.DATA </w:instrText>
      </w:r>
      <w:r w:rsidRPr="00BE0FD0">
        <w:rPr>
          <w:rFonts w:ascii="Times New Roman" w:eastAsia="DengXian" w:hAnsi="Times New Roman" w:cs="Times New Roman"/>
          <w:kern w:val="2"/>
          <w:lang w:eastAsia="zh-CN"/>
        </w:rPr>
      </w:r>
      <w:r w:rsidRPr="00BE0FD0">
        <w:rPr>
          <w:rFonts w:ascii="Times New Roman" w:eastAsia="DengXian" w:hAnsi="Times New Roman" w:cs="Times New Roman"/>
          <w:kern w:val="2"/>
          <w:lang w:eastAsia="zh-CN"/>
        </w:rPr>
        <w:fldChar w:fldCharType="end"/>
      </w:r>
      <w:r w:rsidRPr="00BE0FD0">
        <w:rPr>
          <w:rFonts w:ascii="Times New Roman" w:eastAsia="DengXian" w:hAnsi="Times New Roman" w:cs="Times New Roman"/>
          <w:kern w:val="2"/>
          <w:lang w:eastAsia="zh-CN"/>
        </w:rPr>
      </w:r>
      <w:r w:rsidRPr="00BE0FD0">
        <w:rPr>
          <w:rFonts w:ascii="Times New Roman" w:eastAsia="DengXian" w:hAnsi="Times New Roman" w:cs="Times New Roman"/>
          <w:kern w:val="2"/>
          <w:lang w:eastAsia="zh-CN"/>
        </w:rPr>
        <w:fldChar w:fldCharType="separate"/>
      </w:r>
      <w:r w:rsidRPr="00BE0FD0">
        <w:rPr>
          <w:rFonts w:ascii="Times New Roman" w:eastAsia="DengXian" w:hAnsi="Times New Roman" w:cs="Times New Roman"/>
          <w:noProof/>
          <w:kern w:val="2"/>
          <w:lang w:eastAsia="zh-CN"/>
        </w:rPr>
        <w:t>Zhang, Tu, Shen, and Dai (2019)</w:t>
      </w:r>
      <w:r w:rsidRPr="00BE0FD0">
        <w:rPr>
          <w:rFonts w:ascii="Times New Roman" w:eastAsia="DengXian" w:hAnsi="Times New Roman" w:cs="Times New Roman"/>
          <w:kern w:val="2"/>
          <w:lang w:eastAsia="zh-CN"/>
        </w:rPr>
        <w:fldChar w:fldCharType="end"/>
      </w:r>
      <w:r w:rsidRPr="00BE0FD0">
        <w:rPr>
          <w:rFonts w:ascii="Times New Roman" w:eastAsia="DengXian" w:hAnsi="Times New Roman" w:cs="Times New Roman"/>
          <w:kern w:val="2"/>
          <w:lang w:eastAsia="zh-CN"/>
        </w:rPr>
        <w:t>: the amide Ⅰ band of GH from fish scale appeared at 1631 cm</w:t>
      </w:r>
      <w:r w:rsidRPr="00BE0FD0">
        <w:rPr>
          <w:rFonts w:ascii="Times New Roman" w:eastAsia="DengXian" w:hAnsi="Times New Roman" w:cs="Times New Roman"/>
          <w:kern w:val="2"/>
          <w:vertAlign w:val="superscript"/>
          <w:lang w:eastAsia="zh-CN"/>
        </w:rPr>
        <w:t>-1</w:t>
      </w:r>
      <w:r w:rsidRPr="00BE0FD0">
        <w:rPr>
          <w:rFonts w:ascii="Times New Roman" w:eastAsia="DengXian" w:hAnsi="Times New Roman" w:cs="Times New Roman"/>
          <w:kern w:val="2"/>
          <w:lang w:eastAsia="zh-CN"/>
        </w:rPr>
        <w:t xml:space="preserve">, indicating that the β-sheet is the main secondary structure of GH. However, after modification, both ZH + SA and GH + OSA showed a decrease in β-turn and an increase in random coil and β-sheet, which means that the conformation become more flexible. This is also consistent </w:t>
      </w:r>
      <w:r w:rsidRPr="00BE0FD0">
        <w:rPr>
          <w:rFonts w:ascii="Times New Roman" w:eastAsia="DengXian" w:hAnsi="Times New Roman" w:cs="Times New Roman"/>
          <w:kern w:val="2"/>
          <w:lang w:eastAsia="zh-CN"/>
        </w:rPr>
        <w:lastRenderedPageBreak/>
        <w:t xml:space="preserve">with previous findings that SA-induced succinylation of wheat gluten resulted in a transition from β-turn to β-sheet </w:t>
      </w:r>
      <w:r w:rsidRPr="00BE0FD0">
        <w:rPr>
          <w:rFonts w:ascii="Times New Roman" w:eastAsia="DengXian" w:hAnsi="Times New Roman" w:cs="Times New Roman"/>
          <w:kern w:val="2"/>
          <w:lang w:eastAsia="zh-CN"/>
        </w:rPr>
        <w:fldChar w:fldCharType="begin"/>
      </w:r>
      <w:r w:rsidRPr="00BE0FD0">
        <w:rPr>
          <w:rFonts w:ascii="Times New Roman" w:eastAsia="DengXian" w:hAnsi="Times New Roman" w:cs="Times New Roman"/>
          <w:kern w:val="2"/>
          <w:lang w:eastAsia="zh-CN"/>
        </w:rPr>
        <w:instrText xml:space="preserve"> ADDIN EN.CITE &lt;EndNote&gt;&lt;Cite&gt;&lt;Author&gt;Liu&lt;/Author&gt;&lt;Year&gt;2018&lt;/Year&gt;&lt;RecNum&gt;256&lt;/RecNum&gt;&lt;DisplayText&gt;(Liu, Zhang, Li, Yang, Yang, &amp;amp; Wang, 2018)&lt;/DisplayText&gt;&lt;record&gt;&lt;rec-number&gt;256&lt;/rec-number&gt;&lt;foreign-keys&gt;&lt;key app="EN" db-id="rpzxsve9ozvpdnexew8xtx2wexvpppw99sv5" timestamp="1659677076"&gt;256&lt;/key&gt;&lt;/foreign-keys&gt;&lt;ref-type name="Journal Article"&gt;17&lt;/ref-type&gt;&lt;contributors&gt;&lt;authors&gt;&lt;author&gt;Liu, Yanhong&lt;/author&gt;&lt;author&gt;Zhang, Lingling&lt;/author&gt;&lt;author&gt;Li, Yongxiang&lt;/author&gt;&lt;author&gt;Yang, Yang&lt;/author&gt;&lt;author&gt;Yang, Fei&lt;/author&gt;&lt;author&gt;Wang, Shuo&lt;/author&gt;&lt;/authors&gt;&lt;/contributors&gt;&lt;titles&gt;&lt;title&gt;The functional properties and structural characteristics of deamidated and succinylated wheat gluten&lt;/title&gt;&lt;secondary-title&gt;International journal of biological macromolecules&lt;/secondary-title&gt;&lt;/titles&gt;&lt;periodical&gt;&lt;full-title&gt;International journal of biological macromolecules&lt;/full-title&gt;&lt;/periodical&gt;&lt;pages&gt;417-423&lt;/pages&gt;&lt;volume&gt;109&lt;/volume&gt;&lt;dates&gt;&lt;year&gt;2018&lt;/year&gt;&lt;/dates&gt;&lt;isbn&gt;0141-8130&lt;/isbn&gt;&lt;urls&gt;&lt;/urls&gt;&lt;/record&gt;&lt;/Cite&gt;&lt;/EndNote&gt;</w:instrText>
      </w:r>
      <w:r w:rsidRPr="00BE0FD0">
        <w:rPr>
          <w:rFonts w:ascii="Times New Roman" w:eastAsia="DengXian" w:hAnsi="Times New Roman" w:cs="Times New Roman"/>
          <w:kern w:val="2"/>
          <w:lang w:eastAsia="zh-CN"/>
        </w:rPr>
        <w:fldChar w:fldCharType="separate"/>
      </w:r>
      <w:r w:rsidRPr="00BE0FD0">
        <w:rPr>
          <w:rFonts w:ascii="Times New Roman" w:eastAsia="DengXian" w:hAnsi="Times New Roman" w:cs="Times New Roman"/>
          <w:noProof/>
          <w:kern w:val="2"/>
          <w:lang w:eastAsia="zh-CN"/>
        </w:rPr>
        <w:t>(Liu, Zhang, Li, Yang, Yang, &amp; Wang, 2018)</w:t>
      </w:r>
      <w:r w:rsidRPr="00BE0FD0">
        <w:rPr>
          <w:rFonts w:ascii="Times New Roman" w:eastAsia="DengXian" w:hAnsi="Times New Roman" w:cs="Times New Roman"/>
          <w:kern w:val="2"/>
          <w:lang w:eastAsia="zh-CN"/>
        </w:rPr>
        <w:fldChar w:fldCharType="end"/>
      </w:r>
      <w:r w:rsidRPr="00BE0FD0">
        <w:rPr>
          <w:rFonts w:ascii="Times New Roman" w:eastAsia="DengXian" w:hAnsi="Times New Roman" w:cs="Times New Roman"/>
          <w:kern w:val="2"/>
          <w:lang w:eastAsia="zh-CN"/>
        </w:rPr>
        <w:t xml:space="preserve">. This is because the introduction of succinyl groups increased the electrostatic repulsions by negatively charge </w:t>
      </w:r>
      <w:r w:rsidRPr="00BE0FD0">
        <w:rPr>
          <w:rFonts w:ascii="Times New Roman" w:eastAsia="DengXian" w:hAnsi="Times New Roman" w:cs="Times New Roman"/>
          <w:kern w:val="2"/>
          <w:lang w:eastAsia="zh-CN"/>
        </w:rPr>
        <w:fldChar w:fldCharType="begin"/>
      </w:r>
      <w:r w:rsidRPr="00BE0FD0">
        <w:rPr>
          <w:rFonts w:ascii="Times New Roman" w:eastAsia="DengXian" w:hAnsi="Times New Roman" w:cs="Times New Roman"/>
          <w:kern w:val="2"/>
          <w:lang w:eastAsia="zh-CN"/>
        </w:rPr>
        <w:instrText xml:space="preserve"> ADDIN EN.CITE &lt;EndNote&gt;&lt;Cite&gt;&lt;Author&gt;Basak&lt;/Author&gt;&lt;Year&gt;2022&lt;/Year&gt;&lt;RecNum&gt;161&lt;/RecNum&gt;&lt;DisplayText&gt;(Basak et al., 2022)&lt;/DisplayText&gt;&lt;record&gt;&lt;rec-number&gt;161&lt;/rec-number&gt;&lt;foreign-keys&gt;&lt;key app="EN" db-id="rpzxsve9ozvpdnexew8xtx2wexvpppw99sv5" timestamp="1645572097"&gt;161&lt;/key&gt;&lt;/foreign-keys&gt;&lt;ref-type name="Journal Article"&gt;17&lt;/ref-type&gt;&lt;contributors&gt;&lt;authors&gt;&lt;author&gt;Basak, Somnath&lt;/author&gt;&lt;author&gt;Singhal, Rekha S.&lt;/author&gt;&lt;/authors&gt;&lt;/contributors&gt;&lt;titles&gt;&lt;title&gt;Succinylation of food proteins- a concise review&lt;/title&gt;&lt;secondary-title&gt;Lwt&lt;/secondary-title&gt;&lt;/titles&gt;&lt;periodical&gt;&lt;full-title&gt;Lwt&lt;/full-title&gt;&lt;/periodical&gt;&lt;volume&gt;154&lt;/volume&gt;&lt;section&gt;112866&lt;/section&gt;&lt;dates&gt;&lt;year&gt;2022&lt;/year&gt;&lt;/dates&gt;&lt;isbn&gt;00236438&lt;/isbn&gt;&lt;urls&gt;&lt;/urls&gt;&lt;electronic-resource-num&gt;10.1016/j.lwt.2021.112866&lt;/electronic-resource-num&gt;&lt;/record&gt;&lt;/Cite&gt;&lt;/EndNote&gt;</w:instrText>
      </w:r>
      <w:r w:rsidRPr="00BE0FD0">
        <w:rPr>
          <w:rFonts w:ascii="Times New Roman" w:eastAsia="DengXian" w:hAnsi="Times New Roman" w:cs="Times New Roman"/>
          <w:kern w:val="2"/>
          <w:lang w:eastAsia="zh-CN"/>
        </w:rPr>
        <w:fldChar w:fldCharType="separate"/>
      </w:r>
      <w:r w:rsidRPr="00BE0FD0">
        <w:rPr>
          <w:rFonts w:ascii="Times New Roman" w:eastAsia="DengXian" w:hAnsi="Times New Roman" w:cs="Times New Roman"/>
          <w:noProof/>
          <w:kern w:val="2"/>
          <w:lang w:eastAsia="zh-CN"/>
        </w:rPr>
        <w:t>(Basak et al., 2022)</w:t>
      </w:r>
      <w:r w:rsidRPr="00BE0FD0">
        <w:rPr>
          <w:rFonts w:ascii="Times New Roman" w:eastAsia="DengXian" w:hAnsi="Times New Roman" w:cs="Times New Roman"/>
          <w:kern w:val="2"/>
          <w:lang w:eastAsia="zh-CN"/>
        </w:rPr>
        <w:fldChar w:fldCharType="end"/>
      </w:r>
      <w:r w:rsidRPr="00BE0FD0">
        <w:rPr>
          <w:rFonts w:ascii="Times New Roman" w:eastAsia="DengXian" w:hAnsi="Times New Roman" w:cs="Times New Roman"/>
          <w:kern w:val="2"/>
          <w:lang w:eastAsia="zh-CN"/>
        </w:rPr>
        <w:t xml:space="preserve">, which then made peptides more flexible, and the peptide chains were more stretched due to the reorganized hydrogen bonding </w:t>
      </w:r>
      <w:r w:rsidRPr="00BE0FD0">
        <w:rPr>
          <w:rFonts w:ascii="Times New Roman" w:eastAsia="DengXian" w:hAnsi="Times New Roman" w:cs="Times New Roman"/>
          <w:kern w:val="2"/>
          <w:lang w:eastAsia="zh-CN"/>
        </w:rPr>
        <w:fldChar w:fldCharType="begin"/>
      </w:r>
      <w:r w:rsidRPr="00BE0FD0">
        <w:rPr>
          <w:rFonts w:ascii="Times New Roman" w:eastAsia="DengXian" w:hAnsi="Times New Roman" w:cs="Times New Roman"/>
          <w:kern w:val="2"/>
          <w:lang w:eastAsia="zh-CN"/>
        </w:rPr>
        <w:instrText xml:space="preserve"> ADDIN EN.CITE &lt;EndNote&gt;&lt;Cite&gt;&lt;Author&gt;Wang&lt;/Author&gt;&lt;Year&gt;2017&lt;/Year&gt;&lt;RecNum&gt;67&lt;/RecNum&gt;&lt;DisplayText&gt;(Y. Wang, Gan, Zhou, Cheng, &amp;amp; Nirasawa, 2017)&lt;/DisplayText&gt;&lt;record&gt;&lt;rec-number&gt;67&lt;/rec-number&gt;&lt;foreign-keys&gt;&lt;key app="EN" db-id="pvf5td0zjsv9wqees29p9vaufrtawv9wxww5" timestamp="1681297547"&gt;67&lt;/key&gt;&lt;/foreign-keys&gt;&lt;ref-type name="Journal Article"&gt;17&lt;/ref-type&gt;&lt;contributors&gt;&lt;authors&gt;&lt;author&gt;Wang, Yongquan&lt;/author&gt;&lt;author&gt;Gan, Jing&lt;/author&gt;&lt;author&gt;Zhou, Yun&lt;/author&gt;&lt;author&gt;Cheng, Yongqiang&lt;/author&gt;&lt;author&gt;Nirasawa, Satoru&lt;/author&gt;&lt;/authors&gt;&lt;/contributors&gt;&lt;titles&gt;&lt;title&gt;Improving solubility and emulsifying property of wheat gluten by deamidation with four different acids: Effect of replacement of folded conformation by extended structure&lt;/title&gt;&lt;secondary-title&gt;Food Hydrocolloids&lt;/secondary-title&gt;&lt;/titles&gt;&lt;periodical&gt;&lt;full-title&gt;Food Hydrocolloids&lt;/full-title&gt;&lt;/periodical&gt;&lt;pages&gt;105-114&lt;/pages&gt;&lt;volume&gt;72&lt;/volume&gt;&lt;keywords&gt;&lt;keyword&gt;Wheat gluten&lt;/keyword&gt;&lt;keyword&gt;Deamidation&lt;/keyword&gt;&lt;keyword&gt;Solubility&lt;/keyword&gt;&lt;keyword&gt;Emulsifying property&lt;/keyword&gt;&lt;keyword&gt;Protein conformation&lt;/keyword&gt;&lt;/keywords&gt;&lt;dates&gt;&lt;year&gt;2017&lt;/year&gt;&lt;pub-dates&gt;&lt;date&gt;2017/11/01/&lt;/date&gt;&lt;/pub-dates&gt;&lt;/dates&gt;&lt;isbn&gt;0268-005X&lt;/isbn&gt;&lt;urls&gt;&lt;related-urls&gt;&lt;url&gt;https://www.sciencedirect.com/science/article/pii/S0268005X17303156&lt;/url&gt;&lt;/related-urls&gt;&lt;/urls&gt;&lt;electronic-resource-num&gt;https://doi.org/10.1016/j.foodhyd.2017.04.013&lt;/electronic-resource-num&gt;&lt;/record&gt;&lt;/Cite&gt;&lt;/EndNote&gt;</w:instrText>
      </w:r>
      <w:r w:rsidRPr="00BE0FD0">
        <w:rPr>
          <w:rFonts w:ascii="Times New Roman" w:eastAsia="DengXian" w:hAnsi="Times New Roman" w:cs="Times New Roman"/>
          <w:kern w:val="2"/>
          <w:lang w:eastAsia="zh-CN"/>
        </w:rPr>
        <w:fldChar w:fldCharType="separate"/>
      </w:r>
      <w:r w:rsidRPr="00BE0FD0">
        <w:rPr>
          <w:rFonts w:ascii="Times New Roman" w:eastAsia="DengXian" w:hAnsi="Times New Roman" w:cs="Times New Roman"/>
          <w:noProof/>
          <w:kern w:val="2"/>
          <w:lang w:eastAsia="zh-CN"/>
        </w:rPr>
        <w:t>(Wang, Gan, Zhou, Cheng, &amp; Nirasawa, 2017)</w:t>
      </w:r>
      <w:r w:rsidRPr="00BE0FD0">
        <w:rPr>
          <w:rFonts w:ascii="Times New Roman" w:eastAsia="DengXian" w:hAnsi="Times New Roman" w:cs="Times New Roman"/>
          <w:kern w:val="2"/>
          <w:lang w:eastAsia="zh-CN"/>
        </w:rPr>
        <w:fldChar w:fldCharType="end"/>
      </w:r>
      <w:r w:rsidRPr="00BE0FD0">
        <w:rPr>
          <w:rFonts w:ascii="Times New Roman" w:eastAsia="DengXian" w:hAnsi="Times New Roman" w:cs="Times New Roman"/>
          <w:kern w:val="2"/>
          <w:lang w:eastAsia="zh-CN"/>
        </w:rPr>
        <w:t xml:space="preserve">. However, the structure of AFPs and AFGPs are rigid, which mainly based on α-helix and polyproline Ⅱ helix, respectively </w:t>
      </w:r>
      <w:r w:rsidRPr="00BE0FD0">
        <w:rPr>
          <w:rFonts w:ascii="Times New Roman" w:eastAsia="DengXian" w:hAnsi="Times New Roman" w:cs="Times New Roman"/>
          <w:kern w:val="2"/>
          <w:lang w:eastAsia="zh-CN"/>
        </w:rPr>
        <w:fldChar w:fldCharType="begin">
          <w:fldData xml:space="preserve">PEVuZE5vdGU+PENpdGU+PEF1dGhvcj5Nb2NoaXp1a2k8L0F1dGhvcj48WWVhcj4yMDE4PC9ZZWFy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==
</w:fldData>
        </w:fldChar>
      </w:r>
      <w:r w:rsidRPr="00BE0FD0">
        <w:rPr>
          <w:rFonts w:ascii="Times New Roman" w:eastAsia="DengXian" w:hAnsi="Times New Roman" w:cs="Times New Roman"/>
          <w:kern w:val="2"/>
          <w:lang w:eastAsia="zh-CN"/>
        </w:rPr>
        <w:instrText xml:space="preserve"> ADDIN EN.CITE </w:instrText>
      </w:r>
      <w:r w:rsidRPr="00BE0FD0">
        <w:rPr>
          <w:rFonts w:ascii="Times New Roman" w:eastAsia="DengXian" w:hAnsi="Times New Roman" w:cs="Times New Roman"/>
          <w:kern w:val="2"/>
          <w:lang w:eastAsia="zh-CN"/>
        </w:rPr>
        <w:fldChar w:fldCharType="begin">
          <w:fldData xml:space="preserve">PEVuZE5vdGU+PENpdGU+PEF1dGhvcj5Nb2NoaXp1a2k8L0F1dGhvcj48WWVhcj4yMDE4PC9ZZWFy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==
</w:fldData>
        </w:fldChar>
      </w:r>
      <w:r w:rsidRPr="00BE0FD0">
        <w:rPr>
          <w:rFonts w:ascii="Times New Roman" w:eastAsia="DengXian" w:hAnsi="Times New Roman" w:cs="Times New Roman"/>
          <w:kern w:val="2"/>
          <w:lang w:eastAsia="zh-CN"/>
        </w:rPr>
        <w:instrText xml:space="preserve"> ADDIN EN.CITE.DATA </w:instrText>
      </w:r>
      <w:r w:rsidRPr="00BE0FD0">
        <w:rPr>
          <w:rFonts w:ascii="Times New Roman" w:eastAsia="DengXian" w:hAnsi="Times New Roman" w:cs="Times New Roman"/>
          <w:kern w:val="2"/>
          <w:lang w:eastAsia="zh-CN"/>
        </w:rPr>
      </w:r>
      <w:r w:rsidRPr="00BE0FD0">
        <w:rPr>
          <w:rFonts w:ascii="Times New Roman" w:eastAsia="DengXian" w:hAnsi="Times New Roman" w:cs="Times New Roman"/>
          <w:kern w:val="2"/>
          <w:lang w:eastAsia="zh-CN"/>
        </w:rPr>
        <w:fldChar w:fldCharType="end"/>
      </w:r>
      <w:r w:rsidRPr="00BE0FD0">
        <w:rPr>
          <w:rFonts w:ascii="Times New Roman" w:eastAsia="DengXian" w:hAnsi="Times New Roman" w:cs="Times New Roman"/>
          <w:kern w:val="2"/>
          <w:lang w:eastAsia="zh-CN"/>
        </w:rPr>
      </w:r>
      <w:r w:rsidRPr="00BE0FD0">
        <w:rPr>
          <w:rFonts w:ascii="Times New Roman" w:eastAsia="DengXian" w:hAnsi="Times New Roman" w:cs="Times New Roman"/>
          <w:kern w:val="2"/>
          <w:lang w:eastAsia="zh-CN"/>
        </w:rPr>
        <w:fldChar w:fldCharType="separate"/>
      </w:r>
      <w:r w:rsidRPr="00BE0FD0">
        <w:rPr>
          <w:rFonts w:ascii="Times New Roman" w:eastAsia="DengXian" w:hAnsi="Times New Roman" w:cs="Times New Roman"/>
          <w:noProof/>
          <w:kern w:val="2"/>
          <w:lang w:eastAsia="zh-CN"/>
        </w:rPr>
        <w:t>(Mitchell et al., 2017; Mochizuki et al., 2018)</w:t>
      </w:r>
      <w:r w:rsidRPr="00BE0FD0">
        <w:rPr>
          <w:rFonts w:ascii="Times New Roman" w:eastAsia="DengXian" w:hAnsi="Times New Roman" w:cs="Times New Roman"/>
          <w:kern w:val="2"/>
          <w:lang w:eastAsia="zh-CN"/>
        </w:rPr>
        <w:fldChar w:fldCharType="end"/>
      </w:r>
      <w:r w:rsidRPr="00BE0FD0">
        <w:rPr>
          <w:rFonts w:ascii="Times New Roman" w:eastAsia="DengXian" w:hAnsi="Times New Roman" w:cs="Times New Roman"/>
          <w:kern w:val="2"/>
          <w:lang w:eastAsia="zh-CN"/>
        </w:rPr>
        <w:t>. This is different from the results of this study, which may be because the samples in this study are mixtures of short peptides while those in the previous studies were whole proteins.</w:t>
      </w:r>
    </w:p>
    <w:p w14:paraId="563A3301" w14:textId="77777777" w:rsidR="00D13B01" w:rsidRPr="00BE0FD0" w:rsidRDefault="00D13B01" w:rsidP="00BE0FD0">
      <w:pPr>
        <w:pStyle w:val="Heading3"/>
        <w:rPr>
          <w:szCs w:val="24"/>
          <w:lang w:eastAsia="zh-CN"/>
        </w:rPr>
      </w:pPr>
      <w:bookmarkStart w:id="59" w:name="_Toc196738535"/>
      <w:r w:rsidRPr="00BE0FD0">
        <w:rPr>
          <w:szCs w:val="24"/>
          <w:lang w:eastAsia="zh-CN"/>
        </w:rPr>
        <w:t>The effect of concentrations of succinylated hydrolysates on IRI activity</w:t>
      </w:r>
      <w:bookmarkEnd w:id="59"/>
      <w:r w:rsidRPr="00BE0FD0">
        <w:rPr>
          <w:szCs w:val="24"/>
          <w:lang w:eastAsia="zh-CN"/>
        </w:rPr>
        <w:t xml:space="preserve"> </w:t>
      </w:r>
    </w:p>
    <w:p w14:paraId="11C3899A" w14:textId="72EF2253" w:rsidR="00D13B01" w:rsidRPr="00BE0FD0" w:rsidRDefault="00D13B01" w:rsidP="00C66EE6">
      <w:pPr>
        <w:widowControl w:val="0"/>
        <w:spacing w:line="480" w:lineRule="auto"/>
        <w:rPr>
          <w:rFonts w:ascii="Times New Roman" w:eastAsia="DengXian" w:hAnsi="Times New Roman" w:cs="Times New Roman"/>
          <w:kern w:val="2"/>
          <w:lang w:eastAsia="zh-CN"/>
        </w:rPr>
      </w:pPr>
      <w:r w:rsidRPr="00BE0FD0">
        <w:rPr>
          <w:rFonts w:ascii="Times New Roman" w:eastAsia="DengXian" w:hAnsi="Times New Roman" w:cs="Times New Roman"/>
          <w:kern w:val="2"/>
          <w:lang w:eastAsia="zh-CN"/>
        </w:rPr>
        <w:t xml:space="preserve">As shown in </w:t>
      </w:r>
      <w:r w:rsidRPr="00C66EE6">
        <w:rPr>
          <w:rFonts w:ascii="Times New Roman" w:eastAsia="DengXian" w:hAnsi="Times New Roman" w:cs="Times New Roman"/>
          <w:b/>
          <w:bCs/>
          <w:kern w:val="2"/>
          <w:lang w:eastAsia="zh-CN"/>
        </w:rPr>
        <w:t xml:space="preserve">Fig. </w:t>
      </w:r>
      <w:r w:rsidR="002B30ED" w:rsidRPr="00C66EE6">
        <w:rPr>
          <w:rFonts w:ascii="Times New Roman" w:eastAsia="DengXian" w:hAnsi="Times New Roman" w:cs="Times New Roman" w:hint="eastAsia"/>
          <w:b/>
          <w:bCs/>
          <w:kern w:val="2"/>
          <w:lang w:eastAsia="zh-CN"/>
        </w:rPr>
        <w:t>2.</w:t>
      </w:r>
      <w:r w:rsidRPr="00C66EE6">
        <w:rPr>
          <w:rFonts w:ascii="Times New Roman" w:eastAsia="DengXian" w:hAnsi="Times New Roman" w:cs="Times New Roman"/>
          <w:b/>
          <w:bCs/>
          <w:kern w:val="2"/>
          <w:lang w:eastAsia="zh-CN"/>
        </w:rPr>
        <w:t>4A</w:t>
      </w:r>
      <w:r w:rsidRPr="00BE0FD0">
        <w:rPr>
          <w:rFonts w:ascii="Times New Roman" w:eastAsia="DengXian" w:hAnsi="Times New Roman" w:cs="Times New Roman"/>
          <w:kern w:val="2"/>
          <w:lang w:eastAsia="zh-CN"/>
        </w:rPr>
        <w:t xml:space="preserve">, the ice crystal size of ZH and PEG solutions was similar at all concentrations. However, ZH + SA showed strong IRI activity, with a crystal size of 28.8 μm compared to that of the negative control sample (PEG), which is 50.2 μm, at the concentration of 40 mg/mL. Even if the concentration was decreased to 1 mg/mL, the ice crystal diameter was still 66.0 μm compared to that of PEG which is 73.8 μm. The IRI activity was significantly increased after modification, especially at higher concentrations. Similarly, although GH had a little IRI activity at a concentration of 40 mg/mL (its crystal size is 45.4 </w:t>
      </w:r>
      <w:bookmarkStart w:id="60" w:name="_Hlk127408212"/>
      <w:r w:rsidRPr="00BE0FD0">
        <w:rPr>
          <w:rFonts w:ascii="Times New Roman" w:eastAsia="DengXian" w:hAnsi="Times New Roman" w:cs="Times New Roman"/>
          <w:kern w:val="2"/>
          <w:lang w:eastAsia="zh-CN"/>
        </w:rPr>
        <w:t>μm</w:t>
      </w:r>
      <w:bookmarkEnd w:id="60"/>
      <w:r w:rsidRPr="00BE0FD0">
        <w:rPr>
          <w:rFonts w:ascii="Times New Roman" w:eastAsia="DengXian" w:hAnsi="Times New Roman" w:cs="Times New Roman"/>
          <w:kern w:val="2"/>
          <w:lang w:eastAsia="zh-CN"/>
        </w:rPr>
        <w:t xml:space="preserve">, compared to the negative control sample is 50.2 μm), this activity was lost when the concentration decreased. However, the IRI activity of its succinylated version (GH + OSA) is enhanced at all concentrations and still has smaller ice crystals at a concentration as low as 2.5 mg/mL. These endpoint concentrations (1 and </w:t>
      </w:r>
      <w:r w:rsidRPr="00BE0FD0">
        <w:rPr>
          <w:rFonts w:ascii="Times New Roman" w:eastAsia="DengXian" w:hAnsi="Times New Roman" w:cs="Times New Roman"/>
          <w:kern w:val="2"/>
          <w:lang w:eastAsia="zh-CN"/>
        </w:rPr>
        <w:lastRenderedPageBreak/>
        <w:t xml:space="preserve">2.5 mg/mL for modified ZH and GH, respectively) are similar to that obtained from previous facially amphiphilic polymers, which slow ice growth in a range from 1 to 10 mg/mL </w:t>
      </w:r>
      <w:r w:rsidRPr="00BE0FD0">
        <w:rPr>
          <w:rFonts w:ascii="Times New Roman" w:eastAsia="DengXian" w:hAnsi="Times New Roman" w:cs="Times New Roman"/>
          <w:kern w:val="2"/>
          <w:lang w:eastAsia="zh-CN"/>
        </w:rPr>
        <w:fldChar w:fldCharType="begin"/>
      </w:r>
      <w:r w:rsidRPr="00BE0FD0">
        <w:rPr>
          <w:rFonts w:ascii="Times New Roman" w:eastAsia="DengXian" w:hAnsi="Times New Roman" w:cs="Times New Roman"/>
          <w:kern w:val="2"/>
          <w:lang w:eastAsia="zh-CN"/>
        </w:rPr>
        <w:instrText xml:space="preserve"> ADDIN EN.CITE &lt;EndNote&gt;&lt;Cite&gt;&lt;Author&gt;Biggs&lt;/Author&gt;&lt;Year&gt;2019&lt;/Year&gt;&lt;RecNum&gt;53&lt;/RecNum&gt;&lt;DisplayText&gt;(Biggs et al., 2019)&lt;/DisplayText&gt;&lt;record&gt;&lt;rec-number&gt;53&lt;/rec-number&gt;&lt;foreign-keys&gt;&lt;key app="EN" db-id="pvf5td0zjsv9wqees29p9vaufrtawv9wxww5" timestamp="1681297547"&gt;53&lt;/key&gt;&lt;/foreign-keys&gt;&lt;ref-type name="Journal Article"&gt;17&lt;/ref-type&gt;&lt;contributors&gt;&lt;authors&gt;&lt;author&gt;Biggs, Caroline.&lt;/author&gt;&lt;author&gt;Stubbs, Christopher.&lt;/author&gt;&lt;author&gt;Graham, Ben.&lt;/author&gt;&lt;author&gt;Fayter, Alice. E. R.&lt;/author&gt;&lt;author&gt;Hasan, Muhammad.&lt;/author&gt;&lt;author&gt;Gibson, Matthew. I.&lt;/author&gt;&lt;/authors&gt;&lt;/contributors&gt;&lt;auth-address&gt;Department of Chemistry, University of Warwick, Coventry, CV4 7AL, UK.&amp;#xD;Warwick Medical School, , University of Warwick, Coventry, CV4 7AL, UK.&lt;/auth-address&gt;&lt;titles&gt;&lt;title&gt;Mimicking the ice recrystallization activity of biological antifreezes. when is a new polymer &amp;quot;active&amp;quot;?&lt;/title&gt;&lt;secondary-title&gt;Macromol Biosci&lt;/secondary-title&gt;&lt;/titles&gt;&lt;periodical&gt;&lt;full-title&gt;Macromol Biosci&lt;/full-title&gt;&lt;/periodical&gt;&lt;pages&gt;e1900082&lt;/pages&gt;&lt;volume&gt;19&lt;/volume&gt;&lt;number&gt;7&lt;/number&gt;&lt;edition&gt;20190514&lt;/edition&gt;&lt;keywords&gt;&lt;keyword&gt;Antifreeze Proteins/*chemistry&lt;/keyword&gt;&lt;keyword&gt;Crystallization&lt;/keyword&gt;&lt;keyword&gt;Hydrophobic and Hydrophilic Interactions&lt;/keyword&gt;&lt;keyword&gt;*Ice&lt;/keyword&gt;&lt;keyword&gt;Polymers/*chemistry&lt;/keyword&gt;&lt;keyword&gt;Surface-Active Agents/chemistry&lt;/keyword&gt;&lt;keyword&gt;*antifreeze proteins&lt;/keyword&gt;&lt;keyword&gt;*biomaterials&lt;/keyword&gt;&lt;keyword&gt;*cryopreservation&lt;/keyword&gt;&lt;keyword&gt;*ice recrystallization&lt;/keyword&gt;&lt;keyword&gt;*polymers&lt;/keyword&gt;&lt;/keywords&gt;&lt;dates&gt;&lt;year&gt;2019&lt;/year&gt;&lt;pub-dates&gt;&lt;date&gt;Jul&lt;/date&gt;&lt;/pub-dates&gt;&lt;/dates&gt;&lt;isbn&gt;1616-5195 (Electronic)&amp;#xD;1616-5187 (Linking)&lt;/isbn&gt;&lt;accession-num&gt;31087781&lt;/accession-num&gt;&lt;urls&gt;&lt;related-urls&gt;&lt;url&gt;https://www.ncbi.nlm.nih.gov/pubmed/31087781&lt;/url&gt;&lt;/related-urls&gt;&lt;/urls&gt;&lt;custom2&gt;PMC6828557&lt;/custom2&gt;&lt;electronic-resource-num&gt;10.1002/mabi.201900082&lt;/electronic-resource-num&gt;&lt;/record&gt;&lt;/Cite&gt;&lt;/EndNote&gt;</w:instrText>
      </w:r>
      <w:r w:rsidRPr="00BE0FD0">
        <w:rPr>
          <w:rFonts w:ascii="Times New Roman" w:eastAsia="DengXian" w:hAnsi="Times New Roman" w:cs="Times New Roman"/>
          <w:kern w:val="2"/>
          <w:lang w:eastAsia="zh-CN"/>
        </w:rPr>
        <w:fldChar w:fldCharType="separate"/>
      </w:r>
      <w:r w:rsidRPr="00BE0FD0">
        <w:rPr>
          <w:rFonts w:ascii="Times New Roman" w:eastAsia="DengXian" w:hAnsi="Times New Roman" w:cs="Times New Roman"/>
          <w:noProof/>
          <w:kern w:val="2"/>
          <w:lang w:eastAsia="zh-CN"/>
        </w:rPr>
        <w:t>(</w:t>
      </w:r>
      <w:bookmarkStart w:id="61" w:name="_Hlk124892318"/>
      <w:r w:rsidRPr="00BE0FD0">
        <w:rPr>
          <w:rFonts w:ascii="Times New Roman" w:eastAsia="DengXian" w:hAnsi="Times New Roman" w:cs="Times New Roman"/>
          <w:noProof/>
          <w:kern w:val="2"/>
          <w:lang w:eastAsia="zh-CN"/>
        </w:rPr>
        <w:t>Biggs et al., 2019</w:t>
      </w:r>
      <w:bookmarkEnd w:id="61"/>
      <w:r w:rsidRPr="00BE0FD0">
        <w:rPr>
          <w:rFonts w:ascii="Times New Roman" w:eastAsia="DengXian" w:hAnsi="Times New Roman" w:cs="Times New Roman"/>
          <w:noProof/>
          <w:kern w:val="2"/>
          <w:lang w:eastAsia="zh-CN"/>
        </w:rPr>
        <w:t>)</w:t>
      </w:r>
      <w:r w:rsidRPr="00BE0FD0">
        <w:rPr>
          <w:rFonts w:ascii="Times New Roman" w:eastAsia="DengXian" w:hAnsi="Times New Roman" w:cs="Times New Roman"/>
          <w:kern w:val="2"/>
          <w:lang w:eastAsia="zh-CN"/>
        </w:rPr>
        <w:fldChar w:fldCharType="end"/>
      </w:r>
      <w:r w:rsidRPr="00BE0FD0">
        <w:rPr>
          <w:rFonts w:ascii="Times New Roman" w:eastAsia="DengXian" w:hAnsi="Times New Roman" w:cs="Times New Roman"/>
          <w:kern w:val="2"/>
          <w:lang w:eastAsia="zh-CN"/>
        </w:rPr>
        <w:t xml:space="preserve">. Also, </w:t>
      </w:r>
      <w:r w:rsidRPr="00BE0FD0">
        <w:rPr>
          <w:rFonts w:ascii="Times New Roman" w:eastAsia="DengXian" w:hAnsi="Times New Roman" w:cs="Times New Roman"/>
          <w:kern w:val="2"/>
          <w:lang w:eastAsia="zh-CN"/>
        </w:rPr>
        <w:fldChar w:fldCharType="begin"/>
      </w:r>
      <w:r w:rsidRPr="00BE0FD0">
        <w:rPr>
          <w:rFonts w:ascii="Times New Roman" w:eastAsia="DengXian" w:hAnsi="Times New Roman" w:cs="Times New Roman"/>
          <w:kern w:val="2"/>
          <w:lang w:eastAsia="zh-CN"/>
        </w:rPr>
        <w:instrText xml:space="preserve"> ADDIN EN.CITE &lt;EndNote&gt;&lt;Cite AuthorYear="1"&gt;&lt;Author&gt;Biggs&lt;/Author&gt;&lt;Year&gt;2019&lt;/Year&gt;&lt;RecNum&gt;53&lt;/RecNum&gt;&lt;DisplayText&gt;Biggs et al. (2019)&lt;/DisplayText&gt;&lt;record&gt;&lt;rec-number&gt;53&lt;/rec-number&gt;&lt;foreign-keys&gt;&lt;key app="EN" db-id="pvf5td0zjsv9wqees29p9vaufrtawv9wxww5" timestamp="1681297547"&gt;53&lt;/key&gt;&lt;/foreign-keys&gt;&lt;ref-type name="Journal Article"&gt;17&lt;/ref-type&gt;&lt;contributors&gt;&lt;authors&gt;&lt;author&gt;Biggs, Caroline.&lt;/author&gt;&lt;author&gt;Stubbs, Christopher.&lt;/author&gt;&lt;author&gt;Graham, Ben.&lt;/author&gt;&lt;author&gt;Fayter, Alice. E. R.&lt;/author&gt;&lt;author&gt;Hasan, Muhammad.&lt;/author&gt;&lt;author&gt;Gibson, Matthew. I.&lt;/author&gt;&lt;/authors&gt;&lt;/contributors&gt;&lt;auth-address&gt;Department of Chemistry, University of Warwick, Coventry, CV4 7AL, UK.&amp;#xD;Warwick Medical School, , University of Warwick, Coventry, CV4 7AL, UK.&lt;/auth-address&gt;&lt;titles&gt;&lt;title&gt;Mimicking the ice recrystallization activity of biological antifreezes. when is a new polymer &amp;quot;active&amp;quot;?&lt;/title&gt;&lt;secondary-title&gt;Macromol Biosci&lt;/secondary-title&gt;&lt;/titles&gt;&lt;periodical&gt;&lt;full-title&gt;Macromol Biosci&lt;/full-title&gt;&lt;/periodical&gt;&lt;pages&gt;e1900082&lt;/pages&gt;&lt;volume&gt;19&lt;/volume&gt;&lt;number&gt;7&lt;/number&gt;&lt;edition&gt;20190514&lt;/edition&gt;&lt;keywords&gt;&lt;keyword&gt;Antifreeze Proteins/*chemistry&lt;/keyword&gt;&lt;keyword&gt;Crystallization&lt;/keyword&gt;&lt;keyword&gt;Hydrophobic and Hydrophilic Interactions&lt;/keyword&gt;&lt;keyword&gt;*Ice&lt;/keyword&gt;&lt;keyword&gt;Polymers/*chemistry&lt;/keyword&gt;&lt;keyword&gt;Surface-Active Agents/chemistry&lt;/keyword&gt;&lt;keyword&gt;*antifreeze proteins&lt;/keyword&gt;&lt;keyword&gt;*biomaterials&lt;/keyword&gt;&lt;keyword&gt;*cryopreservation&lt;/keyword&gt;&lt;keyword&gt;*ice recrystallization&lt;/keyword&gt;&lt;keyword&gt;*polymers&lt;/keyword&gt;&lt;/keywords&gt;&lt;dates&gt;&lt;year&gt;2019&lt;/year&gt;&lt;pub-dates&gt;&lt;date&gt;Jul&lt;/date&gt;&lt;/pub-dates&gt;&lt;/dates&gt;&lt;isbn&gt;1616-5195 (Electronic)&amp;#xD;1616-5187 (Linking)&lt;/isbn&gt;&lt;accession-num&gt;31087781&lt;/accession-num&gt;&lt;urls&gt;&lt;related-urls&gt;&lt;url&gt;https://www.ncbi.nlm.nih.gov/pubmed/31087781&lt;/url&gt;&lt;/related-urls&gt;&lt;/urls&gt;&lt;custom2&gt;PMC6828557&lt;/custom2&gt;&lt;electronic-resource-num&gt;10.1002/mabi.201900082&lt;/electronic-resource-num&gt;&lt;/record&gt;&lt;/Cite&gt;&lt;/EndNote&gt;</w:instrText>
      </w:r>
      <w:r w:rsidRPr="00BE0FD0">
        <w:rPr>
          <w:rFonts w:ascii="Times New Roman" w:eastAsia="DengXian" w:hAnsi="Times New Roman" w:cs="Times New Roman"/>
          <w:kern w:val="2"/>
          <w:lang w:eastAsia="zh-CN"/>
        </w:rPr>
        <w:fldChar w:fldCharType="separate"/>
      </w:r>
      <w:r w:rsidRPr="00BE0FD0">
        <w:rPr>
          <w:rFonts w:ascii="Times New Roman" w:eastAsia="DengXian" w:hAnsi="Times New Roman" w:cs="Times New Roman"/>
          <w:noProof/>
          <w:kern w:val="2"/>
          <w:lang w:eastAsia="zh-CN"/>
        </w:rPr>
        <w:t>Biggs et al. (2019)</w:t>
      </w:r>
      <w:r w:rsidRPr="00BE0FD0">
        <w:rPr>
          <w:rFonts w:ascii="Times New Roman" w:eastAsia="DengXian" w:hAnsi="Times New Roman" w:cs="Times New Roman"/>
          <w:kern w:val="2"/>
          <w:lang w:eastAsia="zh-CN"/>
        </w:rPr>
        <w:fldChar w:fldCharType="end"/>
      </w:r>
      <w:r w:rsidRPr="00BE0FD0">
        <w:rPr>
          <w:rFonts w:ascii="Times New Roman" w:eastAsia="DengXian" w:hAnsi="Times New Roman" w:cs="Times New Roman"/>
          <w:kern w:val="2"/>
          <w:lang w:eastAsia="zh-CN"/>
        </w:rPr>
        <w:t xml:space="preserve"> found that cryoprotectants with the same mechanism had similar concentrations at which they started to inhibit the growth of ice crystals during preservation. Thus, it also provides some evidence that the IRI activity is from their amphiphilic structure. </w:t>
      </w:r>
      <w:bookmarkStart w:id="62" w:name="_Hlk124892641"/>
      <w:r w:rsidRPr="00BE0FD0">
        <w:rPr>
          <w:rFonts w:ascii="Times New Roman" w:eastAsia="DengXian" w:hAnsi="Times New Roman" w:cs="Times New Roman" w:hint="eastAsia"/>
          <w:kern w:val="2"/>
          <w:lang w:eastAsia="zh-CN"/>
        </w:rPr>
        <w:t>In addition, the different IRI endpo</w:t>
      </w:r>
      <w:r w:rsidRPr="00BE0FD0">
        <w:rPr>
          <w:rFonts w:ascii="Times New Roman" w:eastAsia="DengXian" w:hAnsi="Times New Roman" w:cs="Times New Roman"/>
          <w:kern w:val="2"/>
          <w:lang w:eastAsia="zh-CN"/>
        </w:rPr>
        <w:t>int concentrations of modified ZH and GH suggest that the intensity of IRI activity is different. For example, type Ⅲ ant</w:t>
      </w:r>
      <w:r w:rsidRPr="00BE0FD0">
        <w:rPr>
          <w:rFonts w:ascii="Times New Roman" w:eastAsia="DengXian" w:hAnsi="Times New Roman" w:cs="Times New Roman" w:hint="eastAsia"/>
          <w:kern w:val="2"/>
          <w:lang w:eastAsia="zh-CN"/>
        </w:rPr>
        <w:t xml:space="preserve">ifreeze proteins have two isoforms (SP and QAE), </w:t>
      </w:r>
      <w:r w:rsidRPr="00BE0FD0">
        <w:rPr>
          <w:rFonts w:ascii="Times New Roman" w:eastAsia="DengXian" w:hAnsi="Times New Roman" w:cs="Times New Roman"/>
          <w:kern w:val="2"/>
          <w:lang w:eastAsia="zh-CN"/>
        </w:rPr>
        <w:t xml:space="preserve">and the endpoint concentrations of the latter are half those of the former, which showed that the IRI activity of SP isoforms is weaker than that of QAE </w:t>
      </w:r>
      <w:r w:rsidRPr="00BE0FD0">
        <w:rPr>
          <w:rFonts w:ascii="Times New Roman" w:eastAsia="DengXian" w:hAnsi="Times New Roman" w:cs="Times New Roman"/>
          <w:kern w:val="2"/>
          <w:lang w:eastAsia="zh-CN"/>
        </w:rPr>
        <w:fldChar w:fldCharType="begin">
          <w:fldData xml:space="preserve">PEVuZE5vdGU+PENpdGU+PEF1dGhvcj5HcnVuZWJlcmc8L0F1dGhvcj48WWVhcj4yMDIxPC9ZZWFy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</w:fldData>
        </w:fldChar>
      </w:r>
      <w:r w:rsidRPr="00BE0FD0">
        <w:rPr>
          <w:rFonts w:ascii="Times New Roman" w:eastAsia="DengXian" w:hAnsi="Times New Roman" w:cs="Times New Roman"/>
          <w:kern w:val="2"/>
          <w:lang w:eastAsia="zh-CN"/>
        </w:rPr>
        <w:instrText xml:space="preserve"> ADDIN EN.CITE </w:instrText>
      </w:r>
      <w:r w:rsidRPr="00BE0FD0">
        <w:rPr>
          <w:rFonts w:ascii="Times New Roman" w:eastAsia="DengXian" w:hAnsi="Times New Roman" w:cs="Times New Roman"/>
          <w:kern w:val="2"/>
          <w:lang w:eastAsia="zh-CN"/>
        </w:rPr>
        <w:fldChar w:fldCharType="begin">
          <w:fldData xml:space="preserve">PEVuZE5vdGU+PENpdGU+PEF1dGhvcj5HcnVuZWJlcmc8L0F1dGhvcj48WWVhcj4yMDIxPC9ZZWFy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</w:fldData>
        </w:fldChar>
      </w:r>
      <w:r w:rsidRPr="00BE0FD0">
        <w:rPr>
          <w:rFonts w:ascii="Times New Roman" w:eastAsia="DengXian" w:hAnsi="Times New Roman" w:cs="Times New Roman"/>
          <w:kern w:val="2"/>
          <w:lang w:eastAsia="zh-CN"/>
        </w:rPr>
        <w:instrText xml:space="preserve"> ADDIN EN.CITE.DATA </w:instrText>
      </w:r>
      <w:r w:rsidRPr="00BE0FD0">
        <w:rPr>
          <w:rFonts w:ascii="Times New Roman" w:eastAsia="DengXian" w:hAnsi="Times New Roman" w:cs="Times New Roman"/>
          <w:kern w:val="2"/>
          <w:lang w:eastAsia="zh-CN"/>
        </w:rPr>
      </w:r>
      <w:r w:rsidRPr="00BE0FD0">
        <w:rPr>
          <w:rFonts w:ascii="Times New Roman" w:eastAsia="DengXian" w:hAnsi="Times New Roman" w:cs="Times New Roman"/>
          <w:kern w:val="2"/>
          <w:lang w:eastAsia="zh-CN"/>
        </w:rPr>
        <w:fldChar w:fldCharType="end"/>
      </w:r>
      <w:r w:rsidRPr="00BE0FD0">
        <w:rPr>
          <w:rFonts w:ascii="Times New Roman" w:eastAsia="DengXian" w:hAnsi="Times New Roman" w:cs="Times New Roman"/>
          <w:kern w:val="2"/>
          <w:lang w:eastAsia="zh-CN"/>
        </w:rPr>
      </w:r>
      <w:r w:rsidRPr="00BE0FD0">
        <w:rPr>
          <w:rFonts w:ascii="Times New Roman" w:eastAsia="DengXian" w:hAnsi="Times New Roman" w:cs="Times New Roman"/>
          <w:kern w:val="2"/>
          <w:lang w:eastAsia="zh-CN"/>
        </w:rPr>
        <w:fldChar w:fldCharType="separate"/>
      </w:r>
      <w:r w:rsidRPr="00BE0FD0">
        <w:rPr>
          <w:rFonts w:ascii="Times New Roman" w:eastAsia="DengXian" w:hAnsi="Times New Roman" w:cs="Times New Roman"/>
          <w:noProof/>
          <w:kern w:val="2"/>
          <w:lang w:eastAsia="zh-CN"/>
        </w:rPr>
        <w:t>(Gruneberg et al., 2021)</w:t>
      </w:r>
      <w:r w:rsidRPr="00BE0FD0">
        <w:rPr>
          <w:rFonts w:ascii="Times New Roman" w:eastAsia="DengXian" w:hAnsi="Times New Roman" w:cs="Times New Roman"/>
          <w:kern w:val="2"/>
          <w:lang w:eastAsia="zh-CN"/>
        </w:rPr>
        <w:fldChar w:fldCharType="end"/>
      </w:r>
      <w:r w:rsidRPr="00BE0FD0">
        <w:rPr>
          <w:rFonts w:ascii="Times New Roman" w:eastAsia="DengXian" w:hAnsi="Times New Roman" w:cs="Times New Roman"/>
          <w:kern w:val="2"/>
          <w:lang w:eastAsia="zh-CN"/>
        </w:rPr>
        <w:t>.</w:t>
      </w:r>
      <w:bookmarkEnd w:id="62"/>
      <w:r w:rsidRPr="00BE0FD0">
        <w:rPr>
          <w:rFonts w:ascii="Times New Roman" w:eastAsia="DengXian" w:hAnsi="Times New Roman" w:cs="Times New Roman"/>
          <w:kern w:val="2"/>
          <w:lang w:eastAsia="zh-CN"/>
        </w:rPr>
        <w:t xml:space="preserve"> They also found that the different IRI activity is due to different ice planes' binding activities due to the structure changes. Furthermore, </w:t>
      </w:r>
      <w:r w:rsidRPr="00BE0FD0">
        <w:rPr>
          <w:rFonts w:ascii="Times New Roman" w:eastAsia="DengXian" w:hAnsi="Times New Roman" w:cs="Times New Roman"/>
          <w:kern w:val="2"/>
          <w:lang w:eastAsia="zh-CN"/>
        </w:rPr>
        <w:fldChar w:fldCharType="begin"/>
      </w:r>
      <w:r w:rsidRPr="00BE0FD0">
        <w:rPr>
          <w:rFonts w:ascii="Times New Roman" w:eastAsia="DengXian" w:hAnsi="Times New Roman" w:cs="Times New Roman"/>
          <w:kern w:val="2"/>
          <w:lang w:eastAsia="zh-CN"/>
        </w:rPr>
        <w:instrText xml:space="preserve"> ADDIN EN.CITE &lt;EndNote&gt;&lt;Cite AuthorYear="1"&gt;&lt;Author&gt;Hudait&lt;/Author&gt;&lt;Year&gt;2019&lt;/Year&gt;&lt;RecNum&gt;51&lt;/RecNum&gt;&lt;DisplayText&gt;Hudait et al. (2019)&lt;/DisplayText&gt;&lt;record&gt;&lt;rec-number&gt;51&lt;/rec-number&gt;&lt;foreign-keys&gt;&lt;key app="EN" db-id="pvf5td0zjsv9wqees29p9vaufrtawv9wxww5" timestamp="1681297547"&gt;51&lt;/key&gt;&lt;/foreign-keys&gt;&lt;ref-type name="Journal Article"&gt;17&lt;/ref-type&gt;&lt;contributors&gt;&lt;authors&gt;&lt;author&gt;Hudait, A.&lt;/author&gt;&lt;author&gt;Qiu, Y.&lt;/author&gt;&lt;author&gt;Odendahl, N.&lt;/author&gt;&lt;author&gt;Molinero, V.&lt;/author&gt;&lt;/authors&gt;&lt;/contributors&gt;&lt;auth-address&gt;Department of Chemistry , The University of Utah , 315 South 1400 East , Salt Lake City , Utah 84112-0850 , United States.&lt;/auth-address&gt;&lt;titles&gt;&lt;title&gt;Hydrogen-bonding and hydrophobic groups contribute equally to the binding of hyperactive antifreeze and ice-nucleating proteins to ice&lt;/title&gt;&lt;secondary-title&gt;J Am Chem Soc&lt;/secondary-title&gt;&lt;/titles&gt;&lt;periodical&gt;&lt;full-title&gt;J Am Chem Soc&lt;/full-title&gt;&lt;/periodical&gt;&lt;pages&gt;7887-7898&lt;/pages&gt;&lt;volume&gt;141&lt;/volume&gt;&lt;number&gt;19&lt;/number&gt;&lt;edition&gt;20190503&lt;/edition&gt;&lt;keywords&gt;&lt;keyword&gt;Antifreeze Proteins/*chemistry&lt;/keyword&gt;&lt;keyword&gt;Binding Sites&lt;/keyword&gt;&lt;keyword&gt;Hydrogen Bonding&lt;/keyword&gt;&lt;keyword&gt;*Hydrophobic and Hydrophilic Interactions&lt;/keyword&gt;&lt;keyword&gt;*Ice&lt;/keyword&gt;&lt;keyword&gt;Molecular Conformation&lt;/keyword&gt;&lt;keyword&gt;Molecular Dynamics Simulation&lt;/keyword&gt;&lt;keyword&gt;Water/chemistry&lt;/keyword&gt;&lt;/keywords&gt;&lt;dates&gt;&lt;year&gt;2019&lt;/year&gt;&lt;pub-dates&gt;&lt;date&gt;May 15&lt;/date&gt;&lt;/pub-dates&gt;&lt;/dates&gt;&lt;isbn&gt;1520-5126 (Electronic)&amp;#xD;0002-7863 (Linking)&lt;/isbn&gt;&lt;accession-num&gt;31020830&lt;/accession-num&gt;&lt;urls&gt;&lt;related-urls&gt;&lt;url&gt;https://www.ncbi.nlm.nih.gov/pubmed/31020830&lt;/url&gt;&lt;/related-urls&gt;&lt;/urls&gt;&lt;electronic-resource-num&gt;10.1021/jacs.9b02248&lt;/electronic-resource-num&gt;&lt;/record&gt;&lt;/Cite&gt;&lt;/EndNote&gt;</w:instrText>
      </w:r>
      <w:r w:rsidRPr="00BE0FD0">
        <w:rPr>
          <w:rFonts w:ascii="Times New Roman" w:eastAsia="DengXian" w:hAnsi="Times New Roman" w:cs="Times New Roman"/>
          <w:kern w:val="2"/>
          <w:lang w:eastAsia="zh-CN"/>
        </w:rPr>
        <w:fldChar w:fldCharType="separate"/>
      </w:r>
      <w:r w:rsidRPr="00BE0FD0">
        <w:rPr>
          <w:rFonts w:ascii="Times New Roman" w:eastAsia="DengXian" w:hAnsi="Times New Roman" w:cs="Times New Roman"/>
          <w:noProof/>
          <w:kern w:val="2"/>
          <w:lang w:eastAsia="zh-CN"/>
        </w:rPr>
        <w:t>Hudait et al. (2019)</w:t>
      </w:r>
      <w:r w:rsidRPr="00BE0FD0">
        <w:rPr>
          <w:rFonts w:ascii="Times New Roman" w:eastAsia="DengXian" w:hAnsi="Times New Roman" w:cs="Times New Roman"/>
          <w:kern w:val="2"/>
          <w:lang w:eastAsia="zh-CN"/>
        </w:rPr>
        <w:fldChar w:fldCharType="end"/>
      </w:r>
      <w:r w:rsidRPr="00BE0FD0">
        <w:rPr>
          <w:rFonts w:ascii="Times New Roman" w:eastAsia="DengXian" w:hAnsi="Times New Roman" w:cs="Times New Roman"/>
          <w:kern w:val="2"/>
          <w:lang w:eastAsia="zh-CN"/>
        </w:rPr>
        <w:t xml:space="preserve"> demonstrated that both hydrogen-bonding and hydrophobic groups contribute equally but differently to ice binding. It is possible that the balance between the hydrophobic and hydrogen-bonding groups in ZH + SA and GH + OSA have contributed to their enhanced and different IRI activities.</w:t>
      </w:r>
    </w:p>
    <w:p w14:paraId="1582A36D" w14:textId="5D26BCA9" w:rsidR="00D13B01" w:rsidRPr="00BE0FD0" w:rsidRDefault="00D13B01" w:rsidP="00BE0FD0">
      <w:pPr>
        <w:pStyle w:val="Heading3"/>
        <w:rPr>
          <w:szCs w:val="24"/>
          <w:lang w:eastAsia="zh-CN"/>
        </w:rPr>
      </w:pPr>
      <w:bookmarkStart w:id="63" w:name="_Toc196738536"/>
      <w:r w:rsidRPr="00BE0FD0">
        <w:rPr>
          <w:szCs w:val="24"/>
          <w:lang w:eastAsia="zh-CN"/>
        </w:rPr>
        <w:t>Effect of pH on the IRI activity of SA and OSA modified zein hydrolysates</w:t>
      </w:r>
      <w:bookmarkEnd w:id="63"/>
    </w:p>
    <w:p w14:paraId="50A20B63" w14:textId="70D17C95" w:rsidR="00FF2142" w:rsidRPr="00BE0FD0" w:rsidRDefault="00D13B01" w:rsidP="00C66EE6">
      <w:pPr>
        <w:widowControl w:val="0"/>
        <w:spacing w:line="480" w:lineRule="auto"/>
        <w:rPr>
          <w:rFonts w:ascii="Times New Roman" w:eastAsia="DengXian" w:hAnsi="Times New Roman" w:cs="Times New Roman"/>
          <w:kern w:val="2"/>
          <w:lang w:eastAsia="zh-CN"/>
        </w:rPr>
      </w:pPr>
      <w:bookmarkStart w:id="64" w:name="OLE_LINK3"/>
      <w:r w:rsidRPr="00BE0FD0">
        <w:rPr>
          <w:rFonts w:ascii="Times New Roman" w:eastAsia="DengXian" w:hAnsi="Times New Roman" w:cs="Times New Roman"/>
          <w:kern w:val="2"/>
          <w:lang w:eastAsia="zh-CN"/>
        </w:rPr>
        <w:t xml:space="preserve">In order to analyze the effect of charge on the IRI activity of peptides, NaOH and HCl were used because the peptides will carry a relatively more positive charge in acidic solutions and a more negative charge in alkaline solutions. The ionic concentration also needed to be controlled similarly to 1xPBS, so 180 mM NaOH and 180 mM HCl solutions were used, and their pH values are 12.46 and 1.20, respectively. </w:t>
      </w:r>
      <w:r w:rsidRPr="00C66EE6">
        <w:rPr>
          <w:rFonts w:ascii="Times New Roman" w:eastAsia="DengXian" w:hAnsi="Times New Roman" w:cs="Times New Roman"/>
          <w:b/>
          <w:bCs/>
          <w:kern w:val="2"/>
          <w:lang w:eastAsia="zh-CN"/>
        </w:rPr>
        <w:t xml:space="preserve">Fig. </w:t>
      </w:r>
      <w:r w:rsidR="002B30ED" w:rsidRPr="00C66EE6">
        <w:rPr>
          <w:rFonts w:ascii="Times New Roman" w:eastAsia="DengXian" w:hAnsi="Times New Roman" w:cs="Times New Roman" w:hint="eastAsia"/>
          <w:b/>
          <w:bCs/>
          <w:kern w:val="2"/>
          <w:lang w:eastAsia="zh-CN"/>
        </w:rPr>
        <w:t>2.</w:t>
      </w:r>
      <w:r w:rsidRPr="00C66EE6">
        <w:rPr>
          <w:rFonts w:ascii="Times New Roman" w:eastAsia="DengXian" w:hAnsi="Times New Roman" w:cs="Times New Roman"/>
          <w:b/>
          <w:bCs/>
          <w:kern w:val="2"/>
          <w:lang w:eastAsia="zh-CN"/>
        </w:rPr>
        <w:t>4C-E</w:t>
      </w:r>
      <w:r w:rsidRPr="00BE0FD0">
        <w:rPr>
          <w:rFonts w:ascii="Times New Roman" w:eastAsia="DengXian" w:hAnsi="Times New Roman" w:cs="Times New Roman"/>
          <w:kern w:val="2"/>
          <w:lang w:eastAsia="zh-CN"/>
        </w:rPr>
        <w:t xml:space="preserve"> </w:t>
      </w:r>
      <w:r w:rsidRPr="00BE0FD0">
        <w:rPr>
          <w:rFonts w:ascii="Times New Roman" w:eastAsia="DengXian" w:hAnsi="Times New Roman" w:cs="Times New Roman"/>
          <w:kern w:val="2"/>
          <w:lang w:eastAsia="zh-CN"/>
        </w:rPr>
        <w:lastRenderedPageBreak/>
        <w:t>show the ice crystal size of PEG solution remains similar in different pH solutions, but that in ZH and ZH + SA decreased from 60.1 and 41.8 μm in PBS to 46.0 and 26.6 μm in 180 mM NaOH. The ice crystal size increased to 91.1 and 55.7 μm in 180 mM HCl for ZH and ZH + SA, respectively, after 60 min of incubation. It is shown that two zein hydrolysates (</w:t>
      </w:r>
      <w:bookmarkStart w:id="65" w:name="_Hlk124898608"/>
      <w:r w:rsidRPr="00BE0FD0">
        <w:rPr>
          <w:rFonts w:ascii="Times New Roman" w:eastAsia="DengXian" w:hAnsi="Times New Roman" w:cs="Times New Roman"/>
          <w:kern w:val="2"/>
          <w:lang w:eastAsia="zh-CN"/>
        </w:rPr>
        <w:t>ZH and ZH + SA</w:t>
      </w:r>
      <w:bookmarkEnd w:id="65"/>
      <w:r w:rsidRPr="00BE0FD0">
        <w:rPr>
          <w:rFonts w:ascii="Times New Roman" w:eastAsia="DengXian" w:hAnsi="Times New Roman" w:cs="Times New Roman"/>
          <w:kern w:val="2"/>
          <w:lang w:eastAsia="zh-CN"/>
        </w:rPr>
        <w:t xml:space="preserve">) have higher IRI activity in alkaline solutions when all of them have a net negative charge. Similarly, this phenomenon was also shown in a previous study, in which the ice-binding protein from </w:t>
      </w:r>
      <w:r w:rsidRPr="00BE0FD0">
        <w:rPr>
          <w:rFonts w:ascii="Times New Roman" w:eastAsia="DengXian" w:hAnsi="Times New Roman" w:cs="Times New Roman"/>
          <w:i/>
          <w:iCs/>
          <w:kern w:val="2"/>
          <w:lang w:eastAsia="zh-CN"/>
        </w:rPr>
        <w:t>Marinomonas primoryensis</w:t>
      </w:r>
      <w:r w:rsidRPr="00BE0FD0">
        <w:rPr>
          <w:rFonts w:ascii="Times New Roman" w:eastAsia="DengXian" w:hAnsi="Times New Roman" w:cs="Times New Roman"/>
          <w:kern w:val="2"/>
          <w:lang w:eastAsia="zh-CN"/>
        </w:rPr>
        <w:t xml:space="preserve"> (MpIBP), with a pI of 4.1, only exhibited IRI activity between pH 6 and pH 12, when it carried a net negative charge </w:t>
      </w:r>
      <w:r w:rsidRPr="00BE0FD0">
        <w:rPr>
          <w:rFonts w:ascii="Times New Roman" w:eastAsia="DengXian" w:hAnsi="Times New Roman" w:cs="Times New Roman"/>
          <w:kern w:val="2"/>
          <w:lang w:eastAsia="zh-CN"/>
        </w:rPr>
        <w:fldChar w:fldCharType="begin">
          <w:fldData xml:space="preserve">PEVuZE5vdGU+PENpdGU+PEF1dGhvcj5EZWxlc2t5PC9BdXRob3I+PFllYXI+MjAyMTwvWWVhcj48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</w:fldData>
        </w:fldChar>
      </w:r>
      <w:r w:rsidRPr="00BE0FD0">
        <w:rPr>
          <w:rFonts w:ascii="Times New Roman" w:eastAsia="DengXian" w:hAnsi="Times New Roman" w:cs="Times New Roman"/>
          <w:kern w:val="2"/>
          <w:lang w:eastAsia="zh-CN"/>
        </w:rPr>
        <w:instrText xml:space="preserve"> ADDIN EN.CITE </w:instrText>
      </w:r>
      <w:r w:rsidRPr="00BE0FD0">
        <w:rPr>
          <w:rFonts w:ascii="Times New Roman" w:eastAsia="DengXian" w:hAnsi="Times New Roman" w:cs="Times New Roman"/>
          <w:kern w:val="2"/>
          <w:lang w:eastAsia="zh-CN"/>
        </w:rPr>
        <w:fldChar w:fldCharType="begin">
          <w:fldData xml:space="preserve">PEVuZE5vdGU+PENpdGU+PEF1dGhvcj5EZWxlc2t5PC9BdXRob3I+PFllYXI+MjAyMTwvWWVhcj48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</w:fldData>
        </w:fldChar>
      </w:r>
      <w:r w:rsidRPr="00BE0FD0">
        <w:rPr>
          <w:rFonts w:ascii="Times New Roman" w:eastAsia="DengXian" w:hAnsi="Times New Roman" w:cs="Times New Roman"/>
          <w:kern w:val="2"/>
          <w:lang w:eastAsia="zh-CN"/>
        </w:rPr>
        <w:instrText xml:space="preserve"> ADDIN EN.CITE.DATA </w:instrText>
      </w:r>
      <w:r w:rsidRPr="00BE0FD0">
        <w:rPr>
          <w:rFonts w:ascii="Times New Roman" w:eastAsia="DengXian" w:hAnsi="Times New Roman" w:cs="Times New Roman"/>
          <w:kern w:val="2"/>
          <w:lang w:eastAsia="zh-CN"/>
        </w:rPr>
      </w:r>
      <w:r w:rsidRPr="00BE0FD0">
        <w:rPr>
          <w:rFonts w:ascii="Times New Roman" w:eastAsia="DengXian" w:hAnsi="Times New Roman" w:cs="Times New Roman"/>
          <w:kern w:val="2"/>
          <w:lang w:eastAsia="zh-CN"/>
        </w:rPr>
        <w:fldChar w:fldCharType="end"/>
      </w:r>
      <w:r w:rsidRPr="00BE0FD0">
        <w:rPr>
          <w:rFonts w:ascii="Times New Roman" w:eastAsia="DengXian" w:hAnsi="Times New Roman" w:cs="Times New Roman"/>
          <w:kern w:val="2"/>
          <w:lang w:eastAsia="zh-CN"/>
        </w:rPr>
      </w:r>
      <w:r w:rsidRPr="00BE0FD0">
        <w:rPr>
          <w:rFonts w:ascii="Times New Roman" w:eastAsia="DengXian" w:hAnsi="Times New Roman" w:cs="Times New Roman"/>
          <w:kern w:val="2"/>
          <w:lang w:eastAsia="zh-CN"/>
        </w:rPr>
        <w:fldChar w:fldCharType="separate"/>
      </w:r>
      <w:r w:rsidRPr="00BE0FD0">
        <w:rPr>
          <w:rFonts w:ascii="Times New Roman" w:eastAsia="DengXian" w:hAnsi="Times New Roman" w:cs="Times New Roman"/>
          <w:noProof/>
          <w:kern w:val="2"/>
          <w:lang w:eastAsia="zh-CN"/>
        </w:rPr>
        <w:t>(Delesky, Thomas, Charrier, Cameron, &amp; Srubar, 2021)</w:t>
      </w:r>
      <w:r w:rsidRPr="00BE0FD0">
        <w:rPr>
          <w:rFonts w:ascii="Times New Roman" w:eastAsia="DengXian" w:hAnsi="Times New Roman" w:cs="Times New Roman"/>
          <w:kern w:val="2"/>
          <w:lang w:eastAsia="zh-CN"/>
        </w:rPr>
        <w:fldChar w:fldCharType="end"/>
      </w:r>
      <w:r w:rsidRPr="00BE0FD0">
        <w:rPr>
          <w:rFonts w:ascii="Times New Roman" w:eastAsia="DengXian" w:hAnsi="Times New Roman" w:cs="Times New Roman"/>
          <w:kern w:val="2"/>
          <w:lang w:eastAsia="zh-CN"/>
        </w:rPr>
        <w:t xml:space="preserve">. Also, </w:t>
      </w:r>
      <w:r w:rsidRPr="00BE0FD0">
        <w:rPr>
          <w:rFonts w:ascii="Times New Roman" w:eastAsia="DengXian" w:hAnsi="Times New Roman" w:cs="Times New Roman"/>
          <w:kern w:val="2"/>
          <w:lang w:eastAsia="zh-CN"/>
        </w:rPr>
        <w:fldChar w:fldCharType="begin"/>
      </w:r>
      <w:r w:rsidRPr="00BE0FD0">
        <w:rPr>
          <w:rFonts w:ascii="Times New Roman" w:eastAsia="DengXian" w:hAnsi="Times New Roman" w:cs="Times New Roman"/>
          <w:kern w:val="2"/>
          <w:lang w:eastAsia="zh-CN"/>
        </w:rPr>
        <w:instrText xml:space="preserve"> ADDIN EN.CITE &lt;EndNote&gt;&lt;Cite AuthorYear="1"&gt;&lt;Author&gt;Burkey&lt;/Author&gt;&lt;Year&gt;2018&lt;/Year&gt;&lt;RecNum&gt;64&lt;/RecNum&gt;&lt;DisplayText&gt;Burkey, Riley, Wang, Hatridge, and Lynd (2018)&lt;/DisplayText&gt;&lt;record&gt;&lt;rec-number&gt;64&lt;/rec-number&gt;&lt;foreign-keys&gt;&lt;key app="EN" db-id="pvf5td0zjsv9wqees29p9vaufrtawv9wxww5" timestamp="1681297547"&gt;64&lt;/key&gt;&lt;/foreign-keys&gt;&lt;ref-type name="Journal Article"&gt;17&lt;/ref-type&gt;&lt;contributors&gt;&lt;authors&gt;&lt;author&gt;Burkey, A. A.&lt;/author&gt;&lt;author&gt;Riley, C. L.&lt;/author&gt;&lt;author&gt;Wang, L. K.&lt;/author&gt;&lt;author&gt;Hatridge, T. A.&lt;/author&gt;&lt;author&gt;Lynd, N. A.&lt;/author&gt;&lt;/authors&gt;&lt;/contributors&gt;&lt;auth-address&gt;McKetta Department of Chemical Engineering and double daggerDepartment of Molecular Biosciences, The University of Texas at Austin , Austin, Texas 78712, United States.&lt;/auth-address&gt;&lt;titles&gt;&lt;title&gt;Understanding Poly(vinyl alcohol)-Mediated Ice Recrystallization Inhibition through Ice Adsorption Measurement and pH Effects&lt;/title&gt;&lt;secondary-title&gt;Biomacromolecules&lt;/secondary-title&gt;&lt;/titles&gt;&lt;periodical&gt;&lt;full-title&gt;Biomacromolecules&lt;/full-title&gt;&lt;/periodical&gt;&lt;pages&gt;248-255&lt;/pages&gt;&lt;volume&gt;19&lt;/volume&gt;&lt;number&gt;1&lt;/number&gt;&lt;edition&gt;20171221&lt;/edition&gt;&lt;keywords&gt;&lt;keyword&gt;Adsorption&lt;/keyword&gt;&lt;keyword&gt;Antifreeze Proteins/chemistry&lt;/keyword&gt;&lt;keyword&gt;Cryopreservation&lt;/keyword&gt;&lt;keyword&gt;Cryoprotective Agents/chemistry&lt;/keyword&gt;&lt;keyword&gt;Crystallization&lt;/keyword&gt;&lt;keyword&gt;Hydrogen Bonding&lt;/keyword&gt;&lt;keyword&gt;Hydrogen-Ion Concentration&lt;/keyword&gt;&lt;keyword&gt;*Ice&lt;/keyword&gt;&lt;keyword&gt;Polyvinyl Alcohol/*chemistry&lt;/keyword&gt;&lt;/keywords&gt;&lt;dates&gt;&lt;year&gt;2018&lt;/year&gt;&lt;pub-dates&gt;&lt;date&gt;Jan 8&lt;/date&gt;&lt;/pub-dates&gt;&lt;/dates&gt;&lt;isbn&gt;1526-4602 (Electronic)&amp;#xD;1525-7797 (Linking)&lt;/isbn&gt;&lt;accession-num&gt;29185730&lt;/accession-num&gt;&lt;urls&gt;&lt;related-urls&gt;&lt;url&gt;https://www.ncbi.nlm.nih.gov/pubmed/29185730&lt;/url&gt;&lt;/related-urls&gt;&lt;/urls&gt;&lt;electronic-resource-num&gt;10.1021/acs.biomac.7b01502&lt;/electronic-resource-num&gt;&lt;/record&gt;&lt;/Cite&gt;&lt;/EndNote&gt;</w:instrText>
      </w:r>
      <w:r w:rsidRPr="00BE0FD0">
        <w:rPr>
          <w:rFonts w:ascii="Times New Roman" w:eastAsia="DengXian" w:hAnsi="Times New Roman" w:cs="Times New Roman"/>
          <w:kern w:val="2"/>
          <w:lang w:eastAsia="zh-CN"/>
        </w:rPr>
        <w:fldChar w:fldCharType="separate"/>
      </w:r>
      <w:r w:rsidRPr="00BE0FD0">
        <w:rPr>
          <w:rFonts w:ascii="Times New Roman" w:eastAsia="DengXian" w:hAnsi="Times New Roman" w:cs="Times New Roman"/>
          <w:noProof/>
          <w:kern w:val="2"/>
          <w:lang w:eastAsia="zh-CN"/>
        </w:rPr>
        <w:t>Burkey, Riley, Wang, Hatridge, and Lynd (2018)</w:t>
      </w:r>
      <w:r w:rsidRPr="00BE0FD0">
        <w:rPr>
          <w:rFonts w:ascii="Times New Roman" w:eastAsia="DengXian" w:hAnsi="Times New Roman" w:cs="Times New Roman"/>
          <w:kern w:val="2"/>
          <w:lang w:eastAsia="zh-CN"/>
        </w:rPr>
        <w:fldChar w:fldCharType="end"/>
      </w:r>
      <w:r w:rsidRPr="00BE0FD0">
        <w:rPr>
          <w:rFonts w:ascii="Times New Roman" w:eastAsia="DengXian" w:hAnsi="Times New Roman" w:cs="Times New Roman"/>
          <w:kern w:val="2"/>
          <w:lang w:eastAsia="zh-CN"/>
        </w:rPr>
        <w:t xml:space="preserve"> </w:t>
      </w:r>
      <w:bookmarkEnd w:id="64"/>
      <w:r w:rsidRPr="00BE0FD0">
        <w:rPr>
          <w:rFonts w:ascii="Times New Roman" w:eastAsia="DengXian" w:hAnsi="Times New Roman" w:cs="Times New Roman"/>
          <w:kern w:val="2"/>
          <w:lang w:eastAsia="zh-CN"/>
        </w:rPr>
        <w:t>found that polymers with hydroxyl groups, like poly(ethylene oxide) (PEO), linear polyglycerol (PG), and poly(vinyl alcohol) (PVA), have higher IRI activity at high pH solution. They speculated that this might be because the pH affects hydrogen bonding in solutions.</w:t>
      </w:r>
      <w:r w:rsidRPr="00BE0FD0">
        <w:rPr>
          <w:rFonts w:ascii="Calibri" w:eastAsia="DengXian" w:hAnsi="Calibri" w:cs="Times New Roman"/>
          <w:kern w:val="2"/>
          <w:lang w:eastAsia="zh-CN"/>
        </w:rPr>
        <w:t xml:space="preserve"> </w:t>
      </w:r>
    </w:p>
    <w:p w14:paraId="49541DE9" w14:textId="77777777" w:rsidR="00D13B01" w:rsidRPr="00BE0FD0" w:rsidRDefault="00D13B01" w:rsidP="0037366E">
      <w:pPr>
        <w:pStyle w:val="Heading2"/>
      </w:pPr>
      <w:bookmarkStart w:id="66" w:name="_Toc196738537"/>
      <w:r w:rsidRPr="00BE0FD0">
        <w:t>Conclusion</w:t>
      </w:r>
      <w:bookmarkEnd w:id="66"/>
    </w:p>
    <w:p w14:paraId="699E1DBD" w14:textId="34E96E58" w:rsidR="0092630D" w:rsidRPr="00BE0FD0" w:rsidRDefault="00D13B01" w:rsidP="00BE0FD0">
      <w:pPr>
        <w:widowControl w:val="0"/>
        <w:spacing w:line="480" w:lineRule="auto"/>
        <w:rPr>
          <w:rFonts w:ascii="Times New Roman" w:eastAsia="DengXian" w:hAnsi="Times New Roman" w:cs="Times New Roman"/>
          <w:kern w:val="2"/>
          <w:lang w:eastAsia="zh-CN"/>
        </w:rPr>
      </w:pPr>
      <w:r w:rsidRPr="00BE0FD0">
        <w:rPr>
          <w:rFonts w:ascii="Times New Roman" w:eastAsia="DengXian" w:hAnsi="Times New Roman" w:cs="Times New Roman"/>
          <w:kern w:val="2"/>
          <w:lang w:eastAsia="zh-CN"/>
        </w:rPr>
        <w:t xml:space="preserve">In summary, succinylation is a feasible and safe way to enhance the IRI activity of ZH and GH by changing their hydrophobic and hydrophilic balance. ZH hydrolyzed by Alcalase for 3 h and then succinylated by SA had the highest IRI activity, while OSA modified GH made by Alcalase for different times have similar IRI activity. Modified peptides showed strong IRI activity at </w:t>
      </w:r>
      <w:r w:rsidR="00D45835" w:rsidRPr="00BE0FD0">
        <w:rPr>
          <w:rFonts w:ascii="Times New Roman" w:eastAsia="DengXian" w:hAnsi="Times New Roman" w:cs="Times New Roman"/>
          <w:kern w:val="2"/>
          <w:lang w:eastAsia="zh-CN"/>
        </w:rPr>
        <w:t>concentration</w:t>
      </w:r>
      <w:r w:rsidRPr="00BE0FD0">
        <w:rPr>
          <w:rFonts w:ascii="Times New Roman" w:eastAsia="DengXian" w:hAnsi="Times New Roman" w:cs="Times New Roman"/>
          <w:kern w:val="2"/>
          <w:lang w:eastAsia="zh-CN"/>
        </w:rPr>
        <w:t xml:space="preserve"> as low as 2.5 mg/mL. Furthermore, the pH of the solution affected the IRI activity of the modified ZH, which shows that </w:t>
      </w:r>
      <w:r w:rsidRPr="00BE0FD0">
        <w:rPr>
          <w:rFonts w:ascii="Times New Roman" w:eastAsia="DengXian" w:hAnsi="Times New Roman" w:cs="Times New Roman"/>
          <w:lang w:eastAsia="zh-CN"/>
        </w:rPr>
        <w:t>the overall negative charge can contribute in controlling ice crystal growth</w:t>
      </w:r>
    </w:p>
    <w:p w14:paraId="40CF360D" w14:textId="685958BA" w:rsidR="00D13B01" w:rsidRPr="00BE0FD0" w:rsidRDefault="00D13B01" w:rsidP="00BE0FD0">
      <w:pPr>
        <w:spacing w:line="480" w:lineRule="auto"/>
        <w:rPr>
          <w:rFonts w:ascii="Times New Roman" w:eastAsia="DengXian" w:hAnsi="Times New Roman" w:cs="Times New Roman"/>
          <w:kern w:val="2"/>
          <w:lang w:eastAsia="zh-CN"/>
        </w:rPr>
      </w:pPr>
      <w:r w:rsidRPr="00BE0FD0">
        <w:rPr>
          <w:rFonts w:ascii="Times New Roman" w:eastAsia="DengXian" w:hAnsi="Times New Roman" w:cs="Times New Roman"/>
          <w:kern w:val="2"/>
          <w:lang w:eastAsia="zh-CN"/>
        </w:rPr>
        <w:br w:type="page"/>
      </w:r>
    </w:p>
    <w:p w14:paraId="66E4BF37" w14:textId="3AAAD457" w:rsidR="0092630D" w:rsidRPr="00D13B01" w:rsidRDefault="00D13B01" w:rsidP="00D13B01">
      <w:pPr>
        <w:numPr>
          <w:ilvl w:val="12"/>
          <w:numId w:val="0"/>
        </w:numPr>
        <w:spacing w:line="480" w:lineRule="auto"/>
        <w:jc w:val="center"/>
        <w:rPr>
          <w:rFonts w:ascii="Times New Roman" w:hAnsi="Times New Roman" w:cs="Times New Roman"/>
          <w:b/>
          <w:bCs/>
        </w:rPr>
      </w:pPr>
      <w:r>
        <w:rPr>
          <w:rFonts w:ascii="Times New Roman" w:hAnsi="Times New Roman" w:cs="Times New Roman"/>
          <w:b/>
          <w:bCs/>
        </w:rPr>
        <w:lastRenderedPageBreak/>
        <w:t>REFERENCES</w:t>
      </w:r>
    </w:p>
    <w:p w14:paraId="7BC1BDA8" w14:textId="4F8BC63A" w:rsidR="0063655B" w:rsidRPr="00D322E8" w:rsidRDefault="0092630D" w:rsidP="00C66EE6">
      <w:pPr>
        <w:pStyle w:val="EndNoteBibliography"/>
        <w:spacing w:line="480" w:lineRule="auto"/>
        <w:ind w:left="720" w:hanging="720"/>
        <w:rPr>
          <w:rFonts w:ascii="Times New Roman" w:hAnsi="Times New Roman" w:cs="Times New Roman"/>
        </w:rPr>
      </w:pPr>
      <w:r w:rsidRPr="00D322E8">
        <w:rPr>
          <w:rFonts w:ascii="Times New Roman" w:hAnsi="Times New Roman" w:cs="Times New Roman"/>
        </w:rPr>
        <w:fldChar w:fldCharType="begin"/>
      </w:r>
      <w:r w:rsidRPr="00D322E8">
        <w:rPr>
          <w:rFonts w:ascii="Times New Roman" w:hAnsi="Times New Roman" w:cs="Times New Roman"/>
        </w:rPr>
        <w:instrText xml:space="preserve"> ADDIN EN.SECTION.REFLIST </w:instrText>
      </w:r>
      <w:r w:rsidRPr="00D322E8">
        <w:rPr>
          <w:rFonts w:ascii="Times New Roman" w:hAnsi="Times New Roman" w:cs="Times New Roman"/>
        </w:rPr>
        <w:fldChar w:fldCharType="separate"/>
      </w:r>
      <w:r w:rsidR="0063655B" w:rsidRPr="00D322E8">
        <w:rPr>
          <w:rFonts w:ascii="Times New Roman" w:hAnsi="Times New Roman" w:cs="Times New Roman"/>
        </w:rPr>
        <w:t xml:space="preserve">Balcerzak, A. K., Febbraro, M., &amp; Ben, R. N. (2013). The importance of hydrophobic moieties in ice recrystallization inhibitors. </w:t>
      </w:r>
      <w:r w:rsidR="0063655B" w:rsidRPr="00D322E8">
        <w:rPr>
          <w:rFonts w:ascii="Times New Roman" w:hAnsi="Times New Roman" w:cs="Times New Roman"/>
          <w:i/>
        </w:rPr>
        <w:t>RSC Advances, 3</w:t>
      </w:r>
      <w:r w:rsidR="0063655B" w:rsidRPr="00D322E8">
        <w:rPr>
          <w:rFonts w:ascii="Times New Roman" w:hAnsi="Times New Roman" w:cs="Times New Roman"/>
        </w:rPr>
        <w:t xml:space="preserve">(10). </w:t>
      </w:r>
      <w:hyperlink r:id="rId52" w:history="1">
        <w:r w:rsidR="0063655B" w:rsidRPr="00D322E8">
          <w:rPr>
            <w:rStyle w:val="Hyperlink"/>
            <w:rFonts w:ascii="Times New Roman" w:hAnsi="Times New Roman" w:cs="Times New Roman"/>
          </w:rPr>
          <w:t>https://doi.org/10.1039/c3ra23220d</w:t>
        </w:r>
      </w:hyperlink>
      <w:r w:rsidR="0063655B" w:rsidRPr="00D322E8">
        <w:rPr>
          <w:rFonts w:ascii="Times New Roman" w:hAnsi="Times New Roman" w:cs="Times New Roman"/>
        </w:rPr>
        <w:t xml:space="preserve">. </w:t>
      </w:r>
    </w:p>
    <w:p w14:paraId="774493DC" w14:textId="5E48B68C" w:rsidR="0063655B" w:rsidRPr="00D322E8" w:rsidRDefault="0063655B" w:rsidP="00C66EE6">
      <w:pPr>
        <w:pStyle w:val="EndNoteBibliography"/>
        <w:spacing w:line="480" w:lineRule="auto"/>
        <w:ind w:left="720" w:hanging="720"/>
        <w:rPr>
          <w:rFonts w:ascii="Times New Roman" w:hAnsi="Times New Roman" w:cs="Times New Roman"/>
        </w:rPr>
      </w:pPr>
      <w:r w:rsidRPr="00D322E8">
        <w:rPr>
          <w:rFonts w:ascii="Times New Roman" w:hAnsi="Times New Roman" w:cs="Times New Roman"/>
        </w:rPr>
        <w:t xml:space="preserve">Basak, S., &amp; Singhal, R. S. (2022). Succinylation of food proteins- a concise review. </w:t>
      </w:r>
      <w:r w:rsidRPr="00D322E8">
        <w:rPr>
          <w:rFonts w:ascii="Times New Roman" w:hAnsi="Times New Roman" w:cs="Times New Roman"/>
          <w:i/>
        </w:rPr>
        <w:t>Lwt, 154</w:t>
      </w:r>
      <w:r w:rsidRPr="00D322E8">
        <w:rPr>
          <w:rFonts w:ascii="Times New Roman" w:hAnsi="Times New Roman" w:cs="Times New Roman"/>
        </w:rPr>
        <w:t xml:space="preserve">. </w:t>
      </w:r>
      <w:hyperlink r:id="rId53" w:history="1">
        <w:r w:rsidRPr="00D322E8">
          <w:rPr>
            <w:rStyle w:val="Hyperlink"/>
            <w:rFonts w:ascii="Times New Roman" w:hAnsi="Times New Roman" w:cs="Times New Roman"/>
          </w:rPr>
          <w:t>https://doi.org/10.1016/j.lwt.2021.112866</w:t>
        </w:r>
      </w:hyperlink>
      <w:r w:rsidRPr="00D322E8">
        <w:rPr>
          <w:rFonts w:ascii="Times New Roman" w:hAnsi="Times New Roman" w:cs="Times New Roman"/>
        </w:rPr>
        <w:t xml:space="preserve">. </w:t>
      </w:r>
    </w:p>
    <w:p w14:paraId="16559548" w14:textId="7AF9FF85" w:rsidR="0063655B" w:rsidRPr="00D322E8" w:rsidRDefault="0063655B" w:rsidP="00C66EE6">
      <w:pPr>
        <w:pStyle w:val="EndNoteBibliography"/>
        <w:spacing w:line="480" w:lineRule="auto"/>
        <w:ind w:left="720" w:hanging="720"/>
        <w:rPr>
          <w:rFonts w:ascii="Times New Roman" w:hAnsi="Times New Roman" w:cs="Times New Roman"/>
        </w:rPr>
      </w:pPr>
      <w:r w:rsidRPr="00D322E8">
        <w:rPr>
          <w:rFonts w:ascii="Times New Roman" w:hAnsi="Times New Roman" w:cs="Times New Roman"/>
        </w:rPr>
        <w:t xml:space="preserve">Biggs, C., Stubbs, C., Graham, B., Fayter, A. E. R., Hasan, M., &amp; Gibson, M. I. (2019). Mimicking the ice recrystallization activity of biological antifreezes. when is a new polymer "active"? </w:t>
      </w:r>
      <w:r w:rsidRPr="00D322E8">
        <w:rPr>
          <w:rFonts w:ascii="Times New Roman" w:hAnsi="Times New Roman" w:cs="Times New Roman"/>
          <w:i/>
        </w:rPr>
        <w:t>Macromol Biosci, 19</w:t>
      </w:r>
      <w:r w:rsidRPr="00D322E8">
        <w:rPr>
          <w:rFonts w:ascii="Times New Roman" w:hAnsi="Times New Roman" w:cs="Times New Roman"/>
        </w:rPr>
        <w:t xml:space="preserve">(7), e1900082. </w:t>
      </w:r>
      <w:hyperlink r:id="rId54" w:history="1">
        <w:r w:rsidRPr="00D322E8">
          <w:rPr>
            <w:rStyle w:val="Hyperlink"/>
            <w:rFonts w:ascii="Times New Roman" w:hAnsi="Times New Roman" w:cs="Times New Roman"/>
          </w:rPr>
          <w:t>https://doi.org/10.1002/mabi.201900082</w:t>
        </w:r>
      </w:hyperlink>
      <w:r w:rsidRPr="00D322E8">
        <w:rPr>
          <w:rFonts w:ascii="Times New Roman" w:hAnsi="Times New Roman" w:cs="Times New Roman"/>
        </w:rPr>
        <w:t xml:space="preserve">. </w:t>
      </w:r>
    </w:p>
    <w:p w14:paraId="4BFD113B" w14:textId="47C56ECD" w:rsidR="0063655B" w:rsidRPr="00D322E8" w:rsidRDefault="0063655B" w:rsidP="00C66EE6">
      <w:pPr>
        <w:pStyle w:val="EndNoteBibliography"/>
        <w:spacing w:line="480" w:lineRule="auto"/>
        <w:ind w:left="720" w:hanging="720"/>
        <w:rPr>
          <w:rFonts w:ascii="Times New Roman" w:hAnsi="Times New Roman" w:cs="Times New Roman"/>
        </w:rPr>
      </w:pPr>
      <w:r w:rsidRPr="00D322E8">
        <w:rPr>
          <w:rFonts w:ascii="Times New Roman" w:hAnsi="Times New Roman" w:cs="Times New Roman"/>
        </w:rPr>
        <w:t xml:space="preserve">Burkey, A. A., Riley, C. L., Wang, L. K., Hatridge, T. A., &amp; Lynd, N. A. (2018). Understanding Poly(vinyl alcohol)-Mediated Ice Recrystallization Inhibition through Ice Adsorption Measurement and pH Effects. </w:t>
      </w:r>
      <w:r w:rsidRPr="00D322E8">
        <w:rPr>
          <w:rFonts w:ascii="Times New Roman" w:hAnsi="Times New Roman" w:cs="Times New Roman"/>
          <w:i/>
        </w:rPr>
        <w:t>Biomacromolecules, 19</w:t>
      </w:r>
      <w:r w:rsidRPr="00D322E8">
        <w:rPr>
          <w:rFonts w:ascii="Times New Roman" w:hAnsi="Times New Roman" w:cs="Times New Roman"/>
        </w:rPr>
        <w:t xml:space="preserve">(1), 248-255. </w:t>
      </w:r>
      <w:hyperlink r:id="rId55" w:history="1">
        <w:r w:rsidRPr="00D322E8">
          <w:rPr>
            <w:rStyle w:val="Hyperlink"/>
            <w:rFonts w:ascii="Times New Roman" w:hAnsi="Times New Roman" w:cs="Times New Roman"/>
          </w:rPr>
          <w:t>https://doi.org/10.1021/acs.biomac.7b01502</w:t>
        </w:r>
      </w:hyperlink>
      <w:r w:rsidRPr="00D322E8">
        <w:rPr>
          <w:rFonts w:ascii="Times New Roman" w:hAnsi="Times New Roman" w:cs="Times New Roman"/>
        </w:rPr>
        <w:t xml:space="preserve">. </w:t>
      </w:r>
    </w:p>
    <w:p w14:paraId="5F520B72" w14:textId="263A1DB5" w:rsidR="0063655B" w:rsidRPr="00D322E8" w:rsidRDefault="0063655B" w:rsidP="00C66EE6">
      <w:pPr>
        <w:pStyle w:val="EndNoteBibliography"/>
        <w:spacing w:line="480" w:lineRule="auto"/>
        <w:ind w:left="720" w:hanging="720"/>
        <w:rPr>
          <w:rFonts w:ascii="Times New Roman" w:hAnsi="Times New Roman" w:cs="Times New Roman"/>
        </w:rPr>
      </w:pPr>
      <w:r w:rsidRPr="00D322E8">
        <w:rPr>
          <w:rFonts w:ascii="Times New Roman" w:hAnsi="Times New Roman" w:cs="Times New Roman"/>
        </w:rPr>
        <w:t xml:space="preserve">Cao, H., Zhao, Y., Zhu, Y. B., Xu, F., Yu, J. S., &amp; Yuan, M. (2016). Antifreeze and cryoprotective activities of ice-binding collagen peptides from pig skin. </w:t>
      </w:r>
      <w:r w:rsidRPr="00D322E8">
        <w:rPr>
          <w:rFonts w:ascii="Times New Roman" w:hAnsi="Times New Roman" w:cs="Times New Roman"/>
          <w:i/>
        </w:rPr>
        <w:t>Food Chemistry, 194</w:t>
      </w:r>
      <w:r w:rsidRPr="00D322E8">
        <w:rPr>
          <w:rFonts w:ascii="Times New Roman" w:hAnsi="Times New Roman" w:cs="Times New Roman"/>
        </w:rPr>
        <w:t xml:space="preserve">, 1245-1253. </w:t>
      </w:r>
      <w:hyperlink r:id="rId56" w:history="1">
        <w:r w:rsidRPr="00D322E8">
          <w:rPr>
            <w:rStyle w:val="Hyperlink"/>
            <w:rFonts w:ascii="Times New Roman" w:hAnsi="Times New Roman" w:cs="Times New Roman"/>
          </w:rPr>
          <w:t>https://doi.org/https://doi.org/10.1016/j.foodchem.2015.08.102</w:t>
        </w:r>
      </w:hyperlink>
      <w:r w:rsidRPr="00D322E8">
        <w:rPr>
          <w:rFonts w:ascii="Times New Roman" w:hAnsi="Times New Roman" w:cs="Times New Roman"/>
        </w:rPr>
        <w:t xml:space="preserve">. </w:t>
      </w:r>
    </w:p>
    <w:p w14:paraId="5EADF7EB" w14:textId="33D2FAB9" w:rsidR="0063655B" w:rsidRPr="00D322E8" w:rsidRDefault="0063655B" w:rsidP="00C66EE6">
      <w:pPr>
        <w:pStyle w:val="EndNoteBibliography"/>
        <w:spacing w:line="480" w:lineRule="auto"/>
        <w:ind w:left="720" w:hanging="720"/>
        <w:rPr>
          <w:rFonts w:ascii="Times New Roman" w:hAnsi="Times New Roman" w:cs="Times New Roman"/>
        </w:rPr>
      </w:pPr>
      <w:r w:rsidRPr="00D322E8">
        <w:rPr>
          <w:rFonts w:ascii="Times New Roman" w:hAnsi="Times New Roman" w:cs="Times New Roman"/>
        </w:rPr>
        <w:t xml:space="preserve">Cheng, C. J., &amp; Jones, O. G. (2017). Stabilizing zein nanoparticle dispersions with ι-carrageenan. </w:t>
      </w:r>
      <w:r w:rsidRPr="00D322E8">
        <w:rPr>
          <w:rFonts w:ascii="Times New Roman" w:hAnsi="Times New Roman" w:cs="Times New Roman"/>
          <w:i/>
        </w:rPr>
        <w:t>Food Hydrocolloids, 69</w:t>
      </w:r>
      <w:r w:rsidRPr="00D322E8">
        <w:rPr>
          <w:rFonts w:ascii="Times New Roman" w:hAnsi="Times New Roman" w:cs="Times New Roman"/>
        </w:rPr>
        <w:t xml:space="preserve">, 28-35. </w:t>
      </w:r>
      <w:hyperlink r:id="rId57" w:history="1">
        <w:r w:rsidRPr="00D322E8">
          <w:rPr>
            <w:rStyle w:val="Hyperlink"/>
            <w:rFonts w:ascii="Times New Roman" w:hAnsi="Times New Roman" w:cs="Times New Roman"/>
          </w:rPr>
          <w:t>https://doi.org/10.1016/j.foodhyd.2017.01.022</w:t>
        </w:r>
      </w:hyperlink>
      <w:r w:rsidRPr="00D322E8">
        <w:rPr>
          <w:rFonts w:ascii="Times New Roman" w:hAnsi="Times New Roman" w:cs="Times New Roman"/>
        </w:rPr>
        <w:t xml:space="preserve">. </w:t>
      </w:r>
    </w:p>
    <w:p w14:paraId="31BD2ED8" w14:textId="77777777" w:rsidR="0063655B" w:rsidRPr="00D322E8" w:rsidRDefault="0063655B" w:rsidP="00C66EE6">
      <w:pPr>
        <w:pStyle w:val="EndNoteBibliography"/>
        <w:spacing w:line="480" w:lineRule="auto"/>
        <w:ind w:left="720" w:hanging="720"/>
        <w:rPr>
          <w:rFonts w:ascii="Times New Roman" w:hAnsi="Times New Roman" w:cs="Times New Roman"/>
        </w:rPr>
      </w:pPr>
      <w:r w:rsidRPr="00D322E8">
        <w:rPr>
          <w:rFonts w:ascii="Times New Roman" w:hAnsi="Times New Roman" w:cs="Times New Roman"/>
        </w:rPr>
        <w:lastRenderedPageBreak/>
        <w:t xml:space="preserve">Damodaran, S. (2007). Inhibition of ice crystal growth in Ice cream mix by gelatin hydrolysate. </w:t>
      </w:r>
      <w:r w:rsidRPr="00D322E8">
        <w:rPr>
          <w:rFonts w:ascii="Times New Roman" w:hAnsi="Times New Roman" w:cs="Times New Roman"/>
          <w:i/>
        </w:rPr>
        <w:t>J. Agric. Food Chem.</w:t>
      </w:r>
      <w:r w:rsidRPr="00D322E8">
        <w:rPr>
          <w:rFonts w:ascii="Times New Roman" w:hAnsi="Times New Roman" w:cs="Times New Roman"/>
        </w:rPr>
        <w:t xml:space="preserve">(55), 10918–10923. </w:t>
      </w:r>
    </w:p>
    <w:p w14:paraId="2C32EF22" w14:textId="2EC35054" w:rsidR="0063655B" w:rsidRPr="00D322E8" w:rsidRDefault="0063655B" w:rsidP="00C66EE6">
      <w:pPr>
        <w:pStyle w:val="EndNoteBibliography"/>
        <w:spacing w:line="480" w:lineRule="auto"/>
        <w:ind w:left="720" w:hanging="720"/>
        <w:rPr>
          <w:rFonts w:ascii="Times New Roman" w:hAnsi="Times New Roman" w:cs="Times New Roman"/>
        </w:rPr>
      </w:pPr>
      <w:r w:rsidRPr="00D322E8">
        <w:rPr>
          <w:rFonts w:ascii="Times New Roman" w:hAnsi="Times New Roman" w:cs="Times New Roman"/>
        </w:rPr>
        <w:t xml:space="preserve">Damodaran, S., &amp; Wang, S. (2017). Ice crystal growth inhibition by peptides from fish gelatin hydrolysate. </w:t>
      </w:r>
      <w:r w:rsidRPr="00D322E8">
        <w:rPr>
          <w:rFonts w:ascii="Times New Roman" w:hAnsi="Times New Roman" w:cs="Times New Roman"/>
          <w:i/>
        </w:rPr>
        <w:t>Food Hydrocolloids, 70</w:t>
      </w:r>
      <w:r w:rsidRPr="00D322E8">
        <w:rPr>
          <w:rFonts w:ascii="Times New Roman" w:hAnsi="Times New Roman" w:cs="Times New Roman"/>
        </w:rPr>
        <w:t xml:space="preserve">, 46-56. </w:t>
      </w:r>
      <w:hyperlink r:id="rId58" w:history="1">
        <w:r w:rsidRPr="00D322E8">
          <w:rPr>
            <w:rStyle w:val="Hyperlink"/>
            <w:rFonts w:ascii="Times New Roman" w:hAnsi="Times New Roman" w:cs="Times New Roman"/>
          </w:rPr>
          <w:t>https://doi.org/10.1016/j.foodhyd.2017.03.029</w:t>
        </w:r>
      </w:hyperlink>
      <w:r w:rsidRPr="00D322E8">
        <w:rPr>
          <w:rFonts w:ascii="Times New Roman" w:hAnsi="Times New Roman" w:cs="Times New Roman"/>
        </w:rPr>
        <w:t xml:space="preserve">. </w:t>
      </w:r>
    </w:p>
    <w:p w14:paraId="4EC8F876" w14:textId="4940AFB8" w:rsidR="0063655B" w:rsidRPr="00D322E8" w:rsidRDefault="0063655B" w:rsidP="00C66EE6">
      <w:pPr>
        <w:pStyle w:val="EndNoteBibliography"/>
        <w:spacing w:line="480" w:lineRule="auto"/>
        <w:ind w:left="720" w:hanging="720"/>
        <w:rPr>
          <w:rFonts w:ascii="Times New Roman" w:hAnsi="Times New Roman" w:cs="Times New Roman"/>
        </w:rPr>
      </w:pPr>
      <w:r w:rsidRPr="00D322E8">
        <w:rPr>
          <w:rFonts w:ascii="Times New Roman" w:hAnsi="Times New Roman" w:cs="Times New Roman"/>
        </w:rPr>
        <w:t xml:space="preserve">Delesky, E. A., Thomas, P. E., Charrier, M., Cameron, J. C., &amp; Srubar, W. V., 3rd. (2021). Effect of pH on the activity of ice-binding protein from Marinomonas primoryensis. </w:t>
      </w:r>
      <w:r w:rsidRPr="00D322E8">
        <w:rPr>
          <w:rFonts w:ascii="Times New Roman" w:hAnsi="Times New Roman" w:cs="Times New Roman"/>
          <w:i/>
        </w:rPr>
        <w:t>Extremophiles, 25</w:t>
      </w:r>
      <w:r w:rsidRPr="00D322E8">
        <w:rPr>
          <w:rFonts w:ascii="Times New Roman" w:hAnsi="Times New Roman" w:cs="Times New Roman"/>
        </w:rPr>
        <w:t xml:space="preserve">(1), 1-13. </w:t>
      </w:r>
      <w:hyperlink r:id="rId59" w:history="1">
        <w:r w:rsidRPr="00D322E8">
          <w:rPr>
            <w:rStyle w:val="Hyperlink"/>
            <w:rFonts w:ascii="Times New Roman" w:hAnsi="Times New Roman" w:cs="Times New Roman"/>
          </w:rPr>
          <w:t>https://doi.org/10.1007/s00792-020-01206-9</w:t>
        </w:r>
      </w:hyperlink>
      <w:r w:rsidRPr="00D322E8">
        <w:rPr>
          <w:rFonts w:ascii="Times New Roman" w:hAnsi="Times New Roman" w:cs="Times New Roman"/>
        </w:rPr>
        <w:t xml:space="preserve">. </w:t>
      </w:r>
    </w:p>
    <w:p w14:paraId="643BAE92" w14:textId="64C2707F" w:rsidR="0063655B" w:rsidRPr="00D322E8" w:rsidRDefault="0063655B" w:rsidP="00C66EE6">
      <w:pPr>
        <w:pStyle w:val="EndNoteBibliography"/>
        <w:spacing w:line="480" w:lineRule="auto"/>
        <w:ind w:left="720" w:hanging="720"/>
        <w:rPr>
          <w:rFonts w:ascii="Times New Roman" w:hAnsi="Times New Roman" w:cs="Times New Roman"/>
        </w:rPr>
      </w:pPr>
      <w:r w:rsidRPr="00D322E8">
        <w:rPr>
          <w:rFonts w:ascii="Times New Roman" w:hAnsi="Times New Roman" w:cs="Times New Roman"/>
        </w:rPr>
        <w:t xml:space="preserve">Giménez, B., Alemán, A., Montero, P., &amp; Gómez-Guillén, M. C. (2009). Antioxidant and functional properties of gelatin hydrolysates obtained from skin of sole and squid. </w:t>
      </w:r>
      <w:r w:rsidRPr="00D322E8">
        <w:rPr>
          <w:rFonts w:ascii="Times New Roman" w:hAnsi="Times New Roman" w:cs="Times New Roman"/>
          <w:i/>
        </w:rPr>
        <w:t>Food Chemistry, 114</w:t>
      </w:r>
      <w:r w:rsidRPr="00D322E8">
        <w:rPr>
          <w:rFonts w:ascii="Times New Roman" w:hAnsi="Times New Roman" w:cs="Times New Roman"/>
        </w:rPr>
        <w:t xml:space="preserve">(3), 976-983. </w:t>
      </w:r>
      <w:hyperlink r:id="rId60" w:history="1">
        <w:r w:rsidRPr="00D322E8">
          <w:rPr>
            <w:rStyle w:val="Hyperlink"/>
            <w:rFonts w:ascii="Times New Roman" w:hAnsi="Times New Roman" w:cs="Times New Roman"/>
          </w:rPr>
          <w:t>https://doi.org/10.1016/j.foodchem.2008.10.050</w:t>
        </w:r>
      </w:hyperlink>
      <w:r w:rsidRPr="00D322E8">
        <w:rPr>
          <w:rFonts w:ascii="Times New Roman" w:hAnsi="Times New Roman" w:cs="Times New Roman"/>
        </w:rPr>
        <w:t xml:space="preserve">. </w:t>
      </w:r>
    </w:p>
    <w:p w14:paraId="787E8260" w14:textId="77777777" w:rsidR="0063655B" w:rsidRPr="00D322E8" w:rsidRDefault="0063655B" w:rsidP="00C66EE6">
      <w:pPr>
        <w:pStyle w:val="EndNoteBibliography"/>
        <w:spacing w:line="480" w:lineRule="auto"/>
        <w:ind w:left="720" w:hanging="720"/>
        <w:rPr>
          <w:rFonts w:ascii="Times New Roman" w:hAnsi="Times New Roman" w:cs="Times New Roman"/>
        </w:rPr>
      </w:pPr>
      <w:r w:rsidRPr="00D322E8">
        <w:rPr>
          <w:rFonts w:ascii="Times New Roman" w:hAnsi="Times New Roman" w:cs="Times New Roman"/>
        </w:rPr>
        <w:t xml:space="preserve">Gong, M., Aguirre, A. M., &amp; Bassi, A. (2016). Chapter 5 - Technical issues related to characterization, extraction, recovery, and purification of proteins from different waste sources. In G. Singh Dhillon (Ed.), </w:t>
      </w:r>
      <w:r w:rsidRPr="00D322E8">
        <w:rPr>
          <w:rFonts w:ascii="Times New Roman" w:hAnsi="Times New Roman" w:cs="Times New Roman"/>
          <w:i/>
        </w:rPr>
        <w:t>Protein Byproducts</w:t>
      </w:r>
      <w:r w:rsidRPr="00D322E8">
        <w:rPr>
          <w:rFonts w:ascii="Times New Roman" w:hAnsi="Times New Roman" w:cs="Times New Roman"/>
        </w:rPr>
        <w:t xml:space="preserve"> (pp. 89-106): Academic Press.</w:t>
      </w:r>
    </w:p>
    <w:p w14:paraId="1015DF7F" w14:textId="56538B55" w:rsidR="0063655B" w:rsidRPr="00D322E8" w:rsidRDefault="0063655B" w:rsidP="00C66EE6">
      <w:pPr>
        <w:pStyle w:val="EndNoteBibliography"/>
        <w:spacing w:line="480" w:lineRule="auto"/>
        <w:ind w:left="720" w:hanging="720"/>
        <w:rPr>
          <w:rFonts w:ascii="Times New Roman" w:hAnsi="Times New Roman" w:cs="Times New Roman"/>
        </w:rPr>
      </w:pPr>
      <w:r w:rsidRPr="00D322E8">
        <w:rPr>
          <w:rFonts w:ascii="Times New Roman" w:hAnsi="Times New Roman" w:cs="Times New Roman"/>
        </w:rPr>
        <w:t xml:space="preserve">Graham, B., Fayter, A. E. R., Houston, J. E., Evans, R. C., &amp; Gibson, M. I. (2018). Facially amphipathic glycopolymers inhibit ice recrystallization. </w:t>
      </w:r>
      <w:r w:rsidRPr="00D322E8">
        <w:rPr>
          <w:rFonts w:ascii="Times New Roman" w:hAnsi="Times New Roman" w:cs="Times New Roman"/>
          <w:i/>
        </w:rPr>
        <w:t>J Am Chem Soc, 140</w:t>
      </w:r>
      <w:r w:rsidRPr="00D322E8">
        <w:rPr>
          <w:rFonts w:ascii="Times New Roman" w:hAnsi="Times New Roman" w:cs="Times New Roman"/>
        </w:rPr>
        <w:t xml:space="preserve">(17), 5682-5685. </w:t>
      </w:r>
      <w:hyperlink r:id="rId61" w:history="1">
        <w:r w:rsidRPr="00D322E8">
          <w:rPr>
            <w:rStyle w:val="Hyperlink"/>
            <w:rFonts w:ascii="Times New Roman" w:hAnsi="Times New Roman" w:cs="Times New Roman"/>
          </w:rPr>
          <w:t>https://doi.org/10.1021/jacs.8b02066</w:t>
        </w:r>
      </w:hyperlink>
      <w:r w:rsidRPr="00D322E8">
        <w:rPr>
          <w:rFonts w:ascii="Times New Roman" w:hAnsi="Times New Roman" w:cs="Times New Roman"/>
        </w:rPr>
        <w:t xml:space="preserve">. </w:t>
      </w:r>
    </w:p>
    <w:p w14:paraId="0948E4FD" w14:textId="3F6AD2BB" w:rsidR="0063655B" w:rsidRPr="00D322E8" w:rsidRDefault="0063655B" w:rsidP="00C66EE6">
      <w:pPr>
        <w:pStyle w:val="EndNoteBibliography"/>
        <w:spacing w:line="480" w:lineRule="auto"/>
        <w:ind w:left="720" w:hanging="720"/>
        <w:rPr>
          <w:rFonts w:ascii="Times New Roman" w:hAnsi="Times New Roman" w:cs="Times New Roman"/>
        </w:rPr>
      </w:pPr>
      <w:r w:rsidRPr="00D322E8">
        <w:rPr>
          <w:rFonts w:ascii="Times New Roman" w:hAnsi="Times New Roman" w:cs="Times New Roman"/>
        </w:rPr>
        <w:t xml:space="preserve">Gruneberg, A. K., Graham, L. A., Eves, R., Agrawal, P., Oleschuk, R. D., &amp; Davies, P. L. (2021). Ice recrystallization inhibition activity varies with ice-binding protein </w:t>
      </w:r>
      <w:r w:rsidRPr="00D322E8">
        <w:rPr>
          <w:rFonts w:ascii="Times New Roman" w:hAnsi="Times New Roman" w:cs="Times New Roman"/>
        </w:rPr>
        <w:lastRenderedPageBreak/>
        <w:t xml:space="preserve">type and does not correlate with thermal hysteresis. </w:t>
      </w:r>
      <w:r w:rsidRPr="00D322E8">
        <w:rPr>
          <w:rFonts w:ascii="Times New Roman" w:hAnsi="Times New Roman" w:cs="Times New Roman"/>
          <w:i/>
        </w:rPr>
        <w:t>Cryobiology, 99</w:t>
      </w:r>
      <w:r w:rsidRPr="00D322E8">
        <w:rPr>
          <w:rFonts w:ascii="Times New Roman" w:hAnsi="Times New Roman" w:cs="Times New Roman"/>
        </w:rPr>
        <w:t xml:space="preserve">, 28-39. </w:t>
      </w:r>
      <w:hyperlink r:id="rId62" w:history="1">
        <w:r w:rsidRPr="00D322E8">
          <w:rPr>
            <w:rStyle w:val="Hyperlink"/>
            <w:rFonts w:ascii="Times New Roman" w:hAnsi="Times New Roman" w:cs="Times New Roman"/>
          </w:rPr>
          <w:t>https://doi.org/10.1016/j.cryobiol.2021.01.017</w:t>
        </w:r>
      </w:hyperlink>
      <w:r w:rsidRPr="00D322E8">
        <w:rPr>
          <w:rFonts w:ascii="Times New Roman" w:hAnsi="Times New Roman" w:cs="Times New Roman"/>
        </w:rPr>
        <w:t xml:space="preserve">. </w:t>
      </w:r>
    </w:p>
    <w:p w14:paraId="679932C5" w14:textId="5D74FC1D" w:rsidR="0063655B" w:rsidRPr="00D322E8" w:rsidRDefault="0063655B" w:rsidP="00C66EE6">
      <w:pPr>
        <w:pStyle w:val="EndNoteBibliography"/>
        <w:spacing w:line="480" w:lineRule="auto"/>
        <w:ind w:left="720" w:hanging="720"/>
        <w:rPr>
          <w:rFonts w:ascii="Times New Roman" w:hAnsi="Times New Roman" w:cs="Times New Roman"/>
        </w:rPr>
      </w:pPr>
      <w:r w:rsidRPr="00D322E8">
        <w:rPr>
          <w:rFonts w:ascii="Times New Roman" w:hAnsi="Times New Roman" w:cs="Times New Roman"/>
        </w:rPr>
        <w:t xml:space="preserve">Harding, M. M., Anderberg, P. I., &amp; Haymet, A. D. (2003). 'Antifreeze' glycoproteins from polar fish. </w:t>
      </w:r>
      <w:r w:rsidRPr="00D322E8">
        <w:rPr>
          <w:rFonts w:ascii="Times New Roman" w:hAnsi="Times New Roman" w:cs="Times New Roman"/>
          <w:i/>
        </w:rPr>
        <w:t>Eur J Biochem, 270</w:t>
      </w:r>
      <w:r w:rsidRPr="00D322E8">
        <w:rPr>
          <w:rFonts w:ascii="Times New Roman" w:hAnsi="Times New Roman" w:cs="Times New Roman"/>
        </w:rPr>
        <w:t xml:space="preserve">(7), 1381-1392. </w:t>
      </w:r>
      <w:hyperlink r:id="rId63" w:history="1">
        <w:r w:rsidRPr="00D322E8">
          <w:rPr>
            <w:rStyle w:val="Hyperlink"/>
            <w:rFonts w:ascii="Times New Roman" w:hAnsi="Times New Roman" w:cs="Times New Roman"/>
          </w:rPr>
          <w:t>https://doi.org/10.1046/j.1432-1033.2003.03488.x</w:t>
        </w:r>
      </w:hyperlink>
      <w:r w:rsidRPr="00D322E8">
        <w:rPr>
          <w:rFonts w:ascii="Times New Roman" w:hAnsi="Times New Roman" w:cs="Times New Roman"/>
        </w:rPr>
        <w:t xml:space="preserve">. </w:t>
      </w:r>
    </w:p>
    <w:p w14:paraId="07567836" w14:textId="77777777" w:rsidR="0063655B" w:rsidRPr="00D322E8" w:rsidRDefault="0063655B" w:rsidP="00C66EE6">
      <w:pPr>
        <w:pStyle w:val="EndNoteBibliography"/>
        <w:spacing w:line="480" w:lineRule="auto"/>
        <w:ind w:left="720" w:hanging="720"/>
        <w:rPr>
          <w:rFonts w:ascii="Times New Roman" w:hAnsi="Times New Roman" w:cs="Times New Roman"/>
        </w:rPr>
      </w:pPr>
      <w:r w:rsidRPr="00D322E8">
        <w:rPr>
          <w:rFonts w:ascii="Times New Roman" w:hAnsi="Times New Roman" w:cs="Times New Roman"/>
        </w:rPr>
        <w:t xml:space="preserve">Harrington, W. F., &amp; Von Hippel, P. H. (1962). The Structure of collagen and gelatin. In C. B. Anfinsen, M. L. Anson, K. Bailey &amp; J. T. Edsall (Eds.), </w:t>
      </w:r>
      <w:r w:rsidRPr="00D322E8">
        <w:rPr>
          <w:rFonts w:ascii="Times New Roman" w:hAnsi="Times New Roman" w:cs="Times New Roman"/>
          <w:i/>
        </w:rPr>
        <w:t>Advances in Protein Chemistry</w:t>
      </w:r>
      <w:r w:rsidRPr="00D322E8">
        <w:rPr>
          <w:rFonts w:ascii="Times New Roman" w:hAnsi="Times New Roman" w:cs="Times New Roman"/>
        </w:rPr>
        <w:t xml:space="preserve"> (pp. 1-138): Academic Press.</w:t>
      </w:r>
    </w:p>
    <w:p w14:paraId="733B0975" w14:textId="77777777" w:rsidR="0063655B" w:rsidRPr="00D322E8" w:rsidRDefault="0063655B" w:rsidP="00C66EE6">
      <w:pPr>
        <w:pStyle w:val="EndNoteBibliography"/>
        <w:spacing w:line="480" w:lineRule="auto"/>
        <w:ind w:left="720" w:hanging="720"/>
        <w:rPr>
          <w:rFonts w:ascii="Times New Roman" w:hAnsi="Times New Roman" w:cs="Times New Roman"/>
        </w:rPr>
      </w:pPr>
      <w:r w:rsidRPr="00D322E8">
        <w:rPr>
          <w:rFonts w:ascii="Times New Roman" w:hAnsi="Times New Roman" w:cs="Times New Roman"/>
        </w:rPr>
        <w:t xml:space="preserve">Haymet, A. D. J., Ward, L. G., &amp; Harding, M. M. (1999). Winter flounder “antifreeze” proteins: synthesis and ice growth inhibition of analogues that probe the relative importance of hydrophobic and hydrogen-bonding interactions. </w:t>
      </w:r>
      <w:r w:rsidRPr="00D322E8">
        <w:rPr>
          <w:rFonts w:ascii="Times New Roman" w:hAnsi="Times New Roman" w:cs="Times New Roman"/>
          <w:i/>
        </w:rPr>
        <w:t>J. Am. Chem. Soc.</w:t>
      </w:r>
      <w:r w:rsidRPr="00D322E8">
        <w:rPr>
          <w:rFonts w:ascii="Times New Roman" w:hAnsi="Times New Roman" w:cs="Times New Roman"/>
        </w:rPr>
        <w:t xml:space="preserve"> </w:t>
      </w:r>
    </w:p>
    <w:p w14:paraId="219A1577" w14:textId="66FBBF50" w:rsidR="0063655B" w:rsidRPr="00D322E8" w:rsidRDefault="0063655B" w:rsidP="00C66EE6">
      <w:pPr>
        <w:pStyle w:val="EndNoteBibliography"/>
        <w:spacing w:line="480" w:lineRule="auto"/>
        <w:ind w:left="720" w:hanging="720"/>
        <w:rPr>
          <w:rFonts w:ascii="Times New Roman" w:hAnsi="Times New Roman" w:cs="Times New Roman"/>
        </w:rPr>
      </w:pPr>
      <w:r w:rsidRPr="00D322E8">
        <w:rPr>
          <w:rFonts w:ascii="Times New Roman" w:hAnsi="Times New Roman" w:cs="Times New Roman"/>
        </w:rPr>
        <w:t xml:space="preserve">Hudait, A., Qiu, Y., Odendahl, N., &amp; Molinero, V. (2019). Hydrogen-bonding and hydrophobic groups contribute equally to the binding of hyperactive antifreeze and ice-nucleating proteins to ice. </w:t>
      </w:r>
      <w:r w:rsidRPr="00D322E8">
        <w:rPr>
          <w:rFonts w:ascii="Times New Roman" w:hAnsi="Times New Roman" w:cs="Times New Roman"/>
          <w:i/>
        </w:rPr>
        <w:t>J Am Chem Soc, 141</w:t>
      </w:r>
      <w:r w:rsidRPr="00D322E8">
        <w:rPr>
          <w:rFonts w:ascii="Times New Roman" w:hAnsi="Times New Roman" w:cs="Times New Roman"/>
        </w:rPr>
        <w:t xml:space="preserve">(19), 7887-7898. </w:t>
      </w:r>
      <w:hyperlink r:id="rId64" w:history="1">
        <w:r w:rsidRPr="00D322E8">
          <w:rPr>
            <w:rStyle w:val="Hyperlink"/>
            <w:rFonts w:ascii="Times New Roman" w:hAnsi="Times New Roman" w:cs="Times New Roman"/>
          </w:rPr>
          <w:t>https://doi.org/10.1021/jacs.9b02248</w:t>
        </w:r>
      </w:hyperlink>
      <w:r w:rsidRPr="00D322E8">
        <w:rPr>
          <w:rFonts w:ascii="Times New Roman" w:hAnsi="Times New Roman" w:cs="Times New Roman"/>
        </w:rPr>
        <w:t xml:space="preserve">. </w:t>
      </w:r>
    </w:p>
    <w:p w14:paraId="4DD0A092" w14:textId="62466127" w:rsidR="0063655B" w:rsidRPr="00D322E8" w:rsidRDefault="0063655B" w:rsidP="00C66EE6">
      <w:pPr>
        <w:pStyle w:val="EndNoteBibliography"/>
        <w:spacing w:line="480" w:lineRule="auto"/>
        <w:ind w:left="720" w:hanging="720"/>
        <w:rPr>
          <w:rFonts w:ascii="Times New Roman" w:hAnsi="Times New Roman" w:cs="Times New Roman"/>
        </w:rPr>
      </w:pPr>
      <w:r w:rsidRPr="00D322E8">
        <w:rPr>
          <w:rFonts w:ascii="Times New Roman" w:hAnsi="Times New Roman" w:cs="Times New Roman"/>
        </w:rPr>
        <w:t xml:space="preserve">Jiang, Y., Li, C., Nguyen, X., Muzammil, S., Towers, E., Gabrielson, J., &amp; Narhi, L. (2011). Qualification of FTIR spectroscopic method for protein secondary structural analysis. </w:t>
      </w:r>
      <w:r w:rsidRPr="00D322E8">
        <w:rPr>
          <w:rFonts w:ascii="Times New Roman" w:hAnsi="Times New Roman" w:cs="Times New Roman"/>
          <w:i/>
        </w:rPr>
        <w:t>J Pharm Sci, 100</w:t>
      </w:r>
      <w:r w:rsidRPr="00D322E8">
        <w:rPr>
          <w:rFonts w:ascii="Times New Roman" w:hAnsi="Times New Roman" w:cs="Times New Roman"/>
        </w:rPr>
        <w:t xml:space="preserve">(11), 4631-4641. </w:t>
      </w:r>
      <w:hyperlink r:id="rId65" w:history="1">
        <w:r w:rsidRPr="00D322E8">
          <w:rPr>
            <w:rStyle w:val="Hyperlink"/>
            <w:rFonts w:ascii="Times New Roman" w:hAnsi="Times New Roman" w:cs="Times New Roman"/>
          </w:rPr>
          <w:t>https://doi.org/10.1002/jps.22686</w:t>
        </w:r>
      </w:hyperlink>
      <w:r w:rsidRPr="00D322E8">
        <w:rPr>
          <w:rFonts w:ascii="Times New Roman" w:hAnsi="Times New Roman" w:cs="Times New Roman"/>
        </w:rPr>
        <w:t xml:space="preserve">. </w:t>
      </w:r>
    </w:p>
    <w:p w14:paraId="72A9A8C2" w14:textId="4E4D21B5" w:rsidR="0063655B" w:rsidRPr="00D322E8" w:rsidRDefault="0063655B" w:rsidP="00C66EE6">
      <w:pPr>
        <w:pStyle w:val="EndNoteBibliography"/>
        <w:spacing w:line="480" w:lineRule="auto"/>
        <w:ind w:left="720" w:hanging="720"/>
        <w:rPr>
          <w:rFonts w:ascii="Times New Roman" w:hAnsi="Times New Roman" w:cs="Times New Roman"/>
        </w:rPr>
      </w:pPr>
      <w:r w:rsidRPr="00D322E8">
        <w:rPr>
          <w:rFonts w:ascii="Times New Roman" w:hAnsi="Times New Roman" w:cs="Times New Roman"/>
        </w:rPr>
        <w:t xml:space="preserve">Laniewska-Dunaj, M., Jelski, W., Orywal, K., Kochanowicz, J., Rutkowski, R., &amp; Szmitkowski, M. (2013). The activity of class I, II, III and IV of alcohol dehydrogenase (ADH) isoenzymes and aldehyde dehydrogenase (ALDH) in brain </w:t>
      </w:r>
      <w:r w:rsidRPr="00D322E8">
        <w:rPr>
          <w:rFonts w:ascii="Times New Roman" w:hAnsi="Times New Roman" w:cs="Times New Roman"/>
        </w:rPr>
        <w:lastRenderedPageBreak/>
        <w:t xml:space="preserve">cancer. </w:t>
      </w:r>
      <w:r w:rsidRPr="00D322E8">
        <w:rPr>
          <w:rFonts w:ascii="Times New Roman" w:hAnsi="Times New Roman" w:cs="Times New Roman"/>
          <w:i/>
        </w:rPr>
        <w:t>Neurochemical Research, 38</w:t>
      </w:r>
      <w:r w:rsidRPr="00D322E8">
        <w:rPr>
          <w:rFonts w:ascii="Times New Roman" w:hAnsi="Times New Roman" w:cs="Times New Roman"/>
        </w:rPr>
        <w:t xml:space="preserve">(7), 1517-1521. </w:t>
      </w:r>
      <w:hyperlink r:id="rId66" w:history="1">
        <w:r w:rsidRPr="00D322E8">
          <w:rPr>
            <w:rStyle w:val="Hyperlink"/>
            <w:rFonts w:ascii="Times New Roman" w:hAnsi="Times New Roman" w:cs="Times New Roman"/>
          </w:rPr>
          <w:t>https://doi.org/10.1007/s11064-013-1053-9</w:t>
        </w:r>
      </w:hyperlink>
      <w:r w:rsidRPr="00D322E8">
        <w:rPr>
          <w:rFonts w:ascii="Times New Roman" w:hAnsi="Times New Roman" w:cs="Times New Roman"/>
        </w:rPr>
        <w:t xml:space="preserve">. </w:t>
      </w:r>
    </w:p>
    <w:p w14:paraId="52922AE8" w14:textId="18C22137" w:rsidR="0063655B" w:rsidRPr="00D322E8" w:rsidRDefault="0063655B" w:rsidP="00C66EE6">
      <w:pPr>
        <w:pStyle w:val="EndNoteBibliography"/>
        <w:spacing w:line="480" w:lineRule="auto"/>
        <w:ind w:left="720" w:hanging="720"/>
        <w:rPr>
          <w:rFonts w:ascii="Times New Roman" w:hAnsi="Times New Roman" w:cs="Times New Roman"/>
        </w:rPr>
      </w:pPr>
      <w:r w:rsidRPr="00D322E8">
        <w:rPr>
          <w:rFonts w:ascii="Times New Roman" w:hAnsi="Times New Roman" w:cs="Times New Roman"/>
        </w:rPr>
        <w:t xml:space="preserve">Li, Y., Li, J., Xia, Q., Zhang, B., Wang, Q., &amp; Huang, Q. (2012). Understanding the dissolution of α-zein in aqueous ethanol and acetic acid solutions. </w:t>
      </w:r>
      <w:r w:rsidRPr="00D322E8">
        <w:rPr>
          <w:rFonts w:ascii="Times New Roman" w:hAnsi="Times New Roman" w:cs="Times New Roman"/>
          <w:i/>
        </w:rPr>
        <w:t>The Journal of Physical Chemistry B, 116</w:t>
      </w:r>
      <w:r w:rsidRPr="00D322E8">
        <w:rPr>
          <w:rFonts w:ascii="Times New Roman" w:hAnsi="Times New Roman" w:cs="Times New Roman"/>
        </w:rPr>
        <w:t xml:space="preserve">(39), 12057-12064. </w:t>
      </w:r>
      <w:hyperlink r:id="rId67" w:history="1">
        <w:r w:rsidRPr="00D322E8">
          <w:rPr>
            <w:rStyle w:val="Hyperlink"/>
            <w:rFonts w:ascii="Times New Roman" w:hAnsi="Times New Roman" w:cs="Times New Roman"/>
          </w:rPr>
          <w:t>https://doi.org/10.1021/jp305709y</w:t>
        </w:r>
      </w:hyperlink>
      <w:r w:rsidRPr="00D322E8">
        <w:rPr>
          <w:rFonts w:ascii="Times New Roman" w:hAnsi="Times New Roman" w:cs="Times New Roman"/>
        </w:rPr>
        <w:t xml:space="preserve">. </w:t>
      </w:r>
    </w:p>
    <w:p w14:paraId="7178E711" w14:textId="41D0BB23" w:rsidR="0063655B" w:rsidRPr="00D322E8" w:rsidRDefault="0063655B" w:rsidP="00C66EE6">
      <w:pPr>
        <w:pStyle w:val="EndNoteBibliography"/>
        <w:spacing w:line="480" w:lineRule="auto"/>
        <w:ind w:left="720" w:hanging="720"/>
        <w:rPr>
          <w:rFonts w:ascii="Times New Roman" w:hAnsi="Times New Roman" w:cs="Times New Roman"/>
        </w:rPr>
      </w:pPr>
      <w:r w:rsidRPr="00D322E8">
        <w:rPr>
          <w:rFonts w:ascii="Times New Roman" w:hAnsi="Times New Roman" w:cs="Times New Roman"/>
        </w:rPr>
        <w:t xml:space="preserve">Lin, F., Chen, L., Liang, R., Zhang, Z., Wang, J., Cai, M., &amp; Li, Y. (2011). Pilot-scale production of low molecular weight peptides from corn wet milling byproducts and the antihypertensive effects in vivo and in vitro. </w:t>
      </w:r>
      <w:r w:rsidRPr="00D322E8">
        <w:rPr>
          <w:rFonts w:ascii="Times New Roman" w:hAnsi="Times New Roman" w:cs="Times New Roman"/>
          <w:i/>
        </w:rPr>
        <w:t>Food Chemistry, 124</w:t>
      </w:r>
      <w:r w:rsidRPr="00D322E8">
        <w:rPr>
          <w:rFonts w:ascii="Times New Roman" w:hAnsi="Times New Roman" w:cs="Times New Roman"/>
        </w:rPr>
        <w:t xml:space="preserve">(3), 801-807. </w:t>
      </w:r>
      <w:hyperlink r:id="rId68" w:history="1">
        <w:r w:rsidRPr="00D322E8">
          <w:rPr>
            <w:rStyle w:val="Hyperlink"/>
            <w:rFonts w:ascii="Times New Roman" w:hAnsi="Times New Roman" w:cs="Times New Roman"/>
          </w:rPr>
          <w:t>https://doi.org/https://doi.org/10.1016/j.foodchem.2010.06.099</w:t>
        </w:r>
      </w:hyperlink>
      <w:r w:rsidRPr="00D322E8">
        <w:rPr>
          <w:rFonts w:ascii="Times New Roman" w:hAnsi="Times New Roman" w:cs="Times New Roman"/>
        </w:rPr>
        <w:t xml:space="preserve">. </w:t>
      </w:r>
    </w:p>
    <w:p w14:paraId="14AFEA28" w14:textId="77777777" w:rsidR="0063655B" w:rsidRPr="00D322E8" w:rsidRDefault="0063655B" w:rsidP="00C66EE6">
      <w:pPr>
        <w:pStyle w:val="EndNoteBibliography"/>
        <w:spacing w:line="480" w:lineRule="auto"/>
        <w:ind w:left="720" w:hanging="720"/>
        <w:rPr>
          <w:rFonts w:ascii="Times New Roman" w:hAnsi="Times New Roman" w:cs="Times New Roman"/>
        </w:rPr>
      </w:pPr>
      <w:r w:rsidRPr="00D322E8">
        <w:rPr>
          <w:rFonts w:ascii="Times New Roman" w:hAnsi="Times New Roman" w:cs="Times New Roman"/>
        </w:rPr>
        <w:t xml:space="preserve">Liu, Y., Zhang, L., Li, Y., Yang, Y., Yang, F., &amp; Wang, S. (2018). The functional properties and structural characteristics of deamidated and succinylated wheat gluten. </w:t>
      </w:r>
      <w:r w:rsidRPr="00D322E8">
        <w:rPr>
          <w:rFonts w:ascii="Times New Roman" w:hAnsi="Times New Roman" w:cs="Times New Roman"/>
          <w:i/>
        </w:rPr>
        <w:t>International journal of biological macromolecules, 109</w:t>
      </w:r>
      <w:r w:rsidRPr="00D322E8">
        <w:rPr>
          <w:rFonts w:ascii="Times New Roman" w:hAnsi="Times New Roman" w:cs="Times New Roman"/>
        </w:rPr>
        <w:t xml:space="preserve">, 417-423. </w:t>
      </w:r>
    </w:p>
    <w:p w14:paraId="0445D573" w14:textId="3C72E809" w:rsidR="0063655B" w:rsidRPr="00D322E8" w:rsidRDefault="0063655B" w:rsidP="00C66EE6">
      <w:pPr>
        <w:pStyle w:val="EndNoteBibliography"/>
        <w:spacing w:line="480" w:lineRule="auto"/>
        <w:ind w:left="720" w:hanging="720"/>
        <w:rPr>
          <w:rFonts w:ascii="Times New Roman" w:hAnsi="Times New Roman" w:cs="Times New Roman"/>
        </w:rPr>
      </w:pPr>
      <w:r w:rsidRPr="00D322E8">
        <w:rPr>
          <w:rFonts w:ascii="Times New Roman" w:hAnsi="Times New Roman" w:cs="Times New Roman"/>
        </w:rPr>
        <w:t xml:space="preserve">Mitchell, D. E., Clarkson, G., Fox, D. J., Vipond, R. A., Scott, P., &amp; Gibson, M. I. (2017). Antifreeze protein mimetic metallohelices with potent ice recrystallization inhibition activity. </w:t>
      </w:r>
      <w:r w:rsidRPr="00D322E8">
        <w:rPr>
          <w:rFonts w:ascii="Times New Roman" w:hAnsi="Times New Roman" w:cs="Times New Roman"/>
          <w:i/>
        </w:rPr>
        <w:t>J Am Chem Soc, 139</w:t>
      </w:r>
      <w:r w:rsidRPr="00D322E8">
        <w:rPr>
          <w:rFonts w:ascii="Times New Roman" w:hAnsi="Times New Roman" w:cs="Times New Roman"/>
        </w:rPr>
        <w:t xml:space="preserve">(29), 9835-9838. </w:t>
      </w:r>
      <w:hyperlink r:id="rId69" w:history="1">
        <w:r w:rsidRPr="00D322E8">
          <w:rPr>
            <w:rStyle w:val="Hyperlink"/>
            <w:rFonts w:ascii="Times New Roman" w:hAnsi="Times New Roman" w:cs="Times New Roman"/>
          </w:rPr>
          <w:t>https://doi.org/10.1021/jacs.7b05822</w:t>
        </w:r>
      </w:hyperlink>
      <w:r w:rsidRPr="00D322E8">
        <w:rPr>
          <w:rFonts w:ascii="Times New Roman" w:hAnsi="Times New Roman" w:cs="Times New Roman"/>
        </w:rPr>
        <w:t xml:space="preserve">. </w:t>
      </w:r>
    </w:p>
    <w:p w14:paraId="34E536C3" w14:textId="5D8C726E" w:rsidR="0063655B" w:rsidRPr="00D322E8" w:rsidRDefault="0063655B" w:rsidP="00C66EE6">
      <w:pPr>
        <w:pStyle w:val="EndNoteBibliography"/>
        <w:spacing w:line="480" w:lineRule="auto"/>
        <w:ind w:left="720" w:hanging="720"/>
        <w:rPr>
          <w:rFonts w:ascii="Times New Roman" w:hAnsi="Times New Roman" w:cs="Times New Roman"/>
        </w:rPr>
      </w:pPr>
      <w:r w:rsidRPr="00D322E8">
        <w:rPr>
          <w:rFonts w:ascii="Times New Roman" w:hAnsi="Times New Roman" w:cs="Times New Roman"/>
        </w:rPr>
        <w:t xml:space="preserve">Mitchell, D. E., &amp; Gibson, M. I. (2015). Latent ice recrystallization inhibition activity in nonantifreeze proteins: Ca2+-activated plant lectins and cation-activated antimicrobial peptides. </w:t>
      </w:r>
      <w:r w:rsidRPr="00D322E8">
        <w:rPr>
          <w:rFonts w:ascii="Times New Roman" w:hAnsi="Times New Roman" w:cs="Times New Roman"/>
          <w:i/>
        </w:rPr>
        <w:t>Biomacromolecules, 16</w:t>
      </w:r>
      <w:r w:rsidRPr="00D322E8">
        <w:rPr>
          <w:rFonts w:ascii="Times New Roman" w:hAnsi="Times New Roman" w:cs="Times New Roman"/>
        </w:rPr>
        <w:t xml:space="preserve">(10), 3411-3416. </w:t>
      </w:r>
      <w:hyperlink r:id="rId70" w:history="1">
        <w:r w:rsidRPr="00D322E8">
          <w:rPr>
            <w:rStyle w:val="Hyperlink"/>
            <w:rFonts w:ascii="Times New Roman" w:hAnsi="Times New Roman" w:cs="Times New Roman"/>
          </w:rPr>
          <w:t>https://doi.org/10.1021/acs.biomac.5b01118</w:t>
        </w:r>
      </w:hyperlink>
      <w:r w:rsidRPr="00D322E8">
        <w:rPr>
          <w:rFonts w:ascii="Times New Roman" w:hAnsi="Times New Roman" w:cs="Times New Roman"/>
        </w:rPr>
        <w:t xml:space="preserve">. </w:t>
      </w:r>
    </w:p>
    <w:p w14:paraId="56255FA6" w14:textId="7DA5F98D" w:rsidR="0063655B" w:rsidRPr="00D322E8" w:rsidRDefault="0063655B" w:rsidP="00C66EE6">
      <w:pPr>
        <w:pStyle w:val="EndNoteBibliography"/>
        <w:spacing w:line="480" w:lineRule="auto"/>
        <w:ind w:left="720" w:hanging="720"/>
        <w:rPr>
          <w:rFonts w:ascii="Times New Roman" w:hAnsi="Times New Roman" w:cs="Times New Roman"/>
        </w:rPr>
      </w:pPr>
      <w:r w:rsidRPr="00D322E8">
        <w:rPr>
          <w:rFonts w:ascii="Times New Roman" w:hAnsi="Times New Roman" w:cs="Times New Roman"/>
        </w:rPr>
        <w:lastRenderedPageBreak/>
        <w:t xml:space="preserve">Mochizuki, K., &amp; Molinero, V. (2018). Antifreeze glycoproteins bind reversibly to ice via hydrophobic groups. </w:t>
      </w:r>
      <w:r w:rsidRPr="00D322E8">
        <w:rPr>
          <w:rFonts w:ascii="Times New Roman" w:hAnsi="Times New Roman" w:cs="Times New Roman"/>
          <w:i/>
        </w:rPr>
        <w:t>J Am Chem Soc, 140</w:t>
      </w:r>
      <w:r w:rsidRPr="00D322E8">
        <w:rPr>
          <w:rFonts w:ascii="Times New Roman" w:hAnsi="Times New Roman" w:cs="Times New Roman"/>
        </w:rPr>
        <w:t xml:space="preserve">(14), 4803-4811. </w:t>
      </w:r>
      <w:hyperlink r:id="rId71" w:history="1">
        <w:r w:rsidRPr="00D322E8">
          <w:rPr>
            <w:rStyle w:val="Hyperlink"/>
            <w:rFonts w:ascii="Times New Roman" w:hAnsi="Times New Roman" w:cs="Times New Roman"/>
          </w:rPr>
          <w:t>https://doi.org/10.1021/jacs.7b13630</w:t>
        </w:r>
      </w:hyperlink>
      <w:r w:rsidRPr="00D322E8">
        <w:rPr>
          <w:rFonts w:ascii="Times New Roman" w:hAnsi="Times New Roman" w:cs="Times New Roman"/>
        </w:rPr>
        <w:t xml:space="preserve">. </w:t>
      </w:r>
    </w:p>
    <w:p w14:paraId="0A2417E5" w14:textId="413BC229" w:rsidR="0063655B" w:rsidRPr="00D322E8" w:rsidRDefault="0063655B" w:rsidP="00C66EE6">
      <w:pPr>
        <w:pStyle w:val="EndNoteBibliography"/>
        <w:spacing w:line="480" w:lineRule="auto"/>
        <w:ind w:left="720" w:hanging="720"/>
        <w:rPr>
          <w:rFonts w:ascii="Times New Roman" w:hAnsi="Times New Roman" w:cs="Times New Roman"/>
        </w:rPr>
      </w:pPr>
      <w:r w:rsidRPr="00D322E8">
        <w:rPr>
          <w:rFonts w:ascii="Times New Roman" w:hAnsi="Times New Roman" w:cs="Times New Roman"/>
        </w:rPr>
        <w:t xml:space="preserve">Pan, Y., Li, X. M., Meng, R., &amp; Zhang, B. (2020). Exploration of the stabilization mechanism and curcumin bioaccessibility of emulsions stabilized by whey protein hydrolysates after succinylation and glycation in different orders. </w:t>
      </w:r>
      <w:r w:rsidRPr="00D322E8">
        <w:rPr>
          <w:rFonts w:ascii="Times New Roman" w:hAnsi="Times New Roman" w:cs="Times New Roman"/>
          <w:i/>
        </w:rPr>
        <w:t>J Agric Food Chem, 68</w:t>
      </w:r>
      <w:r w:rsidRPr="00D322E8">
        <w:rPr>
          <w:rFonts w:ascii="Times New Roman" w:hAnsi="Times New Roman" w:cs="Times New Roman"/>
        </w:rPr>
        <w:t xml:space="preserve">(2), 623-632. </w:t>
      </w:r>
      <w:hyperlink r:id="rId72" w:history="1">
        <w:r w:rsidRPr="00D322E8">
          <w:rPr>
            <w:rStyle w:val="Hyperlink"/>
            <w:rFonts w:ascii="Times New Roman" w:hAnsi="Times New Roman" w:cs="Times New Roman"/>
          </w:rPr>
          <w:t>https://doi.org/10.1021/acs.jafc.9b07350</w:t>
        </w:r>
      </w:hyperlink>
      <w:r w:rsidRPr="00D322E8">
        <w:rPr>
          <w:rFonts w:ascii="Times New Roman" w:hAnsi="Times New Roman" w:cs="Times New Roman"/>
        </w:rPr>
        <w:t xml:space="preserve">. </w:t>
      </w:r>
    </w:p>
    <w:p w14:paraId="21B00AD2" w14:textId="414F544B" w:rsidR="0063655B" w:rsidRPr="00D322E8" w:rsidRDefault="0063655B" w:rsidP="00C66EE6">
      <w:pPr>
        <w:pStyle w:val="EndNoteBibliography"/>
        <w:spacing w:line="480" w:lineRule="auto"/>
        <w:ind w:left="720" w:hanging="720"/>
        <w:rPr>
          <w:rFonts w:ascii="Times New Roman" w:hAnsi="Times New Roman" w:cs="Times New Roman"/>
        </w:rPr>
      </w:pPr>
      <w:r w:rsidRPr="00D322E8">
        <w:rPr>
          <w:rFonts w:ascii="Times New Roman" w:hAnsi="Times New Roman" w:cs="Times New Roman"/>
        </w:rPr>
        <w:t xml:space="preserve">Shilpashree, B. G., Arora, S., Chawla, P., &amp; Tomar, S. K. (2015). Effect of succinylation on physicochemical and functional properties of milk protein concentrate. </w:t>
      </w:r>
      <w:r w:rsidRPr="00D322E8">
        <w:rPr>
          <w:rFonts w:ascii="Times New Roman" w:hAnsi="Times New Roman" w:cs="Times New Roman"/>
          <w:i/>
        </w:rPr>
        <w:t>Food Research International, 72</w:t>
      </w:r>
      <w:r w:rsidRPr="00D322E8">
        <w:rPr>
          <w:rFonts w:ascii="Times New Roman" w:hAnsi="Times New Roman" w:cs="Times New Roman"/>
        </w:rPr>
        <w:t xml:space="preserve">, 223-230. </w:t>
      </w:r>
      <w:hyperlink r:id="rId73" w:history="1">
        <w:r w:rsidRPr="00D322E8">
          <w:rPr>
            <w:rStyle w:val="Hyperlink"/>
            <w:rFonts w:ascii="Times New Roman" w:hAnsi="Times New Roman" w:cs="Times New Roman"/>
          </w:rPr>
          <w:t>https://doi.org/10.1016/j.foodres.2015.04.008</w:t>
        </w:r>
      </w:hyperlink>
      <w:r w:rsidRPr="00D322E8">
        <w:rPr>
          <w:rFonts w:ascii="Times New Roman" w:hAnsi="Times New Roman" w:cs="Times New Roman"/>
        </w:rPr>
        <w:t xml:space="preserve">. </w:t>
      </w:r>
    </w:p>
    <w:p w14:paraId="2936CB3C" w14:textId="5FAE6D8C" w:rsidR="0063655B" w:rsidRPr="00D322E8" w:rsidRDefault="0063655B" w:rsidP="00C66EE6">
      <w:pPr>
        <w:pStyle w:val="EndNoteBibliography"/>
        <w:spacing w:line="480" w:lineRule="auto"/>
        <w:ind w:left="720" w:hanging="720"/>
        <w:rPr>
          <w:rFonts w:ascii="Times New Roman" w:hAnsi="Times New Roman" w:cs="Times New Roman"/>
        </w:rPr>
      </w:pPr>
      <w:r w:rsidRPr="00D322E8">
        <w:rPr>
          <w:rFonts w:ascii="Times New Roman" w:hAnsi="Times New Roman" w:cs="Times New Roman"/>
        </w:rPr>
        <w:t xml:space="preserve">Simon, L. M., Kotorman, M., Garab, G., &amp; Laczko, I. (2001). Structure and activity of alpha-chymotrypsin and trypsin in aqueous organic media. </w:t>
      </w:r>
      <w:r w:rsidRPr="00D322E8">
        <w:rPr>
          <w:rFonts w:ascii="Times New Roman" w:hAnsi="Times New Roman" w:cs="Times New Roman"/>
          <w:i/>
        </w:rPr>
        <w:t>Biochem Biophys Res Commun, 280</w:t>
      </w:r>
      <w:r w:rsidRPr="00D322E8">
        <w:rPr>
          <w:rFonts w:ascii="Times New Roman" w:hAnsi="Times New Roman" w:cs="Times New Roman"/>
        </w:rPr>
        <w:t xml:space="preserve">(5), 1367-1371. </w:t>
      </w:r>
      <w:hyperlink r:id="rId74" w:history="1">
        <w:r w:rsidRPr="00D322E8">
          <w:rPr>
            <w:rStyle w:val="Hyperlink"/>
            <w:rFonts w:ascii="Times New Roman" w:hAnsi="Times New Roman" w:cs="Times New Roman"/>
          </w:rPr>
          <w:t>https://doi.org/10.1006/bbrc.2001.4282</w:t>
        </w:r>
      </w:hyperlink>
      <w:r w:rsidRPr="00D322E8">
        <w:rPr>
          <w:rFonts w:ascii="Times New Roman" w:hAnsi="Times New Roman" w:cs="Times New Roman"/>
        </w:rPr>
        <w:t xml:space="preserve">. </w:t>
      </w:r>
    </w:p>
    <w:p w14:paraId="703F924C" w14:textId="77777777" w:rsidR="0063655B" w:rsidRPr="00D322E8" w:rsidRDefault="0063655B" w:rsidP="00C66EE6">
      <w:pPr>
        <w:pStyle w:val="EndNoteBibliography"/>
        <w:spacing w:line="480" w:lineRule="auto"/>
        <w:ind w:left="720" w:hanging="720"/>
        <w:rPr>
          <w:rFonts w:ascii="Times New Roman" w:hAnsi="Times New Roman" w:cs="Times New Roman"/>
        </w:rPr>
      </w:pPr>
      <w:r w:rsidRPr="00D322E8">
        <w:rPr>
          <w:rFonts w:ascii="Times New Roman" w:hAnsi="Times New Roman" w:cs="Times New Roman"/>
        </w:rPr>
        <w:t xml:space="preserve">Smith, B. J. (1994). Enzymatic methods for cleaving proteins. </w:t>
      </w:r>
      <w:r w:rsidRPr="00D322E8">
        <w:rPr>
          <w:rFonts w:ascii="Times New Roman" w:hAnsi="Times New Roman" w:cs="Times New Roman"/>
          <w:i/>
        </w:rPr>
        <w:t>Basic protein and peptide protocols</w:t>
      </w:r>
      <w:r w:rsidRPr="00D322E8">
        <w:rPr>
          <w:rFonts w:ascii="Times New Roman" w:hAnsi="Times New Roman" w:cs="Times New Roman"/>
        </w:rPr>
        <w:t xml:space="preserve">, 289-296. </w:t>
      </w:r>
    </w:p>
    <w:p w14:paraId="421E6B61" w14:textId="45DA0598" w:rsidR="0063655B" w:rsidRPr="00D322E8" w:rsidRDefault="0063655B" w:rsidP="00C66EE6">
      <w:pPr>
        <w:pStyle w:val="EndNoteBibliography"/>
        <w:spacing w:line="480" w:lineRule="auto"/>
        <w:ind w:left="720" w:hanging="720"/>
        <w:rPr>
          <w:rFonts w:ascii="Times New Roman" w:hAnsi="Times New Roman" w:cs="Times New Roman"/>
        </w:rPr>
      </w:pPr>
      <w:r w:rsidRPr="00D322E8">
        <w:rPr>
          <w:rFonts w:ascii="Times New Roman" w:hAnsi="Times New Roman" w:cs="Times New Roman"/>
        </w:rPr>
        <w:t xml:space="preserve">Spellman, D., McEvoy, E., O’Cuinn, G., &amp; FitzGerald, R. J. (2003). Proteinase and exopeptidase hydrolysis of whey protein: Comparison of the TNBS, OPA and pH stat methods for quantification of degree of hydrolysis. </w:t>
      </w:r>
      <w:r w:rsidRPr="00D322E8">
        <w:rPr>
          <w:rFonts w:ascii="Times New Roman" w:hAnsi="Times New Roman" w:cs="Times New Roman"/>
          <w:i/>
        </w:rPr>
        <w:t>International Dairy Journal, 13</w:t>
      </w:r>
      <w:r w:rsidRPr="00D322E8">
        <w:rPr>
          <w:rFonts w:ascii="Times New Roman" w:hAnsi="Times New Roman" w:cs="Times New Roman"/>
        </w:rPr>
        <w:t xml:space="preserve">(6), 447-453. </w:t>
      </w:r>
      <w:hyperlink r:id="rId75" w:history="1">
        <w:r w:rsidRPr="00D322E8">
          <w:rPr>
            <w:rStyle w:val="Hyperlink"/>
            <w:rFonts w:ascii="Times New Roman" w:hAnsi="Times New Roman" w:cs="Times New Roman"/>
          </w:rPr>
          <w:t>https://doi.org/10.1016/s0958-6946(03)00053-0</w:t>
        </w:r>
      </w:hyperlink>
      <w:r w:rsidRPr="00D322E8">
        <w:rPr>
          <w:rFonts w:ascii="Times New Roman" w:hAnsi="Times New Roman" w:cs="Times New Roman"/>
        </w:rPr>
        <w:t xml:space="preserve">. </w:t>
      </w:r>
    </w:p>
    <w:p w14:paraId="5E39DC89" w14:textId="2846A76E" w:rsidR="0063655B" w:rsidRPr="00D322E8" w:rsidRDefault="0063655B" w:rsidP="00C66EE6">
      <w:pPr>
        <w:pStyle w:val="EndNoteBibliography"/>
        <w:spacing w:line="480" w:lineRule="auto"/>
        <w:ind w:left="720" w:hanging="720"/>
        <w:rPr>
          <w:rFonts w:ascii="Times New Roman" w:hAnsi="Times New Roman" w:cs="Times New Roman"/>
        </w:rPr>
      </w:pPr>
      <w:r w:rsidRPr="00D322E8">
        <w:rPr>
          <w:rFonts w:ascii="Times New Roman" w:hAnsi="Times New Roman" w:cs="Times New Roman"/>
        </w:rPr>
        <w:t xml:space="preserve">Trant, J. F., Biggs, R. A., Capicciotti, C. J., &amp; Ben, R. N. (2013). Developing highly active small molecule ice recrystallization inhibitors based upon C-linked </w:t>
      </w:r>
      <w:r w:rsidRPr="00D322E8">
        <w:rPr>
          <w:rFonts w:ascii="Times New Roman" w:hAnsi="Times New Roman" w:cs="Times New Roman"/>
        </w:rPr>
        <w:lastRenderedPageBreak/>
        <w:t xml:space="preserve">antifreeze glycoprotein analogues. </w:t>
      </w:r>
      <w:r w:rsidRPr="00D322E8">
        <w:rPr>
          <w:rFonts w:ascii="Times New Roman" w:hAnsi="Times New Roman" w:cs="Times New Roman"/>
          <w:i/>
        </w:rPr>
        <w:t>RSC Advances, 3</w:t>
      </w:r>
      <w:r w:rsidRPr="00D322E8">
        <w:rPr>
          <w:rFonts w:ascii="Times New Roman" w:hAnsi="Times New Roman" w:cs="Times New Roman"/>
        </w:rPr>
        <w:t xml:space="preserve">(48). </w:t>
      </w:r>
      <w:hyperlink r:id="rId76" w:history="1">
        <w:r w:rsidRPr="00D322E8">
          <w:rPr>
            <w:rStyle w:val="Hyperlink"/>
            <w:rFonts w:ascii="Times New Roman" w:hAnsi="Times New Roman" w:cs="Times New Roman"/>
          </w:rPr>
          <w:t>https://doi.org/10.1039/c3ra43835j</w:t>
        </w:r>
      </w:hyperlink>
      <w:r w:rsidRPr="00D322E8">
        <w:rPr>
          <w:rFonts w:ascii="Times New Roman" w:hAnsi="Times New Roman" w:cs="Times New Roman"/>
        </w:rPr>
        <w:t xml:space="preserve">. </w:t>
      </w:r>
    </w:p>
    <w:p w14:paraId="4386353B" w14:textId="19B608AB" w:rsidR="0063655B" w:rsidRPr="00D322E8" w:rsidRDefault="0063655B" w:rsidP="00C66EE6">
      <w:pPr>
        <w:pStyle w:val="EndNoteBibliography"/>
        <w:spacing w:line="480" w:lineRule="auto"/>
        <w:ind w:left="720" w:hanging="720"/>
        <w:rPr>
          <w:rFonts w:ascii="Times New Roman" w:hAnsi="Times New Roman" w:cs="Times New Roman"/>
        </w:rPr>
      </w:pPr>
      <w:r w:rsidRPr="00D322E8">
        <w:rPr>
          <w:rFonts w:ascii="Times New Roman" w:hAnsi="Times New Roman" w:cs="Times New Roman"/>
        </w:rPr>
        <w:t xml:space="preserve">Wan, Y., Liu, J., &amp; Guo, S. (2018). Effects of succinylation on the structure and thermal aggregation of soy protein isolate. </w:t>
      </w:r>
      <w:r w:rsidRPr="00D322E8">
        <w:rPr>
          <w:rFonts w:ascii="Times New Roman" w:hAnsi="Times New Roman" w:cs="Times New Roman"/>
          <w:i/>
        </w:rPr>
        <w:t>Food Chem, 245</w:t>
      </w:r>
      <w:r w:rsidRPr="00D322E8">
        <w:rPr>
          <w:rFonts w:ascii="Times New Roman" w:hAnsi="Times New Roman" w:cs="Times New Roman"/>
        </w:rPr>
        <w:t xml:space="preserve">, 542-550. </w:t>
      </w:r>
      <w:hyperlink r:id="rId77" w:history="1">
        <w:r w:rsidRPr="00D322E8">
          <w:rPr>
            <w:rStyle w:val="Hyperlink"/>
            <w:rFonts w:ascii="Times New Roman" w:hAnsi="Times New Roman" w:cs="Times New Roman"/>
          </w:rPr>
          <w:t>https://doi.org/10.1016/j.foodchem.2017.10.137</w:t>
        </w:r>
      </w:hyperlink>
      <w:r w:rsidRPr="00D322E8">
        <w:rPr>
          <w:rFonts w:ascii="Times New Roman" w:hAnsi="Times New Roman" w:cs="Times New Roman"/>
        </w:rPr>
        <w:t xml:space="preserve">. </w:t>
      </w:r>
    </w:p>
    <w:p w14:paraId="15118E9A" w14:textId="57F539D6" w:rsidR="0063655B" w:rsidRPr="00D322E8" w:rsidRDefault="0063655B" w:rsidP="00C66EE6">
      <w:pPr>
        <w:pStyle w:val="EndNoteBibliography"/>
        <w:spacing w:line="480" w:lineRule="auto"/>
        <w:ind w:left="720" w:hanging="720"/>
        <w:rPr>
          <w:rFonts w:ascii="Times New Roman" w:hAnsi="Times New Roman" w:cs="Times New Roman"/>
        </w:rPr>
      </w:pPr>
      <w:r w:rsidRPr="00D322E8">
        <w:rPr>
          <w:rFonts w:ascii="Times New Roman" w:hAnsi="Times New Roman" w:cs="Times New Roman"/>
        </w:rPr>
        <w:t xml:space="preserve">Wang, W., Chen, M., Wu, J., &amp; Wang, S. (2015). Hypothermia protection effect of antifreeze peptides from pigskin collagen on freeze-dried Streptococcus thermophiles and its possible action mechanism. </w:t>
      </w:r>
      <w:r w:rsidRPr="00D322E8">
        <w:rPr>
          <w:rFonts w:ascii="Times New Roman" w:hAnsi="Times New Roman" w:cs="Times New Roman"/>
          <w:i/>
        </w:rPr>
        <w:t>LWT - Food Science and Technology, 63</w:t>
      </w:r>
      <w:r w:rsidRPr="00D322E8">
        <w:rPr>
          <w:rFonts w:ascii="Times New Roman" w:hAnsi="Times New Roman" w:cs="Times New Roman"/>
        </w:rPr>
        <w:t xml:space="preserve">(2), 878-885. </w:t>
      </w:r>
      <w:hyperlink r:id="rId78" w:history="1">
        <w:r w:rsidRPr="00D322E8">
          <w:rPr>
            <w:rStyle w:val="Hyperlink"/>
            <w:rFonts w:ascii="Times New Roman" w:hAnsi="Times New Roman" w:cs="Times New Roman"/>
          </w:rPr>
          <w:t>https://doi.org/https://doi.org/10.1016/j.lwt.2015.04.007</w:t>
        </w:r>
      </w:hyperlink>
      <w:r w:rsidRPr="00D322E8">
        <w:rPr>
          <w:rFonts w:ascii="Times New Roman" w:hAnsi="Times New Roman" w:cs="Times New Roman"/>
        </w:rPr>
        <w:t xml:space="preserve">. </w:t>
      </w:r>
    </w:p>
    <w:p w14:paraId="69245000" w14:textId="5A86CBD4" w:rsidR="0063655B" w:rsidRPr="00D322E8" w:rsidRDefault="0063655B" w:rsidP="00C66EE6">
      <w:pPr>
        <w:pStyle w:val="EndNoteBibliography"/>
        <w:spacing w:line="480" w:lineRule="auto"/>
        <w:ind w:left="720" w:hanging="720"/>
        <w:rPr>
          <w:rFonts w:ascii="Times New Roman" w:hAnsi="Times New Roman" w:cs="Times New Roman"/>
        </w:rPr>
      </w:pPr>
      <w:r w:rsidRPr="00D322E8">
        <w:rPr>
          <w:rFonts w:ascii="Times New Roman" w:hAnsi="Times New Roman" w:cs="Times New Roman"/>
        </w:rPr>
        <w:t xml:space="preserve">Wang, Y., Gan, J., Zhou, Y., Cheng, Y., &amp; Nirasawa, S. (2017). Improving solubility and emulsifying property of wheat gluten by deamidation with four different acids: Effect of replacement of folded conformation by extended structure. </w:t>
      </w:r>
      <w:r w:rsidRPr="00D322E8">
        <w:rPr>
          <w:rFonts w:ascii="Times New Roman" w:hAnsi="Times New Roman" w:cs="Times New Roman"/>
          <w:i/>
        </w:rPr>
        <w:t>Food Hydrocolloids, 72</w:t>
      </w:r>
      <w:r w:rsidRPr="00D322E8">
        <w:rPr>
          <w:rFonts w:ascii="Times New Roman" w:hAnsi="Times New Roman" w:cs="Times New Roman"/>
        </w:rPr>
        <w:t xml:space="preserve">, 105-114. </w:t>
      </w:r>
      <w:hyperlink r:id="rId79" w:history="1">
        <w:r w:rsidRPr="00D322E8">
          <w:rPr>
            <w:rStyle w:val="Hyperlink"/>
            <w:rFonts w:ascii="Times New Roman" w:hAnsi="Times New Roman" w:cs="Times New Roman"/>
          </w:rPr>
          <w:t>https://doi.org/https://doi.org/10.1016/j.foodhyd.2017.04.013</w:t>
        </w:r>
      </w:hyperlink>
      <w:r w:rsidRPr="00D322E8">
        <w:rPr>
          <w:rFonts w:ascii="Times New Roman" w:hAnsi="Times New Roman" w:cs="Times New Roman"/>
        </w:rPr>
        <w:t xml:space="preserve">. </w:t>
      </w:r>
    </w:p>
    <w:p w14:paraId="04D19988" w14:textId="058DCAD9" w:rsidR="0063655B" w:rsidRPr="00D322E8" w:rsidRDefault="0063655B" w:rsidP="00C66EE6">
      <w:pPr>
        <w:pStyle w:val="EndNoteBibliography"/>
        <w:spacing w:line="480" w:lineRule="auto"/>
        <w:ind w:left="720" w:hanging="720"/>
        <w:rPr>
          <w:rFonts w:ascii="Times New Roman" w:hAnsi="Times New Roman" w:cs="Times New Roman"/>
        </w:rPr>
      </w:pPr>
      <w:r w:rsidRPr="00D322E8">
        <w:rPr>
          <w:rFonts w:ascii="Times New Roman" w:hAnsi="Times New Roman" w:cs="Times New Roman"/>
        </w:rPr>
        <w:t xml:space="preserve">Wu, J., Rong, Y., Wang, Z., Zhou, Y., Wang, S., &amp; Zhao, B. (2015). Isolation and characterisation of sericin antifreeze peptides and molecular dynamics modelling of their ice-binding interaction. </w:t>
      </w:r>
      <w:r w:rsidRPr="00D322E8">
        <w:rPr>
          <w:rFonts w:ascii="Times New Roman" w:hAnsi="Times New Roman" w:cs="Times New Roman"/>
          <w:i/>
        </w:rPr>
        <w:t>Food Chemistry, 174</w:t>
      </w:r>
      <w:r w:rsidRPr="00D322E8">
        <w:rPr>
          <w:rFonts w:ascii="Times New Roman" w:hAnsi="Times New Roman" w:cs="Times New Roman"/>
        </w:rPr>
        <w:t xml:space="preserve">, 621-629. </w:t>
      </w:r>
      <w:hyperlink r:id="rId80" w:history="1">
        <w:r w:rsidRPr="00D322E8">
          <w:rPr>
            <w:rStyle w:val="Hyperlink"/>
            <w:rFonts w:ascii="Times New Roman" w:hAnsi="Times New Roman" w:cs="Times New Roman"/>
          </w:rPr>
          <w:t>https://doi.org/https://doi.org/10.1016/j.foodchem.2014.11.100</w:t>
        </w:r>
      </w:hyperlink>
      <w:r w:rsidRPr="00D322E8">
        <w:rPr>
          <w:rFonts w:ascii="Times New Roman" w:hAnsi="Times New Roman" w:cs="Times New Roman"/>
        </w:rPr>
        <w:t xml:space="preserve">. </w:t>
      </w:r>
    </w:p>
    <w:p w14:paraId="14174392" w14:textId="7154AD05" w:rsidR="0063655B" w:rsidRPr="00D322E8" w:rsidRDefault="0063655B" w:rsidP="00C66EE6">
      <w:pPr>
        <w:pStyle w:val="EndNoteBibliography"/>
        <w:spacing w:line="480" w:lineRule="auto"/>
        <w:ind w:left="720" w:hanging="720"/>
        <w:rPr>
          <w:rFonts w:ascii="Times New Roman" w:hAnsi="Times New Roman" w:cs="Times New Roman"/>
        </w:rPr>
      </w:pPr>
      <w:r w:rsidRPr="00D322E8">
        <w:rPr>
          <w:rFonts w:ascii="Times New Roman" w:hAnsi="Times New Roman" w:cs="Times New Roman"/>
        </w:rPr>
        <w:t xml:space="preserve">Wu, X., Yao, F., Zhang, H., &amp; Li, J. (2021). Antifreeze proteins and their biomimetics for cell cryopreservation: Mechanism, function and application-A review. </w:t>
      </w:r>
      <w:r w:rsidRPr="00D322E8">
        <w:rPr>
          <w:rFonts w:ascii="Times New Roman" w:hAnsi="Times New Roman" w:cs="Times New Roman"/>
          <w:i/>
        </w:rPr>
        <w:t>Int J Biol Macromol, 192</w:t>
      </w:r>
      <w:r w:rsidRPr="00D322E8">
        <w:rPr>
          <w:rFonts w:ascii="Times New Roman" w:hAnsi="Times New Roman" w:cs="Times New Roman"/>
        </w:rPr>
        <w:t xml:space="preserve">, 1276-1291. </w:t>
      </w:r>
      <w:hyperlink r:id="rId81" w:history="1">
        <w:r w:rsidRPr="00D322E8">
          <w:rPr>
            <w:rStyle w:val="Hyperlink"/>
            <w:rFonts w:ascii="Times New Roman" w:hAnsi="Times New Roman" w:cs="Times New Roman"/>
          </w:rPr>
          <w:t>https://doi.org/10.1016/j.ijbiomac.2021.09.211</w:t>
        </w:r>
      </w:hyperlink>
      <w:r w:rsidRPr="00D322E8">
        <w:rPr>
          <w:rFonts w:ascii="Times New Roman" w:hAnsi="Times New Roman" w:cs="Times New Roman"/>
        </w:rPr>
        <w:t xml:space="preserve">. </w:t>
      </w:r>
    </w:p>
    <w:p w14:paraId="04FDA92A" w14:textId="33326924" w:rsidR="0063655B" w:rsidRPr="00D322E8" w:rsidRDefault="0063655B" w:rsidP="00C66EE6">
      <w:pPr>
        <w:pStyle w:val="EndNoteBibliography"/>
        <w:spacing w:line="480" w:lineRule="auto"/>
        <w:ind w:left="720" w:hanging="720"/>
        <w:rPr>
          <w:rFonts w:ascii="Times New Roman" w:hAnsi="Times New Roman" w:cs="Times New Roman"/>
        </w:rPr>
      </w:pPr>
      <w:r w:rsidRPr="00D322E8">
        <w:rPr>
          <w:rFonts w:ascii="Times New Roman" w:hAnsi="Times New Roman" w:cs="Times New Roman"/>
        </w:rPr>
        <w:lastRenderedPageBreak/>
        <w:t xml:space="preserve">Yang, M., Yang, J., Zhang, Y., &amp; Zhang, W. (2016). Influence of succinylation on physicochemical property of yak casein micelles. </w:t>
      </w:r>
      <w:r w:rsidRPr="00D322E8">
        <w:rPr>
          <w:rFonts w:ascii="Times New Roman" w:hAnsi="Times New Roman" w:cs="Times New Roman"/>
          <w:i/>
        </w:rPr>
        <w:t>Food Chemistry, 190</w:t>
      </w:r>
      <w:r w:rsidRPr="00D322E8">
        <w:rPr>
          <w:rFonts w:ascii="Times New Roman" w:hAnsi="Times New Roman" w:cs="Times New Roman"/>
        </w:rPr>
        <w:t xml:space="preserve">, 836-842. </w:t>
      </w:r>
      <w:hyperlink r:id="rId82" w:history="1">
        <w:r w:rsidRPr="00D322E8">
          <w:rPr>
            <w:rStyle w:val="Hyperlink"/>
            <w:rFonts w:ascii="Times New Roman" w:hAnsi="Times New Roman" w:cs="Times New Roman"/>
          </w:rPr>
          <w:t>https://doi.org/https://doi.org/10.1016/j.foodchem.2015.06.030</w:t>
        </w:r>
      </w:hyperlink>
      <w:r w:rsidRPr="00D322E8">
        <w:rPr>
          <w:rFonts w:ascii="Times New Roman" w:hAnsi="Times New Roman" w:cs="Times New Roman"/>
        </w:rPr>
        <w:t xml:space="preserve">. </w:t>
      </w:r>
    </w:p>
    <w:p w14:paraId="780176A2" w14:textId="7A0DCBB5" w:rsidR="0063655B" w:rsidRPr="00D322E8" w:rsidRDefault="0063655B" w:rsidP="00C66EE6">
      <w:pPr>
        <w:pStyle w:val="EndNoteBibliography"/>
        <w:spacing w:line="480" w:lineRule="auto"/>
        <w:ind w:left="720" w:hanging="720"/>
        <w:rPr>
          <w:rFonts w:ascii="Times New Roman" w:hAnsi="Times New Roman" w:cs="Times New Roman"/>
        </w:rPr>
      </w:pPr>
      <w:r w:rsidRPr="00D322E8">
        <w:rPr>
          <w:rFonts w:ascii="Times New Roman" w:hAnsi="Times New Roman" w:cs="Times New Roman"/>
        </w:rPr>
        <w:t xml:space="preserve">Yuan, H., Lv, J., Gong, J., Xiao, G., Zhu, R., Li, L., &amp; Qiu, J. (2018). Secondary structures and their effects on antioxidant capacity of antioxidant peptides in yogurt. </w:t>
      </w:r>
      <w:r w:rsidRPr="00D322E8">
        <w:rPr>
          <w:rFonts w:ascii="Times New Roman" w:hAnsi="Times New Roman" w:cs="Times New Roman"/>
          <w:i/>
        </w:rPr>
        <w:t>International Journal of Food Properties, 21</w:t>
      </w:r>
      <w:r w:rsidRPr="00D322E8">
        <w:rPr>
          <w:rFonts w:ascii="Times New Roman" w:hAnsi="Times New Roman" w:cs="Times New Roman"/>
        </w:rPr>
        <w:t xml:space="preserve">(1), 2167-2180. </w:t>
      </w:r>
      <w:hyperlink r:id="rId83" w:history="1">
        <w:r w:rsidRPr="00D322E8">
          <w:rPr>
            <w:rStyle w:val="Hyperlink"/>
            <w:rFonts w:ascii="Times New Roman" w:hAnsi="Times New Roman" w:cs="Times New Roman"/>
          </w:rPr>
          <w:t>https://doi.org/10.1080/10942912.2018.1501700</w:t>
        </w:r>
      </w:hyperlink>
      <w:r w:rsidRPr="00D322E8">
        <w:rPr>
          <w:rFonts w:ascii="Times New Roman" w:hAnsi="Times New Roman" w:cs="Times New Roman"/>
        </w:rPr>
        <w:t xml:space="preserve">. </w:t>
      </w:r>
    </w:p>
    <w:p w14:paraId="4B287169" w14:textId="1907F9C2" w:rsidR="0063655B" w:rsidRPr="00D322E8" w:rsidRDefault="0063655B" w:rsidP="00C66EE6">
      <w:pPr>
        <w:pStyle w:val="EndNoteBibliography"/>
        <w:spacing w:line="480" w:lineRule="auto"/>
        <w:ind w:left="720" w:hanging="720"/>
        <w:rPr>
          <w:rFonts w:ascii="Times New Roman" w:hAnsi="Times New Roman" w:cs="Times New Roman"/>
        </w:rPr>
      </w:pPr>
      <w:r w:rsidRPr="00D322E8">
        <w:rPr>
          <w:rFonts w:ascii="Times New Roman" w:hAnsi="Times New Roman" w:cs="Times New Roman"/>
        </w:rPr>
        <w:t xml:space="preserve">Zhang, Y., Tu, D., Shen, Q., &amp; Dai, Z. (2019). Fish scale valorization by hydrothermal pretreatment followed by enzymatic hydrolysis for gelatin hydrolysate production. </w:t>
      </w:r>
      <w:r w:rsidRPr="00D322E8">
        <w:rPr>
          <w:rFonts w:ascii="Times New Roman" w:hAnsi="Times New Roman" w:cs="Times New Roman"/>
          <w:i/>
        </w:rPr>
        <w:t>Molecules, 24</w:t>
      </w:r>
      <w:r w:rsidRPr="00D322E8">
        <w:rPr>
          <w:rFonts w:ascii="Times New Roman" w:hAnsi="Times New Roman" w:cs="Times New Roman"/>
        </w:rPr>
        <w:t xml:space="preserve">(16). </w:t>
      </w:r>
      <w:hyperlink r:id="rId84" w:history="1">
        <w:r w:rsidRPr="00D322E8">
          <w:rPr>
            <w:rStyle w:val="Hyperlink"/>
            <w:rFonts w:ascii="Times New Roman" w:hAnsi="Times New Roman" w:cs="Times New Roman"/>
          </w:rPr>
          <w:t>https://doi.org/10.3390/molecules24162998</w:t>
        </w:r>
      </w:hyperlink>
      <w:r w:rsidRPr="00D322E8">
        <w:rPr>
          <w:rFonts w:ascii="Times New Roman" w:hAnsi="Times New Roman" w:cs="Times New Roman"/>
        </w:rPr>
        <w:t xml:space="preserve">. </w:t>
      </w:r>
    </w:p>
    <w:p w14:paraId="2B474A74" w14:textId="55AF8FB2" w:rsidR="0092630D" w:rsidRPr="009D2AA9" w:rsidRDefault="0092630D" w:rsidP="00C66EE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rPr>
      </w:pPr>
      <w:r w:rsidRPr="00D322E8">
        <w:rPr>
          <w:rFonts w:ascii="Times New Roman" w:hAnsi="Times New Roman" w:cs="Times New Roman"/>
        </w:rPr>
        <w:fldChar w:fldCharType="end"/>
      </w:r>
    </w:p>
    <w:p w14:paraId="4F26E34E" w14:textId="470315B1" w:rsidR="0070600B" w:rsidRDefault="0070600B" w:rsidP="00F370FF">
      <w:pPr>
        <w:pStyle w:val="Heading2"/>
      </w:pPr>
      <w:r>
        <w:br w:type="page"/>
      </w:r>
      <w:bookmarkStart w:id="67" w:name="_Toc196738538"/>
      <w:r>
        <w:rPr>
          <w:rFonts w:hint="eastAsia"/>
        </w:rPr>
        <w:lastRenderedPageBreak/>
        <w:t>A</w:t>
      </w:r>
      <w:bookmarkEnd w:id="67"/>
      <w:r w:rsidR="0096220A">
        <w:t>PPENDIX</w:t>
      </w:r>
    </w:p>
    <w:p w14:paraId="1485D833" w14:textId="38A6B31B" w:rsidR="0070600B" w:rsidRDefault="0070600B" w:rsidP="008B3646">
      <w:pPr>
        <w:pStyle w:val="Caption"/>
      </w:pPr>
      <w:bookmarkStart w:id="68" w:name="_Toc196383628"/>
      <w:r w:rsidRPr="00880479">
        <w:rPr>
          <w:b/>
          <w:bCs/>
        </w:rPr>
        <w:t xml:space="preserve">Table </w:t>
      </w:r>
      <w:r w:rsidR="00DB01CA" w:rsidRPr="00880479">
        <w:rPr>
          <w:b/>
          <w:bCs/>
        </w:rPr>
        <w:fldChar w:fldCharType="begin"/>
      </w:r>
      <w:r w:rsidR="00DB01CA" w:rsidRPr="00880479">
        <w:rPr>
          <w:b/>
          <w:bCs/>
        </w:rPr>
        <w:instrText xml:space="preserve"> STYLEREF 1 \s </w:instrText>
      </w:r>
      <w:r w:rsidR="00DB01CA" w:rsidRPr="00880479">
        <w:rPr>
          <w:b/>
          <w:bCs/>
        </w:rPr>
        <w:fldChar w:fldCharType="separate"/>
      </w:r>
      <w:r w:rsidR="00DB01CA" w:rsidRPr="00880479">
        <w:rPr>
          <w:b/>
          <w:bCs/>
          <w:noProof/>
        </w:rPr>
        <w:t>2</w:t>
      </w:r>
      <w:r w:rsidR="00DB01CA" w:rsidRPr="00880479">
        <w:rPr>
          <w:b/>
          <w:bCs/>
          <w:noProof/>
        </w:rPr>
        <w:fldChar w:fldCharType="end"/>
      </w:r>
      <w:r w:rsidR="00DB01CA" w:rsidRPr="00880479">
        <w:rPr>
          <w:b/>
          <w:bCs/>
        </w:rPr>
        <w:t>.</w:t>
      </w:r>
      <w:r w:rsidR="00DB01CA" w:rsidRPr="00880479">
        <w:rPr>
          <w:b/>
          <w:bCs/>
        </w:rPr>
        <w:fldChar w:fldCharType="begin"/>
      </w:r>
      <w:r w:rsidR="00DB01CA" w:rsidRPr="00880479">
        <w:rPr>
          <w:b/>
          <w:bCs/>
        </w:rPr>
        <w:instrText xml:space="preserve"> SEQ Table \* ARABIC \s 1 </w:instrText>
      </w:r>
      <w:r w:rsidR="00DB01CA" w:rsidRPr="00880479">
        <w:rPr>
          <w:b/>
          <w:bCs/>
        </w:rPr>
        <w:fldChar w:fldCharType="separate"/>
      </w:r>
      <w:r w:rsidR="00DB01CA" w:rsidRPr="00880479">
        <w:rPr>
          <w:b/>
          <w:bCs/>
          <w:noProof/>
        </w:rPr>
        <w:t>1</w:t>
      </w:r>
      <w:r w:rsidR="00DB01CA" w:rsidRPr="00880479">
        <w:rPr>
          <w:b/>
          <w:bCs/>
          <w:noProof/>
        </w:rPr>
        <w:fldChar w:fldCharType="end"/>
      </w:r>
      <w:r w:rsidRPr="00880479">
        <w:rPr>
          <w:b/>
          <w:bCs/>
        </w:rPr>
        <w:t>.</w:t>
      </w:r>
      <w:r w:rsidRPr="00C75302">
        <w:t xml:space="preserve"> </w:t>
      </w:r>
      <w:r w:rsidRPr="00FF2142">
        <w:t>Degree of hydrolysis (DH) and average molecular weight (M</w:t>
      </w:r>
      <w:r w:rsidRPr="00FF2142">
        <w:rPr>
          <w:vertAlign w:val="subscript"/>
        </w:rPr>
        <w:t>w</w:t>
      </w:r>
      <w:r w:rsidRPr="00FF2142">
        <w:t>) of protein hydrolysates generated by Alcalase treatment at different times.</w:t>
      </w:r>
      <w:bookmarkEnd w:id="68"/>
      <w:r w:rsidRPr="00C75302">
        <w:t xml:space="preserve"> </w:t>
      </w:r>
    </w:p>
    <w:tbl>
      <w:tblPr>
        <w:tblStyle w:val="TableGrid"/>
        <w:tblW w:w="3256"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6"/>
        <w:gridCol w:w="1705"/>
        <w:gridCol w:w="1219"/>
        <w:gridCol w:w="1726"/>
      </w:tblGrid>
      <w:tr w:rsidR="0070600B" w:rsidRPr="00927358" w14:paraId="7CD187E6" w14:textId="77777777" w:rsidTr="0095168B">
        <w:trPr>
          <w:jc w:val="center"/>
        </w:trPr>
        <w:tc>
          <w:tcPr>
            <w:tcW w:w="867" w:type="pct"/>
            <w:tcBorders>
              <w:top w:val="single" w:sz="12" w:space="0" w:color="auto"/>
              <w:bottom w:val="single" w:sz="4" w:space="0" w:color="auto"/>
            </w:tcBorders>
          </w:tcPr>
          <w:p w14:paraId="6DC3E162" w14:textId="77777777" w:rsidR="0070600B" w:rsidRPr="00D04B7F" w:rsidRDefault="0070600B" w:rsidP="0095168B">
            <w:pPr>
              <w:jc w:val="center"/>
              <w:rPr>
                <w:rFonts w:ascii="Times New Roman" w:hAnsi="Times New Roman" w:cs="Times New Roman"/>
                <w:b/>
                <w:bCs/>
              </w:rPr>
            </w:pPr>
            <w:r w:rsidRPr="00D04B7F">
              <w:rPr>
                <w:rFonts w:ascii="Times New Roman" w:hAnsi="Times New Roman" w:cs="Times New Roman"/>
                <w:b/>
                <w:bCs/>
              </w:rPr>
              <w:t>Protein</w:t>
            </w:r>
          </w:p>
        </w:tc>
        <w:tc>
          <w:tcPr>
            <w:tcW w:w="1515" w:type="pct"/>
            <w:tcBorders>
              <w:top w:val="single" w:sz="12" w:space="0" w:color="auto"/>
              <w:bottom w:val="single" w:sz="4" w:space="0" w:color="auto"/>
            </w:tcBorders>
          </w:tcPr>
          <w:p w14:paraId="0EAA6A09" w14:textId="77777777" w:rsidR="0070600B" w:rsidRPr="00D04B7F" w:rsidRDefault="0070600B" w:rsidP="0095168B">
            <w:pPr>
              <w:jc w:val="center"/>
              <w:rPr>
                <w:rFonts w:ascii="Times New Roman" w:hAnsi="Times New Roman" w:cs="Times New Roman"/>
                <w:b/>
                <w:bCs/>
              </w:rPr>
            </w:pPr>
            <w:r w:rsidRPr="00D04B7F">
              <w:rPr>
                <w:rFonts w:ascii="Times New Roman" w:hAnsi="Times New Roman" w:cs="Times New Roman"/>
                <w:b/>
                <w:bCs/>
              </w:rPr>
              <w:t>Hydrolysis time (h)</w:t>
            </w:r>
          </w:p>
        </w:tc>
        <w:tc>
          <w:tcPr>
            <w:tcW w:w="1083" w:type="pct"/>
            <w:tcBorders>
              <w:top w:val="single" w:sz="12" w:space="0" w:color="auto"/>
              <w:bottom w:val="single" w:sz="4" w:space="0" w:color="auto"/>
            </w:tcBorders>
          </w:tcPr>
          <w:p w14:paraId="3AB29171" w14:textId="77777777" w:rsidR="0070600B" w:rsidRPr="00D04B7F" w:rsidRDefault="0070600B" w:rsidP="0095168B">
            <w:pPr>
              <w:jc w:val="center"/>
              <w:rPr>
                <w:rFonts w:ascii="Times New Roman" w:hAnsi="Times New Roman" w:cs="Times New Roman"/>
                <w:b/>
                <w:bCs/>
              </w:rPr>
            </w:pPr>
            <w:r w:rsidRPr="00D04B7F">
              <w:rPr>
                <w:rFonts w:ascii="Times New Roman" w:hAnsi="Times New Roman" w:cs="Times New Roman"/>
                <w:b/>
                <w:bCs/>
              </w:rPr>
              <w:t>DH (%)</w:t>
            </w:r>
            <w:r w:rsidRPr="00D04B7F">
              <w:rPr>
                <w:rFonts w:ascii="Times New Roman" w:hAnsi="Times New Roman" w:cs="Times New Roman"/>
                <w:b/>
                <w:bCs/>
                <w:vertAlign w:val="superscript"/>
              </w:rPr>
              <w:t xml:space="preserve"> *</w:t>
            </w:r>
          </w:p>
        </w:tc>
        <w:tc>
          <w:tcPr>
            <w:tcW w:w="1534" w:type="pct"/>
            <w:tcBorders>
              <w:top w:val="single" w:sz="12" w:space="0" w:color="auto"/>
              <w:bottom w:val="single" w:sz="4" w:space="0" w:color="auto"/>
            </w:tcBorders>
          </w:tcPr>
          <w:p w14:paraId="6F828266" w14:textId="77777777" w:rsidR="0070600B" w:rsidRPr="00D04B7F" w:rsidRDefault="0070600B" w:rsidP="0095168B">
            <w:pPr>
              <w:jc w:val="center"/>
              <w:rPr>
                <w:rFonts w:ascii="Times New Roman" w:hAnsi="Times New Roman" w:cs="Times New Roman"/>
                <w:b/>
                <w:bCs/>
              </w:rPr>
            </w:pPr>
            <w:r w:rsidRPr="00D04B7F">
              <w:rPr>
                <w:rFonts w:ascii="Times New Roman" w:hAnsi="Times New Roman" w:cs="Times New Roman"/>
                <w:b/>
                <w:bCs/>
              </w:rPr>
              <w:t>Average M</w:t>
            </w:r>
            <w:r w:rsidRPr="00D04B7F">
              <w:rPr>
                <w:rFonts w:ascii="Times New Roman" w:hAnsi="Times New Roman" w:cs="Times New Roman"/>
                <w:b/>
                <w:bCs/>
                <w:vertAlign w:val="subscript"/>
              </w:rPr>
              <w:t>w</w:t>
            </w:r>
            <w:r w:rsidRPr="00D04B7F">
              <w:rPr>
                <w:rFonts w:ascii="Times New Roman" w:hAnsi="Times New Roman" w:cs="Times New Roman"/>
                <w:b/>
                <w:bCs/>
              </w:rPr>
              <w:t xml:space="preserve"> (g/mol)</w:t>
            </w:r>
          </w:p>
        </w:tc>
      </w:tr>
      <w:tr w:rsidR="0070600B" w:rsidRPr="00927358" w14:paraId="53444CF4" w14:textId="77777777" w:rsidTr="0095168B">
        <w:trPr>
          <w:jc w:val="center"/>
        </w:trPr>
        <w:tc>
          <w:tcPr>
            <w:tcW w:w="867" w:type="pct"/>
          </w:tcPr>
          <w:p w14:paraId="0D5784B5" w14:textId="77777777" w:rsidR="0070600B" w:rsidRPr="00927358" w:rsidRDefault="0070600B" w:rsidP="0095168B">
            <w:pPr>
              <w:jc w:val="center"/>
              <w:rPr>
                <w:rFonts w:ascii="Times New Roman" w:hAnsi="Times New Roman" w:cs="Times New Roman"/>
              </w:rPr>
            </w:pPr>
            <w:r w:rsidRPr="00927358">
              <w:rPr>
                <w:rFonts w:ascii="Times New Roman" w:hAnsi="Times New Roman" w:cs="Times New Roman"/>
              </w:rPr>
              <w:t>Zein</w:t>
            </w:r>
          </w:p>
        </w:tc>
        <w:tc>
          <w:tcPr>
            <w:tcW w:w="1515" w:type="pct"/>
          </w:tcPr>
          <w:p w14:paraId="718ADADC" w14:textId="77777777" w:rsidR="0070600B" w:rsidRPr="00927358" w:rsidRDefault="0070600B" w:rsidP="0095168B">
            <w:pPr>
              <w:jc w:val="center"/>
              <w:rPr>
                <w:rFonts w:ascii="Times New Roman" w:hAnsi="Times New Roman" w:cs="Times New Roman"/>
              </w:rPr>
            </w:pPr>
            <w:r w:rsidRPr="00927358">
              <w:rPr>
                <w:rFonts w:ascii="Times New Roman" w:hAnsi="Times New Roman" w:cs="Times New Roman"/>
              </w:rPr>
              <w:t>1</w:t>
            </w:r>
          </w:p>
        </w:tc>
        <w:tc>
          <w:tcPr>
            <w:tcW w:w="1083" w:type="pct"/>
          </w:tcPr>
          <w:p w14:paraId="76FB1238" w14:textId="77777777" w:rsidR="0070600B" w:rsidRPr="00927358" w:rsidRDefault="0070600B" w:rsidP="0095168B">
            <w:pPr>
              <w:jc w:val="center"/>
              <w:rPr>
                <w:rFonts w:ascii="Times New Roman" w:hAnsi="Times New Roman" w:cs="Times New Roman"/>
              </w:rPr>
            </w:pPr>
            <w:r w:rsidRPr="00927358">
              <w:rPr>
                <w:rFonts w:ascii="Times New Roman" w:hAnsi="Times New Roman" w:cs="Times New Roman"/>
              </w:rPr>
              <w:t>12.7±3.8</w:t>
            </w:r>
          </w:p>
        </w:tc>
        <w:tc>
          <w:tcPr>
            <w:tcW w:w="1534" w:type="pct"/>
          </w:tcPr>
          <w:p w14:paraId="18F6E88E" w14:textId="77777777" w:rsidR="0070600B" w:rsidRPr="00927358" w:rsidRDefault="0070600B" w:rsidP="0095168B">
            <w:pPr>
              <w:jc w:val="center"/>
              <w:rPr>
                <w:rFonts w:ascii="Times New Roman" w:hAnsi="Times New Roman" w:cs="Times New Roman"/>
              </w:rPr>
            </w:pPr>
            <w:r w:rsidRPr="00927358">
              <w:rPr>
                <w:rFonts w:ascii="Times New Roman" w:hAnsi="Times New Roman" w:cs="Times New Roman"/>
              </w:rPr>
              <w:t>887.6±9.9</w:t>
            </w:r>
            <w:r w:rsidRPr="00927358">
              <w:rPr>
                <w:rFonts w:ascii="Times New Roman" w:hAnsi="Times New Roman" w:cs="Times New Roman"/>
                <w:vertAlign w:val="superscript"/>
              </w:rPr>
              <w:t>a</w:t>
            </w:r>
          </w:p>
        </w:tc>
      </w:tr>
      <w:tr w:rsidR="0070600B" w:rsidRPr="00927358" w14:paraId="7CAEB45B" w14:textId="77777777" w:rsidTr="0095168B">
        <w:trPr>
          <w:jc w:val="center"/>
        </w:trPr>
        <w:tc>
          <w:tcPr>
            <w:tcW w:w="867" w:type="pct"/>
          </w:tcPr>
          <w:p w14:paraId="7E48FD69" w14:textId="77777777" w:rsidR="0070600B" w:rsidRPr="00927358" w:rsidRDefault="0070600B" w:rsidP="0095168B">
            <w:pPr>
              <w:jc w:val="center"/>
              <w:rPr>
                <w:rFonts w:ascii="Times New Roman" w:hAnsi="Times New Roman" w:cs="Times New Roman"/>
              </w:rPr>
            </w:pPr>
          </w:p>
        </w:tc>
        <w:tc>
          <w:tcPr>
            <w:tcW w:w="1515" w:type="pct"/>
          </w:tcPr>
          <w:p w14:paraId="512E9E01" w14:textId="77777777" w:rsidR="0070600B" w:rsidRPr="00927358" w:rsidRDefault="0070600B" w:rsidP="0095168B">
            <w:pPr>
              <w:jc w:val="center"/>
              <w:rPr>
                <w:rFonts w:ascii="Times New Roman" w:hAnsi="Times New Roman" w:cs="Times New Roman"/>
              </w:rPr>
            </w:pPr>
            <w:r w:rsidRPr="00927358">
              <w:rPr>
                <w:rFonts w:ascii="Times New Roman" w:hAnsi="Times New Roman" w:cs="Times New Roman"/>
              </w:rPr>
              <w:t>3</w:t>
            </w:r>
          </w:p>
        </w:tc>
        <w:tc>
          <w:tcPr>
            <w:tcW w:w="1083" w:type="pct"/>
          </w:tcPr>
          <w:p w14:paraId="047065C2" w14:textId="77777777" w:rsidR="0070600B" w:rsidRPr="00927358" w:rsidRDefault="0070600B" w:rsidP="0095168B">
            <w:pPr>
              <w:jc w:val="center"/>
              <w:rPr>
                <w:rFonts w:ascii="Times New Roman" w:hAnsi="Times New Roman" w:cs="Times New Roman"/>
              </w:rPr>
            </w:pPr>
            <w:r w:rsidRPr="00927358">
              <w:rPr>
                <w:rFonts w:ascii="Times New Roman" w:hAnsi="Times New Roman" w:cs="Times New Roman"/>
              </w:rPr>
              <w:t>14.2±2.2</w:t>
            </w:r>
          </w:p>
        </w:tc>
        <w:tc>
          <w:tcPr>
            <w:tcW w:w="1534" w:type="pct"/>
          </w:tcPr>
          <w:p w14:paraId="66FC6B56" w14:textId="77777777" w:rsidR="0070600B" w:rsidRPr="00927358" w:rsidRDefault="0070600B" w:rsidP="0095168B">
            <w:pPr>
              <w:jc w:val="center"/>
              <w:rPr>
                <w:rFonts w:ascii="Times New Roman" w:hAnsi="Times New Roman" w:cs="Times New Roman"/>
              </w:rPr>
            </w:pPr>
            <w:r w:rsidRPr="00927358">
              <w:rPr>
                <w:rFonts w:ascii="Times New Roman" w:hAnsi="Times New Roman" w:cs="Times New Roman"/>
              </w:rPr>
              <w:t>832.6±27.3</w:t>
            </w:r>
            <w:r w:rsidRPr="00927358">
              <w:rPr>
                <w:rFonts w:ascii="Times New Roman" w:hAnsi="Times New Roman" w:cs="Times New Roman"/>
                <w:vertAlign w:val="superscript"/>
              </w:rPr>
              <w:t>b</w:t>
            </w:r>
          </w:p>
        </w:tc>
      </w:tr>
      <w:tr w:rsidR="0070600B" w:rsidRPr="00927358" w14:paraId="18ED2E9E" w14:textId="77777777" w:rsidTr="0095168B">
        <w:trPr>
          <w:jc w:val="center"/>
        </w:trPr>
        <w:tc>
          <w:tcPr>
            <w:tcW w:w="867" w:type="pct"/>
            <w:tcBorders>
              <w:bottom w:val="single" w:sz="4" w:space="0" w:color="auto"/>
            </w:tcBorders>
          </w:tcPr>
          <w:p w14:paraId="5549F966" w14:textId="77777777" w:rsidR="0070600B" w:rsidRPr="00927358" w:rsidRDefault="0070600B" w:rsidP="0095168B">
            <w:pPr>
              <w:jc w:val="center"/>
              <w:rPr>
                <w:rFonts w:ascii="Times New Roman" w:hAnsi="Times New Roman" w:cs="Times New Roman"/>
              </w:rPr>
            </w:pPr>
          </w:p>
        </w:tc>
        <w:tc>
          <w:tcPr>
            <w:tcW w:w="1515" w:type="pct"/>
            <w:tcBorders>
              <w:bottom w:val="single" w:sz="4" w:space="0" w:color="auto"/>
            </w:tcBorders>
          </w:tcPr>
          <w:p w14:paraId="11F19F17" w14:textId="77777777" w:rsidR="0070600B" w:rsidRPr="00927358" w:rsidRDefault="0070600B" w:rsidP="0095168B">
            <w:pPr>
              <w:jc w:val="center"/>
              <w:rPr>
                <w:rFonts w:ascii="Times New Roman" w:hAnsi="Times New Roman" w:cs="Times New Roman"/>
              </w:rPr>
            </w:pPr>
            <w:r w:rsidRPr="00927358">
              <w:rPr>
                <w:rFonts w:ascii="Times New Roman" w:hAnsi="Times New Roman" w:cs="Times New Roman"/>
              </w:rPr>
              <w:t>6</w:t>
            </w:r>
          </w:p>
        </w:tc>
        <w:tc>
          <w:tcPr>
            <w:tcW w:w="1083" w:type="pct"/>
            <w:tcBorders>
              <w:bottom w:val="single" w:sz="4" w:space="0" w:color="auto"/>
            </w:tcBorders>
          </w:tcPr>
          <w:p w14:paraId="7D70F172" w14:textId="77777777" w:rsidR="0070600B" w:rsidRPr="00927358" w:rsidRDefault="0070600B" w:rsidP="0095168B">
            <w:pPr>
              <w:jc w:val="center"/>
              <w:rPr>
                <w:rFonts w:ascii="Times New Roman" w:hAnsi="Times New Roman" w:cs="Times New Roman"/>
              </w:rPr>
            </w:pPr>
            <w:r w:rsidRPr="00927358">
              <w:rPr>
                <w:rFonts w:ascii="Times New Roman" w:hAnsi="Times New Roman" w:cs="Times New Roman"/>
              </w:rPr>
              <w:t>15.4±2.9</w:t>
            </w:r>
          </w:p>
        </w:tc>
        <w:tc>
          <w:tcPr>
            <w:tcW w:w="1534" w:type="pct"/>
            <w:tcBorders>
              <w:bottom w:val="single" w:sz="4" w:space="0" w:color="auto"/>
            </w:tcBorders>
          </w:tcPr>
          <w:p w14:paraId="70EB962D" w14:textId="77777777" w:rsidR="0070600B" w:rsidRPr="00927358" w:rsidRDefault="0070600B" w:rsidP="0095168B">
            <w:pPr>
              <w:jc w:val="center"/>
              <w:rPr>
                <w:rFonts w:ascii="Times New Roman" w:hAnsi="Times New Roman" w:cs="Times New Roman"/>
              </w:rPr>
            </w:pPr>
            <w:r w:rsidRPr="00927358">
              <w:rPr>
                <w:rFonts w:ascii="Times New Roman" w:hAnsi="Times New Roman" w:cs="Times New Roman"/>
              </w:rPr>
              <w:t>814.8±35.7</w:t>
            </w:r>
            <w:r w:rsidRPr="00927358">
              <w:rPr>
                <w:rFonts w:ascii="Times New Roman" w:hAnsi="Times New Roman" w:cs="Times New Roman"/>
                <w:vertAlign w:val="superscript"/>
              </w:rPr>
              <w:t>b</w:t>
            </w:r>
          </w:p>
        </w:tc>
      </w:tr>
      <w:tr w:rsidR="0070600B" w:rsidRPr="00927358" w14:paraId="0A9ECA50" w14:textId="77777777" w:rsidTr="0095168B">
        <w:trPr>
          <w:jc w:val="center"/>
        </w:trPr>
        <w:tc>
          <w:tcPr>
            <w:tcW w:w="867" w:type="pct"/>
          </w:tcPr>
          <w:p w14:paraId="5E221706" w14:textId="77777777" w:rsidR="0070600B" w:rsidRPr="00927358" w:rsidRDefault="0070600B" w:rsidP="0095168B">
            <w:pPr>
              <w:jc w:val="center"/>
              <w:rPr>
                <w:rFonts w:ascii="Times New Roman" w:hAnsi="Times New Roman" w:cs="Times New Roman"/>
              </w:rPr>
            </w:pPr>
            <w:r w:rsidRPr="00927358">
              <w:rPr>
                <w:rFonts w:ascii="Times New Roman" w:hAnsi="Times New Roman" w:cs="Times New Roman"/>
              </w:rPr>
              <w:t>Gelatin</w:t>
            </w:r>
          </w:p>
        </w:tc>
        <w:tc>
          <w:tcPr>
            <w:tcW w:w="1515" w:type="pct"/>
          </w:tcPr>
          <w:p w14:paraId="5CDA20C9" w14:textId="77777777" w:rsidR="0070600B" w:rsidRPr="00927358" w:rsidRDefault="0070600B" w:rsidP="0095168B">
            <w:pPr>
              <w:jc w:val="center"/>
              <w:rPr>
                <w:rFonts w:ascii="Times New Roman" w:hAnsi="Times New Roman" w:cs="Times New Roman"/>
              </w:rPr>
            </w:pPr>
            <w:r w:rsidRPr="00927358">
              <w:rPr>
                <w:rFonts w:ascii="Times New Roman" w:hAnsi="Times New Roman" w:cs="Times New Roman"/>
              </w:rPr>
              <w:t>0.25</w:t>
            </w:r>
          </w:p>
        </w:tc>
        <w:tc>
          <w:tcPr>
            <w:tcW w:w="1083" w:type="pct"/>
          </w:tcPr>
          <w:p w14:paraId="3728B688" w14:textId="77777777" w:rsidR="0070600B" w:rsidRPr="00927358" w:rsidRDefault="0070600B" w:rsidP="0095168B">
            <w:pPr>
              <w:jc w:val="center"/>
              <w:rPr>
                <w:rFonts w:ascii="Times New Roman" w:hAnsi="Times New Roman" w:cs="Times New Roman"/>
              </w:rPr>
            </w:pPr>
            <w:r w:rsidRPr="00927358">
              <w:rPr>
                <w:rFonts w:ascii="Times New Roman" w:hAnsi="Times New Roman" w:cs="Times New Roman"/>
              </w:rPr>
              <w:t>20.3±1.2</w:t>
            </w:r>
            <w:r w:rsidRPr="00927358">
              <w:rPr>
                <w:rFonts w:ascii="Times New Roman" w:hAnsi="Times New Roman" w:cs="Times New Roman"/>
                <w:vertAlign w:val="superscript"/>
              </w:rPr>
              <w:t>b</w:t>
            </w:r>
          </w:p>
        </w:tc>
        <w:tc>
          <w:tcPr>
            <w:tcW w:w="1534" w:type="pct"/>
          </w:tcPr>
          <w:p w14:paraId="2FEF4E62" w14:textId="77777777" w:rsidR="0070600B" w:rsidRPr="00927358" w:rsidRDefault="0070600B" w:rsidP="0095168B">
            <w:pPr>
              <w:jc w:val="center"/>
              <w:rPr>
                <w:rFonts w:ascii="Times New Roman" w:hAnsi="Times New Roman" w:cs="Times New Roman"/>
              </w:rPr>
            </w:pPr>
            <w:r w:rsidRPr="00927358">
              <w:rPr>
                <w:rFonts w:ascii="Times New Roman" w:hAnsi="Times New Roman" w:cs="Times New Roman"/>
              </w:rPr>
              <w:t>1784.4±71.2</w:t>
            </w:r>
            <w:r w:rsidRPr="00927358">
              <w:rPr>
                <w:rFonts w:ascii="Times New Roman" w:hAnsi="Times New Roman" w:cs="Times New Roman"/>
                <w:vertAlign w:val="superscript"/>
              </w:rPr>
              <w:t>a</w:t>
            </w:r>
          </w:p>
        </w:tc>
      </w:tr>
      <w:tr w:rsidR="0070600B" w:rsidRPr="00927358" w14:paraId="2DB01914" w14:textId="77777777" w:rsidTr="0095168B">
        <w:trPr>
          <w:jc w:val="center"/>
        </w:trPr>
        <w:tc>
          <w:tcPr>
            <w:tcW w:w="867" w:type="pct"/>
          </w:tcPr>
          <w:p w14:paraId="08C42832" w14:textId="77777777" w:rsidR="0070600B" w:rsidRPr="00927358" w:rsidRDefault="0070600B" w:rsidP="0095168B">
            <w:pPr>
              <w:jc w:val="center"/>
              <w:rPr>
                <w:rFonts w:ascii="Times New Roman" w:hAnsi="Times New Roman" w:cs="Times New Roman"/>
              </w:rPr>
            </w:pPr>
          </w:p>
        </w:tc>
        <w:tc>
          <w:tcPr>
            <w:tcW w:w="1515" w:type="pct"/>
          </w:tcPr>
          <w:p w14:paraId="6846C46D" w14:textId="77777777" w:rsidR="0070600B" w:rsidRPr="00927358" w:rsidRDefault="0070600B" w:rsidP="0095168B">
            <w:pPr>
              <w:jc w:val="center"/>
              <w:rPr>
                <w:rFonts w:ascii="Times New Roman" w:hAnsi="Times New Roman" w:cs="Times New Roman"/>
              </w:rPr>
            </w:pPr>
            <w:r w:rsidRPr="00927358">
              <w:rPr>
                <w:rFonts w:ascii="Times New Roman" w:hAnsi="Times New Roman" w:cs="Times New Roman"/>
              </w:rPr>
              <w:t>0.5</w:t>
            </w:r>
          </w:p>
        </w:tc>
        <w:tc>
          <w:tcPr>
            <w:tcW w:w="1083" w:type="pct"/>
          </w:tcPr>
          <w:p w14:paraId="7DEA87A0" w14:textId="77777777" w:rsidR="0070600B" w:rsidRPr="00927358" w:rsidRDefault="0070600B" w:rsidP="0095168B">
            <w:pPr>
              <w:jc w:val="center"/>
              <w:rPr>
                <w:rFonts w:ascii="Times New Roman" w:hAnsi="Times New Roman" w:cs="Times New Roman"/>
              </w:rPr>
            </w:pPr>
            <w:r w:rsidRPr="00927358">
              <w:rPr>
                <w:rFonts w:ascii="Times New Roman" w:hAnsi="Times New Roman" w:cs="Times New Roman"/>
              </w:rPr>
              <w:t>22.0±1.6</w:t>
            </w:r>
            <w:r w:rsidRPr="00927358">
              <w:rPr>
                <w:rFonts w:ascii="Times New Roman" w:hAnsi="Times New Roman" w:cs="Times New Roman"/>
                <w:vertAlign w:val="superscript"/>
              </w:rPr>
              <w:t>b</w:t>
            </w:r>
          </w:p>
        </w:tc>
        <w:tc>
          <w:tcPr>
            <w:tcW w:w="1534" w:type="pct"/>
          </w:tcPr>
          <w:p w14:paraId="2961F2E6" w14:textId="77777777" w:rsidR="0070600B" w:rsidRPr="00927358" w:rsidRDefault="0070600B" w:rsidP="0095168B">
            <w:pPr>
              <w:jc w:val="center"/>
              <w:rPr>
                <w:rFonts w:ascii="Times New Roman" w:hAnsi="Times New Roman" w:cs="Times New Roman"/>
              </w:rPr>
            </w:pPr>
            <w:r w:rsidRPr="00927358">
              <w:rPr>
                <w:rFonts w:ascii="Times New Roman" w:hAnsi="Times New Roman" w:cs="Times New Roman"/>
              </w:rPr>
              <w:t>1181.6±108.0</w:t>
            </w:r>
            <w:r w:rsidRPr="00927358">
              <w:rPr>
                <w:rFonts w:ascii="Times New Roman" w:hAnsi="Times New Roman" w:cs="Times New Roman"/>
                <w:vertAlign w:val="superscript"/>
              </w:rPr>
              <w:t>b</w:t>
            </w:r>
          </w:p>
        </w:tc>
      </w:tr>
      <w:tr w:rsidR="0070600B" w:rsidRPr="00927358" w14:paraId="11D36A5D" w14:textId="77777777" w:rsidTr="0095168B">
        <w:trPr>
          <w:trHeight w:val="57"/>
          <w:jc w:val="center"/>
        </w:trPr>
        <w:tc>
          <w:tcPr>
            <w:tcW w:w="867" w:type="pct"/>
          </w:tcPr>
          <w:p w14:paraId="57BEDE98" w14:textId="77777777" w:rsidR="0070600B" w:rsidRPr="00927358" w:rsidRDefault="0070600B" w:rsidP="0095168B">
            <w:pPr>
              <w:jc w:val="center"/>
              <w:rPr>
                <w:rFonts w:ascii="Times New Roman" w:hAnsi="Times New Roman" w:cs="Times New Roman"/>
              </w:rPr>
            </w:pPr>
          </w:p>
        </w:tc>
        <w:tc>
          <w:tcPr>
            <w:tcW w:w="1515" w:type="pct"/>
          </w:tcPr>
          <w:p w14:paraId="506E4E40" w14:textId="77777777" w:rsidR="0070600B" w:rsidRPr="00927358" w:rsidRDefault="0070600B" w:rsidP="0095168B">
            <w:pPr>
              <w:jc w:val="center"/>
              <w:rPr>
                <w:rFonts w:ascii="Times New Roman" w:hAnsi="Times New Roman" w:cs="Times New Roman"/>
              </w:rPr>
            </w:pPr>
            <w:r w:rsidRPr="00927358">
              <w:rPr>
                <w:rFonts w:ascii="Times New Roman" w:hAnsi="Times New Roman" w:cs="Times New Roman"/>
              </w:rPr>
              <w:t>1</w:t>
            </w:r>
          </w:p>
        </w:tc>
        <w:tc>
          <w:tcPr>
            <w:tcW w:w="1083" w:type="pct"/>
          </w:tcPr>
          <w:p w14:paraId="32BCCFB5" w14:textId="77777777" w:rsidR="0070600B" w:rsidRPr="00927358" w:rsidRDefault="0070600B" w:rsidP="0095168B">
            <w:pPr>
              <w:jc w:val="center"/>
              <w:rPr>
                <w:rFonts w:ascii="Times New Roman" w:hAnsi="Times New Roman" w:cs="Times New Roman"/>
              </w:rPr>
            </w:pPr>
            <w:r w:rsidRPr="00927358">
              <w:rPr>
                <w:rFonts w:ascii="Times New Roman" w:hAnsi="Times New Roman" w:cs="Times New Roman"/>
              </w:rPr>
              <w:t>25.8±0.8</w:t>
            </w:r>
            <w:r w:rsidRPr="00927358">
              <w:rPr>
                <w:rFonts w:ascii="Times New Roman" w:hAnsi="Times New Roman" w:cs="Times New Roman"/>
                <w:vertAlign w:val="superscript"/>
              </w:rPr>
              <w:t>ab</w:t>
            </w:r>
          </w:p>
        </w:tc>
        <w:tc>
          <w:tcPr>
            <w:tcW w:w="1534" w:type="pct"/>
          </w:tcPr>
          <w:p w14:paraId="10792028" w14:textId="77777777" w:rsidR="0070600B" w:rsidRPr="00927358" w:rsidRDefault="0070600B" w:rsidP="0095168B">
            <w:pPr>
              <w:jc w:val="center"/>
              <w:rPr>
                <w:rFonts w:ascii="Times New Roman" w:hAnsi="Times New Roman" w:cs="Times New Roman"/>
              </w:rPr>
            </w:pPr>
            <w:r w:rsidRPr="00927358">
              <w:rPr>
                <w:rFonts w:ascii="Times New Roman" w:hAnsi="Times New Roman" w:cs="Times New Roman"/>
              </w:rPr>
              <w:t>973.0±91.7</w:t>
            </w:r>
            <w:r w:rsidRPr="00927358">
              <w:rPr>
                <w:rFonts w:ascii="Times New Roman" w:hAnsi="Times New Roman" w:cs="Times New Roman"/>
                <w:vertAlign w:val="superscript"/>
              </w:rPr>
              <w:t>c</w:t>
            </w:r>
          </w:p>
        </w:tc>
      </w:tr>
      <w:tr w:rsidR="0070600B" w:rsidRPr="00927358" w14:paraId="13F41D3C" w14:textId="77777777" w:rsidTr="0095168B">
        <w:trPr>
          <w:jc w:val="center"/>
        </w:trPr>
        <w:tc>
          <w:tcPr>
            <w:tcW w:w="867" w:type="pct"/>
            <w:tcBorders>
              <w:bottom w:val="single" w:sz="12" w:space="0" w:color="auto"/>
            </w:tcBorders>
          </w:tcPr>
          <w:p w14:paraId="76A41E5D" w14:textId="77777777" w:rsidR="0070600B" w:rsidRPr="00927358" w:rsidRDefault="0070600B" w:rsidP="0095168B">
            <w:pPr>
              <w:jc w:val="center"/>
              <w:rPr>
                <w:rFonts w:ascii="Times New Roman" w:hAnsi="Times New Roman" w:cs="Times New Roman"/>
              </w:rPr>
            </w:pPr>
          </w:p>
        </w:tc>
        <w:tc>
          <w:tcPr>
            <w:tcW w:w="1515" w:type="pct"/>
            <w:tcBorders>
              <w:bottom w:val="single" w:sz="12" w:space="0" w:color="auto"/>
            </w:tcBorders>
          </w:tcPr>
          <w:p w14:paraId="112DD8EA" w14:textId="77777777" w:rsidR="0070600B" w:rsidRPr="00927358" w:rsidRDefault="0070600B" w:rsidP="0095168B">
            <w:pPr>
              <w:jc w:val="center"/>
              <w:rPr>
                <w:rFonts w:ascii="Times New Roman" w:hAnsi="Times New Roman" w:cs="Times New Roman"/>
              </w:rPr>
            </w:pPr>
            <w:r w:rsidRPr="00927358">
              <w:rPr>
                <w:rFonts w:ascii="Times New Roman" w:hAnsi="Times New Roman" w:cs="Times New Roman"/>
              </w:rPr>
              <w:t>2</w:t>
            </w:r>
          </w:p>
        </w:tc>
        <w:tc>
          <w:tcPr>
            <w:tcW w:w="1083" w:type="pct"/>
            <w:tcBorders>
              <w:bottom w:val="single" w:sz="12" w:space="0" w:color="auto"/>
            </w:tcBorders>
          </w:tcPr>
          <w:p w14:paraId="26E737B1" w14:textId="77777777" w:rsidR="0070600B" w:rsidRPr="00927358" w:rsidRDefault="0070600B" w:rsidP="0095168B">
            <w:pPr>
              <w:jc w:val="center"/>
              <w:rPr>
                <w:rFonts w:ascii="Times New Roman" w:hAnsi="Times New Roman" w:cs="Times New Roman"/>
              </w:rPr>
            </w:pPr>
            <w:r w:rsidRPr="00927358">
              <w:rPr>
                <w:rFonts w:ascii="Times New Roman" w:hAnsi="Times New Roman" w:cs="Times New Roman"/>
              </w:rPr>
              <w:t>29.4±1.8</w:t>
            </w:r>
            <w:r w:rsidRPr="00927358">
              <w:rPr>
                <w:rFonts w:ascii="Times New Roman" w:hAnsi="Times New Roman" w:cs="Times New Roman"/>
                <w:vertAlign w:val="superscript"/>
              </w:rPr>
              <w:t>a</w:t>
            </w:r>
          </w:p>
        </w:tc>
        <w:tc>
          <w:tcPr>
            <w:tcW w:w="1534" w:type="pct"/>
            <w:tcBorders>
              <w:bottom w:val="single" w:sz="12" w:space="0" w:color="auto"/>
            </w:tcBorders>
          </w:tcPr>
          <w:p w14:paraId="0F503B00" w14:textId="77777777" w:rsidR="0070600B" w:rsidRPr="00927358" w:rsidRDefault="0070600B" w:rsidP="0095168B">
            <w:pPr>
              <w:jc w:val="center"/>
              <w:rPr>
                <w:rFonts w:ascii="Times New Roman" w:hAnsi="Times New Roman" w:cs="Times New Roman"/>
              </w:rPr>
            </w:pPr>
            <w:r w:rsidRPr="00927358">
              <w:rPr>
                <w:rFonts w:ascii="Times New Roman" w:hAnsi="Times New Roman" w:cs="Times New Roman"/>
              </w:rPr>
              <w:t>937.9±129.1</w:t>
            </w:r>
            <w:r w:rsidRPr="00927358">
              <w:rPr>
                <w:rFonts w:ascii="Times New Roman" w:hAnsi="Times New Roman" w:cs="Times New Roman"/>
                <w:vertAlign w:val="superscript"/>
              </w:rPr>
              <w:t>c</w:t>
            </w:r>
          </w:p>
        </w:tc>
      </w:tr>
    </w:tbl>
    <w:p w14:paraId="17123D0C" w14:textId="4F46E83A" w:rsidR="0070600B" w:rsidRDefault="0070600B" w:rsidP="00C66EE6">
      <w:pPr>
        <w:rPr>
          <w:rFonts w:ascii="Times New Roman" w:hAnsi="Times New Roman" w:cs="Times New Roman"/>
          <w:iCs/>
          <w:color w:val="000000" w:themeColor="text1"/>
          <w:lang w:eastAsia="zh-CN"/>
        </w:rPr>
      </w:pPr>
      <w:r w:rsidRPr="00C75302">
        <w:rPr>
          <w:rFonts w:ascii="Times New Roman" w:hAnsi="Times New Roman" w:cs="Times New Roman"/>
          <w:iCs/>
          <w:color w:val="000000" w:themeColor="text1"/>
        </w:rPr>
        <w:t>*DH: degree of hydrolysis. Different superscripts in the same column indicate significant differences (P &lt; 0.05).</w:t>
      </w:r>
    </w:p>
    <w:p w14:paraId="548FC506" w14:textId="2A864DB9" w:rsidR="0070600B" w:rsidRDefault="0070600B">
      <w:pPr>
        <w:rPr>
          <w:rFonts w:ascii="Times New Roman" w:hAnsi="Times New Roman" w:cs="Times New Roman"/>
          <w:iCs/>
          <w:color w:val="000000" w:themeColor="text1"/>
          <w:lang w:eastAsia="zh-CN"/>
        </w:rPr>
      </w:pPr>
      <w:r>
        <w:rPr>
          <w:rFonts w:ascii="Times New Roman" w:hAnsi="Times New Roman" w:cs="Times New Roman"/>
          <w:iCs/>
          <w:color w:val="000000" w:themeColor="text1"/>
          <w:lang w:eastAsia="zh-CN"/>
        </w:rPr>
        <w:br w:type="page"/>
      </w:r>
    </w:p>
    <w:p w14:paraId="66B221EF" w14:textId="570E39B5" w:rsidR="0070600B" w:rsidRPr="00FF2142" w:rsidRDefault="0070600B" w:rsidP="008B3646">
      <w:pPr>
        <w:pStyle w:val="Caption"/>
      </w:pPr>
      <w:bookmarkStart w:id="69" w:name="_Toc196383629"/>
      <w:r w:rsidRPr="00880479">
        <w:rPr>
          <w:b/>
          <w:bCs/>
        </w:rPr>
        <w:lastRenderedPageBreak/>
        <w:t xml:space="preserve">Table </w:t>
      </w:r>
      <w:r w:rsidR="00DB01CA" w:rsidRPr="00880479">
        <w:rPr>
          <w:b/>
          <w:bCs/>
        </w:rPr>
        <w:fldChar w:fldCharType="begin"/>
      </w:r>
      <w:r w:rsidR="00DB01CA" w:rsidRPr="00880479">
        <w:rPr>
          <w:b/>
          <w:bCs/>
        </w:rPr>
        <w:instrText xml:space="preserve"> STYLEREF 1 \s </w:instrText>
      </w:r>
      <w:r w:rsidR="00DB01CA" w:rsidRPr="00880479">
        <w:rPr>
          <w:b/>
          <w:bCs/>
        </w:rPr>
        <w:fldChar w:fldCharType="separate"/>
      </w:r>
      <w:r w:rsidR="00DB01CA" w:rsidRPr="00880479">
        <w:rPr>
          <w:b/>
          <w:bCs/>
          <w:noProof/>
        </w:rPr>
        <w:t>2</w:t>
      </w:r>
      <w:r w:rsidR="00DB01CA" w:rsidRPr="00880479">
        <w:rPr>
          <w:b/>
          <w:bCs/>
          <w:noProof/>
        </w:rPr>
        <w:fldChar w:fldCharType="end"/>
      </w:r>
      <w:r w:rsidR="00DB01CA" w:rsidRPr="00880479">
        <w:rPr>
          <w:b/>
          <w:bCs/>
        </w:rPr>
        <w:t>.</w:t>
      </w:r>
      <w:r w:rsidR="00DB01CA" w:rsidRPr="00880479">
        <w:rPr>
          <w:b/>
          <w:bCs/>
        </w:rPr>
        <w:fldChar w:fldCharType="begin"/>
      </w:r>
      <w:r w:rsidR="00DB01CA" w:rsidRPr="00880479">
        <w:rPr>
          <w:b/>
          <w:bCs/>
        </w:rPr>
        <w:instrText xml:space="preserve"> SEQ Table \* ARABIC \s 1 </w:instrText>
      </w:r>
      <w:r w:rsidR="00DB01CA" w:rsidRPr="00880479">
        <w:rPr>
          <w:b/>
          <w:bCs/>
        </w:rPr>
        <w:fldChar w:fldCharType="separate"/>
      </w:r>
      <w:r w:rsidR="00DB01CA" w:rsidRPr="00880479">
        <w:rPr>
          <w:b/>
          <w:bCs/>
          <w:noProof/>
        </w:rPr>
        <w:t>2</w:t>
      </w:r>
      <w:r w:rsidR="00DB01CA" w:rsidRPr="00880479">
        <w:rPr>
          <w:b/>
          <w:bCs/>
          <w:noProof/>
        </w:rPr>
        <w:fldChar w:fldCharType="end"/>
      </w:r>
      <w:r w:rsidRPr="00880479">
        <w:rPr>
          <w:b/>
          <w:bCs/>
        </w:rPr>
        <w:t>.</w:t>
      </w:r>
      <w:r w:rsidRPr="00843950">
        <w:t xml:space="preserve"> </w:t>
      </w:r>
      <w:r w:rsidRPr="00FF2142">
        <w:t>Secondary structure profiles of different hydrolysates as determined by FTIR.</w:t>
      </w:r>
      <w:bookmarkEnd w:id="69"/>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24"/>
        <w:gridCol w:w="1729"/>
        <w:gridCol w:w="1729"/>
        <w:gridCol w:w="1729"/>
        <w:gridCol w:w="1729"/>
      </w:tblGrid>
      <w:tr w:rsidR="0070600B" w:rsidRPr="00927358" w14:paraId="477CC3A2" w14:textId="77777777" w:rsidTr="0095168B">
        <w:tc>
          <w:tcPr>
            <w:tcW w:w="1724" w:type="dxa"/>
            <w:vMerge w:val="restart"/>
            <w:tcBorders>
              <w:top w:val="single" w:sz="12" w:space="0" w:color="auto"/>
            </w:tcBorders>
          </w:tcPr>
          <w:p w14:paraId="5ACCAA36" w14:textId="77777777" w:rsidR="0070600B" w:rsidRPr="00843950" w:rsidRDefault="0070600B" w:rsidP="0095168B">
            <w:pPr>
              <w:spacing w:beforeLines="50" w:before="120"/>
              <w:jc w:val="center"/>
              <w:rPr>
                <w:rFonts w:ascii="Times New Roman" w:hAnsi="Times New Roman" w:cs="Times New Roman"/>
                <w:b/>
                <w:bCs/>
              </w:rPr>
            </w:pPr>
            <w:r w:rsidRPr="00843950">
              <w:rPr>
                <w:rFonts w:ascii="Times New Roman" w:hAnsi="Times New Roman" w:cs="Times New Roman"/>
                <w:b/>
                <w:bCs/>
              </w:rPr>
              <w:t>samples</w:t>
            </w:r>
          </w:p>
        </w:tc>
        <w:tc>
          <w:tcPr>
            <w:tcW w:w="6916" w:type="dxa"/>
            <w:gridSpan w:val="4"/>
            <w:tcBorders>
              <w:top w:val="single" w:sz="12" w:space="0" w:color="auto"/>
            </w:tcBorders>
          </w:tcPr>
          <w:p w14:paraId="78AAB208" w14:textId="77777777" w:rsidR="0070600B" w:rsidRPr="00843950" w:rsidRDefault="0070600B" w:rsidP="0095168B">
            <w:pPr>
              <w:jc w:val="center"/>
              <w:rPr>
                <w:rFonts w:ascii="Times New Roman" w:hAnsi="Times New Roman" w:cs="Times New Roman"/>
                <w:b/>
                <w:bCs/>
              </w:rPr>
            </w:pPr>
            <w:r w:rsidRPr="00843950">
              <w:rPr>
                <w:rFonts w:ascii="Times New Roman" w:hAnsi="Times New Roman" w:cs="Times New Roman"/>
                <w:b/>
                <w:bCs/>
              </w:rPr>
              <w:t>Secondary structure (%)</w:t>
            </w:r>
          </w:p>
        </w:tc>
      </w:tr>
      <w:tr w:rsidR="0070600B" w:rsidRPr="00927358" w14:paraId="1B0E6E60" w14:textId="77777777" w:rsidTr="0095168B">
        <w:trPr>
          <w:trHeight w:val="347"/>
        </w:trPr>
        <w:tc>
          <w:tcPr>
            <w:tcW w:w="1724" w:type="dxa"/>
            <w:vMerge/>
            <w:tcBorders>
              <w:bottom w:val="single" w:sz="4" w:space="0" w:color="auto"/>
            </w:tcBorders>
          </w:tcPr>
          <w:p w14:paraId="1869F8E4" w14:textId="77777777" w:rsidR="0070600B" w:rsidRPr="00843950" w:rsidRDefault="0070600B" w:rsidP="0095168B">
            <w:pPr>
              <w:jc w:val="center"/>
              <w:rPr>
                <w:rFonts w:ascii="Times New Roman" w:hAnsi="Times New Roman" w:cs="Times New Roman"/>
                <w:b/>
                <w:bCs/>
              </w:rPr>
            </w:pPr>
          </w:p>
        </w:tc>
        <w:tc>
          <w:tcPr>
            <w:tcW w:w="1729" w:type="dxa"/>
            <w:tcBorders>
              <w:bottom w:val="single" w:sz="4" w:space="0" w:color="auto"/>
            </w:tcBorders>
          </w:tcPr>
          <w:p w14:paraId="347E10E8" w14:textId="77777777" w:rsidR="0070600B" w:rsidRPr="00843950" w:rsidRDefault="0070600B" w:rsidP="0095168B">
            <w:pPr>
              <w:jc w:val="center"/>
              <w:rPr>
                <w:rFonts w:ascii="Times New Roman" w:hAnsi="Times New Roman" w:cs="Times New Roman"/>
                <w:b/>
                <w:bCs/>
              </w:rPr>
            </w:pPr>
            <w:r w:rsidRPr="00843950">
              <w:rPr>
                <w:rFonts w:ascii="Times New Roman" w:hAnsi="Times New Roman" w:cs="Times New Roman"/>
                <w:b/>
                <w:bCs/>
              </w:rPr>
              <w:t>β-sheet</w:t>
            </w:r>
          </w:p>
        </w:tc>
        <w:tc>
          <w:tcPr>
            <w:tcW w:w="1729" w:type="dxa"/>
            <w:tcBorders>
              <w:bottom w:val="single" w:sz="4" w:space="0" w:color="auto"/>
            </w:tcBorders>
          </w:tcPr>
          <w:p w14:paraId="635B5218" w14:textId="77777777" w:rsidR="0070600B" w:rsidRPr="00843950" w:rsidRDefault="0070600B" w:rsidP="0095168B">
            <w:pPr>
              <w:jc w:val="center"/>
              <w:rPr>
                <w:rFonts w:ascii="Times New Roman" w:hAnsi="Times New Roman" w:cs="Times New Roman"/>
                <w:b/>
                <w:bCs/>
              </w:rPr>
            </w:pPr>
            <w:r w:rsidRPr="00843950">
              <w:rPr>
                <w:rFonts w:ascii="Times New Roman" w:hAnsi="Times New Roman" w:cs="Times New Roman"/>
                <w:b/>
                <w:bCs/>
              </w:rPr>
              <w:t>random coil</w:t>
            </w:r>
          </w:p>
        </w:tc>
        <w:tc>
          <w:tcPr>
            <w:tcW w:w="1729" w:type="dxa"/>
            <w:tcBorders>
              <w:bottom w:val="single" w:sz="4" w:space="0" w:color="auto"/>
            </w:tcBorders>
          </w:tcPr>
          <w:p w14:paraId="41695D4D" w14:textId="77777777" w:rsidR="0070600B" w:rsidRPr="00843950" w:rsidRDefault="0070600B" w:rsidP="0095168B">
            <w:pPr>
              <w:jc w:val="center"/>
              <w:rPr>
                <w:rFonts w:ascii="Times New Roman" w:hAnsi="Times New Roman" w:cs="Times New Roman"/>
                <w:b/>
                <w:bCs/>
              </w:rPr>
            </w:pPr>
            <w:r w:rsidRPr="00843950">
              <w:rPr>
                <w:rFonts w:ascii="Times New Roman" w:hAnsi="Times New Roman" w:cs="Times New Roman"/>
                <w:b/>
                <w:bCs/>
              </w:rPr>
              <w:t>α-helix</w:t>
            </w:r>
          </w:p>
        </w:tc>
        <w:tc>
          <w:tcPr>
            <w:tcW w:w="1729" w:type="dxa"/>
            <w:tcBorders>
              <w:bottom w:val="single" w:sz="4" w:space="0" w:color="auto"/>
            </w:tcBorders>
          </w:tcPr>
          <w:p w14:paraId="022D331C" w14:textId="77777777" w:rsidR="0070600B" w:rsidRPr="00843950" w:rsidRDefault="0070600B" w:rsidP="0095168B">
            <w:pPr>
              <w:jc w:val="center"/>
              <w:rPr>
                <w:rFonts w:ascii="Times New Roman" w:hAnsi="Times New Roman" w:cs="Times New Roman"/>
                <w:b/>
                <w:bCs/>
              </w:rPr>
            </w:pPr>
            <w:r w:rsidRPr="00843950">
              <w:rPr>
                <w:rFonts w:ascii="Times New Roman" w:hAnsi="Times New Roman" w:cs="Times New Roman"/>
                <w:b/>
                <w:bCs/>
              </w:rPr>
              <w:t>β-turn</w:t>
            </w:r>
          </w:p>
        </w:tc>
      </w:tr>
      <w:tr w:rsidR="0070600B" w:rsidRPr="00927358" w14:paraId="210CE213" w14:textId="77777777" w:rsidTr="0095168B">
        <w:tc>
          <w:tcPr>
            <w:tcW w:w="1724" w:type="dxa"/>
            <w:tcBorders>
              <w:top w:val="single" w:sz="4" w:space="0" w:color="auto"/>
            </w:tcBorders>
          </w:tcPr>
          <w:p w14:paraId="13AD0B02" w14:textId="77777777" w:rsidR="0070600B" w:rsidRPr="00927358" w:rsidRDefault="0070600B" w:rsidP="0095168B">
            <w:pPr>
              <w:jc w:val="center"/>
              <w:rPr>
                <w:rFonts w:ascii="Times New Roman" w:hAnsi="Times New Roman" w:cs="Times New Roman"/>
              </w:rPr>
            </w:pPr>
            <w:r w:rsidRPr="00927358">
              <w:rPr>
                <w:rFonts w:ascii="Times New Roman" w:hAnsi="Times New Roman" w:cs="Times New Roman"/>
              </w:rPr>
              <w:t>ZH</w:t>
            </w:r>
          </w:p>
        </w:tc>
        <w:tc>
          <w:tcPr>
            <w:tcW w:w="1729" w:type="dxa"/>
            <w:tcBorders>
              <w:top w:val="single" w:sz="4" w:space="0" w:color="auto"/>
            </w:tcBorders>
          </w:tcPr>
          <w:p w14:paraId="708C03B2" w14:textId="77777777" w:rsidR="0070600B" w:rsidRPr="00927358" w:rsidRDefault="0070600B" w:rsidP="0095168B">
            <w:pPr>
              <w:jc w:val="center"/>
              <w:rPr>
                <w:rFonts w:ascii="Times New Roman" w:hAnsi="Times New Roman" w:cs="Times New Roman"/>
              </w:rPr>
            </w:pPr>
            <w:r w:rsidRPr="00927358">
              <w:rPr>
                <w:rFonts w:ascii="Times New Roman" w:hAnsi="Times New Roman" w:cs="Times New Roman"/>
              </w:rPr>
              <w:t>53.1±0.1</w:t>
            </w:r>
          </w:p>
        </w:tc>
        <w:tc>
          <w:tcPr>
            <w:tcW w:w="1729" w:type="dxa"/>
            <w:tcBorders>
              <w:top w:val="single" w:sz="4" w:space="0" w:color="auto"/>
            </w:tcBorders>
          </w:tcPr>
          <w:p w14:paraId="4676B7CE" w14:textId="77777777" w:rsidR="0070600B" w:rsidRPr="00927358" w:rsidRDefault="0070600B" w:rsidP="0095168B">
            <w:pPr>
              <w:jc w:val="center"/>
              <w:rPr>
                <w:rFonts w:ascii="Times New Roman" w:hAnsi="Times New Roman" w:cs="Times New Roman"/>
              </w:rPr>
            </w:pPr>
            <w:r w:rsidRPr="00927358">
              <w:rPr>
                <w:rFonts w:ascii="Times New Roman" w:hAnsi="Times New Roman" w:cs="Times New Roman"/>
              </w:rPr>
              <w:t>8.1±2.6</w:t>
            </w:r>
          </w:p>
        </w:tc>
        <w:tc>
          <w:tcPr>
            <w:tcW w:w="1729" w:type="dxa"/>
            <w:tcBorders>
              <w:top w:val="single" w:sz="4" w:space="0" w:color="auto"/>
            </w:tcBorders>
          </w:tcPr>
          <w:p w14:paraId="5376224A" w14:textId="77777777" w:rsidR="0070600B" w:rsidRPr="00927358" w:rsidRDefault="0070600B" w:rsidP="0095168B">
            <w:pPr>
              <w:jc w:val="center"/>
              <w:rPr>
                <w:rFonts w:ascii="Times New Roman" w:hAnsi="Times New Roman" w:cs="Times New Roman"/>
              </w:rPr>
            </w:pPr>
            <w:r w:rsidRPr="00927358">
              <w:rPr>
                <w:rFonts w:ascii="Times New Roman" w:hAnsi="Times New Roman" w:cs="Times New Roman"/>
              </w:rPr>
              <w:t>16.8±2.3</w:t>
            </w:r>
          </w:p>
        </w:tc>
        <w:tc>
          <w:tcPr>
            <w:tcW w:w="1729" w:type="dxa"/>
            <w:tcBorders>
              <w:top w:val="single" w:sz="4" w:space="0" w:color="auto"/>
            </w:tcBorders>
          </w:tcPr>
          <w:p w14:paraId="760E6385" w14:textId="77777777" w:rsidR="0070600B" w:rsidRPr="00927358" w:rsidRDefault="0070600B" w:rsidP="0095168B">
            <w:pPr>
              <w:jc w:val="center"/>
              <w:rPr>
                <w:rFonts w:ascii="Times New Roman" w:hAnsi="Times New Roman" w:cs="Times New Roman"/>
              </w:rPr>
            </w:pPr>
            <w:r w:rsidRPr="00927358">
              <w:rPr>
                <w:rFonts w:ascii="Times New Roman" w:hAnsi="Times New Roman" w:cs="Times New Roman"/>
              </w:rPr>
              <w:t>20.3±2.7</w:t>
            </w:r>
          </w:p>
        </w:tc>
      </w:tr>
      <w:tr w:rsidR="0070600B" w:rsidRPr="00927358" w14:paraId="45563E09" w14:textId="77777777" w:rsidTr="0095168B">
        <w:tc>
          <w:tcPr>
            <w:tcW w:w="1724" w:type="dxa"/>
          </w:tcPr>
          <w:p w14:paraId="0649B704" w14:textId="77777777" w:rsidR="0070600B" w:rsidRPr="00927358" w:rsidRDefault="0070600B" w:rsidP="0095168B">
            <w:pPr>
              <w:jc w:val="center"/>
              <w:rPr>
                <w:rFonts w:ascii="Times New Roman" w:hAnsi="Times New Roman" w:cs="Times New Roman"/>
              </w:rPr>
            </w:pPr>
            <w:r w:rsidRPr="00927358">
              <w:rPr>
                <w:rFonts w:ascii="Times New Roman" w:hAnsi="Times New Roman" w:cs="Times New Roman"/>
              </w:rPr>
              <w:t>ZH + SA</w:t>
            </w:r>
          </w:p>
        </w:tc>
        <w:tc>
          <w:tcPr>
            <w:tcW w:w="1729" w:type="dxa"/>
          </w:tcPr>
          <w:p w14:paraId="54FECC33" w14:textId="77777777" w:rsidR="0070600B" w:rsidRPr="00927358" w:rsidRDefault="0070600B" w:rsidP="0095168B">
            <w:pPr>
              <w:jc w:val="center"/>
              <w:rPr>
                <w:rFonts w:ascii="Times New Roman" w:hAnsi="Times New Roman" w:cs="Times New Roman"/>
              </w:rPr>
            </w:pPr>
            <w:r w:rsidRPr="00927358">
              <w:rPr>
                <w:rFonts w:ascii="Times New Roman" w:hAnsi="Times New Roman" w:cs="Times New Roman"/>
              </w:rPr>
              <w:t>61.7±0.8</w:t>
            </w:r>
          </w:p>
        </w:tc>
        <w:tc>
          <w:tcPr>
            <w:tcW w:w="1729" w:type="dxa"/>
          </w:tcPr>
          <w:p w14:paraId="4DEC9FC3" w14:textId="77777777" w:rsidR="0070600B" w:rsidRPr="00927358" w:rsidRDefault="0070600B" w:rsidP="0095168B">
            <w:pPr>
              <w:jc w:val="center"/>
              <w:rPr>
                <w:rFonts w:ascii="Times New Roman" w:hAnsi="Times New Roman" w:cs="Times New Roman"/>
              </w:rPr>
            </w:pPr>
            <w:r w:rsidRPr="00927358">
              <w:rPr>
                <w:rFonts w:ascii="Times New Roman" w:hAnsi="Times New Roman" w:cs="Times New Roman"/>
              </w:rPr>
              <w:t>10.1±0.5</w:t>
            </w:r>
          </w:p>
        </w:tc>
        <w:tc>
          <w:tcPr>
            <w:tcW w:w="1729" w:type="dxa"/>
          </w:tcPr>
          <w:p w14:paraId="09B9D083" w14:textId="77777777" w:rsidR="0070600B" w:rsidRPr="00927358" w:rsidRDefault="0070600B" w:rsidP="0095168B">
            <w:pPr>
              <w:jc w:val="center"/>
              <w:rPr>
                <w:rFonts w:ascii="Times New Roman" w:hAnsi="Times New Roman" w:cs="Times New Roman"/>
              </w:rPr>
            </w:pPr>
            <w:r w:rsidRPr="00927358">
              <w:rPr>
                <w:rFonts w:ascii="Times New Roman" w:hAnsi="Times New Roman" w:cs="Times New Roman"/>
              </w:rPr>
              <w:t>19.0±1.9</w:t>
            </w:r>
          </w:p>
        </w:tc>
        <w:tc>
          <w:tcPr>
            <w:tcW w:w="1729" w:type="dxa"/>
          </w:tcPr>
          <w:p w14:paraId="3880EECF" w14:textId="77777777" w:rsidR="0070600B" w:rsidRPr="00927358" w:rsidRDefault="0070600B" w:rsidP="0095168B">
            <w:pPr>
              <w:jc w:val="center"/>
              <w:rPr>
                <w:rFonts w:ascii="Times New Roman" w:hAnsi="Times New Roman" w:cs="Times New Roman"/>
              </w:rPr>
            </w:pPr>
            <w:r w:rsidRPr="00927358">
              <w:rPr>
                <w:rFonts w:ascii="Times New Roman" w:hAnsi="Times New Roman" w:cs="Times New Roman"/>
              </w:rPr>
              <w:t>9.3±2.0</w:t>
            </w:r>
          </w:p>
        </w:tc>
      </w:tr>
      <w:tr w:rsidR="0070600B" w:rsidRPr="00927358" w14:paraId="22A906CE" w14:textId="77777777" w:rsidTr="0095168B">
        <w:tc>
          <w:tcPr>
            <w:tcW w:w="1724" w:type="dxa"/>
          </w:tcPr>
          <w:p w14:paraId="1896BA03" w14:textId="77777777" w:rsidR="0070600B" w:rsidRPr="00927358" w:rsidRDefault="0070600B" w:rsidP="0095168B">
            <w:pPr>
              <w:jc w:val="center"/>
              <w:rPr>
                <w:rFonts w:ascii="Times New Roman" w:hAnsi="Times New Roman" w:cs="Times New Roman"/>
              </w:rPr>
            </w:pPr>
            <w:r w:rsidRPr="00927358">
              <w:rPr>
                <w:rFonts w:ascii="Times New Roman" w:hAnsi="Times New Roman" w:cs="Times New Roman"/>
              </w:rPr>
              <w:t>GH</w:t>
            </w:r>
          </w:p>
        </w:tc>
        <w:tc>
          <w:tcPr>
            <w:tcW w:w="1729" w:type="dxa"/>
          </w:tcPr>
          <w:p w14:paraId="696AB74A" w14:textId="77777777" w:rsidR="0070600B" w:rsidRPr="00927358" w:rsidRDefault="0070600B" w:rsidP="0095168B">
            <w:pPr>
              <w:jc w:val="center"/>
              <w:rPr>
                <w:rFonts w:ascii="Times New Roman" w:hAnsi="Times New Roman" w:cs="Times New Roman"/>
              </w:rPr>
            </w:pPr>
            <w:r w:rsidRPr="00927358">
              <w:rPr>
                <w:rFonts w:ascii="Times New Roman" w:hAnsi="Times New Roman" w:cs="Times New Roman"/>
              </w:rPr>
              <w:t>52.3±1.1</w:t>
            </w:r>
          </w:p>
        </w:tc>
        <w:tc>
          <w:tcPr>
            <w:tcW w:w="1729" w:type="dxa"/>
          </w:tcPr>
          <w:p w14:paraId="3E06868C" w14:textId="77777777" w:rsidR="0070600B" w:rsidRPr="00927358" w:rsidRDefault="0070600B" w:rsidP="0095168B">
            <w:pPr>
              <w:jc w:val="center"/>
              <w:rPr>
                <w:rFonts w:ascii="Times New Roman" w:hAnsi="Times New Roman" w:cs="Times New Roman"/>
              </w:rPr>
            </w:pPr>
            <w:r w:rsidRPr="00927358">
              <w:rPr>
                <w:rFonts w:ascii="Times New Roman" w:hAnsi="Times New Roman" w:cs="Times New Roman"/>
              </w:rPr>
              <w:t>1.3±0.1</w:t>
            </w:r>
          </w:p>
        </w:tc>
        <w:tc>
          <w:tcPr>
            <w:tcW w:w="1729" w:type="dxa"/>
          </w:tcPr>
          <w:p w14:paraId="1B647B95" w14:textId="77777777" w:rsidR="0070600B" w:rsidRPr="00927358" w:rsidRDefault="0070600B" w:rsidP="0095168B">
            <w:pPr>
              <w:jc w:val="center"/>
              <w:rPr>
                <w:rFonts w:ascii="Times New Roman" w:hAnsi="Times New Roman" w:cs="Times New Roman"/>
              </w:rPr>
            </w:pPr>
            <w:r w:rsidRPr="00927358">
              <w:rPr>
                <w:rFonts w:ascii="Times New Roman" w:hAnsi="Times New Roman" w:cs="Times New Roman"/>
              </w:rPr>
              <w:t>18.6±0.7</w:t>
            </w:r>
          </w:p>
        </w:tc>
        <w:tc>
          <w:tcPr>
            <w:tcW w:w="1729" w:type="dxa"/>
          </w:tcPr>
          <w:p w14:paraId="78E5CAFB" w14:textId="77777777" w:rsidR="0070600B" w:rsidRPr="00927358" w:rsidRDefault="0070600B" w:rsidP="0095168B">
            <w:pPr>
              <w:jc w:val="center"/>
              <w:rPr>
                <w:rFonts w:ascii="Times New Roman" w:hAnsi="Times New Roman" w:cs="Times New Roman"/>
              </w:rPr>
            </w:pPr>
            <w:r w:rsidRPr="00927358">
              <w:rPr>
                <w:rFonts w:ascii="Times New Roman" w:hAnsi="Times New Roman" w:cs="Times New Roman"/>
              </w:rPr>
              <w:t>28.3±2.4</w:t>
            </w:r>
          </w:p>
        </w:tc>
      </w:tr>
      <w:tr w:rsidR="0070600B" w:rsidRPr="00927358" w14:paraId="085CA7E9" w14:textId="77777777" w:rsidTr="0095168B">
        <w:tc>
          <w:tcPr>
            <w:tcW w:w="1724" w:type="dxa"/>
            <w:tcBorders>
              <w:bottom w:val="single" w:sz="12" w:space="0" w:color="auto"/>
            </w:tcBorders>
          </w:tcPr>
          <w:p w14:paraId="4976DDFC" w14:textId="77777777" w:rsidR="0070600B" w:rsidRPr="00927358" w:rsidRDefault="0070600B" w:rsidP="0095168B">
            <w:pPr>
              <w:jc w:val="center"/>
              <w:rPr>
                <w:rFonts w:ascii="Times New Roman" w:hAnsi="Times New Roman" w:cs="Times New Roman"/>
              </w:rPr>
            </w:pPr>
            <w:r w:rsidRPr="00927358">
              <w:rPr>
                <w:rFonts w:ascii="Times New Roman" w:hAnsi="Times New Roman" w:cs="Times New Roman"/>
              </w:rPr>
              <w:t>GH + OSA</w:t>
            </w:r>
          </w:p>
        </w:tc>
        <w:tc>
          <w:tcPr>
            <w:tcW w:w="1729" w:type="dxa"/>
            <w:tcBorders>
              <w:bottom w:val="single" w:sz="12" w:space="0" w:color="auto"/>
            </w:tcBorders>
          </w:tcPr>
          <w:p w14:paraId="702EDB85" w14:textId="77777777" w:rsidR="0070600B" w:rsidRPr="00927358" w:rsidRDefault="0070600B" w:rsidP="0095168B">
            <w:pPr>
              <w:jc w:val="center"/>
              <w:rPr>
                <w:rFonts w:ascii="Times New Roman" w:hAnsi="Times New Roman" w:cs="Times New Roman"/>
              </w:rPr>
            </w:pPr>
            <w:r w:rsidRPr="00927358">
              <w:rPr>
                <w:rFonts w:ascii="Times New Roman" w:hAnsi="Times New Roman" w:cs="Times New Roman"/>
              </w:rPr>
              <w:t>63.4±0.7</w:t>
            </w:r>
          </w:p>
        </w:tc>
        <w:tc>
          <w:tcPr>
            <w:tcW w:w="1729" w:type="dxa"/>
            <w:tcBorders>
              <w:bottom w:val="single" w:sz="12" w:space="0" w:color="auto"/>
            </w:tcBorders>
          </w:tcPr>
          <w:p w14:paraId="50A86863" w14:textId="77777777" w:rsidR="0070600B" w:rsidRPr="00927358" w:rsidRDefault="0070600B" w:rsidP="0095168B">
            <w:pPr>
              <w:jc w:val="center"/>
              <w:rPr>
                <w:rFonts w:ascii="Times New Roman" w:hAnsi="Times New Roman" w:cs="Times New Roman"/>
              </w:rPr>
            </w:pPr>
            <w:r w:rsidRPr="00927358">
              <w:rPr>
                <w:rFonts w:ascii="Times New Roman" w:hAnsi="Times New Roman" w:cs="Times New Roman"/>
              </w:rPr>
              <w:t>6.8±0.2</w:t>
            </w:r>
          </w:p>
        </w:tc>
        <w:tc>
          <w:tcPr>
            <w:tcW w:w="1729" w:type="dxa"/>
            <w:tcBorders>
              <w:bottom w:val="single" w:sz="12" w:space="0" w:color="auto"/>
            </w:tcBorders>
          </w:tcPr>
          <w:p w14:paraId="67B98D88" w14:textId="77777777" w:rsidR="0070600B" w:rsidRPr="00927358" w:rsidRDefault="0070600B" w:rsidP="0095168B">
            <w:pPr>
              <w:jc w:val="center"/>
              <w:rPr>
                <w:rFonts w:ascii="Times New Roman" w:hAnsi="Times New Roman" w:cs="Times New Roman"/>
              </w:rPr>
            </w:pPr>
            <w:r w:rsidRPr="00927358">
              <w:rPr>
                <w:rFonts w:ascii="Times New Roman" w:hAnsi="Times New Roman" w:cs="Times New Roman"/>
              </w:rPr>
              <w:t>14.7±0.5</w:t>
            </w:r>
          </w:p>
        </w:tc>
        <w:tc>
          <w:tcPr>
            <w:tcW w:w="1729" w:type="dxa"/>
            <w:tcBorders>
              <w:bottom w:val="single" w:sz="12" w:space="0" w:color="auto"/>
            </w:tcBorders>
          </w:tcPr>
          <w:p w14:paraId="54778601" w14:textId="77777777" w:rsidR="0070600B" w:rsidRPr="00927358" w:rsidRDefault="0070600B" w:rsidP="0095168B">
            <w:pPr>
              <w:jc w:val="center"/>
              <w:rPr>
                <w:rFonts w:ascii="Times New Roman" w:hAnsi="Times New Roman" w:cs="Times New Roman"/>
              </w:rPr>
            </w:pPr>
            <w:r w:rsidRPr="00927358">
              <w:rPr>
                <w:rFonts w:ascii="Times New Roman" w:hAnsi="Times New Roman" w:cs="Times New Roman"/>
              </w:rPr>
              <w:t>15.2±0.4</w:t>
            </w:r>
          </w:p>
        </w:tc>
      </w:tr>
    </w:tbl>
    <w:p w14:paraId="65A25D6D" w14:textId="77777777" w:rsidR="0070600B" w:rsidRDefault="0070600B" w:rsidP="00C66EE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rPr>
      </w:pPr>
      <w:r w:rsidRPr="00843950">
        <w:rPr>
          <w:rFonts w:ascii="Times New Roman" w:hAnsi="Times New Roman" w:cs="Times New Roman"/>
        </w:rPr>
        <w:t>ZH: zein hydrolysates made by Alcalase for 3 h, ZH + SA: zein hydrolysates made by Alcalase for 3 h and then succinylated by SA, GH: gelatin hydrolysates made by Alcalase for 0.25 h, GH+OSA: gelatin hydrolysates made by Alcalase for 0.25 h and then modified by OSA.</w:t>
      </w:r>
    </w:p>
    <w:p w14:paraId="4FDE00EB" w14:textId="2779BA43" w:rsidR="0070600B" w:rsidRDefault="0070600B">
      <w:r>
        <w:br w:type="page"/>
      </w:r>
    </w:p>
    <w:p w14:paraId="78A930D5" w14:textId="77777777" w:rsidR="0070600B" w:rsidRDefault="0070600B" w:rsidP="0070600B">
      <w:pPr>
        <w:keepNext/>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center"/>
      </w:pPr>
      <w:r>
        <w:rPr>
          <w:rFonts w:ascii="Times New Roman" w:hAnsi="Times New Roman" w:cs="Times New Roman"/>
          <w:noProof/>
        </w:rPr>
        <w:lastRenderedPageBreak/>
        <w:drawing>
          <wp:inline distT="0" distB="0" distL="0" distR="0" wp14:anchorId="186F8DF8" wp14:editId="0AA616F3">
            <wp:extent cx="3895028" cy="2743200"/>
            <wp:effectExtent l="0" t="0" r="0" b="0"/>
            <wp:docPr id="1655171485" name="Picture 3" descr="A graph of a reacti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5171485" name="Picture 3" descr="A graph of a reaction&#10;&#10;AI-generated content may be incorrect."/>
                    <pic:cNvPicPr/>
                  </pic:nvPicPr>
                  <pic:blipFill>
                    <a:blip r:embed="rId85" cstate="print">
                      <a:extLst>
                        <a:ext uri="{28A0092B-C50C-407E-A947-70E740481C1C}">
                          <a14:useLocalDpi xmlns:a14="http://schemas.microsoft.com/office/drawing/2010/main" val="0"/>
                        </a:ext>
                      </a:extLst>
                    </a:blip>
                    <a:stretch>
                      <a:fillRect/>
                    </a:stretch>
                  </pic:blipFill>
                  <pic:spPr>
                    <a:xfrm>
                      <a:off x="0" y="0"/>
                      <a:ext cx="3895028" cy="2743200"/>
                    </a:xfrm>
                    <a:prstGeom prst="rect">
                      <a:avLst/>
                    </a:prstGeom>
                  </pic:spPr>
                </pic:pic>
              </a:graphicData>
            </a:graphic>
          </wp:inline>
        </w:drawing>
      </w:r>
    </w:p>
    <w:p w14:paraId="0DC34D0C" w14:textId="066161C9" w:rsidR="0070600B" w:rsidRPr="00FF2142" w:rsidRDefault="0070600B" w:rsidP="008B3646">
      <w:pPr>
        <w:pStyle w:val="Caption"/>
      </w:pPr>
      <w:bookmarkStart w:id="70" w:name="_Toc196383775"/>
      <w:r w:rsidRPr="00880479">
        <w:rPr>
          <w:b/>
          <w:bCs/>
        </w:rPr>
        <w:t xml:space="preserve">Figure </w:t>
      </w:r>
      <w:r w:rsidR="00DB01CA" w:rsidRPr="00880479">
        <w:rPr>
          <w:b/>
          <w:bCs/>
        </w:rPr>
        <w:fldChar w:fldCharType="begin"/>
      </w:r>
      <w:r w:rsidR="00DB01CA" w:rsidRPr="00880479">
        <w:rPr>
          <w:b/>
          <w:bCs/>
        </w:rPr>
        <w:instrText xml:space="preserve"> STYLEREF 1 \s </w:instrText>
      </w:r>
      <w:r w:rsidR="00DB01CA" w:rsidRPr="00880479">
        <w:rPr>
          <w:b/>
          <w:bCs/>
        </w:rPr>
        <w:fldChar w:fldCharType="separate"/>
      </w:r>
      <w:r w:rsidR="00DB01CA" w:rsidRPr="00880479">
        <w:rPr>
          <w:b/>
          <w:bCs/>
          <w:noProof/>
        </w:rPr>
        <w:t>2</w:t>
      </w:r>
      <w:r w:rsidR="00DB01CA" w:rsidRPr="00880479">
        <w:rPr>
          <w:b/>
          <w:bCs/>
          <w:noProof/>
        </w:rPr>
        <w:fldChar w:fldCharType="end"/>
      </w:r>
      <w:r w:rsidR="00DB01CA" w:rsidRPr="00880479">
        <w:rPr>
          <w:b/>
          <w:bCs/>
        </w:rPr>
        <w:t>.</w:t>
      </w:r>
      <w:r w:rsidR="00DB01CA" w:rsidRPr="00880479">
        <w:rPr>
          <w:b/>
          <w:bCs/>
        </w:rPr>
        <w:fldChar w:fldCharType="begin"/>
      </w:r>
      <w:r w:rsidR="00DB01CA" w:rsidRPr="00880479">
        <w:rPr>
          <w:b/>
          <w:bCs/>
        </w:rPr>
        <w:instrText xml:space="preserve"> SEQ Figure \* ARABIC \s 1 </w:instrText>
      </w:r>
      <w:r w:rsidR="00DB01CA" w:rsidRPr="00880479">
        <w:rPr>
          <w:b/>
          <w:bCs/>
        </w:rPr>
        <w:fldChar w:fldCharType="separate"/>
      </w:r>
      <w:r w:rsidR="00DB01CA" w:rsidRPr="00880479">
        <w:rPr>
          <w:b/>
          <w:bCs/>
          <w:noProof/>
        </w:rPr>
        <w:t>1</w:t>
      </w:r>
      <w:r w:rsidR="00DB01CA" w:rsidRPr="00880479">
        <w:rPr>
          <w:b/>
          <w:bCs/>
          <w:noProof/>
        </w:rPr>
        <w:fldChar w:fldCharType="end"/>
      </w:r>
      <w:r w:rsidRPr="00880479">
        <w:rPr>
          <w:b/>
          <w:bCs/>
        </w:rPr>
        <w:t xml:space="preserve">. </w:t>
      </w:r>
      <w:r w:rsidRPr="00D322E8">
        <w:t>The degree of modification of zein hydrolysate (3 h) modified by SA (ZH + SA), and gelatin hydrolysates (0.25 h) modified by OSA (GH + OSA) during 35 h reaction at room temperature.</w:t>
      </w:r>
      <w:bookmarkEnd w:id="70"/>
    </w:p>
    <w:p w14:paraId="03EB65B3" w14:textId="20CB1011" w:rsidR="0070600B" w:rsidRDefault="0070600B">
      <w:r>
        <w:br w:type="page"/>
      </w:r>
    </w:p>
    <w:p w14:paraId="1CD57600" w14:textId="77777777" w:rsidR="0070600B" w:rsidRDefault="0070600B" w:rsidP="0070600B">
      <w:pPr>
        <w:keepNext/>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center"/>
      </w:pPr>
      <w:r>
        <w:rPr>
          <w:rFonts w:ascii="Times New Roman" w:hAnsi="Times New Roman" w:cs="Times New Roman"/>
          <w:noProof/>
        </w:rPr>
        <w:lastRenderedPageBreak/>
        <w:drawing>
          <wp:inline distT="0" distB="0" distL="0" distR="0" wp14:anchorId="19AF0858" wp14:editId="64E23248">
            <wp:extent cx="3722278" cy="4754880"/>
            <wp:effectExtent l="0" t="0" r="0" b="7620"/>
            <wp:docPr id="1767741404" name="Picture 5" descr="A collage of images of cell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7741404" name="Picture 5" descr="A collage of images of cells&#10;&#10;AI-generated content may be incorrect."/>
                    <pic:cNvPicPr/>
                  </pic:nvPicPr>
                  <pic:blipFill>
                    <a:blip r:embed="rId86" cstate="print">
                      <a:extLst>
                        <a:ext uri="{28A0092B-C50C-407E-A947-70E740481C1C}">
                          <a14:useLocalDpi xmlns:a14="http://schemas.microsoft.com/office/drawing/2010/main" val="0"/>
                        </a:ext>
                      </a:extLst>
                    </a:blip>
                    <a:stretch>
                      <a:fillRect/>
                    </a:stretch>
                  </pic:blipFill>
                  <pic:spPr>
                    <a:xfrm>
                      <a:off x="0" y="0"/>
                      <a:ext cx="3722278" cy="4754880"/>
                    </a:xfrm>
                    <a:prstGeom prst="rect">
                      <a:avLst/>
                    </a:prstGeom>
                  </pic:spPr>
                </pic:pic>
              </a:graphicData>
            </a:graphic>
          </wp:inline>
        </w:drawing>
      </w:r>
    </w:p>
    <w:p w14:paraId="441CA33C" w14:textId="29283077" w:rsidR="0070600B" w:rsidRPr="00D322E8" w:rsidRDefault="0070600B" w:rsidP="008B3646">
      <w:pPr>
        <w:pStyle w:val="Caption"/>
        <w:rPr>
          <w:b/>
          <w:bCs/>
        </w:rPr>
      </w:pPr>
      <w:bookmarkStart w:id="71" w:name="_Toc196383776"/>
      <w:r w:rsidRPr="00880479">
        <w:rPr>
          <w:b/>
          <w:bCs/>
        </w:rPr>
        <w:t xml:space="preserve">Figure </w:t>
      </w:r>
      <w:r w:rsidR="00DB01CA" w:rsidRPr="00880479">
        <w:rPr>
          <w:b/>
          <w:bCs/>
        </w:rPr>
        <w:fldChar w:fldCharType="begin"/>
      </w:r>
      <w:r w:rsidR="00DB01CA" w:rsidRPr="00880479">
        <w:rPr>
          <w:b/>
          <w:bCs/>
        </w:rPr>
        <w:instrText xml:space="preserve"> STYLEREF 1 \s </w:instrText>
      </w:r>
      <w:r w:rsidR="00DB01CA" w:rsidRPr="00880479">
        <w:rPr>
          <w:b/>
          <w:bCs/>
        </w:rPr>
        <w:fldChar w:fldCharType="separate"/>
      </w:r>
      <w:r w:rsidR="00DB01CA" w:rsidRPr="00880479">
        <w:rPr>
          <w:b/>
          <w:bCs/>
          <w:noProof/>
        </w:rPr>
        <w:t>2</w:t>
      </w:r>
      <w:r w:rsidR="00DB01CA" w:rsidRPr="00880479">
        <w:rPr>
          <w:b/>
          <w:bCs/>
          <w:noProof/>
        </w:rPr>
        <w:fldChar w:fldCharType="end"/>
      </w:r>
      <w:r w:rsidR="00DB01CA" w:rsidRPr="00880479">
        <w:rPr>
          <w:b/>
          <w:bCs/>
        </w:rPr>
        <w:t>.</w:t>
      </w:r>
      <w:r w:rsidR="00DB01CA" w:rsidRPr="00880479">
        <w:rPr>
          <w:b/>
          <w:bCs/>
        </w:rPr>
        <w:fldChar w:fldCharType="begin"/>
      </w:r>
      <w:r w:rsidR="00DB01CA" w:rsidRPr="00880479">
        <w:rPr>
          <w:b/>
          <w:bCs/>
        </w:rPr>
        <w:instrText xml:space="preserve"> SEQ Figure \* ARABIC \s 1 </w:instrText>
      </w:r>
      <w:r w:rsidR="00DB01CA" w:rsidRPr="00880479">
        <w:rPr>
          <w:b/>
          <w:bCs/>
        </w:rPr>
        <w:fldChar w:fldCharType="separate"/>
      </w:r>
      <w:r w:rsidR="00DB01CA" w:rsidRPr="00880479">
        <w:rPr>
          <w:b/>
          <w:bCs/>
          <w:noProof/>
        </w:rPr>
        <w:t>2</w:t>
      </w:r>
      <w:r w:rsidR="00DB01CA" w:rsidRPr="00880479">
        <w:rPr>
          <w:b/>
          <w:bCs/>
          <w:noProof/>
        </w:rPr>
        <w:fldChar w:fldCharType="end"/>
      </w:r>
      <w:r w:rsidRPr="00880479">
        <w:rPr>
          <w:b/>
          <w:bCs/>
        </w:rPr>
        <w:t>.</w:t>
      </w:r>
      <w:r>
        <w:t xml:space="preserve"> </w:t>
      </w:r>
      <w:r w:rsidRPr="00D322E8">
        <w:t>(A-B) Effect of hydrolysis time and succinylation modification on average Feret’s diameter of ice crystal as affected by 40 mg/mL zein (A) and gelatin (B) and their succinylated forms. Different lowercase letters represent significantly different means of unmodified hydrolysates and capital letters represent significantly different means of succinylated samples (p &lt; 0.05). (C) Microscopic images of PEG, ZH (3 h), ZH + SA, GH (0.25 h), and GH + OSA solution at 40 mg/mL concentration after annealing for 30 min at -8 ℃ under 20x/0.40 lens (scale = 50 μm). (D) The surface hydrophobicity of hydrolysates and their corresponding modified samples. The data were shown as the ratio of hydrolysates or modified hydrolysates to their corresponding protein.</w:t>
      </w:r>
      <w:bookmarkEnd w:id="71"/>
    </w:p>
    <w:p w14:paraId="293420F6" w14:textId="2997A30A" w:rsidR="0070600B" w:rsidRDefault="0070600B">
      <w:r>
        <w:br w:type="page"/>
      </w:r>
    </w:p>
    <w:p w14:paraId="2A76FB50" w14:textId="77777777" w:rsidR="0070600B" w:rsidRDefault="0070600B" w:rsidP="0070600B">
      <w:pPr>
        <w:keepNext/>
        <w:widowControl w:val="0"/>
        <w:spacing w:line="480" w:lineRule="auto"/>
        <w:jc w:val="center"/>
      </w:pPr>
      <w:r>
        <w:rPr>
          <w:rFonts w:ascii="Times New Roman" w:eastAsia="DengXian" w:hAnsi="Times New Roman" w:cs="Times New Roman"/>
          <w:noProof/>
          <w:kern w:val="2"/>
          <w:lang w:eastAsia="zh-CN"/>
        </w:rPr>
        <w:lastRenderedPageBreak/>
        <w:drawing>
          <wp:inline distT="0" distB="0" distL="0" distR="0" wp14:anchorId="13DEE12F" wp14:editId="3BA0C3B8">
            <wp:extent cx="5522295" cy="4389120"/>
            <wp:effectExtent l="0" t="0" r="2540" b="0"/>
            <wp:docPr id="2113633030" name="Picture 6" descr="A group of graphs with numb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3633030" name="Picture 6" descr="A group of graphs with numbers&#10;&#10;AI-generated content may be incorrect."/>
                    <pic:cNvPicPr/>
                  </pic:nvPicPr>
                  <pic:blipFill>
                    <a:blip r:embed="rId87" cstate="print">
                      <a:extLst>
                        <a:ext uri="{28A0092B-C50C-407E-A947-70E740481C1C}">
                          <a14:useLocalDpi xmlns:a14="http://schemas.microsoft.com/office/drawing/2010/main" val="0"/>
                        </a:ext>
                      </a:extLst>
                    </a:blip>
                    <a:stretch>
                      <a:fillRect/>
                    </a:stretch>
                  </pic:blipFill>
                  <pic:spPr>
                    <a:xfrm>
                      <a:off x="0" y="0"/>
                      <a:ext cx="5522295" cy="4389120"/>
                    </a:xfrm>
                    <a:prstGeom prst="rect">
                      <a:avLst/>
                    </a:prstGeom>
                  </pic:spPr>
                </pic:pic>
              </a:graphicData>
            </a:graphic>
          </wp:inline>
        </w:drawing>
      </w:r>
    </w:p>
    <w:p w14:paraId="3193F305" w14:textId="6A975AB6" w:rsidR="0070600B" w:rsidRPr="00FF2142" w:rsidRDefault="0070600B" w:rsidP="008B3646">
      <w:pPr>
        <w:pStyle w:val="Caption"/>
        <w:rPr>
          <w:rFonts w:eastAsia="DengXian"/>
          <w:kern w:val="2"/>
          <w:lang w:eastAsia="zh-CN"/>
        </w:rPr>
      </w:pPr>
      <w:bookmarkStart w:id="72" w:name="_Toc196383777"/>
      <w:r w:rsidRPr="00880479">
        <w:rPr>
          <w:b/>
          <w:bCs/>
        </w:rPr>
        <w:t xml:space="preserve">Figure </w:t>
      </w:r>
      <w:r w:rsidR="00DB01CA" w:rsidRPr="00880479">
        <w:rPr>
          <w:b/>
          <w:bCs/>
        </w:rPr>
        <w:fldChar w:fldCharType="begin"/>
      </w:r>
      <w:r w:rsidR="00DB01CA" w:rsidRPr="00880479">
        <w:rPr>
          <w:b/>
          <w:bCs/>
        </w:rPr>
        <w:instrText xml:space="preserve"> STYLEREF 1 \s </w:instrText>
      </w:r>
      <w:r w:rsidR="00DB01CA" w:rsidRPr="00880479">
        <w:rPr>
          <w:b/>
          <w:bCs/>
        </w:rPr>
        <w:fldChar w:fldCharType="separate"/>
      </w:r>
      <w:r w:rsidR="00DB01CA" w:rsidRPr="00880479">
        <w:rPr>
          <w:b/>
          <w:bCs/>
          <w:noProof/>
        </w:rPr>
        <w:t>2</w:t>
      </w:r>
      <w:r w:rsidR="00DB01CA" w:rsidRPr="00880479">
        <w:rPr>
          <w:b/>
          <w:bCs/>
          <w:noProof/>
        </w:rPr>
        <w:fldChar w:fldCharType="end"/>
      </w:r>
      <w:r w:rsidR="00DB01CA" w:rsidRPr="00880479">
        <w:rPr>
          <w:b/>
          <w:bCs/>
        </w:rPr>
        <w:t>.</w:t>
      </w:r>
      <w:r w:rsidR="00DB01CA" w:rsidRPr="00880479">
        <w:rPr>
          <w:b/>
          <w:bCs/>
        </w:rPr>
        <w:fldChar w:fldCharType="begin"/>
      </w:r>
      <w:r w:rsidR="00DB01CA" w:rsidRPr="00880479">
        <w:rPr>
          <w:b/>
          <w:bCs/>
        </w:rPr>
        <w:instrText xml:space="preserve"> SEQ Figure \* ARABIC \s 1 </w:instrText>
      </w:r>
      <w:r w:rsidR="00DB01CA" w:rsidRPr="00880479">
        <w:rPr>
          <w:b/>
          <w:bCs/>
        </w:rPr>
        <w:fldChar w:fldCharType="separate"/>
      </w:r>
      <w:r w:rsidR="00DB01CA" w:rsidRPr="00880479">
        <w:rPr>
          <w:b/>
          <w:bCs/>
          <w:noProof/>
        </w:rPr>
        <w:t>3</w:t>
      </w:r>
      <w:r w:rsidR="00DB01CA" w:rsidRPr="00880479">
        <w:rPr>
          <w:b/>
          <w:bCs/>
          <w:noProof/>
        </w:rPr>
        <w:fldChar w:fldCharType="end"/>
      </w:r>
      <w:r w:rsidRPr="00880479">
        <w:rPr>
          <w:b/>
          <w:bCs/>
        </w:rPr>
        <w:t>.</w:t>
      </w:r>
      <w:r>
        <w:t xml:space="preserve"> </w:t>
      </w:r>
      <w:r w:rsidRPr="00D322E8">
        <w:t>The FTIR spectra of amide I band (1700-1600 cm-1) of ZH (A), ZH + SA (B), GH (C) and GH + OSA (D) in 1ⅹPBS buffer at 40 mg/mL concentration and at room temperature.</w:t>
      </w:r>
      <w:bookmarkEnd w:id="72"/>
    </w:p>
    <w:p w14:paraId="39568BD4" w14:textId="21813214" w:rsidR="0070600B" w:rsidRDefault="0070600B">
      <w:r>
        <w:br w:type="page"/>
      </w:r>
    </w:p>
    <w:p w14:paraId="20EDD030" w14:textId="77777777" w:rsidR="0070600B" w:rsidRDefault="0070600B" w:rsidP="0070600B">
      <w:pPr>
        <w:keepNext/>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center"/>
      </w:pPr>
      <w:r>
        <w:rPr>
          <w:rFonts w:ascii="Times New Roman" w:hAnsi="Times New Roman" w:cs="Times New Roman"/>
          <w:b/>
          <w:bCs/>
          <w:noProof/>
        </w:rPr>
        <w:lastRenderedPageBreak/>
        <w:drawing>
          <wp:inline distT="0" distB="0" distL="0" distR="0" wp14:anchorId="04673137" wp14:editId="6B415B19">
            <wp:extent cx="5394400" cy="5029200"/>
            <wp:effectExtent l="0" t="0" r="0" b="0"/>
            <wp:docPr id="1209025769" name="Picture 7" descr="A collage of images of different types of cell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9025769" name="Picture 7" descr="A collage of images of different types of cells&#10;&#10;AI-generated content may be incorrect."/>
                    <pic:cNvPicPr/>
                  </pic:nvPicPr>
                  <pic:blipFill>
                    <a:blip r:embed="rId88" cstate="print">
                      <a:extLst>
                        <a:ext uri="{28A0092B-C50C-407E-A947-70E740481C1C}">
                          <a14:useLocalDpi xmlns:a14="http://schemas.microsoft.com/office/drawing/2010/main" val="0"/>
                        </a:ext>
                      </a:extLst>
                    </a:blip>
                    <a:stretch>
                      <a:fillRect/>
                    </a:stretch>
                  </pic:blipFill>
                  <pic:spPr>
                    <a:xfrm>
                      <a:off x="0" y="0"/>
                      <a:ext cx="5394400" cy="5029200"/>
                    </a:xfrm>
                    <a:prstGeom prst="rect">
                      <a:avLst/>
                    </a:prstGeom>
                  </pic:spPr>
                </pic:pic>
              </a:graphicData>
            </a:graphic>
          </wp:inline>
        </w:drawing>
      </w:r>
    </w:p>
    <w:p w14:paraId="5E58815A" w14:textId="08CDF40D" w:rsidR="0070600B" w:rsidRDefault="0070600B" w:rsidP="008B3646">
      <w:pPr>
        <w:pStyle w:val="Caption"/>
      </w:pPr>
      <w:bookmarkStart w:id="73" w:name="_Toc196383778"/>
      <w:r w:rsidRPr="00880479">
        <w:rPr>
          <w:b/>
          <w:bCs/>
        </w:rPr>
        <w:t xml:space="preserve">Figure </w:t>
      </w:r>
      <w:r w:rsidR="00DB01CA" w:rsidRPr="00880479">
        <w:rPr>
          <w:b/>
          <w:bCs/>
        </w:rPr>
        <w:fldChar w:fldCharType="begin"/>
      </w:r>
      <w:r w:rsidR="00DB01CA" w:rsidRPr="00880479">
        <w:rPr>
          <w:b/>
          <w:bCs/>
        </w:rPr>
        <w:instrText xml:space="preserve"> STYLEREF 1 \s </w:instrText>
      </w:r>
      <w:r w:rsidR="00DB01CA" w:rsidRPr="00880479">
        <w:rPr>
          <w:b/>
          <w:bCs/>
        </w:rPr>
        <w:fldChar w:fldCharType="separate"/>
      </w:r>
      <w:r w:rsidR="00DB01CA" w:rsidRPr="00880479">
        <w:rPr>
          <w:b/>
          <w:bCs/>
          <w:noProof/>
        </w:rPr>
        <w:t>2</w:t>
      </w:r>
      <w:r w:rsidR="00DB01CA" w:rsidRPr="00880479">
        <w:rPr>
          <w:b/>
          <w:bCs/>
          <w:noProof/>
        </w:rPr>
        <w:fldChar w:fldCharType="end"/>
      </w:r>
      <w:r w:rsidR="00DB01CA" w:rsidRPr="00880479">
        <w:rPr>
          <w:b/>
          <w:bCs/>
        </w:rPr>
        <w:t>.</w:t>
      </w:r>
      <w:r w:rsidR="00DB01CA" w:rsidRPr="00880479">
        <w:rPr>
          <w:b/>
          <w:bCs/>
        </w:rPr>
        <w:fldChar w:fldCharType="begin"/>
      </w:r>
      <w:r w:rsidR="00DB01CA" w:rsidRPr="00880479">
        <w:rPr>
          <w:b/>
          <w:bCs/>
        </w:rPr>
        <w:instrText xml:space="preserve"> SEQ Figure \* ARABIC \s 1 </w:instrText>
      </w:r>
      <w:r w:rsidR="00DB01CA" w:rsidRPr="00880479">
        <w:rPr>
          <w:b/>
          <w:bCs/>
        </w:rPr>
        <w:fldChar w:fldCharType="separate"/>
      </w:r>
      <w:r w:rsidR="00DB01CA" w:rsidRPr="00880479">
        <w:rPr>
          <w:b/>
          <w:bCs/>
          <w:noProof/>
        </w:rPr>
        <w:t>4</w:t>
      </w:r>
      <w:r w:rsidR="00DB01CA" w:rsidRPr="00880479">
        <w:rPr>
          <w:b/>
          <w:bCs/>
          <w:noProof/>
        </w:rPr>
        <w:fldChar w:fldCharType="end"/>
      </w:r>
      <w:r w:rsidRPr="00880479">
        <w:rPr>
          <w:b/>
          <w:bCs/>
        </w:rPr>
        <w:t>.</w:t>
      </w:r>
      <w:r>
        <w:t xml:space="preserve"> </w:t>
      </w:r>
      <w:r w:rsidRPr="00B13D1E">
        <w:t>(A-B) Average Feret's diameter of ice crystals affected by succinylated ZH (3 h) and gelatin (0.25 h) hydrolysates by SA (A) and OSA (B) analyzed by splat assay in 1xPBS at different concentrations after 60 min at -8 °C annealing. (C-E) Average Feret's diameter of ZH and ZH + SA ice crystals measured by splat assay in 1xPBS (pH = 7.3) (C), 180 mm HCl (pH = 1.20) (D), and 180 mM NaOH (pH = 12.46) (E) solutions at 40 mg/mL (w/v) for 60 min. (F-H) Microscope images of ZH + SA in 1xPBS (pH = 7.3) (F), 180 mm HCl (pH = 1.20) (G), and 180 mM NaOH (pH = 12.46) (H) solution (c = 40 mg/mL) after annealing for 60 minutes at -8℃ under 20x/0.40 lens (scale = 50 µm).</w:t>
      </w:r>
      <w:bookmarkEnd w:id="73"/>
    </w:p>
    <w:p w14:paraId="746AE0A2" w14:textId="77777777" w:rsidR="0070600B" w:rsidRDefault="0070600B"/>
    <w:p w14:paraId="0897B8CA" w14:textId="21EB02FA" w:rsidR="0070600B" w:rsidRDefault="0070600B">
      <w:r>
        <w:br w:type="page"/>
      </w:r>
    </w:p>
    <w:p w14:paraId="33A31A90" w14:textId="77777777" w:rsidR="0092630D" w:rsidRDefault="0092630D" w:rsidP="00C66EE6">
      <w:pPr>
        <w:pStyle w:val="Heading1"/>
        <w:numPr>
          <w:ilvl w:val="0"/>
          <w:numId w:val="0"/>
        </w:numPr>
        <w:jc w:val="left"/>
        <w:sectPr w:rsidR="0092630D" w:rsidSect="0092630D">
          <w:type w:val="continuous"/>
          <w:pgSz w:w="12240" w:h="15840" w:code="1"/>
          <w:pgMar w:top="1440" w:right="1800" w:bottom="1872" w:left="1800" w:header="720" w:footer="1440" w:gutter="0"/>
          <w:cols w:space="720"/>
          <w:noEndnote/>
          <w:docGrid w:linePitch="360"/>
        </w:sectPr>
      </w:pPr>
    </w:p>
    <w:p w14:paraId="76174AD0" w14:textId="0873FA65" w:rsidR="00A60550" w:rsidRDefault="007D538B" w:rsidP="00A60550">
      <w:pPr>
        <w:pStyle w:val="Heading1"/>
      </w:pPr>
      <w:bookmarkStart w:id="74" w:name="_Toc420995908"/>
      <w:bookmarkStart w:id="75" w:name="_Toc422997495"/>
      <w:r w:rsidRPr="009D2AA9">
        <w:lastRenderedPageBreak/>
        <w:br/>
      </w:r>
      <w:bookmarkStart w:id="76" w:name="_Toc196738539"/>
      <w:bookmarkStart w:id="77" w:name="_Hlk192881012"/>
      <w:bookmarkEnd w:id="74"/>
      <w:bookmarkEnd w:id="75"/>
      <w:r w:rsidR="00EB063F" w:rsidRPr="00EB063F">
        <w:t>The ice recrystallization inhibition activity of wheat glutenin hydrolysates and effect of salt on their activity</w:t>
      </w:r>
      <w:bookmarkEnd w:id="76"/>
    </w:p>
    <w:bookmarkEnd w:id="77"/>
    <w:p w14:paraId="652E7CAB" w14:textId="77777777" w:rsidR="00D322E8" w:rsidRDefault="00D322E8">
      <w:r>
        <w:br w:type="page"/>
      </w:r>
    </w:p>
    <w:p w14:paraId="3C3DCCAE" w14:textId="5C64112C" w:rsidR="00D322E8" w:rsidRPr="00C66EE6" w:rsidRDefault="00D322E8" w:rsidP="00D322E8">
      <w:pPr>
        <w:spacing w:line="480" w:lineRule="auto"/>
        <w:rPr>
          <w:rFonts w:ascii="Times New Roman" w:hAnsi="Times New Roman" w:cs="Times New Roman"/>
          <w:lang w:eastAsia="zh-CN"/>
        </w:rPr>
      </w:pPr>
      <w:r w:rsidRPr="00C66EE6">
        <w:rPr>
          <w:rFonts w:ascii="Times New Roman" w:hAnsi="Times New Roman" w:cs="Times New Roman"/>
        </w:rPr>
        <w:lastRenderedPageBreak/>
        <w:t>A version of this chapter was originally published by</w:t>
      </w:r>
      <w:r w:rsidRPr="00C66EE6">
        <w:rPr>
          <w:rFonts w:ascii="Times New Roman" w:hAnsi="Times New Roman" w:cs="Times New Roman" w:hint="eastAsia"/>
        </w:rPr>
        <w:t xml:space="preserve"> Yuan Yuan, </w:t>
      </w:r>
      <w:r w:rsidRPr="00C66EE6">
        <w:rPr>
          <w:rFonts w:ascii="Times New Roman" w:hAnsi="Times New Roman" w:cs="Times New Roman"/>
        </w:rPr>
        <w:t>Vermont P. Dia, and Tong Wang</w:t>
      </w:r>
      <w:r w:rsidRPr="00C66EE6">
        <w:rPr>
          <w:rFonts w:ascii="Times New Roman" w:hAnsi="Times New Roman" w:cs="Times New Roman" w:hint="eastAsia"/>
          <w:lang w:eastAsia="zh-CN"/>
        </w:rPr>
        <w:t>.</w:t>
      </w:r>
    </w:p>
    <w:p w14:paraId="29E1FA11" w14:textId="77777777" w:rsidR="00D322E8" w:rsidRPr="00C66EE6" w:rsidRDefault="00D322E8" w:rsidP="00D322E8">
      <w:pPr>
        <w:spacing w:line="480" w:lineRule="auto"/>
        <w:rPr>
          <w:rFonts w:ascii="Times New Roman" w:hAnsi="Times New Roman" w:cs="Times New Roman"/>
        </w:rPr>
      </w:pPr>
      <w:r w:rsidRPr="00C66EE6">
        <w:rPr>
          <w:rFonts w:ascii="Times New Roman" w:hAnsi="Times New Roman" w:cs="Times New Roman"/>
        </w:rPr>
        <w:t>V</w:t>
      </w:r>
      <w:r w:rsidRPr="00C66EE6">
        <w:rPr>
          <w:rFonts w:ascii="Times New Roman" w:hAnsi="Times New Roman" w:cs="Times New Roman" w:hint="eastAsia"/>
        </w:rPr>
        <w:t>era:</w:t>
      </w:r>
    </w:p>
    <w:p w14:paraId="05A8AB9E" w14:textId="05F3B814" w:rsidR="00D322E8" w:rsidRPr="00C66EE6" w:rsidRDefault="00D322E8" w:rsidP="00D322E8">
      <w:pPr>
        <w:spacing w:line="480" w:lineRule="auto"/>
        <w:rPr>
          <w:rFonts w:ascii="Times New Roman" w:hAnsi="Times New Roman" w:cs="Times New Roman"/>
        </w:rPr>
      </w:pPr>
      <w:r w:rsidRPr="00C66EE6">
        <w:rPr>
          <w:rFonts w:ascii="Times New Roman" w:hAnsi="Times New Roman" w:cs="Times New Roman"/>
        </w:rPr>
        <w:t>Yuan, Y., Dia, V. P., &amp; Wang, T. (2024). The ice recrystallization inhibition activity of wheat glutenin hydrolysates and effect of salt on their activity. Food Hydrocolloids, 154, 110153.</w:t>
      </w:r>
    </w:p>
    <w:p w14:paraId="254E1828" w14:textId="4B6BFCBE" w:rsidR="00A60550" w:rsidRPr="00C66EE6" w:rsidRDefault="00A60550" w:rsidP="0037366E">
      <w:pPr>
        <w:pStyle w:val="Heading2"/>
      </w:pPr>
      <w:bookmarkStart w:id="78" w:name="_Toc196738540"/>
      <w:r w:rsidRPr="00C66EE6">
        <w:t>A</w:t>
      </w:r>
      <w:r w:rsidRPr="00C66EE6">
        <w:rPr>
          <w:rFonts w:hint="eastAsia"/>
        </w:rPr>
        <w:t>bstract</w:t>
      </w:r>
      <w:bookmarkEnd w:id="78"/>
    </w:p>
    <w:p w14:paraId="36087BBA" w14:textId="1E019581" w:rsidR="00A60550" w:rsidRPr="00A60550" w:rsidRDefault="00A60550" w:rsidP="00A60550">
      <w:pPr>
        <w:spacing w:line="480" w:lineRule="auto"/>
        <w:rPr>
          <w:rFonts w:ascii="Times New Roman" w:hAnsi="Times New Roman" w:cs="Times New Roman"/>
        </w:rPr>
      </w:pPr>
      <w:r w:rsidRPr="00C66EE6">
        <w:rPr>
          <w:rFonts w:ascii="Times New Roman" w:hAnsi="Times New Roman" w:cs="Times New Roman"/>
        </w:rPr>
        <w:t>This study aimed to investigate the antifreeze activity of wheat glutenin hydrolysates produced by Alcalase and trypsin at varying degrees of hydrolysis. The influence of salt concentrations of two solutions (phosphate-buffered saline, PBS, and NaCl) and types of cations (NaCl and CaCl</w:t>
      </w:r>
      <w:r w:rsidRPr="00C66EE6">
        <w:rPr>
          <w:rFonts w:ascii="Times New Roman" w:hAnsi="Times New Roman" w:cs="Times New Roman"/>
          <w:vertAlign w:val="subscript"/>
        </w:rPr>
        <w:t>2</w:t>
      </w:r>
      <w:r w:rsidRPr="00C66EE6">
        <w:rPr>
          <w:rFonts w:ascii="Times New Roman" w:hAnsi="Times New Roman" w:cs="Times New Roman"/>
        </w:rPr>
        <w:t>) in the dispersing media on hydrolysates was further analyzed. The results revealed a consistently higher ice recrystallization inhibition (IRI) activity for all hydrolysates dispersed in 0.1 x PBS than in 1 x PBS. Interestingly, glutenin hydrolysates exhibited better IRI activity in CaCl</w:t>
      </w:r>
      <w:r w:rsidRPr="00C66EE6">
        <w:rPr>
          <w:rFonts w:ascii="Times New Roman" w:hAnsi="Times New Roman" w:cs="Times New Roman"/>
          <w:vertAlign w:val="subscript"/>
        </w:rPr>
        <w:t>2</w:t>
      </w:r>
      <w:r w:rsidRPr="00C66EE6">
        <w:rPr>
          <w:rFonts w:ascii="Times New Roman" w:hAnsi="Times New Roman" w:cs="Times New Roman"/>
        </w:rPr>
        <w:t xml:space="preserve"> than in NaCl solution under the same ionic strength. Furthermore, trypsin-derived hydrolysates (with a molar mass about 10 kDa) consistently had better IRI activity than those produced by Alcalase (with a molar mass less than 1 kDa), regardless of the dispersing media. The observed increase in IRI activity was associated with alterations in the secondary structure, characterized by a higher α-helix and lower β-turns content. This suggests that structural rigidity of the molecules plays a significant role in enhancing the antifreeze activity of peptides.</w:t>
      </w:r>
      <w:r w:rsidRPr="00A60550">
        <w:rPr>
          <w:rFonts w:ascii="Times New Roman" w:hAnsi="Times New Roman" w:cs="Times New Roman"/>
        </w:rPr>
        <w:t xml:space="preserve"> Additionally, the scores plot of the partial least-squares discriminant analysis model indicates that salt concentration had a more significant impact than salt type on the IRI </w:t>
      </w:r>
      <w:r w:rsidRPr="00A60550">
        <w:rPr>
          <w:rFonts w:ascii="Times New Roman" w:hAnsi="Times New Roman" w:cs="Times New Roman"/>
        </w:rPr>
        <w:lastRenderedPageBreak/>
        <w:t>activity of glutenin hydrolysates. In conclusion, our findings provide insights into the factors influencing the IRI activity of protein hydrolysates.</w:t>
      </w:r>
    </w:p>
    <w:p w14:paraId="27965FE0" w14:textId="77777777" w:rsidR="00D322E8" w:rsidRDefault="00D322E8">
      <w:pPr>
        <w:rPr>
          <w:b/>
          <w:bCs/>
          <w:iCs/>
          <w:sz w:val="28"/>
          <w:szCs w:val="28"/>
          <w:lang w:eastAsia="zh-CN"/>
        </w:rPr>
      </w:pPr>
      <w:r>
        <w:br w:type="page"/>
      </w:r>
    </w:p>
    <w:p w14:paraId="604477E4" w14:textId="1339B30B" w:rsidR="00A60550" w:rsidRPr="00A60550" w:rsidRDefault="00127FDE" w:rsidP="0037366E">
      <w:pPr>
        <w:pStyle w:val="Heading2"/>
      </w:pPr>
      <w:bookmarkStart w:id="79" w:name="_Toc196738541"/>
      <w:r w:rsidRPr="00FB1BAA">
        <w:lastRenderedPageBreak/>
        <w:t>Introduction</w:t>
      </w:r>
      <w:bookmarkEnd w:id="79"/>
    </w:p>
    <w:p w14:paraId="2C7707DF" w14:textId="65D7CF10" w:rsidR="00127FDE" w:rsidRDefault="00127FDE" w:rsidP="00127FDE">
      <w:pPr>
        <w:spacing w:line="480" w:lineRule="auto"/>
        <w:rPr>
          <w:rFonts w:ascii="Times New Roman" w:hAnsi="Times New Roman" w:cs="Times New Roman"/>
        </w:rPr>
      </w:pPr>
      <w:r w:rsidRPr="00FB1BAA">
        <w:rPr>
          <w:rFonts w:ascii="Times New Roman" w:hAnsi="Times New Roman" w:cs="Times New Roman"/>
        </w:rPr>
        <w:t xml:space="preserve">Antifreeze peptides have long been studied for their potential applications in frozen food, as they can control the formation and growth of ice crystals </w:t>
      </w:r>
      <w:r w:rsidRPr="00FB1BAA">
        <w:rPr>
          <w:rFonts w:ascii="Times New Roman" w:hAnsi="Times New Roman" w:cs="Times New Roman"/>
        </w:rPr>
        <w:fldChar w:fldCharType="begin"/>
      </w:r>
      <w:r>
        <w:rPr>
          <w:rFonts w:ascii="Times New Roman" w:hAnsi="Times New Roman" w:cs="Times New Roman"/>
        </w:rPr>
        <w:instrText xml:space="preserve"> ADDIN EN.CITE &lt;EndNote&gt;&lt;Cite&gt;&lt;Author&gt;Biggs&lt;/Author&gt;&lt;Year&gt;2019&lt;/Year&gt;&lt;RecNum&gt;53&lt;/RecNum&gt;&lt;DisplayText&gt;(Biggs, Stubbs, Graham, Fayter, Hasan, &amp;amp; Gibson, 2019)&lt;/DisplayText&gt;&lt;record&gt;&lt;rec-number&gt;53&lt;/rec-number&gt;&lt;foreign-keys&gt;&lt;key app="EN" db-id="pvf5td0zjsv9wqees29p9vaufrtawv9wxww5" timestamp="1681297547"&gt;53&lt;/key&gt;&lt;/foreign-keys&gt;&lt;ref-type name="Journal Article"&gt;17&lt;/ref-type&gt;&lt;contributors&gt;&lt;authors&gt;&lt;author&gt;Biggs, Caroline.&lt;/author&gt;&lt;author&gt;Stubbs, Christopher.&lt;/author&gt;&lt;author&gt;Graham, Ben.&lt;/author&gt;&lt;author&gt;Fayter, Alice. E. R.&lt;/author&gt;&lt;author&gt;Hasan, Muhammad.&lt;/author&gt;&lt;author&gt;Gibson, Matthew. I.&lt;/author&gt;&lt;/authors&gt;&lt;/contributors&gt;&lt;auth-address&gt;Department of Chemistry, University of Warwick, Coventry, CV4 7AL, UK.&amp;#xD;Warwick Medical School, , University of Warwick, Coventry, CV4 7AL, UK.&lt;/auth-address&gt;&lt;titles&gt;&lt;title&gt;Mimicking the ice recrystallization activity of biological antifreezes. when is a new polymer &amp;quot;active&amp;quot;?&lt;/title&gt;&lt;secondary-title&gt;Macromol Biosci&lt;/secondary-title&gt;&lt;/titles&gt;&lt;periodical&gt;&lt;full-title&gt;Macromol Biosci&lt;/full-title&gt;&lt;/periodical&gt;&lt;pages&gt;e1900082&lt;/pages&gt;&lt;volume&gt;19&lt;/volume&gt;&lt;number&gt;7&lt;/number&gt;&lt;edition&gt;20190514&lt;/edition&gt;&lt;keywords&gt;&lt;keyword&gt;Antifreeze Proteins/*chemistry&lt;/keyword&gt;&lt;keyword&gt;Crystallization&lt;/keyword&gt;&lt;keyword&gt;Hydrophobic and Hydrophilic Interactions&lt;/keyword&gt;&lt;keyword&gt;*Ice&lt;/keyword&gt;&lt;keyword&gt;Polymers/*chemistry&lt;/keyword&gt;&lt;keyword&gt;Surface-Active Agents/chemistry&lt;/keyword&gt;&lt;keyword&gt;*antifreeze proteins&lt;/keyword&gt;&lt;keyword&gt;*biomaterials&lt;/keyword&gt;&lt;keyword&gt;*cryopreservation&lt;/keyword&gt;&lt;keyword&gt;*ice recrystallization&lt;/keyword&gt;&lt;keyword&gt;*polymers&lt;/keyword&gt;&lt;/keywords&gt;&lt;dates&gt;&lt;year&gt;2019&lt;/year&gt;&lt;pub-dates&gt;&lt;date&gt;Jul&lt;/date&gt;&lt;/pub-dates&gt;&lt;/dates&gt;&lt;isbn&gt;1616-5195 (Electronic)&amp;#xD;1616-5187 (Linking)&lt;/isbn&gt;&lt;accession-num&gt;31087781&lt;/accession-num&gt;&lt;urls&gt;&lt;related-urls&gt;&lt;url&gt;https://www.ncbi.nlm.nih.gov/pubmed/31087781&lt;/url&gt;&lt;/related-urls&gt;&lt;/urls&gt;&lt;custom2&gt;PMC6828557&lt;/custom2&gt;&lt;electronic-resource-num&gt;10.1002/mabi.201900082&lt;/electronic-resource-num&gt;&lt;/record&gt;&lt;/Cite&gt;&lt;/EndNote&gt;</w:instrText>
      </w:r>
      <w:r w:rsidRPr="00FB1BAA">
        <w:rPr>
          <w:rFonts w:ascii="Times New Roman" w:hAnsi="Times New Roman" w:cs="Times New Roman"/>
        </w:rPr>
        <w:fldChar w:fldCharType="separate"/>
      </w:r>
      <w:r>
        <w:rPr>
          <w:rFonts w:ascii="Times New Roman" w:hAnsi="Times New Roman" w:cs="Times New Roman"/>
          <w:noProof/>
        </w:rPr>
        <w:t>(Biggs, Stubbs, Graham, Fayter, Hasan, &amp; Gibson, 2019)</w:t>
      </w:r>
      <w:r w:rsidRPr="00FB1BAA">
        <w:rPr>
          <w:rFonts w:ascii="Times New Roman" w:hAnsi="Times New Roman" w:cs="Times New Roman"/>
        </w:rPr>
        <w:fldChar w:fldCharType="end"/>
      </w:r>
      <w:r w:rsidRPr="00FB1BAA">
        <w:rPr>
          <w:rFonts w:ascii="Times New Roman" w:hAnsi="Times New Roman" w:cs="Times New Roman"/>
        </w:rPr>
        <w:t xml:space="preserve">. Although the mechanism of these peptides is still elusive, some characteristics have been identified. Firstly, hydrophobic groups were reported to be associated with stronger antifreeze activity. For example, antifreeze glycoproteins can bind to ice through </w:t>
      </w:r>
      <w:r>
        <w:rPr>
          <w:rFonts w:ascii="Times New Roman" w:hAnsi="Times New Roman" w:cs="Times New Roman" w:hint="eastAsia"/>
        </w:rPr>
        <w:t>the</w:t>
      </w:r>
      <w:r>
        <w:rPr>
          <w:rFonts w:ascii="Times New Roman" w:hAnsi="Times New Roman" w:cs="Times New Roman"/>
        </w:rPr>
        <w:t>ir</w:t>
      </w:r>
      <w:r w:rsidRPr="00FB1BAA">
        <w:rPr>
          <w:rFonts w:ascii="Times New Roman" w:hAnsi="Times New Roman" w:cs="Times New Roman"/>
        </w:rPr>
        <w:t xml:space="preserve"> hydrophobic methyl groups </w:t>
      </w:r>
      <w:r w:rsidRPr="00FB1BAA">
        <w:rPr>
          <w:rFonts w:ascii="Times New Roman" w:hAnsi="Times New Roman" w:cs="Times New Roman"/>
        </w:rPr>
        <w:fldChar w:fldCharType="begin"/>
      </w:r>
      <w:r w:rsidRPr="00FB1BAA">
        <w:rPr>
          <w:rFonts w:ascii="Times New Roman" w:hAnsi="Times New Roman" w:cs="Times New Roman"/>
        </w:rPr>
        <w:instrText xml:space="preserve"> ADDIN EN.CITE &lt;EndNote&gt;&lt;Cite&gt;&lt;Author&gt;Mochizuki&lt;/Author&gt;&lt;Year&gt;2018&lt;/Year&gt;&lt;RecNum&gt;58&lt;/RecNum&gt;&lt;DisplayText&gt;(Mochizuki &amp;amp; Molinero, 2018)&lt;/DisplayText&gt;&lt;record&gt;&lt;rec-number&gt;58&lt;/rec-number&gt;&lt;foreign-keys&gt;&lt;key app="EN" db-id="pvf5td0zjsv9wqees29p9vaufrtawv9wxww5" timestamp="1681297547"&gt;58&lt;/key&gt;&lt;/foreign-keys&gt;&lt;ref-type name="Journal Article"&gt;17&lt;/ref-type&gt;&lt;contributors&gt;&lt;authors&gt;&lt;author&gt;Mochizuki, K.&lt;/author&gt;&lt;author&gt;Molinero, V.&lt;/author&gt;&lt;/authors&gt;&lt;/contributors&gt;&lt;auth-address&gt;Department of Chemistry , The University of Utah , Salt Lake City , Utah 84112-0580 , United States.&amp;#xD;Institute for Fiber Engineering , Shinshu University , Ueda , Nagano 386-8567 , Japan.&lt;/auth-address&gt;&lt;titles&gt;&lt;title&gt;Antifreeze glycoproteins bind reversibly to ice via hydrophobic groups&lt;/title&gt;&lt;secondary-title&gt;J Am Chem Soc&lt;/secondary-title&gt;&lt;/titles&gt;&lt;periodical&gt;&lt;full-title&gt;J Am Chem Soc&lt;/full-title&gt;&lt;/periodical&gt;&lt;pages&gt;4803-4811&lt;/pages&gt;&lt;volume&gt;140&lt;/volume&gt;&lt;number&gt;14&lt;/number&gt;&lt;edition&gt;20180214&lt;/edition&gt;&lt;keywords&gt;&lt;keyword&gt;Antifreeze Proteins/*chemistry&lt;/keyword&gt;&lt;keyword&gt;Binding Sites&lt;/keyword&gt;&lt;keyword&gt;Hydrophobic and Hydrophilic Interactions&lt;/keyword&gt;&lt;keyword&gt;*Ice&lt;/keyword&gt;&lt;keyword&gt;Molecular Dynamics Simulation&lt;/keyword&gt;&lt;/keywords&gt;&lt;dates&gt;&lt;year&gt;2018&lt;/year&gt;&lt;pub-dates&gt;&lt;date&gt;Apr 11&lt;/date&gt;&lt;/pub-dates&gt;&lt;/dates&gt;&lt;isbn&gt;1520-5126 (Electronic)&amp;#xD;0002-7863 (Linking)&lt;/isbn&gt;&lt;accession-num&gt;29392937&lt;/accession-num&gt;&lt;urls&gt;&lt;related-urls&gt;&lt;url&gt;https://www.ncbi.nlm.nih.gov/pubmed/29392937&lt;/url&gt;&lt;/related-urls&gt;&lt;/urls&gt;&lt;electronic-resource-num&gt;10.1021/jacs.7b13630&lt;/electronic-resource-num&gt;&lt;/record&gt;&lt;/Cite&gt;&lt;/EndNote&gt;</w:instrText>
      </w:r>
      <w:r w:rsidRPr="00FB1BAA">
        <w:rPr>
          <w:rFonts w:ascii="Times New Roman" w:hAnsi="Times New Roman" w:cs="Times New Roman"/>
        </w:rPr>
        <w:fldChar w:fldCharType="separate"/>
      </w:r>
      <w:r w:rsidRPr="00FB1BAA">
        <w:rPr>
          <w:rFonts w:ascii="Times New Roman" w:hAnsi="Times New Roman" w:cs="Times New Roman"/>
          <w:noProof/>
        </w:rPr>
        <w:t>(Mochizuki &amp; Molinero, 2018)</w:t>
      </w:r>
      <w:r w:rsidRPr="00FB1BAA">
        <w:rPr>
          <w:rFonts w:ascii="Times New Roman" w:hAnsi="Times New Roman" w:cs="Times New Roman"/>
        </w:rPr>
        <w:fldChar w:fldCharType="end"/>
      </w:r>
      <w:r w:rsidRPr="00FB1BAA">
        <w:rPr>
          <w:rFonts w:ascii="Times New Roman" w:hAnsi="Times New Roman" w:cs="Times New Roman"/>
        </w:rPr>
        <w:t xml:space="preserve">. Secondly, many antifreeze peptides contain proline residues </w:t>
      </w:r>
      <w:r w:rsidRPr="00FB1BAA">
        <w:rPr>
          <w:rFonts w:ascii="Times New Roman" w:hAnsi="Times New Roman" w:cs="Times New Roman"/>
        </w:rPr>
        <w:fldChar w:fldCharType="begin">
          <w:fldData xml:space="preserve">PEVuZE5vdGU+PENpdGU+PEF1dGhvcj5EYW1vZGFyYW48L0F1dGhvcj48WWVhcj4yMDE3PC9ZZWFy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</w:fldData>
        </w:fldChar>
      </w:r>
      <w:r w:rsidR="00D43124">
        <w:rPr>
          <w:rFonts w:ascii="Times New Roman" w:hAnsi="Times New Roman" w:cs="Times New Roman"/>
        </w:rPr>
        <w:instrText xml:space="preserve"> ADDIN EN.CITE </w:instrText>
      </w:r>
      <w:r w:rsidR="00D43124">
        <w:rPr>
          <w:rFonts w:ascii="Times New Roman" w:hAnsi="Times New Roman" w:cs="Times New Roman"/>
        </w:rPr>
        <w:fldChar w:fldCharType="begin">
          <w:fldData xml:space="preserve">PEVuZE5vdGU+PENpdGU+PEF1dGhvcj5EYW1vZGFyYW48L0F1dGhvcj48WWVhcj4yMDE3PC9ZZWFy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</w:fldData>
        </w:fldChar>
      </w:r>
      <w:r w:rsidR="00D43124">
        <w:rPr>
          <w:rFonts w:ascii="Times New Roman" w:hAnsi="Times New Roman" w:cs="Times New Roman"/>
        </w:rPr>
        <w:instrText xml:space="preserve"> ADDIN EN.CITE.DATA </w:instrText>
      </w:r>
      <w:r w:rsidR="00D43124">
        <w:rPr>
          <w:rFonts w:ascii="Times New Roman" w:hAnsi="Times New Roman" w:cs="Times New Roman"/>
        </w:rPr>
      </w:r>
      <w:r w:rsidR="00D43124">
        <w:rPr>
          <w:rFonts w:ascii="Times New Roman" w:hAnsi="Times New Roman" w:cs="Times New Roman"/>
        </w:rPr>
        <w:fldChar w:fldCharType="end"/>
      </w:r>
      <w:r w:rsidRPr="00FB1BAA">
        <w:rPr>
          <w:rFonts w:ascii="Times New Roman" w:hAnsi="Times New Roman" w:cs="Times New Roman"/>
        </w:rPr>
      </w:r>
      <w:r w:rsidRPr="00FB1BAA">
        <w:rPr>
          <w:rFonts w:ascii="Times New Roman" w:hAnsi="Times New Roman" w:cs="Times New Roman"/>
        </w:rPr>
        <w:fldChar w:fldCharType="separate"/>
      </w:r>
      <w:r w:rsidR="00D43124">
        <w:rPr>
          <w:rFonts w:ascii="Times New Roman" w:hAnsi="Times New Roman" w:cs="Times New Roman"/>
          <w:noProof/>
        </w:rPr>
        <w:t>(Damodaran &amp; Wang, 2017; Kim., Damodaran., &amp; Yethiraj., 2009; Yang et al., 2022)</w:t>
      </w:r>
      <w:r w:rsidRPr="00FB1BAA">
        <w:rPr>
          <w:rFonts w:ascii="Times New Roman" w:hAnsi="Times New Roman" w:cs="Times New Roman"/>
        </w:rPr>
        <w:fldChar w:fldCharType="end"/>
      </w:r>
      <w:r w:rsidRPr="00FB1BAA">
        <w:rPr>
          <w:rFonts w:ascii="Times New Roman" w:hAnsi="Times New Roman" w:cs="Times New Roman"/>
        </w:rPr>
        <w:t>. Computational modeling also showed that tetrapeptide with proline residue</w:t>
      </w:r>
      <w:r>
        <w:rPr>
          <w:rFonts w:ascii="Times New Roman" w:hAnsi="Times New Roman" w:cs="Times New Roman"/>
        </w:rPr>
        <w:t>s</w:t>
      </w:r>
      <w:r w:rsidRPr="00FB1BAA">
        <w:rPr>
          <w:rFonts w:ascii="Times New Roman" w:hAnsi="Times New Roman" w:cs="Times New Roman"/>
        </w:rPr>
        <w:t xml:space="preserve"> </w:t>
      </w:r>
      <w:r>
        <w:rPr>
          <w:rFonts w:ascii="Times New Roman" w:hAnsi="Times New Roman" w:cs="Times New Roman"/>
        </w:rPr>
        <w:t>is</w:t>
      </w:r>
      <w:r w:rsidRPr="00FB1BAA">
        <w:rPr>
          <w:rFonts w:ascii="Times New Roman" w:hAnsi="Times New Roman" w:cs="Times New Roman"/>
        </w:rPr>
        <w:t xml:space="preserve"> more effective in retarding crystal growth </w:t>
      </w:r>
      <w:r>
        <w:rPr>
          <w:rFonts w:ascii="Times New Roman" w:hAnsi="Times New Roman" w:cs="Times New Roman"/>
        </w:rPr>
        <w:t xml:space="preserve">compared to glycine </w:t>
      </w:r>
      <w:r w:rsidRPr="00FB1BAA">
        <w:rPr>
          <w:rFonts w:ascii="Times New Roman" w:hAnsi="Times New Roman" w:cs="Times New Roman"/>
        </w:rPr>
        <w:fldChar w:fldCharType="begin"/>
      </w:r>
      <w:r>
        <w:rPr>
          <w:rFonts w:ascii="Times New Roman" w:hAnsi="Times New Roman" w:cs="Times New Roman"/>
        </w:rPr>
        <w:instrText xml:space="preserve"> ADDIN EN.CITE &lt;EndNote&gt;&lt;Cite&gt;&lt;Author&gt;Kim.&lt;/Author&gt;&lt;Year&gt;2009&lt;/Year&gt;&lt;RecNum&gt;147&lt;/RecNum&gt;&lt;DisplayText&gt;(Kim. et al., 2009)&lt;/DisplayText&gt;&lt;record&gt;&lt;rec-number&gt;147&lt;/rec-number&gt;&lt;foreign-keys&gt;&lt;key app="EN" db-id="pvf5td0zjsv9wqees29p9vaufrtawv9wxww5" timestamp="1681297554"&gt;147&lt;/key&gt;&lt;/foreign-keys&gt;&lt;ref-type name="Journal Article"&gt;17&lt;/ref-type&gt;&lt;contributors&gt;&lt;authors&gt;&lt;author&gt;Jun Soo Kim.&lt;/author&gt;&lt;author&gt;Srinivasan Damodaran.&lt;/author&gt;&lt;author&gt;Arun Yethiraj.&lt;/author&gt;&lt;/authors&gt;&lt;/contributors&gt;&lt;titles&gt;&lt;title&gt;Retardation of ice crystallization by short peptides&lt;/title&gt;&lt;secondary-title&gt;J. Phys. Chem. A&lt;/secondary-title&gt;&lt;/titles&gt;&lt;periodical&gt;&lt;full-title&gt;J. Phys. Chem. A&lt;/full-title&gt;&lt;/periodical&gt;&lt;pages&gt;4403–4407&lt;/pages&gt;&lt;number&gt;113&lt;/number&gt;&lt;dates&gt;&lt;year&gt;2009&lt;/year&gt;&lt;/dates&gt;&lt;urls&gt;&lt;/urls&gt;&lt;/record&gt;&lt;/Cite&gt;&lt;/EndNote&gt;</w:instrText>
      </w:r>
      <w:r w:rsidRPr="00FB1BAA">
        <w:rPr>
          <w:rFonts w:ascii="Times New Roman" w:hAnsi="Times New Roman" w:cs="Times New Roman"/>
        </w:rPr>
        <w:fldChar w:fldCharType="separate"/>
      </w:r>
      <w:r>
        <w:rPr>
          <w:rFonts w:ascii="Times New Roman" w:hAnsi="Times New Roman" w:cs="Times New Roman"/>
          <w:noProof/>
        </w:rPr>
        <w:t>(Kim. et al., 2009)</w:t>
      </w:r>
      <w:r w:rsidRPr="00FB1BAA">
        <w:rPr>
          <w:rFonts w:ascii="Times New Roman" w:hAnsi="Times New Roman" w:cs="Times New Roman"/>
        </w:rPr>
        <w:fldChar w:fldCharType="end"/>
      </w:r>
      <w:r w:rsidRPr="00FB1BAA">
        <w:rPr>
          <w:rFonts w:ascii="Times New Roman" w:hAnsi="Times New Roman" w:cs="Times New Roman"/>
        </w:rPr>
        <w:t>.</w:t>
      </w:r>
      <w:r w:rsidRPr="00FB1BAA">
        <w:t xml:space="preserve"> </w:t>
      </w:r>
      <w:r w:rsidRPr="00FB1BAA">
        <w:rPr>
          <w:rFonts w:ascii="Times New Roman" w:hAnsi="Times New Roman" w:cs="Times New Roman"/>
        </w:rPr>
        <w:t xml:space="preserve">Additionally, peptides with acidic amino acid residues like glutamic acid often exhibit superior antifreeze activity compared to peptides from other sources </w:t>
      </w:r>
      <w:r w:rsidRPr="00FB1BAA">
        <w:rPr>
          <w:rFonts w:ascii="Times New Roman" w:hAnsi="Times New Roman" w:cs="Times New Roman"/>
        </w:rPr>
        <w:fldChar w:fldCharType="begin">
          <w:fldData xml:space="preserve">PEVuZE5vdGU+PENpdGU+PEF1dGhvcj5ZYW5nPC9BdXRob3I+PFllYXI+MjAyMjwvWWVhcj48UmVj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</w:fldData>
        </w:fldChar>
      </w:r>
      <w:r w:rsidR="00D43124">
        <w:rPr>
          <w:rFonts w:ascii="Times New Roman" w:hAnsi="Times New Roman" w:cs="Times New Roman"/>
        </w:rPr>
        <w:instrText xml:space="preserve"> ADDIN EN.CITE </w:instrText>
      </w:r>
      <w:r w:rsidR="00D43124">
        <w:rPr>
          <w:rFonts w:ascii="Times New Roman" w:hAnsi="Times New Roman" w:cs="Times New Roman"/>
        </w:rPr>
        <w:fldChar w:fldCharType="begin">
          <w:fldData xml:space="preserve">PEVuZE5vdGU+PENpdGU+PEF1dGhvcj5ZYW5nPC9BdXRob3I+PFllYXI+MjAyMjwvWWVhcj48UmVj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</w:fldData>
        </w:fldChar>
      </w:r>
      <w:r w:rsidR="00D43124">
        <w:rPr>
          <w:rFonts w:ascii="Times New Roman" w:hAnsi="Times New Roman" w:cs="Times New Roman"/>
        </w:rPr>
        <w:instrText xml:space="preserve"> ADDIN EN.CITE.DATA </w:instrText>
      </w:r>
      <w:r w:rsidR="00D43124">
        <w:rPr>
          <w:rFonts w:ascii="Times New Roman" w:hAnsi="Times New Roman" w:cs="Times New Roman"/>
        </w:rPr>
      </w:r>
      <w:r w:rsidR="00D43124">
        <w:rPr>
          <w:rFonts w:ascii="Times New Roman" w:hAnsi="Times New Roman" w:cs="Times New Roman"/>
        </w:rPr>
        <w:fldChar w:fldCharType="end"/>
      </w:r>
      <w:r w:rsidRPr="00FB1BAA">
        <w:rPr>
          <w:rFonts w:ascii="Times New Roman" w:hAnsi="Times New Roman" w:cs="Times New Roman"/>
        </w:rPr>
      </w:r>
      <w:r w:rsidRPr="00FB1BAA">
        <w:rPr>
          <w:rFonts w:ascii="Times New Roman" w:hAnsi="Times New Roman" w:cs="Times New Roman"/>
        </w:rPr>
        <w:fldChar w:fldCharType="separate"/>
      </w:r>
      <w:r w:rsidR="00D43124">
        <w:rPr>
          <w:rFonts w:ascii="Times New Roman" w:hAnsi="Times New Roman" w:cs="Times New Roman"/>
          <w:noProof/>
        </w:rPr>
        <w:t>(Luo et al., 2023; Yang et al., 2022)</w:t>
      </w:r>
      <w:r w:rsidRPr="00FB1BAA">
        <w:rPr>
          <w:rFonts w:ascii="Times New Roman" w:hAnsi="Times New Roman" w:cs="Times New Roman"/>
        </w:rPr>
        <w:fldChar w:fldCharType="end"/>
      </w:r>
      <w:r w:rsidRPr="00FB1BAA">
        <w:rPr>
          <w:rFonts w:ascii="Times New Roman" w:hAnsi="Times New Roman" w:cs="Times New Roman"/>
        </w:rPr>
        <w:t xml:space="preserve">. </w:t>
      </w:r>
    </w:p>
    <w:p w14:paraId="5BF5E3E5" w14:textId="232F82FD" w:rsidR="00127FDE" w:rsidRPr="00FB1BAA" w:rsidRDefault="00127FDE" w:rsidP="00127FDE">
      <w:pPr>
        <w:spacing w:line="480" w:lineRule="auto"/>
        <w:rPr>
          <w:rFonts w:ascii="Times New Roman" w:hAnsi="Times New Roman" w:cs="Times New Roman"/>
        </w:rPr>
      </w:pPr>
      <w:r w:rsidRPr="00FB1BAA">
        <w:rPr>
          <w:rFonts w:ascii="Times New Roman" w:hAnsi="Times New Roman" w:cs="Times New Roman"/>
        </w:rPr>
        <w:t>Wheat flour typically contains 10</w:t>
      </w:r>
      <w:r>
        <w:rPr>
          <w:rFonts w:ascii="Times New Roman" w:hAnsi="Times New Roman" w:cs="Times New Roman"/>
        </w:rPr>
        <w:t xml:space="preserve"> </w:t>
      </w:r>
      <w:r w:rsidRPr="00FB1BAA">
        <w:rPr>
          <w:rFonts w:ascii="Times New Roman" w:hAnsi="Times New Roman" w:cs="Times New Roman"/>
        </w:rPr>
        <w:t>-</w:t>
      </w:r>
      <w:r>
        <w:rPr>
          <w:rFonts w:ascii="Times New Roman" w:hAnsi="Times New Roman" w:cs="Times New Roman"/>
        </w:rPr>
        <w:t xml:space="preserve"> </w:t>
      </w:r>
      <w:r w:rsidRPr="00FB1BAA">
        <w:rPr>
          <w:rFonts w:ascii="Times New Roman" w:hAnsi="Times New Roman" w:cs="Times New Roman"/>
        </w:rPr>
        <w:t xml:space="preserve">15 % protein </w:t>
      </w:r>
      <w:r w:rsidRPr="00FB1BAA">
        <w:rPr>
          <w:rFonts w:ascii="Times New Roman" w:hAnsi="Times New Roman" w:cs="Times New Roman"/>
        </w:rPr>
        <w:fldChar w:fldCharType="begin"/>
      </w:r>
      <w:r w:rsidRPr="00FB1BAA">
        <w:rPr>
          <w:rFonts w:ascii="Times New Roman" w:hAnsi="Times New Roman" w:cs="Times New Roman"/>
        </w:rPr>
        <w:instrText xml:space="preserve"> ADDIN EN.CITE &lt;EndNote&gt;&lt;Cite&gt;&lt;Author&gt;Wieser&lt;/Author&gt;&lt;Year&gt;2022&lt;/Year&gt;&lt;RecNum&gt;246&lt;/RecNum&gt;&lt;DisplayText&gt;(Wieser, Koehler, &amp;amp; Scherf, 2022)&lt;/DisplayText&gt;&lt;record&gt;&lt;rec-number&gt;246&lt;/rec-number&gt;&lt;foreign-keys&gt;&lt;key app="EN" db-id="pvf5td0zjsv9wqees29p9vaufrtawv9wxww5" timestamp="1681353892"&gt;246&lt;/key&gt;&lt;/foreign-keys&gt;&lt;ref-type name="Journal Article"&gt;17&lt;/ref-type&gt;&lt;contributors&gt;&lt;authors&gt;&lt;author&gt;Wieser, Herbert&lt;/author&gt;&lt;author&gt;Koehler, Peter&lt;/author&gt;&lt;author&gt;Scherf, Katharina A.&lt;/author&gt;&lt;/authors&gt;&lt;/contributors&gt;&lt;titles&gt;&lt;title&gt;Chemistry of wheat gluten proteins: Quantitative composition&lt;/title&gt;&lt;secondary-title&gt;Cereal Chemistry&lt;/secondary-title&gt;&lt;/titles&gt;&lt;periodical&gt;&lt;full-title&gt;Cereal Chemistry&lt;/full-title&gt;&lt;/periodical&gt;&lt;pages&gt;36-55&lt;/pages&gt;&lt;volume&gt;100&lt;/volume&gt;&lt;number&gt;1&lt;/number&gt;&lt;section&gt;36&lt;/section&gt;&lt;dates&gt;&lt;year&gt;2022&lt;/year&gt;&lt;/dates&gt;&lt;isbn&gt;0009-0352&amp;#xD;1943-3638&lt;/isbn&gt;&lt;urls&gt;&lt;/urls&gt;&lt;electronic-resource-num&gt;10.1002/cche.10553&lt;/electronic-resource-num&gt;&lt;/record&gt;&lt;/Cite&gt;&lt;/EndNote&gt;</w:instrText>
      </w:r>
      <w:r w:rsidRPr="00FB1BAA">
        <w:rPr>
          <w:rFonts w:ascii="Times New Roman" w:hAnsi="Times New Roman" w:cs="Times New Roman"/>
        </w:rPr>
        <w:fldChar w:fldCharType="separate"/>
      </w:r>
      <w:r w:rsidRPr="00FB1BAA">
        <w:rPr>
          <w:rFonts w:ascii="Times New Roman" w:hAnsi="Times New Roman" w:cs="Times New Roman"/>
          <w:noProof/>
        </w:rPr>
        <w:t>(Wieser, Koehler, &amp; Scherf, 2022)</w:t>
      </w:r>
      <w:r w:rsidRPr="00FB1BAA">
        <w:rPr>
          <w:rFonts w:ascii="Times New Roman" w:hAnsi="Times New Roman" w:cs="Times New Roman"/>
        </w:rPr>
        <w:fldChar w:fldCharType="end"/>
      </w:r>
      <w:r w:rsidRPr="00FB1BAA">
        <w:rPr>
          <w:rFonts w:ascii="Times New Roman" w:hAnsi="Times New Roman" w:cs="Times New Roman"/>
        </w:rPr>
        <w:t xml:space="preserve">, </w:t>
      </w:r>
      <w:r w:rsidRPr="00356832">
        <w:rPr>
          <w:rFonts w:ascii="Times New Roman" w:hAnsi="Times New Roman" w:cs="Times New Roman"/>
        </w:rPr>
        <w:t>with approximately 35</w:t>
      </w:r>
      <w:r>
        <w:rPr>
          <w:rFonts w:ascii="Times New Roman" w:hAnsi="Times New Roman" w:cs="Times New Roman"/>
        </w:rPr>
        <w:t xml:space="preserve"> </w:t>
      </w:r>
      <w:r w:rsidRPr="00356832">
        <w:rPr>
          <w:rFonts w:ascii="Times New Roman" w:hAnsi="Times New Roman" w:cs="Times New Roman"/>
        </w:rPr>
        <w:t>% of its amino acids being hydrophobic and proline-rich</w:t>
      </w:r>
      <w:r w:rsidRPr="00FB1BAA">
        <w:rPr>
          <w:rFonts w:ascii="Times New Roman" w:hAnsi="Times New Roman" w:cs="Times New Roman"/>
        </w:rPr>
        <w:t xml:space="preserve"> </w:t>
      </w:r>
      <w:r w:rsidRPr="00FB1BAA">
        <w:rPr>
          <w:rFonts w:ascii="Times New Roman" w:hAnsi="Times New Roman" w:cs="Times New Roman"/>
        </w:rPr>
        <w:fldChar w:fldCharType="begin"/>
      </w:r>
      <w:r w:rsidRPr="00FB1BAA">
        <w:rPr>
          <w:rFonts w:ascii="Times New Roman" w:hAnsi="Times New Roman" w:cs="Times New Roman"/>
        </w:rPr>
        <w:instrText xml:space="preserve"> ADDIN EN.CITE &lt;EndNote&gt;&lt;Cite&gt;&lt;Author&gt;Sivam&lt;/Author&gt;&lt;Year&gt;2010&lt;/Year&gt;&lt;RecNum&gt;256&lt;/RecNum&gt;&lt;DisplayText&gt;(Sivam, Sun-Waterhouse, Quek, &amp;amp; Perera, 2010)&lt;/DisplayText&gt;&lt;record&gt;&lt;rec-number&gt;256&lt;/rec-number&gt;&lt;foreign-keys&gt;&lt;key app="EN" db-id="pvf5td0zjsv9wqees29p9vaufrtawv9wxww5" timestamp="1684453635"&gt;256&lt;/key&gt;&lt;/foreign-keys&gt;&lt;ref-type name="Journal Article"&gt;17&lt;/ref-type&gt;&lt;contributors&gt;&lt;authors&gt;&lt;author&gt;Sivam, A. S.&lt;/author&gt;&lt;author&gt;Sun-Waterhouse, D.&lt;/author&gt;&lt;author&gt;Quek, S.&lt;/author&gt;&lt;author&gt;Perera, C. O.&lt;/author&gt;&lt;/authors&gt;&lt;/contributors&gt;&lt;auth-address&gt;New Zealand Inst. for Plant &amp;amp; Food Research Ltd, Private Bag 92169, Auckland 1025, New Zealand.&lt;/auth-address&gt;&lt;titles&gt;&lt;title&gt;Properties of bread dough with added fiber polysaccharides and phenolic antioxidants: a review&lt;/title&gt;&lt;secondary-title&gt;J Food Sci&lt;/secondary-title&gt;&lt;/titles&gt;&lt;periodical&gt;&lt;full-title&gt;J Food Sci&lt;/full-title&gt;&lt;/periodical&gt;&lt;pages&gt;R163-74&lt;/pages&gt;&lt;volume&gt;75&lt;/volume&gt;&lt;number&gt;8&lt;/number&gt;&lt;keywords&gt;&lt;keyword&gt;Antioxidants/*chemistry&lt;/keyword&gt;&lt;keyword&gt;Bread/*analysis&lt;/keyword&gt;&lt;keyword&gt;Dietary Carbohydrates/*analysis&lt;/keyword&gt;&lt;keyword&gt;Dietary Fiber/*analysis&lt;/keyword&gt;&lt;keyword&gt;Dietary Proteins/analysis&lt;/keyword&gt;&lt;keyword&gt;Food, Fortified/*analysis&lt;/keyword&gt;&lt;keyword&gt;Phenols/*chemistry&lt;/keyword&gt;&lt;keyword&gt;Plant Proteins/chemistry&lt;/keyword&gt;&lt;/keywords&gt;&lt;dates&gt;&lt;year&gt;2010&lt;/year&gt;&lt;pub-dates&gt;&lt;date&gt;Oct&lt;/date&gt;&lt;/pub-dates&gt;&lt;/dates&gt;&lt;isbn&gt;1750-3841 (Electronic)&amp;#xD;0022-1147 (Print)&amp;#xD;0022-1147 (Linking)&lt;/isbn&gt;&lt;accession-num&gt;21535512&lt;/accession-num&gt;&lt;urls&gt;&lt;related-urls&gt;&lt;url&gt;https://www.ncbi.nlm.nih.gov/pubmed/21535512&lt;/url&gt;&lt;/related-urls&gt;&lt;/urls&gt;&lt;custom2&gt;PMC3032915&lt;/custom2&gt;&lt;electronic-resource-num&gt;10.1111/j.1750-3841.2010.01815.x&lt;/electronic-resource-num&gt;&lt;/record&gt;&lt;/Cite&gt;&lt;/EndNote&gt;</w:instrText>
      </w:r>
      <w:r w:rsidRPr="00FB1BAA">
        <w:rPr>
          <w:rFonts w:ascii="Times New Roman" w:hAnsi="Times New Roman" w:cs="Times New Roman"/>
        </w:rPr>
        <w:fldChar w:fldCharType="separate"/>
      </w:r>
      <w:r w:rsidRPr="00FB1BAA">
        <w:rPr>
          <w:rFonts w:ascii="Times New Roman" w:hAnsi="Times New Roman" w:cs="Times New Roman"/>
          <w:noProof/>
        </w:rPr>
        <w:t>(Sivam, Sun-Waterhouse, Quek, &amp; Perera, 2010)</w:t>
      </w:r>
      <w:r w:rsidRPr="00FB1BAA">
        <w:rPr>
          <w:rFonts w:ascii="Times New Roman" w:hAnsi="Times New Roman" w:cs="Times New Roman"/>
        </w:rPr>
        <w:fldChar w:fldCharType="end"/>
      </w:r>
      <w:r w:rsidRPr="00FB1BAA">
        <w:rPr>
          <w:rFonts w:ascii="Times New Roman" w:hAnsi="Times New Roman" w:cs="Times New Roman" w:hint="eastAsia"/>
        </w:rPr>
        <w:t>.</w:t>
      </w:r>
      <w:r w:rsidRPr="00FB1BAA">
        <w:rPr>
          <w:rFonts w:ascii="Times New Roman" w:hAnsi="Times New Roman" w:cs="Times New Roman"/>
        </w:rPr>
        <w:t xml:space="preserve"> However, wheat protein is a complex mixture, and it is </w:t>
      </w:r>
      <w:r>
        <w:rPr>
          <w:rFonts w:ascii="Times New Roman" w:hAnsi="Times New Roman" w:cs="Times New Roman"/>
        </w:rPr>
        <w:t xml:space="preserve">classified </w:t>
      </w:r>
      <w:r w:rsidRPr="00FB1BAA">
        <w:rPr>
          <w:rFonts w:ascii="Times New Roman" w:hAnsi="Times New Roman" w:cs="Times New Roman"/>
        </w:rPr>
        <w:t xml:space="preserve">into four </w:t>
      </w:r>
      <w:r>
        <w:rPr>
          <w:rFonts w:ascii="Times New Roman" w:hAnsi="Times New Roman" w:cs="Times New Roman"/>
        </w:rPr>
        <w:t>groups</w:t>
      </w:r>
      <w:r w:rsidRPr="00FB1BAA">
        <w:rPr>
          <w:rFonts w:ascii="Times New Roman" w:hAnsi="Times New Roman" w:cs="Times New Roman"/>
        </w:rPr>
        <w:t xml:space="preserve">, namely albumin, globulin, gliadin, and glutenin, according to their solubilities in various solvents </w:t>
      </w:r>
      <w:r w:rsidRPr="00FB1BAA">
        <w:rPr>
          <w:rFonts w:ascii="Times New Roman" w:hAnsi="Times New Roman" w:cs="Times New Roman"/>
        </w:rPr>
        <w:fldChar w:fldCharType="begin"/>
      </w:r>
      <w:r w:rsidRPr="00FB1BAA">
        <w:rPr>
          <w:rFonts w:ascii="Times New Roman" w:hAnsi="Times New Roman" w:cs="Times New Roman"/>
        </w:rPr>
        <w:instrText xml:space="preserve"> ADDIN EN.CITE &lt;EndNote&gt;&lt;Cite&gt;&lt;Author&gt;Lookhart&lt;/Author&gt;&lt;Year&gt;1995&lt;/Year&gt;&lt;RecNum&gt;244&lt;/RecNum&gt;&lt;DisplayText&gt;(Lookhart, 1995)&lt;/DisplayText&gt;&lt;record&gt;&lt;rec-number&gt;244&lt;/rec-number&gt;&lt;foreign-keys&gt;&lt;key app="EN" db-id="pvf5td0zjsv9wqees29p9vaufrtawv9wxww5" timestamp="1681298394"&gt;244&lt;/key&gt;&lt;/foreign-keys&gt;&lt;ref-type name="Journal Article"&gt;17&lt;/ref-type&gt;&lt;contributors&gt;&lt;authors&gt;&lt;author&gt;Lookhart, G. E. O. R., and Scott Bean.&lt;/author&gt;&lt;/authors&gt;&lt;/contributors&gt;&lt;titles&gt;&lt;title&gt;Separation and characterization of wheat protein fractions by high-performance capillary electrophoresis&lt;/title&gt;&lt;secondary-title&gt;Cereal Chemistry&lt;/secondary-title&gt;&lt;/titles&gt;&lt;periodical&gt;&lt;full-title&gt;Cereal Chemistry&lt;/full-title&gt;&lt;/periodical&gt;&lt;pages&gt;527-532&lt;/pages&gt;&lt;volume&gt;72&lt;/volume&gt;&lt;number&gt;6&lt;/number&gt;&lt;dates&gt;&lt;year&gt;1995&lt;/year&gt;&lt;/dates&gt;&lt;urls&gt;&lt;/urls&gt;&lt;/record&gt;&lt;/Cite&gt;&lt;/EndNote&gt;</w:instrText>
      </w:r>
      <w:r w:rsidRPr="00FB1BAA">
        <w:rPr>
          <w:rFonts w:ascii="Times New Roman" w:hAnsi="Times New Roman" w:cs="Times New Roman"/>
        </w:rPr>
        <w:fldChar w:fldCharType="separate"/>
      </w:r>
      <w:r w:rsidRPr="00FB1BAA">
        <w:rPr>
          <w:rFonts w:ascii="Times New Roman" w:hAnsi="Times New Roman" w:cs="Times New Roman"/>
          <w:noProof/>
        </w:rPr>
        <w:t>(Lookhart, 1995)</w:t>
      </w:r>
      <w:r w:rsidRPr="00FB1BAA">
        <w:rPr>
          <w:rFonts w:ascii="Times New Roman" w:hAnsi="Times New Roman" w:cs="Times New Roman"/>
        </w:rPr>
        <w:fldChar w:fldCharType="end"/>
      </w:r>
      <w:r w:rsidRPr="00FB1BAA">
        <w:rPr>
          <w:rFonts w:ascii="Times New Roman" w:hAnsi="Times New Roman" w:cs="Times New Roman"/>
        </w:rPr>
        <w:t>. The first two fractions are non-gluten proteins</w:t>
      </w:r>
      <w:r w:rsidRPr="00FA6F65">
        <w:rPr>
          <w:rFonts w:ascii="Times New Roman" w:hAnsi="Times New Roman" w:cs="Times New Roman"/>
        </w:rPr>
        <w:t>, constituting around</w:t>
      </w:r>
      <w:r>
        <w:rPr>
          <w:rFonts w:ascii="Times New Roman" w:hAnsi="Times New Roman" w:cs="Times New Roman"/>
        </w:rPr>
        <w:t xml:space="preserve"> </w:t>
      </w:r>
      <w:r w:rsidRPr="00FB1BAA">
        <w:rPr>
          <w:rFonts w:ascii="Times New Roman" w:hAnsi="Times New Roman" w:cs="Times New Roman"/>
        </w:rPr>
        <w:t>15</w:t>
      </w:r>
      <w:r>
        <w:rPr>
          <w:rFonts w:ascii="Times New Roman" w:hAnsi="Times New Roman" w:cs="Times New Roman"/>
        </w:rPr>
        <w:t xml:space="preserve"> </w:t>
      </w:r>
      <w:r w:rsidRPr="00FB1BAA">
        <w:rPr>
          <w:rFonts w:ascii="Times New Roman" w:hAnsi="Times New Roman" w:cs="Times New Roman"/>
        </w:rPr>
        <w:t>-</w:t>
      </w:r>
      <w:r>
        <w:rPr>
          <w:rFonts w:ascii="Times New Roman" w:hAnsi="Times New Roman" w:cs="Times New Roman"/>
        </w:rPr>
        <w:t xml:space="preserve"> </w:t>
      </w:r>
      <w:r w:rsidRPr="00FB1BAA">
        <w:rPr>
          <w:rFonts w:ascii="Times New Roman" w:hAnsi="Times New Roman" w:cs="Times New Roman"/>
        </w:rPr>
        <w:t>20</w:t>
      </w:r>
      <w:r>
        <w:rPr>
          <w:rFonts w:ascii="Times New Roman" w:hAnsi="Times New Roman" w:cs="Times New Roman"/>
        </w:rPr>
        <w:t xml:space="preserve"> </w:t>
      </w:r>
      <w:r w:rsidRPr="00FB1BAA">
        <w:rPr>
          <w:rFonts w:ascii="Times New Roman" w:hAnsi="Times New Roman" w:cs="Times New Roman"/>
        </w:rPr>
        <w:t xml:space="preserve">% of total wheat protein, </w:t>
      </w:r>
      <w:r w:rsidRPr="00CC5C4D">
        <w:rPr>
          <w:rFonts w:ascii="Times New Roman" w:hAnsi="Times New Roman" w:cs="Times New Roman"/>
        </w:rPr>
        <w:t>while the latter two fractions, gliadin and glutenin, are classified as gluten proteins, accounting for approximately 80</w:t>
      </w:r>
      <w:r>
        <w:rPr>
          <w:rFonts w:ascii="Times New Roman" w:hAnsi="Times New Roman" w:cs="Times New Roman"/>
        </w:rPr>
        <w:t xml:space="preserve"> </w:t>
      </w:r>
      <w:r w:rsidRPr="00CC5C4D">
        <w:rPr>
          <w:rFonts w:ascii="Times New Roman" w:hAnsi="Times New Roman" w:cs="Times New Roman"/>
        </w:rPr>
        <w:t>-</w:t>
      </w:r>
      <w:r>
        <w:rPr>
          <w:rFonts w:ascii="Times New Roman" w:hAnsi="Times New Roman" w:cs="Times New Roman"/>
        </w:rPr>
        <w:t xml:space="preserve"> </w:t>
      </w:r>
      <w:r w:rsidRPr="00CC5C4D">
        <w:rPr>
          <w:rFonts w:ascii="Times New Roman" w:hAnsi="Times New Roman" w:cs="Times New Roman"/>
        </w:rPr>
        <w:t>85</w:t>
      </w:r>
      <w:r>
        <w:rPr>
          <w:rFonts w:ascii="Times New Roman" w:hAnsi="Times New Roman" w:cs="Times New Roman"/>
        </w:rPr>
        <w:t xml:space="preserve"> </w:t>
      </w:r>
      <w:r w:rsidRPr="00CC5C4D">
        <w:rPr>
          <w:rFonts w:ascii="Times New Roman" w:hAnsi="Times New Roman" w:cs="Times New Roman"/>
        </w:rPr>
        <w:t xml:space="preserve">% of the total wheat protein </w:t>
      </w:r>
      <w:r w:rsidRPr="00FB1BAA">
        <w:rPr>
          <w:rFonts w:ascii="Times New Roman" w:hAnsi="Times New Roman" w:cs="Times New Roman"/>
        </w:rPr>
        <w:fldChar w:fldCharType="begin"/>
      </w:r>
      <w:r w:rsidRPr="00FB1BAA">
        <w:rPr>
          <w:rFonts w:ascii="Times New Roman" w:hAnsi="Times New Roman" w:cs="Times New Roman"/>
        </w:rPr>
        <w:instrText xml:space="preserve"> ADDIN EN.CITE &lt;EndNote&gt;&lt;Cite&gt;&lt;Author&gt;Thewissen&lt;/Author&gt;&lt;Year&gt;2011&lt;/Year&gt;&lt;RecNum&gt;248&lt;/RecNum&gt;&lt;DisplayText&gt;(Thewissen, Celus, Brijs, &amp;amp; Delcour, 2011)&lt;/DisplayText&gt;&lt;record&gt;&lt;rec-number&gt;248&lt;/rec-number&gt;&lt;foreign-keys&gt;&lt;key app="EN" db-id="pvf5td0zjsv9wqees29p9vaufrtawv9wxww5" timestamp="1681359171"&gt;248&lt;/key&gt;&lt;/foreign-keys&gt;&lt;ref-type name="Journal Article"&gt;17&lt;/ref-type&gt;&lt;contributors&gt;&lt;authors&gt;&lt;author&gt;Thewissen, B. G.&lt;/author&gt;&lt;author&gt;Celus, I.&lt;/author&gt;&lt;author&gt;Brijs, K.&lt;/author&gt;&lt;author&gt;Delcour, J. A.&lt;/author&gt;&lt;/authors&gt;&lt;/contributors&gt;&lt;auth-address&gt;Laboratory of Food Chemistry and Biochemistry and Leuven Food Science and Nutrition Research Centre (LFoRCe), Katholieke Universiteit Leuven , Kasteelpark Arenberg 20, B-3001 Leuven, Belgium.&lt;/auth-address&gt;&lt;titles&gt;&lt;title&gt;Foaming properties of wheat gliadin&lt;/title&gt;&lt;secondary-title&gt;J Agric Food Chem&lt;/secondary-title&gt;&lt;/titles&gt;&lt;periodical&gt;&lt;full-title&gt;J Agric Food Chem&lt;/full-title&gt;&lt;/periodical&gt;&lt;pages&gt;1370-5&lt;/pages&gt;&lt;volume&gt;59&lt;/volume&gt;&lt;number&gt;4&lt;/number&gt;&lt;edition&gt;20110124&lt;/edition&gt;&lt;keywords&gt;&lt;keyword&gt;Chemical Phenomena/drug effects&lt;/keyword&gt;&lt;keyword&gt;Gliadin/*chemistry&lt;/keyword&gt;&lt;keyword&gt;Hydrogen-Ion Concentration&lt;/keyword&gt;&lt;keyword&gt;Sodium Chloride/pharmacology&lt;/keyword&gt;&lt;keyword&gt;Solubility&lt;/keyword&gt;&lt;keyword&gt;Surface Tension&lt;/keyword&gt;&lt;keyword&gt;Triticum/*chemistry&lt;/keyword&gt;&lt;/keywords&gt;&lt;dates&gt;&lt;year&gt;2011&lt;/year&gt;&lt;pub-dates&gt;&lt;date&gt;Feb 23&lt;/date&gt;&lt;/pub-dates&gt;&lt;/dates&gt;&lt;isbn&gt;1520-5118 (Electronic)&amp;#xD;0021-8561 (Linking)&lt;/isbn&gt;&lt;accession-num&gt;21261252&lt;/accession-num&gt;&lt;urls&gt;&lt;related-urls&gt;&lt;url&gt;https://www.ncbi.nlm.nih.gov/pubmed/21261252&lt;/url&gt;&lt;/related-urls&gt;&lt;/urls&gt;&lt;electronic-resource-num&gt;10.1021/jf103473d&lt;/electronic-resource-num&gt;&lt;/record&gt;&lt;/Cite&gt;&lt;/EndNote&gt;</w:instrText>
      </w:r>
      <w:r w:rsidRPr="00FB1BAA">
        <w:rPr>
          <w:rFonts w:ascii="Times New Roman" w:hAnsi="Times New Roman" w:cs="Times New Roman"/>
        </w:rPr>
        <w:fldChar w:fldCharType="separate"/>
      </w:r>
      <w:r w:rsidRPr="00FB1BAA">
        <w:rPr>
          <w:rFonts w:ascii="Times New Roman" w:hAnsi="Times New Roman" w:cs="Times New Roman"/>
          <w:noProof/>
        </w:rPr>
        <w:t xml:space="preserve">(Thewissen, Celus, Brijs, &amp; Delcour, </w:t>
      </w:r>
      <w:r w:rsidRPr="00FB1BAA">
        <w:rPr>
          <w:rFonts w:ascii="Times New Roman" w:hAnsi="Times New Roman" w:cs="Times New Roman"/>
          <w:noProof/>
        </w:rPr>
        <w:lastRenderedPageBreak/>
        <w:t>2011)</w:t>
      </w:r>
      <w:r w:rsidRPr="00FB1BAA">
        <w:rPr>
          <w:rFonts w:ascii="Times New Roman" w:hAnsi="Times New Roman" w:cs="Times New Roman"/>
        </w:rPr>
        <w:fldChar w:fldCharType="end"/>
      </w:r>
      <w:r w:rsidRPr="00FB1BAA">
        <w:rPr>
          <w:rFonts w:ascii="Times New Roman" w:hAnsi="Times New Roman" w:cs="Times New Roman"/>
        </w:rPr>
        <w:t xml:space="preserve">. </w:t>
      </w:r>
      <w:r w:rsidRPr="008E3CBD">
        <w:rPr>
          <w:rFonts w:ascii="Times New Roman" w:hAnsi="Times New Roman" w:cs="Times New Roman"/>
        </w:rPr>
        <w:t xml:space="preserve">These fractions exhibit distinct </w:t>
      </w:r>
      <w:r>
        <w:rPr>
          <w:rFonts w:ascii="Times New Roman" w:hAnsi="Times New Roman" w:cs="Times New Roman"/>
        </w:rPr>
        <w:t xml:space="preserve">molecular size, </w:t>
      </w:r>
      <w:r w:rsidRPr="008E3CBD">
        <w:rPr>
          <w:rFonts w:ascii="Times New Roman" w:hAnsi="Times New Roman" w:cs="Times New Roman"/>
        </w:rPr>
        <w:t>amino acid composition</w:t>
      </w:r>
      <w:r>
        <w:rPr>
          <w:rFonts w:ascii="Times New Roman" w:hAnsi="Times New Roman" w:cs="Times New Roman"/>
        </w:rPr>
        <w:t>,</w:t>
      </w:r>
      <w:r w:rsidRPr="008E3CBD">
        <w:rPr>
          <w:rFonts w:ascii="Times New Roman" w:hAnsi="Times New Roman" w:cs="Times New Roman"/>
        </w:rPr>
        <w:t xml:space="preserve"> and functionality.</w:t>
      </w:r>
      <w:r>
        <w:rPr>
          <w:rFonts w:ascii="Times New Roman" w:hAnsi="Times New Roman" w:cs="Times New Roman"/>
        </w:rPr>
        <w:t xml:space="preserve"> </w:t>
      </w:r>
      <w:r w:rsidRPr="00CC5C4D">
        <w:rPr>
          <w:rFonts w:ascii="Times New Roman" w:hAnsi="Times New Roman" w:cs="Times New Roman"/>
        </w:rPr>
        <w:t xml:space="preserve">Gluten hydrolysates have demonstrated cryoprotective properties </w:t>
      </w:r>
      <w:r>
        <w:rPr>
          <w:rFonts w:ascii="Times New Roman" w:hAnsi="Times New Roman" w:cs="Times New Roman"/>
        </w:rPr>
        <w:t xml:space="preserve">on frozen dough </w:t>
      </w:r>
      <w:r w:rsidRPr="00CC5C4D">
        <w:rPr>
          <w:rFonts w:ascii="Times New Roman" w:hAnsi="Times New Roman" w:cs="Times New Roman"/>
        </w:rPr>
        <w:fldChar w:fldCharType="begin"/>
      </w:r>
      <w:r>
        <w:rPr>
          <w:rFonts w:ascii="Times New Roman" w:hAnsi="Times New Roman" w:cs="Times New Roman"/>
        </w:rPr>
        <w:instrText xml:space="preserve"> ADDIN EN.CITE &lt;EndNote&gt;&lt;Cite&gt;&lt;Author&gt;Zhang&lt;/Author&gt;&lt;Year&gt;2022&lt;/Year&gt;&lt;RecNum&gt;237&lt;/RecNum&gt;&lt;DisplayText&gt;(Yanyan Zhang, Wang, Liu, Liu, Wang, &amp;amp; Zhang, 2022)&lt;/DisplayText&gt;&lt;record&gt;&lt;rec-number&gt;237&lt;/rec-number&gt;&lt;foreign-keys&gt;&lt;key app="EN" db-id="pvf5td0zjsv9wqees29p9vaufrtawv9wxww5" timestamp="1681298359"&gt;237&lt;/key&gt;&lt;/foreign-keys&gt;&lt;ref-type name="Journal Article"&gt;17&lt;/ref-type&gt;&lt;contributors&gt;&lt;authors&gt;&lt;author&gt;Zhang, Yanyan&lt;/author&gt;&lt;author&gt;Wang, Wentao&lt;/author&gt;&lt;author&gt;Liu, Yunfeng&lt;/author&gt;&lt;author&gt;Liu, Xingli&lt;/author&gt;&lt;author&gt;Wang, Hongwei&lt;/author&gt;&lt;author&gt;Zhang, Hua&lt;/author&gt;&lt;/authors&gt;&lt;/contributors&gt;&lt;titles&gt;&lt;title&gt;Cryoprotective effect of wheat gluten enzymatic hydrolysate on fermentation properties of frozen dough&lt;/title&gt;&lt;secondary-title&gt;Journal of Cereal Science&lt;/secondary-title&gt;&lt;/titles&gt;&lt;periodical&gt;&lt;full-title&gt;Journal of Cereal Science&lt;/full-title&gt;&lt;/periodical&gt;&lt;volume&gt;104&lt;/volume&gt;&lt;section&gt;103423&lt;/section&gt;&lt;dates&gt;&lt;year&gt;2022&lt;/year&gt;&lt;/dates&gt;&lt;isbn&gt;07335210&lt;/isbn&gt;&lt;urls&gt;&lt;/urls&gt;&lt;electronic-resource-num&gt;10.1016/j.jcs.2022.103423&lt;/electronic-resource-num&gt;&lt;/record&gt;&lt;/Cite&gt;&lt;/EndNote&gt;</w:instrText>
      </w:r>
      <w:r w:rsidRPr="00CC5C4D">
        <w:rPr>
          <w:rFonts w:ascii="Times New Roman" w:hAnsi="Times New Roman" w:cs="Times New Roman"/>
        </w:rPr>
        <w:fldChar w:fldCharType="separate"/>
      </w:r>
      <w:r>
        <w:rPr>
          <w:rFonts w:ascii="Times New Roman" w:hAnsi="Times New Roman" w:cs="Times New Roman"/>
          <w:noProof/>
        </w:rPr>
        <w:t>(Yanyan Zhang, Wang, Liu, Liu, Wang, &amp; Zhang, 2022)</w:t>
      </w:r>
      <w:r w:rsidRPr="00CC5C4D">
        <w:rPr>
          <w:rFonts w:ascii="Times New Roman" w:hAnsi="Times New Roman" w:cs="Times New Roman"/>
        </w:rPr>
        <w:fldChar w:fldCharType="end"/>
      </w:r>
      <w:r>
        <w:rPr>
          <w:rFonts w:ascii="Times New Roman" w:hAnsi="Times New Roman" w:cs="Times New Roman" w:hint="eastAsia"/>
        </w:rPr>
        <w:t>.</w:t>
      </w:r>
      <w:r>
        <w:rPr>
          <w:rFonts w:ascii="Times New Roman" w:hAnsi="Times New Roman" w:cs="Times New Roman"/>
        </w:rPr>
        <w:t xml:space="preserve"> </w:t>
      </w:r>
      <w:r w:rsidRPr="00E31DD6">
        <w:rPr>
          <w:rFonts w:ascii="Times New Roman" w:hAnsi="Times New Roman" w:cs="Times New Roman"/>
        </w:rPr>
        <w:t xml:space="preserve">However, the specific proteins or </w:t>
      </w:r>
      <w:r>
        <w:rPr>
          <w:rFonts w:ascii="Times New Roman" w:hAnsi="Times New Roman" w:cs="Times New Roman"/>
        </w:rPr>
        <w:t xml:space="preserve">molecular characteristics of the </w:t>
      </w:r>
      <w:r w:rsidRPr="00E31DD6">
        <w:rPr>
          <w:rFonts w:ascii="Times New Roman" w:hAnsi="Times New Roman" w:cs="Times New Roman"/>
        </w:rPr>
        <w:t xml:space="preserve">protein hydrolysates responsible for this activity </w:t>
      </w:r>
      <w:r>
        <w:rPr>
          <w:rFonts w:ascii="Times New Roman" w:hAnsi="Times New Roman" w:cs="Times New Roman"/>
        </w:rPr>
        <w:t>have</w:t>
      </w:r>
      <w:r w:rsidRPr="00E31DD6">
        <w:rPr>
          <w:rFonts w:ascii="Times New Roman" w:hAnsi="Times New Roman" w:cs="Times New Roman"/>
        </w:rPr>
        <w:t xml:space="preserve"> not been elucidated in </w:t>
      </w:r>
      <w:r>
        <w:rPr>
          <w:rFonts w:ascii="Times New Roman" w:hAnsi="Times New Roman" w:cs="Times New Roman"/>
        </w:rPr>
        <w:t>previous studies</w:t>
      </w:r>
      <w:r w:rsidRPr="00E31DD6">
        <w:rPr>
          <w:rFonts w:ascii="Times New Roman" w:hAnsi="Times New Roman" w:cs="Times New Roman"/>
        </w:rPr>
        <w:t>.</w:t>
      </w:r>
      <w:r>
        <w:rPr>
          <w:rFonts w:ascii="Times New Roman" w:hAnsi="Times New Roman" w:cs="Times New Roman"/>
        </w:rPr>
        <w:t xml:space="preserve"> </w:t>
      </w:r>
      <w:r w:rsidRPr="00FB1BAA">
        <w:rPr>
          <w:rFonts w:ascii="Times New Roman" w:hAnsi="Times New Roman" w:cs="Times New Roman"/>
        </w:rPr>
        <w:t>Given that gluteni</w:t>
      </w:r>
      <w:r>
        <w:rPr>
          <w:rFonts w:ascii="Times New Roman" w:hAnsi="Times New Roman" w:cs="Times New Roman"/>
        </w:rPr>
        <w:t>n</w:t>
      </w:r>
      <w:r w:rsidRPr="00E31DD6">
        <w:rPr>
          <w:rFonts w:ascii="Times New Roman" w:hAnsi="Times New Roman" w:cs="Times New Roman"/>
        </w:rPr>
        <w:t xml:space="preserve">, the </w:t>
      </w:r>
      <w:r>
        <w:rPr>
          <w:rFonts w:ascii="Times New Roman" w:hAnsi="Times New Roman" w:cs="Times New Roman" w:hint="eastAsia"/>
        </w:rPr>
        <w:t>largest</w:t>
      </w:r>
      <w:r>
        <w:rPr>
          <w:rFonts w:ascii="Times New Roman" w:hAnsi="Times New Roman" w:cs="Times New Roman"/>
        </w:rPr>
        <w:t xml:space="preserve"> </w:t>
      </w:r>
      <w:r w:rsidRPr="00E31DD6">
        <w:rPr>
          <w:rFonts w:ascii="Times New Roman" w:hAnsi="Times New Roman" w:cs="Times New Roman"/>
        </w:rPr>
        <w:t>component of gluten</w:t>
      </w:r>
      <w:r>
        <w:rPr>
          <w:rFonts w:ascii="Times New Roman" w:hAnsi="Times New Roman" w:cs="Times New Roman"/>
        </w:rPr>
        <w:t xml:space="preserve"> </w:t>
      </w:r>
      <w:r>
        <w:rPr>
          <w:rFonts w:ascii="Times New Roman" w:hAnsi="Times New Roman" w:cs="Times New Roman"/>
        </w:rPr>
        <w:fldChar w:fldCharType="begin"/>
      </w:r>
      <w:r>
        <w:rPr>
          <w:rFonts w:ascii="Times New Roman" w:hAnsi="Times New Roman" w:cs="Times New Roman"/>
        </w:rPr>
        <w:instrText xml:space="preserve"> ADDIN EN.CITE &lt;EndNote&gt;&lt;Cite&gt;&lt;Author&gt;Urade&lt;/Author&gt;&lt;Year&gt;2018&lt;/Year&gt;&lt;RecNum&gt;305&lt;/RecNum&gt;&lt;DisplayText&gt;(Urade, Sato, &amp;amp; Sugiyama, 2018)&lt;/DisplayText&gt;&lt;record&gt;&lt;rec-number&gt;305&lt;/rec-number&gt;&lt;foreign-keys&gt;&lt;key app="EN" db-id="pvf5td0zjsv9wqees29p9vaufrtawv9wxww5" timestamp="1700674402"&gt;305&lt;/key&gt;&lt;/foreign-keys&gt;&lt;ref-type name="Journal Article"&gt;17&lt;/ref-type&gt;&lt;contributors&gt;&lt;authors&gt;&lt;author&gt;Urade, R.&lt;/author&gt;&lt;author&gt;Sato, N.&lt;/author&gt;&lt;author&gt;Sugiyama, M.&lt;/author&gt;&lt;/authors&gt;&lt;/contributors&gt;&lt;auth-address&gt;Graduate School of Agriculture, Kyoto University, Gokasho, Uji, Kyoto, 611-0011, Japan. urade@kais.kyoto-u.ac.jp.&amp;#xD;Research Reactor Institute, Kyoto University, Kumatori, Sennan-gun, Osaka, 590-0494, Japan.&lt;/auth-address&gt;&lt;titles&gt;&lt;title&gt;Gliadins from wheat grain: an overview, from primary structure to nanostructures of aggregates&lt;/title&gt;&lt;secondary-title&gt;Biophys Rev&lt;/secondary-title&gt;&lt;/titles&gt;&lt;periodical&gt;&lt;full-title&gt;Biophys Rev&lt;/full-title&gt;&lt;/periodical&gt;&lt;pages&gt;435-443&lt;/pages&gt;&lt;volume&gt;10&lt;/volume&gt;&lt;number&gt;2&lt;/number&gt;&lt;edition&gt;20171204&lt;/edition&gt;&lt;keywords&gt;&lt;keyword&gt;Gliadin&lt;/keyword&gt;&lt;keyword&gt;Nanostructure&lt;/keyword&gt;&lt;keyword&gt;Protein aggregate&lt;/keyword&gt;&lt;keyword&gt;Saxs&lt;/keyword&gt;&lt;keyword&gt;Wheat protein&lt;/keyword&gt;&lt;/keywords&gt;&lt;dates&gt;&lt;year&gt;2018&lt;/year&gt;&lt;pub-dates&gt;&lt;date&gt;Apr&lt;/date&gt;&lt;/pub-dates&gt;&lt;/dates&gt;&lt;isbn&gt;1867-2450 (Print)&amp;#xD;1867-2450&lt;/isbn&gt;&lt;accession-num&gt;29204878&lt;/accession-num&gt;&lt;urls&gt;&lt;/urls&gt;&lt;custom1&gt;CONFLICT OF INTEREST: Reiko Urade declares that she has no conflicts of interest. Nobuhiro Sato declares that he has no conflicts of interest. Masaaki Sugiyama declares that he has no conflicts of interest. ETHICAL APPROVAL: This article does not contain any studies with human participants or animals performed by any of the authors.&lt;/custom1&gt;&lt;custom2&gt;PMC5899726&lt;/custom2&gt;&lt;electronic-resource-num&gt;10.1007/s12551-017-0367-2&lt;/electronic-resource-num&gt;&lt;remote-database-provider&gt;NLM&lt;/remote-database-provider&gt;&lt;language&gt;eng&lt;/language&gt;&lt;/record&gt;&lt;/Cite&gt;&lt;/EndNote&gt;</w:instrText>
      </w:r>
      <w:r>
        <w:rPr>
          <w:rFonts w:ascii="Times New Roman" w:hAnsi="Times New Roman" w:cs="Times New Roman"/>
        </w:rPr>
        <w:fldChar w:fldCharType="separate"/>
      </w:r>
      <w:r>
        <w:rPr>
          <w:rFonts w:ascii="Times New Roman" w:hAnsi="Times New Roman" w:cs="Times New Roman"/>
          <w:noProof/>
        </w:rPr>
        <w:t>(Urade, Sato, &amp; Sugiyama, 2018)</w:t>
      </w:r>
      <w:r>
        <w:rPr>
          <w:rFonts w:ascii="Times New Roman" w:hAnsi="Times New Roman" w:cs="Times New Roman"/>
        </w:rPr>
        <w:fldChar w:fldCharType="end"/>
      </w:r>
      <w:r w:rsidRPr="00E31DD6">
        <w:rPr>
          <w:rFonts w:ascii="Times New Roman" w:hAnsi="Times New Roman" w:cs="Times New Roman"/>
        </w:rPr>
        <w:t xml:space="preserve">, </w:t>
      </w:r>
      <w:r w:rsidRPr="00FB1BAA">
        <w:rPr>
          <w:rFonts w:ascii="Times New Roman" w:hAnsi="Times New Roman" w:cs="Times New Roman"/>
        </w:rPr>
        <w:t xml:space="preserve">is hydrophobic and rich in proline and glutamic acid, </w:t>
      </w:r>
      <w:r w:rsidRPr="00E31DD6">
        <w:rPr>
          <w:rFonts w:ascii="Times New Roman" w:hAnsi="Times New Roman" w:cs="Times New Roman"/>
        </w:rPr>
        <w:t xml:space="preserve">the use of proteases to generate hydrolysates </w:t>
      </w:r>
      <w:r>
        <w:rPr>
          <w:rFonts w:ascii="Times New Roman" w:hAnsi="Times New Roman" w:cs="Times New Roman"/>
        </w:rPr>
        <w:t xml:space="preserve">as antifreeze agents </w:t>
      </w:r>
      <w:r w:rsidRPr="00E31DD6">
        <w:rPr>
          <w:rFonts w:ascii="Times New Roman" w:hAnsi="Times New Roman" w:cs="Times New Roman"/>
        </w:rPr>
        <w:t xml:space="preserve">becomes pertinent. These hydrolysates, enriched with glutamic acid and proline residues, hold the potential to inhibit ice crystal growth originating from </w:t>
      </w:r>
      <w:r>
        <w:rPr>
          <w:rFonts w:ascii="Times New Roman" w:hAnsi="Times New Roman" w:cs="Times New Roman"/>
        </w:rPr>
        <w:t>a common food protein</w:t>
      </w:r>
      <w:r w:rsidRPr="00E31DD6">
        <w:rPr>
          <w:rFonts w:ascii="Times New Roman" w:hAnsi="Times New Roman" w:cs="Times New Roman"/>
        </w:rPr>
        <w:t>.</w:t>
      </w:r>
    </w:p>
    <w:p w14:paraId="16D6CBF5" w14:textId="6921C72C" w:rsidR="00127FDE" w:rsidRDefault="00127FDE" w:rsidP="00127FDE">
      <w:pPr>
        <w:spacing w:line="480" w:lineRule="auto"/>
        <w:rPr>
          <w:rFonts w:ascii="Times New Roman" w:hAnsi="Times New Roman" w:cs="Times New Roman"/>
        </w:rPr>
      </w:pPr>
      <w:r w:rsidRPr="00FB1BAA">
        <w:rPr>
          <w:rFonts w:ascii="Times New Roman" w:hAnsi="Times New Roman" w:cs="Times New Roman"/>
        </w:rPr>
        <w:t xml:space="preserve">The </w:t>
      </w:r>
      <w:r>
        <w:rPr>
          <w:rFonts w:ascii="Times New Roman" w:hAnsi="Times New Roman" w:cs="Times New Roman"/>
        </w:rPr>
        <w:t xml:space="preserve">standard </w:t>
      </w:r>
      <w:r w:rsidRPr="00FB1BAA">
        <w:rPr>
          <w:rFonts w:ascii="Times New Roman" w:hAnsi="Times New Roman" w:cs="Times New Roman"/>
        </w:rPr>
        <w:t>splat assay is a commonly used method for detecting ice recrystallization inhibition (IRI) activity</w:t>
      </w:r>
      <w:r>
        <w:rPr>
          <w:rFonts w:ascii="Times New Roman" w:hAnsi="Times New Roman" w:cs="Times New Roman"/>
        </w:rPr>
        <w:t xml:space="preserve"> </w:t>
      </w:r>
      <w:r>
        <w:rPr>
          <w:rFonts w:ascii="Times New Roman" w:hAnsi="Times New Roman" w:cs="Times New Roman"/>
        </w:rPr>
        <w:fldChar w:fldCharType="begin"/>
      </w:r>
      <w:r>
        <w:rPr>
          <w:rFonts w:ascii="Times New Roman" w:hAnsi="Times New Roman" w:cs="Times New Roman"/>
        </w:rPr>
        <w:instrText xml:space="preserve"> ADDIN EN.CITE &lt;EndNote&gt;&lt;Cite&gt;&lt;Author&gt;Delesky&lt;/Author&gt;&lt;Year&gt;2022&lt;/Year&gt;&lt;RecNum&gt;277&lt;/RecNum&gt;&lt;DisplayText&gt;(Delesky &amp;amp; Srubar, 2022)&lt;/DisplayText&gt;&lt;record&gt;&lt;rec-number&gt;277&lt;/rec-number&gt;&lt;foreign-keys&gt;&lt;key app="EN" db-id="pvf5td0zjsv9wqees29p9vaufrtawv9wxww5" timestamp="1690169107"&gt;277&lt;/key&gt;&lt;/foreign-keys&gt;&lt;ref-type name="Journal Article"&gt;17&lt;/ref-type&gt;&lt;contributors&gt;&lt;authors&gt;&lt;author&gt;Delesky, E. A.&lt;/author&gt;&lt;author&gt;Srubar, W. V., 3rd&lt;/author&gt;&lt;/authors&gt;&lt;/contributors&gt;&lt;auth-address&gt;Materials Science and Engineering Program, University of Colorado Boulder, Boulder, CO 80309, USA.&amp;#xD;Department of Civil, Environmental and Architectural Engineering, University of Colorado Boulder, ECOT 441 UCB 428, Boulder, CO 80309, USA.&lt;/auth-address&gt;&lt;titles&gt;&lt;title&gt;Ice-binding proteins and bioinspired synthetic mimics in non-physiological environments&lt;/title&gt;&lt;secondary-title&gt;iScience&lt;/secondary-title&gt;&lt;/titles&gt;&lt;periodical&gt;&lt;full-title&gt;iScience&lt;/full-title&gt;&lt;/periodical&gt;&lt;pages&gt;104286&lt;/pages&gt;&lt;volume&gt;25&lt;/volume&gt;&lt;number&gt;5&lt;/number&gt;&lt;edition&gt;20220422&lt;/edition&gt;&lt;keywords&gt;&lt;keyword&gt;Biomaterials&lt;/keyword&gt;&lt;keyword&gt;materials chemistry&lt;/keyword&gt;&lt;keyword&gt;materials science&lt;/keyword&gt;&lt;keyword&gt;materials structure&lt;/keyword&gt;&lt;keyword&gt;materials synthesis&lt;/keyword&gt;&lt;/keywords&gt;&lt;dates&gt;&lt;year&gt;2022&lt;/year&gt;&lt;pub-dates&gt;&lt;date&gt;May 20&lt;/date&gt;&lt;/pub-dates&gt;&lt;/dates&gt;&lt;isbn&gt;2589-0042 (Electronic)&amp;#xD;2589-0042 (Linking)&lt;/isbn&gt;&lt;accession-num&gt;35573196&lt;/accession-num&gt;&lt;urls&gt;&lt;related-urls&gt;&lt;url&gt;https://www.ncbi.nlm.nih.gov/pubmed/35573196&lt;/url&gt;&lt;/related-urls&gt;&lt;/urls&gt;&lt;custom1&gt;WVS is a founder of Prometheus Materials, Aureus Earth, and Minus Materials and a member of their scientific advisory boards. EAD and WVS are listed inventors of a related United States Patent PCT/US2020/038198.&lt;/custom1&gt;&lt;custom2&gt;PMC9097698&lt;/custom2&gt;&lt;electronic-resource-num&gt;10.1016/j.isci.2022.104286&lt;/electronic-resource-num&gt;&lt;/record&gt;&lt;/Cite&gt;&lt;/EndNote&gt;</w:instrText>
      </w:r>
      <w:r>
        <w:rPr>
          <w:rFonts w:ascii="Times New Roman" w:hAnsi="Times New Roman" w:cs="Times New Roman"/>
        </w:rPr>
        <w:fldChar w:fldCharType="separate"/>
      </w:r>
      <w:r>
        <w:rPr>
          <w:rFonts w:ascii="Times New Roman" w:hAnsi="Times New Roman" w:cs="Times New Roman"/>
          <w:noProof/>
        </w:rPr>
        <w:t>(Delesky &amp; Srubar, 2022)</w:t>
      </w:r>
      <w:r>
        <w:rPr>
          <w:rFonts w:ascii="Times New Roman" w:hAnsi="Times New Roman" w:cs="Times New Roman"/>
        </w:rPr>
        <w:fldChar w:fldCharType="end"/>
      </w:r>
      <w:r>
        <w:rPr>
          <w:rFonts w:ascii="Times New Roman" w:hAnsi="Times New Roman" w:cs="Times New Roman"/>
        </w:rPr>
        <w:t xml:space="preserve">. </w:t>
      </w:r>
      <w:r w:rsidRPr="003D5C94">
        <w:rPr>
          <w:rFonts w:ascii="Times New Roman" w:hAnsi="Times New Roman" w:cs="Times New Roman"/>
        </w:rPr>
        <w:t xml:space="preserve">Typically, this assay is conducted in the presence of &gt;2 mM NaCl or </w:t>
      </w:r>
      <w:r>
        <w:rPr>
          <w:rFonts w:ascii="Times New Roman" w:hAnsi="Times New Roman" w:cs="Times New Roman"/>
        </w:rPr>
        <w:t>1 x</w:t>
      </w:r>
      <w:r w:rsidRPr="003D5C94">
        <w:rPr>
          <w:rFonts w:ascii="Times New Roman" w:hAnsi="Times New Roman" w:cs="Times New Roman"/>
        </w:rPr>
        <w:t xml:space="preserve"> </w:t>
      </w:r>
      <w:r>
        <w:rPr>
          <w:rFonts w:ascii="Times New Roman" w:hAnsi="Times New Roman" w:cs="Times New Roman"/>
        </w:rPr>
        <w:t>p</w:t>
      </w:r>
      <w:r w:rsidRPr="003D5C94">
        <w:rPr>
          <w:rFonts w:ascii="Times New Roman" w:hAnsi="Times New Roman" w:cs="Times New Roman"/>
        </w:rPr>
        <w:t>hosphate-</w:t>
      </w:r>
      <w:r>
        <w:rPr>
          <w:rFonts w:ascii="Times New Roman" w:hAnsi="Times New Roman" w:cs="Times New Roman"/>
        </w:rPr>
        <w:t>b</w:t>
      </w:r>
      <w:r w:rsidRPr="003D5C94">
        <w:rPr>
          <w:rFonts w:ascii="Times New Roman" w:hAnsi="Times New Roman" w:cs="Times New Roman"/>
        </w:rPr>
        <w:t xml:space="preserve">uffered </w:t>
      </w:r>
      <w:r>
        <w:rPr>
          <w:rFonts w:ascii="Times New Roman" w:hAnsi="Times New Roman" w:cs="Times New Roman"/>
        </w:rPr>
        <w:t>s</w:t>
      </w:r>
      <w:r w:rsidRPr="003D5C94">
        <w:rPr>
          <w:rFonts w:ascii="Times New Roman" w:hAnsi="Times New Roman" w:cs="Times New Roman"/>
        </w:rPr>
        <w:t xml:space="preserve">aline (PBS), which </w:t>
      </w:r>
      <w:r>
        <w:rPr>
          <w:rFonts w:ascii="Times New Roman" w:hAnsi="Times New Roman" w:cs="Times New Roman"/>
        </w:rPr>
        <w:t>contains</w:t>
      </w:r>
      <w:r w:rsidRPr="003D5C94">
        <w:rPr>
          <w:rFonts w:ascii="Times New Roman" w:hAnsi="Times New Roman" w:cs="Times New Roman"/>
        </w:rPr>
        <w:t xml:space="preserve"> NaCl, KCl, Na</w:t>
      </w:r>
      <w:r w:rsidRPr="00FF7889">
        <w:rPr>
          <w:rFonts w:ascii="Times New Roman" w:hAnsi="Times New Roman" w:cs="Times New Roman"/>
          <w:vertAlign w:val="subscript"/>
        </w:rPr>
        <w:t>2</w:t>
      </w:r>
      <w:r w:rsidRPr="003D5C94">
        <w:rPr>
          <w:rFonts w:ascii="Times New Roman" w:hAnsi="Times New Roman" w:cs="Times New Roman"/>
        </w:rPr>
        <w:t>HPO</w:t>
      </w:r>
      <w:r w:rsidRPr="00FF7889">
        <w:rPr>
          <w:rFonts w:ascii="Times New Roman" w:hAnsi="Times New Roman" w:cs="Times New Roman"/>
          <w:vertAlign w:val="subscript"/>
        </w:rPr>
        <w:t>4</w:t>
      </w:r>
      <w:r w:rsidRPr="003D5C94">
        <w:rPr>
          <w:rFonts w:ascii="Times New Roman" w:hAnsi="Times New Roman" w:cs="Times New Roman"/>
        </w:rPr>
        <w:t>, and KH</w:t>
      </w:r>
      <w:r w:rsidRPr="00FF7889">
        <w:rPr>
          <w:rFonts w:ascii="Times New Roman" w:hAnsi="Times New Roman" w:cs="Times New Roman"/>
          <w:vertAlign w:val="subscript"/>
        </w:rPr>
        <w:t>2</w:t>
      </w:r>
      <w:r w:rsidRPr="003D5C94">
        <w:rPr>
          <w:rFonts w:ascii="Times New Roman" w:hAnsi="Times New Roman" w:cs="Times New Roman"/>
        </w:rPr>
        <w:t>PO</w:t>
      </w:r>
      <w:r w:rsidRPr="00FF7889">
        <w:rPr>
          <w:rFonts w:ascii="Times New Roman" w:hAnsi="Times New Roman" w:cs="Times New Roman"/>
          <w:vertAlign w:val="subscript"/>
        </w:rPr>
        <w:t>4</w:t>
      </w:r>
      <w:r w:rsidRPr="003D5C94">
        <w:rPr>
          <w:rFonts w:ascii="Times New Roman" w:hAnsi="Times New Roman" w:cs="Times New Roman"/>
        </w:rPr>
        <w:t>, to prevent false positives</w:t>
      </w:r>
      <w:r w:rsidRPr="00FB1BAA">
        <w:rPr>
          <w:rFonts w:ascii="Times New Roman" w:hAnsi="Times New Roman" w:cs="Times New Roman"/>
        </w:rPr>
        <w:t xml:space="preserve"> </w:t>
      </w:r>
      <w:r>
        <w:rPr>
          <w:rFonts w:ascii="Times New Roman" w:hAnsi="Times New Roman" w:cs="Times New Roman"/>
        </w:rPr>
        <w:t xml:space="preserve">results </w:t>
      </w:r>
      <w:r>
        <w:rPr>
          <w:rFonts w:ascii="Times New Roman" w:hAnsi="Times New Roman" w:cs="Times New Roman"/>
        </w:rPr>
        <w:fldChar w:fldCharType="begin"/>
      </w:r>
      <w:r>
        <w:rPr>
          <w:rFonts w:ascii="Times New Roman" w:hAnsi="Times New Roman" w:cs="Times New Roman"/>
        </w:rPr>
        <w:instrText xml:space="preserve"> ADDIN EN.CITE &lt;EndNote&gt;&lt;Cite&gt;&lt;Author&gt;Voets&lt;/Author&gt;&lt;Year&gt;2017&lt;/Year&gt;&lt;RecNum&gt;68&lt;/RecNum&gt;&lt;DisplayText&gt;(Voets, 2017)&lt;/DisplayText&gt;&lt;record&gt;&lt;rec-number&gt;68&lt;/rec-number&gt;&lt;foreign-keys&gt;&lt;key app="EN" db-id="pvf5td0zjsv9wqees29p9vaufrtawv9wxww5" timestamp="1681297547"&gt;68&lt;/key&gt;&lt;/foreign-keys&gt;&lt;ref-type name="Journal Article"&gt;17&lt;/ref-type&gt;&lt;contributors&gt;&lt;authors&gt;&lt;author&gt;Voets, I. K.&lt;/author&gt;&lt;/authors&gt;&lt;/contributors&gt;&lt;auth-address&gt;Institute for Complex Molecular Systems, Eindhoven University of Technology, Post Office Box 513, 5600 MD Eindhoven, The Netherlands. I.Voets@tue.nl and Laboratory of Macromolecular and Organic Chemistry, Department of Chemical Engineering and Chemistry, Eindhoven University of Technology, Post Office Box 513, 5600 MD Eindhoven, The Netherlands and Laboratory of Physical Chemistry, Department of Chemical Engineering and Chemistry, Eindhoven University of Technology, Post Office Box 513, 5600 MD Eindhoven, The Netherlands.&lt;/auth-address&gt;&lt;titles&gt;&lt;title&gt;From ice-binding proteins to bio-inspired antifreeze materials&lt;/title&gt;&lt;secondary-title&gt;Soft Matter&lt;/secondary-title&gt;&lt;/titles&gt;&lt;periodical&gt;&lt;full-title&gt;Soft Matter&lt;/full-title&gt;&lt;/periodical&gt;&lt;pages&gt;4808-4823&lt;/pages&gt;&lt;volume&gt;13&lt;/volume&gt;&lt;number&gt;28&lt;/number&gt;&lt;dates&gt;&lt;year&gt;2017&lt;/year&gt;&lt;pub-dates&gt;&lt;date&gt;Jul 19&lt;/date&gt;&lt;/pub-dates&gt;&lt;/dates&gt;&lt;isbn&gt;1744-6848 (Electronic)&amp;#xD;1744-683X (Linking)&lt;/isbn&gt;&lt;accession-num&gt;28657626&lt;/accession-num&gt;&lt;urls&gt;&lt;related-urls&gt;&lt;url&gt;https://www.ncbi.nlm.nih.gov/pubmed/28657626&lt;/url&gt;&lt;/related-urls&gt;&lt;/urls&gt;&lt;custom2&gt;PMC5708349&lt;/custom2&gt;&lt;electronic-resource-num&gt;10.1039/c6sm02867e&lt;/electronic-resource-num&gt;&lt;/record&gt;&lt;/Cite&gt;&lt;/EndNote&gt;</w:instrText>
      </w:r>
      <w:r>
        <w:rPr>
          <w:rFonts w:ascii="Times New Roman" w:hAnsi="Times New Roman" w:cs="Times New Roman"/>
        </w:rPr>
        <w:fldChar w:fldCharType="separate"/>
      </w:r>
      <w:r>
        <w:rPr>
          <w:rFonts w:ascii="Times New Roman" w:hAnsi="Times New Roman" w:cs="Times New Roman"/>
          <w:noProof/>
        </w:rPr>
        <w:t>(Voets, 2017)</w:t>
      </w:r>
      <w:r>
        <w:rPr>
          <w:rFonts w:ascii="Times New Roman" w:hAnsi="Times New Roman" w:cs="Times New Roman"/>
        </w:rPr>
        <w:fldChar w:fldCharType="end"/>
      </w:r>
      <w:r>
        <w:rPr>
          <w:rFonts w:ascii="Times New Roman" w:hAnsi="Times New Roman" w:cs="Times New Roman"/>
        </w:rPr>
        <w:t xml:space="preserve">. </w:t>
      </w:r>
      <w:r w:rsidRPr="0095655F">
        <w:rPr>
          <w:rFonts w:ascii="Times New Roman" w:hAnsi="Times New Roman" w:cs="Times New Roman"/>
        </w:rPr>
        <w:t xml:space="preserve">Despite its frequent use, few studies have investigated how different salt </w:t>
      </w:r>
      <w:r>
        <w:rPr>
          <w:rFonts w:ascii="Times New Roman" w:hAnsi="Times New Roman" w:cs="Times New Roman"/>
        </w:rPr>
        <w:t xml:space="preserve">types and </w:t>
      </w:r>
      <w:r w:rsidRPr="0095655F">
        <w:rPr>
          <w:rFonts w:ascii="Times New Roman" w:hAnsi="Times New Roman" w:cs="Times New Roman"/>
        </w:rPr>
        <w:t xml:space="preserve">concentrations in dispersing media influence the </w:t>
      </w:r>
      <w:r w:rsidRPr="004B0FFF">
        <w:rPr>
          <w:rFonts w:ascii="Times New Roman" w:hAnsi="Times New Roman" w:cs="Times New Roman"/>
        </w:rPr>
        <w:t>IRI</w:t>
      </w:r>
      <w:r w:rsidRPr="004B0FFF">
        <w:rPr>
          <w:rFonts w:ascii="Times New Roman" w:hAnsi="Times New Roman" w:cs="Times New Roman"/>
          <w:shd w:val="pct15" w:color="auto" w:fill="FFFFFF"/>
        </w:rPr>
        <w:t xml:space="preserve"> </w:t>
      </w:r>
      <w:r w:rsidRPr="004B0FFF">
        <w:rPr>
          <w:rFonts w:ascii="Times New Roman" w:hAnsi="Times New Roman" w:cs="Times New Roman"/>
        </w:rPr>
        <w:t>activity</w:t>
      </w:r>
      <w:r w:rsidRPr="0095655F">
        <w:rPr>
          <w:rFonts w:ascii="Times New Roman" w:hAnsi="Times New Roman" w:cs="Times New Roman"/>
        </w:rPr>
        <w:t xml:space="preserve"> of peptides. </w:t>
      </w:r>
      <w:r w:rsidRPr="003D5C94">
        <w:rPr>
          <w:rFonts w:ascii="Times New Roman" w:hAnsi="Times New Roman" w:cs="Times New Roman"/>
        </w:rPr>
        <w:t>In a study by</w:t>
      </w:r>
      <w:r>
        <w:rPr>
          <w:rFonts w:ascii="Times New Roman" w:hAnsi="Times New Roman" w:cs="Times New Roman"/>
        </w:rPr>
        <w:t xml:space="preserve"> </w:t>
      </w:r>
      <w:r>
        <w:rPr>
          <w:rFonts w:ascii="Times New Roman" w:hAnsi="Times New Roman" w:cs="Times New Roman"/>
        </w:rPr>
        <w:fldChar w:fldCharType="begin"/>
      </w:r>
      <w:r>
        <w:rPr>
          <w:rFonts w:ascii="Times New Roman" w:hAnsi="Times New Roman" w:cs="Times New Roman"/>
        </w:rPr>
        <w:instrText xml:space="preserve"> ADDIN EN.CITE &lt;EndNote&gt;&lt;Cite AuthorYear="1"&gt;&lt;Author&gt;Leiter&lt;/Author&gt;&lt;Year&gt;2016&lt;/Year&gt;&lt;RecNum&gt;296&lt;/RecNum&gt;&lt;DisplayText&gt;Leiter, Rau, Winger, Muhle-Goll, Luy, and Gaukel (2016)&lt;/DisplayText&gt;&lt;record&gt;&lt;rec-number&gt;296&lt;/rec-number&gt;&lt;foreign-keys&gt;&lt;key app="EN" db-id="pvf5td0zjsv9wqees29p9vaufrtawv9wxww5" timestamp="1700590104"&gt;296&lt;/key&gt;&lt;/foreign-keys&gt;&lt;ref-type name="Journal Article"&gt;17&lt;/ref-type&gt;&lt;contributors&gt;&lt;authors&gt;&lt;author&gt;Leiter, Andreas&lt;/author&gt;&lt;author&gt;Rau, Stefanie&lt;/author&gt;&lt;author&gt;Winger, Sebastian&lt;/author&gt;&lt;author&gt;Muhle-Goll, Claudia&lt;/author&gt;&lt;author&gt;Luy, Burkhard&lt;/author&gt;&lt;author&gt;Gaukel, Volker&lt;/author&gt;&lt;/authors&gt;&lt;/contributors&gt;&lt;titles&gt;&lt;title&gt;Influence of heating temperature, pressure and pH on recrystallization inhibition activity of antifreeze protein type III&lt;/title&gt;&lt;secondary-title&gt;Journal of Food Engineering&lt;/secondary-title&gt;&lt;/titles&gt;&lt;periodical&gt;&lt;full-title&gt;Journal of Food Engineering&lt;/full-title&gt;&lt;/periodical&gt;&lt;pages&gt;53-61&lt;/pages&gt;&lt;volume&gt;187&lt;/volume&gt;&lt;section&gt;53&lt;/section&gt;&lt;dates&gt;&lt;year&gt;2016&lt;/year&gt;&lt;/dates&gt;&lt;isbn&gt;02608774&lt;/isbn&gt;&lt;urls&gt;&lt;/urls&gt;&lt;electronic-resource-num&gt;10.1016/j.jfoodeng.2016.04.019&lt;/electronic-resource-num&gt;&lt;/record&gt;&lt;/Cite&gt;&lt;/EndNote&gt;</w:instrText>
      </w:r>
      <w:r>
        <w:rPr>
          <w:rFonts w:ascii="Times New Roman" w:hAnsi="Times New Roman" w:cs="Times New Roman"/>
        </w:rPr>
        <w:fldChar w:fldCharType="separate"/>
      </w:r>
      <w:r>
        <w:rPr>
          <w:rFonts w:ascii="Times New Roman" w:hAnsi="Times New Roman" w:cs="Times New Roman"/>
          <w:noProof/>
        </w:rPr>
        <w:t>Leiter, Rau, Winger, Muhle-Goll, Luy, and Gaukel (2016)</w:t>
      </w:r>
      <w:r>
        <w:rPr>
          <w:rFonts w:ascii="Times New Roman" w:hAnsi="Times New Roman" w:cs="Times New Roman"/>
        </w:rPr>
        <w:fldChar w:fldCharType="end"/>
      </w:r>
      <w:r>
        <w:rPr>
          <w:rFonts w:ascii="Times New Roman" w:hAnsi="Times New Roman" w:cs="Times New Roman"/>
        </w:rPr>
        <w:t xml:space="preserve">, </w:t>
      </w:r>
      <w:r w:rsidRPr="003D5C94">
        <w:rPr>
          <w:rFonts w:ascii="Times New Roman" w:hAnsi="Times New Roman" w:cs="Times New Roman"/>
        </w:rPr>
        <w:t xml:space="preserve">the addition of </w:t>
      </w:r>
      <w:r>
        <w:rPr>
          <w:rFonts w:ascii="Times New Roman" w:hAnsi="Times New Roman" w:cs="Times New Roman"/>
        </w:rPr>
        <w:t>30 mM</w:t>
      </w:r>
      <w:r w:rsidRPr="003D5C94">
        <w:rPr>
          <w:rFonts w:ascii="Times New Roman" w:hAnsi="Times New Roman" w:cs="Times New Roman"/>
        </w:rPr>
        <w:t xml:space="preserve"> NaCl showed a synerg</w:t>
      </w:r>
      <w:r>
        <w:rPr>
          <w:rFonts w:ascii="Times New Roman" w:hAnsi="Times New Roman" w:cs="Times New Roman"/>
        </w:rPr>
        <w:t>etic</w:t>
      </w:r>
      <w:r w:rsidRPr="003D5C94">
        <w:rPr>
          <w:rFonts w:ascii="Times New Roman" w:hAnsi="Times New Roman" w:cs="Times New Roman"/>
        </w:rPr>
        <w:t xml:space="preserve"> effect with </w:t>
      </w:r>
      <w:r>
        <w:rPr>
          <w:rFonts w:ascii="Times New Roman" w:hAnsi="Times New Roman" w:cs="Times New Roman"/>
        </w:rPr>
        <w:t>a</w:t>
      </w:r>
      <w:r w:rsidRPr="003D5C94">
        <w:rPr>
          <w:rFonts w:ascii="Times New Roman" w:hAnsi="Times New Roman" w:cs="Times New Roman"/>
        </w:rPr>
        <w:t xml:space="preserve">ntifreeze protein </w:t>
      </w:r>
      <w:r>
        <w:rPr>
          <w:rFonts w:ascii="Times New Roman" w:hAnsi="Times New Roman" w:cs="Times New Roman"/>
        </w:rPr>
        <w:t>(</w:t>
      </w:r>
      <w:r w:rsidRPr="003D5C94">
        <w:rPr>
          <w:rFonts w:ascii="Times New Roman" w:hAnsi="Times New Roman" w:cs="Times New Roman"/>
        </w:rPr>
        <w:t>AFP</w:t>
      </w:r>
      <w:r>
        <w:rPr>
          <w:rFonts w:ascii="Times New Roman" w:hAnsi="Times New Roman" w:cs="Times New Roman"/>
        </w:rPr>
        <w:t>)</w:t>
      </w:r>
      <w:r w:rsidRPr="003D5C94">
        <w:rPr>
          <w:rFonts w:ascii="Times New Roman" w:hAnsi="Times New Roman" w:cs="Times New Roman"/>
        </w:rPr>
        <w:t xml:space="preserve"> III under a 49</w:t>
      </w:r>
      <w:r>
        <w:rPr>
          <w:rFonts w:ascii="Times New Roman" w:hAnsi="Times New Roman" w:cs="Times New Roman"/>
        </w:rPr>
        <w:t xml:space="preserve"> </w:t>
      </w:r>
      <w:r w:rsidRPr="003D5C94">
        <w:rPr>
          <w:rFonts w:ascii="Times New Roman" w:hAnsi="Times New Roman" w:cs="Times New Roman"/>
        </w:rPr>
        <w:t>% sucrose solution</w:t>
      </w:r>
      <w:r>
        <w:rPr>
          <w:rFonts w:ascii="Times New Roman" w:hAnsi="Times New Roman" w:cs="Times New Roman"/>
        </w:rPr>
        <w:t xml:space="preserve"> condition</w:t>
      </w:r>
      <w:r w:rsidRPr="003D5C94">
        <w:rPr>
          <w:rFonts w:ascii="Times New Roman" w:hAnsi="Times New Roman" w:cs="Times New Roman"/>
        </w:rPr>
        <w:t xml:space="preserve">. However, </w:t>
      </w:r>
      <w:r>
        <w:rPr>
          <w:rFonts w:ascii="Times New Roman" w:hAnsi="Times New Roman" w:cs="Times New Roman"/>
        </w:rPr>
        <w:t xml:space="preserve">they did not explain the reason, and the </w:t>
      </w:r>
      <w:r w:rsidRPr="003D5C94">
        <w:rPr>
          <w:rFonts w:ascii="Times New Roman" w:hAnsi="Times New Roman" w:cs="Times New Roman"/>
        </w:rPr>
        <w:t xml:space="preserve">sucrose concentration may be too high to accurately </w:t>
      </w:r>
      <w:r>
        <w:rPr>
          <w:rFonts w:ascii="Times New Roman" w:hAnsi="Times New Roman" w:cs="Times New Roman"/>
        </w:rPr>
        <w:t>describe</w:t>
      </w:r>
      <w:r w:rsidRPr="003D5C94">
        <w:rPr>
          <w:rFonts w:ascii="Times New Roman" w:hAnsi="Times New Roman" w:cs="Times New Roman"/>
        </w:rPr>
        <w:t xml:space="preserve"> the effect of salt.</w:t>
      </w:r>
      <w:r>
        <w:rPr>
          <w:rFonts w:ascii="Times New Roman" w:hAnsi="Times New Roman" w:cs="Times New Roman"/>
        </w:rPr>
        <w:t xml:space="preserve"> </w:t>
      </w:r>
      <w:r w:rsidRPr="003D5C94">
        <w:rPr>
          <w:rFonts w:ascii="Times New Roman" w:hAnsi="Times New Roman" w:cs="Times New Roman"/>
        </w:rPr>
        <w:t xml:space="preserve">Moreover, the choice of </w:t>
      </w:r>
      <w:r w:rsidR="005F1FCC" w:rsidRPr="003D5C94">
        <w:rPr>
          <w:rFonts w:ascii="Times New Roman" w:hAnsi="Times New Roman" w:cs="Times New Roman"/>
        </w:rPr>
        <w:t>salt</w:t>
      </w:r>
      <w:r w:rsidRPr="003D5C94">
        <w:rPr>
          <w:rFonts w:ascii="Times New Roman" w:hAnsi="Times New Roman" w:cs="Times New Roman"/>
        </w:rPr>
        <w:t xml:space="preserve"> in the </w:t>
      </w:r>
      <w:r>
        <w:rPr>
          <w:rFonts w:ascii="Times New Roman" w:hAnsi="Times New Roman" w:cs="Times New Roman"/>
        </w:rPr>
        <w:t>dispersing media</w:t>
      </w:r>
      <w:r w:rsidRPr="003D5C94">
        <w:rPr>
          <w:rFonts w:ascii="Times New Roman" w:hAnsi="Times New Roman" w:cs="Times New Roman"/>
        </w:rPr>
        <w:t xml:space="preserve"> can also influence the IRI effects of peptides. </w:t>
      </w:r>
      <w:r w:rsidRPr="00020FD5">
        <w:rPr>
          <w:rFonts w:ascii="Times New Roman" w:hAnsi="Times New Roman" w:cs="Times New Roman"/>
        </w:rPr>
        <w:t xml:space="preserve">For </w:t>
      </w:r>
      <w:r>
        <w:rPr>
          <w:rFonts w:ascii="Times New Roman" w:hAnsi="Times New Roman" w:cs="Times New Roman"/>
        </w:rPr>
        <w:t>example</w:t>
      </w:r>
      <w:r w:rsidRPr="00020FD5">
        <w:rPr>
          <w:rFonts w:ascii="Times New Roman" w:hAnsi="Times New Roman" w:cs="Times New Roman"/>
        </w:rPr>
        <w:t xml:space="preserve">, </w:t>
      </w:r>
      <w:r w:rsidRPr="00020FD5">
        <w:rPr>
          <w:rFonts w:ascii="Times New Roman" w:hAnsi="Times New Roman" w:cs="Times New Roman"/>
        </w:rPr>
        <w:fldChar w:fldCharType="begin">
          <w:fldData xml:space="preserve">PEVuZE5vdGU+PENpdGUgQXV0aG9yWWVhcj0iMSI+PEF1dGhvcj5TdXJpcy1WYWxsczwvQXV0aG9y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</w:fldData>
        </w:fldChar>
      </w:r>
      <w:r w:rsidRPr="00020FD5">
        <w:rPr>
          <w:rFonts w:ascii="Times New Roman" w:hAnsi="Times New Roman" w:cs="Times New Roman"/>
        </w:rPr>
        <w:instrText xml:space="preserve"> ADDIN EN.CITE </w:instrText>
      </w:r>
      <w:r w:rsidRPr="00020FD5">
        <w:rPr>
          <w:rFonts w:ascii="Times New Roman" w:hAnsi="Times New Roman" w:cs="Times New Roman"/>
        </w:rPr>
        <w:fldChar w:fldCharType="begin">
          <w:fldData xml:space="preserve">PEVuZE5vdGU+PENpdGUgQXV0aG9yWWVhcj0iMSI+PEF1dGhvcj5TdXJpcy1WYWxsczwvQXV0aG9y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</w:fldData>
        </w:fldChar>
      </w:r>
      <w:r w:rsidRPr="00020FD5">
        <w:rPr>
          <w:rFonts w:ascii="Times New Roman" w:hAnsi="Times New Roman" w:cs="Times New Roman"/>
        </w:rPr>
        <w:instrText xml:space="preserve"> ADDIN EN.CITE.DATA </w:instrText>
      </w:r>
      <w:r w:rsidRPr="00020FD5">
        <w:rPr>
          <w:rFonts w:ascii="Times New Roman" w:hAnsi="Times New Roman" w:cs="Times New Roman"/>
        </w:rPr>
      </w:r>
      <w:r w:rsidRPr="00020FD5">
        <w:rPr>
          <w:rFonts w:ascii="Times New Roman" w:hAnsi="Times New Roman" w:cs="Times New Roman"/>
        </w:rPr>
        <w:fldChar w:fldCharType="end"/>
      </w:r>
      <w:r w:rsidRPr="00020FD5">
        <w:rPr>
          <w:rFonts w:ascii="Times New Roman" w:hAnsi="Times New Roman" w:cs="Times New Roman"/>
        </w:rPr>
      </w:r>
      <w:r w:rsidRPr="00020FD5">
        <w:rPr>
          <w:rFonts w:ascii="Times New Roman" w:hAnsi="Times New Roman" w:cs="Times New Roman"/>
        </w:rPr>
        <w:fldChar w:fldCharType="separate"/>
      </w:r>
      <w:r w:rsidRPr="00020FD5">
        <w:rPr>
          <w:rFonts w:ascii="Times New Roman" w:hAnsi="Times New Roman" w:cs="Times New Roman"/>
          <w:noProof/>
        </w:rPr>
        <w:t>Suris-Valls and Voets (2019)</w:t>
      </w:r>
      <w:r w:rsidRPr="00020FD5">
        <w:rPr>
          <w:rFonts w:ascii="Times New Roman" w:hAnsi="Times New Roman" w:cs="Times New Roman"/>
        </w:rPr>
        <w:fldChar w:fldCharType="end"/>
      </w:r>
      <w:r w:rsidRPr="00020FD5">
        <w:rPr>
          <w:rFonts w:ascii="Times New Roman" w:hAnsi="Times New Roman" w:cs="Times New Roman"/>
        </w:rPr>
        <w:t xml:space="preserve"> compared the ice crystal size of </w:t>
      </w:r>
      <w:r>
        <w:rPr>
          <w:rFonts w:ascii="Times New Roman" w:hAnsi="Times New Roman" w:cs="Times New Roman"/>
        </w:rPr>
        <w:t xml:space="preserve">antifreeze </w:t>
      </w:r>
      <w:r>
        <w:rPr>
          <w:rFonts w:ascii="Times New Roman" w:hAnsi="Times New Roman" w:cs="Times New Roman"/>
        </w:rPr>
        <w:lastRenderedPageBreak/>
        <w:t>glycoprotein (</w:t>
      </w:r>
      <w:r w:rsidRPr="00020FD5">
        <w:rPr>
          <w:rFonts w:ascii="Times New Roman" w:hAnsi="Times New Roman" w:cs="Times New Roman"/>
        </w:rPr>
        <w:t>AFGP</w:t>
      </w:r>
      <w:r>
        <w:rPr>
          <w:rFonts w:ascii="Times New Roman" w:hAnsi="Times New Roman" w:cs="Times New Roman"/>
        </w:rPr>
        <w:t>)</w:t>
      </w:r>
      <w:r w:rsidRPr="00020FD5">
        <w:rPr>
          <w:rFonts w:ascii="Times New Roman" w:hAnsi="Times New Roman" w:cs="Times New Roman"/>
          <w:vertAlign w:val="subscript"/>
        </w:rPr>
        <w:t xml:space="preserve">1-5 </w:t>
      </w:r>
      <w:r w:rsidRPr="00020FD5">
        <w:rPr>
          <w:rFonts w:ascii="Times New Roman" w:hAnsi="Times New Roman" w:cs="Times New Roman"/>
        </w:rPr>
        <w:t xml:space="preserve">and type III AFP in sodium nitrate, sodium chloride, sodium borate, sodium phosphate, and sodium citrate buffers and discovered that the citrate buffer consistently </w:t>
      </w:r>
      <w:r>
        <w:rPr>
          <w:rFonts w:ascii="Times New Roman" w:hAnsi="Times New Roman" w:cs="Times New Roman"/>
        </w:rPr>
        <w:t>led to</w:t>
      </w:r>
      <w:r w:rsidRPr="00020FD5">
        <w:rPr>
          <w:rFonts w:ascii="Times New Roman" w:hAnsi="Times New Roman" w:cs="Times New Roman"/>
        </w:rPr>
        <w:t xml:space="preserve"> higher IRI activity for both proteins. In addition, certain Ca</w:t>
      </w:r>
      <w:r w:rsidRPr="00020FD5">
        <w:rPr>
          <w:rFonts w:ascii="Times New Roman" w:hAnsi="Times New Roman" w:cs="Times New Roman"/>
          <w:vertAlign w:val="superscript"/>
        </w:rPr>
        <w:t>2+</w:t>
      </w:r>
      <w:r>
        <w:rPr>
          <w:rFonts w:ascii="Times New Roman" w:hAnsi="Times New Roman" w:cs="Times New Roman"/>
          <w:vertAlign w:val="superscript"/>
        </w:rPr>
        <w:t xml:space="preserve"> </w:t>
      </w:r>
      <w:r w:rsidRPr="00020FD5">
        <w:rPr>
          <w:rFonts w:ascii="Times New Roman" w:hAnsi="Times New Roman" w:cs="Times New Roman"/>
        </w:rPr>
        <w:t>ions have an additional impact on the antifreeze activity of proteins. For example, type II AFP exhibits Ca</w:t>
      </w:r>
      <w:r w:rsidRPr="00020FD5">
        <w:rPr>
          <w:rFonts w:ascii="Times New Roman" w:hAnsi="Times New Roman" w:cs="Times New Roman"/>
          <w:vertAlign w:val="superscript"/>
        </w:rPr>
        <w:t>2+</w:t>
      </w:r>
      <w:r w:rsidRPr="00020FD5">
        <w:rPr>
          <w:rFonts w:ascii="Times New Roman" w:hAnsi="Times New Roman" w:cs="Times New Roman"/>
        </w:rPr>
        <w:t xml:space="preserve"> dependent activity</w:t>
      </w:r>
      <w:r>
        <w:rPr>
          <w:rFonts w:ascii="Times New Roman" w:hAnsi="Times New Roman" w:cs="Times New Roman"/>
        </w:rPr>
        <w:t xml:space="preserve"> </w:t>
      </w:r>
      <w:r>
        <w:rPr>
          <w:rFonts w:ascii="Times New Roman" w:hAnsi="Times New Roman" w:cs="Times New Roman"/>
        </w:rPr>
        <w:fldChar w:fldCharType="begin">
          <w:fldData xml:space="preserve">PEVuZE5vdGU+PENpdGU+PEF1dGhvcj5BcmFpPC9BdXRob3I+PFllYXI+MjAxOTwvWWVhcj48UmVj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PEVuZE5vdGU+PENpdGU+PEF1dGhvcj5BcmFpPC9BdXRob3I+PFllYXI+MjAxOTwvWWVhcj48UmVj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(Arai, Nishimiya, Ohyama, Kondo, &amp; Tsuda, 2019)</w:t>
      </w:r>
      <w:r>
        <w:rPr>
          <w:rFonts w:ascii="Times New Roman" w:hAnsi="Times New Roman" w:cs="Times New Roman"/>
        </w:rPr>
        <w:fldChar w:fldCharType="end"/>
      </w:r>
      <w:r>
        <w:rPr>
          <w:rFonts w:ascii="Times New Roman" w:hAnsi="Times New Roman" w:cs="Times New Roman"/>
        </w:rPr>
        <w:t>.</w:t>
      </w:r>
    </w:p>
    <w:p w14:paraId="4C4FD9F5" w14:textId="4FE2C19E" w:rsidR="00127FDE" w:rsidRPr="00C66EE6" w:rsidRDefault="00127FDE" w:rsidP="00127FDE">
      <w:pPr>
        <w:spacing w:line="480" w:lineRule="auto"/>
        <w:rPr>
          <w:rFonts w:ascii="Times New Roman" w:hAnsi="Times New Roman" w:cs="Times New Roman"/>
          <w:highlight w:val="yellow"/>
        </w:rPr>
      </w:pPr>
      <w:r>
        <w:rPr>
          <w:rFonts w:ascii="Times New Roman" w:hAnsi="Times New Roman" w:cs="Times New Roman"/>
        </w:rPr>
        <w:t>Therefore</w:t>
      </w:r>
      <w:r w:rsidRPr="00745675">
        <w:rPr>
          <w:rFonts w:ascii="Times New Roman" w:hAnsi="Times New Roman" w:cs="Times New Roman"/>
        </w:rPr>
        <w:t xml:space="preserve">, the choice of salts in dispersing media is not only crucial for IRI activity but also has a significant impact on the conformation of proteins. </w:t>
      </w:r>
      <w:r w:rsidRPr="000A65E7">
        <w:rPr>
          <w:rFonts w:ascii="Times New Roman" w:hAnsi="Times New Roman" w:cs="Times New Roman"/>
        </w:rPr>
        <w:t xml:space="preserve">Salt at </w:t>
      </w:r>
      <w:r>
        <w:rPr>
          <w:rFonts w:ascii="Times New Roman" w:hAnsi="Times New Roman" w:cs="Times New Roman"/>
        </w:rPr>
        <w:t xml:space="preserve">a </w:t>
      </w:r>
      <w:r w:rsidRPr="000A65E7">
        <w:rPr>
          <w:rFonts w:ascii="Times New Roman" w:hAnsi="Times New Roman" w:cs="Times New Roman"/>
        </w:rPr>
        <w:t>low concentration stabilizes the proteins and hence impact</w:t>
      </w:r>
      <w:r>
        <w:rPr>
          <w:rFonts w:ascii="Times New Roman" w:hAnsi="Times New Roman" w:cs="Times New Roman"/>
        </w:rPr>
        <w:t>s</w:t>
      </w:r>
      <w:r w:rsidRPr="000A65E7">
        <w:rPr>
          <w:rFonts w:ascii="Times New Roman" w:hAnsi="Times New Roman" w:cs="Times New Roman"/>
        </w:rPr>
        <w:t xml:space="preserve"> their conformation </w:t>
      </w:r>
      <w:r w:rsidRPr="000A65E7">
        <w:rPr>
          <w:rFonts w:ascii="Times New Roman" w:hAnsi="Times New Roman" w:cs="Times New Roman"/>
        </w:rPr>
        <w:fldChar w:fldCharType="begin">
          <w:fldData xml:space="preserve">PEVuZE5vdGU+PENpdGU+PEF1dGhvcj5Uc3Vtb3RvPC9BdXRob3I+PFllYXI+MjAwNzwvWWVhcj48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</w:fldData>
        </w:fldChar>
      </w:r>
      <w:r w:rsidRPr="000A65E7">
        <w:rPr>
          <w:rFonts w:ascii="Times New Roman" w:hAnsi="Times New Roman" w:cs="Times New Roman"/>
        </w:rPr>
        <w:instrText xml:space="preserve"> ADDIN EN.CITE </w:instrText>
      </w:r>
      <w:r w:rsidRPr="000A65E7">
        <w:rPr>
          <w:rFonts w:ascii="Times New Roman" w:hAnsi="Times New Roman" w:cs="Times New Roman"/>
        </w:rPr>
        <w:fldChar w:fldCharType="begin">
          <w:fldData xml:space="preserve">PEVuZE5vdGU+PENpdGU+PEF1dGhvcj5Uc3Vtb3RvPC9BdXRob3I+PFllYXI+MjAwNzwvWWVhcj48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</w:fldData>
        </w:fldChar>
      </w:r>
      <w:r w:rsidRPr="000A65E7">
        <w:rPr>
          <w:rFonts w:ascii="Times New Roman" w:hAnsi="Times New Roman" w:cs="Times New Roman"/>
        </w:rPr>
        <w:instrText xml:space="preserve"> ADDIN EN.CITE.DATA </w:instrText>
      </w:r>
      <w:r w:rsidRPr="000A65E7">
        <w:rPr>
          <w:rFonts w:ascii="Times New Roman" w:hAnsi="Times New Roman" w:cs="Times New Roman"/>
        </w:rPr>
      </w:r>
      <w:r w:rsidRPr="000A65E7">
        <w:rPr>
          <w:rFonts w:ascii="Times New Roman" w:hAnsi="Times New Roman" w:cs="Times New Roman"/>
        </w:rPr>
        <w:fldChar w:fldCharType="end"/>
      </w:r>
      <w:r w:rsidRPr="000A65E7">
        <w:rPr>
          <w:rFonts w:ascii="Times New Roman" w:hAnsi="Times New Roman" w:cs="Times New Roman"/>
        </w:rPr>
      </w:r>
      <w:r w:rsidRPr="000A65E7">
        <w:rPr>
          <w:rFonts w:ascii="Times New Roman" w:hAnsi="Times New Roman" w:cs="Times New Roman"/>
        </w:rPr>
        <w:fldChar w:fldCharType="separate"/>
      </w:r>
      <w:r w:rsidRPr="000A65E7">
        <w:rPr>
          <w:rFonts w:ascii="Times New Roman" w:hAnsi="Times New Roman" w:cs="Times New Roman"/>
          <w:noProof/>
        </w:rPr>
        <w:t>(Tsumoto, Ejima, Senczuk, Kita, &amp; Arakawa, 2007)</w:t>
      </w:r>
      <w:r w:rsidRPr="000A65E7">
        <w:rPr>
          <w:rFonts w:ascii="Times New Roman" w:hAnsi="Times New Roman" w:cs="Times New Roman"/>
        </w:rPr>
        <w:fldChar w:fldCharType="end"/>
      </w:r>
      <w:r>
        <w:rPr>
          <w:rFonts w:ascii="Times New Roman" w:hAnsi="Times New Roman" w:cs="Times New Roman"/>
        </w:rPr>
        <w:t xml:space="preserve">. </w:t>
      </w:r>
      <w:r w:rsidRPr="00745675">
        <w:rPr>
          <w:rFonts w:ascii="Times New Roman" w:hAnsi="Times New Roman" w:cs="Times New Roman"/>
        </w:rPr>
        <w:t>Moreover, different ions can influence the conformation of peptides, as observed in the orientation of Ca</w:t>
      </w:r>
      <w:r w:rsidRPr="00745675">
        <w:rPr>
          <w:rFonts w:ascii="Times New Roman" w:hAnsi="Times New Roman" w:cs="Times New Roman"/>
          <w:vertAlign w:val="superscript"/>
        </w:rPr>
        <w:t xml:space="preserve">2+ </w:t>
      </w:r>
      <w:r w:rsidRPr="00745675">
        <w:rPr>
          <w:rFonts w:ascii="Times New Roman" w:hAnsi="Times New Roman" w:cs="Times New Roman"/>
        </w:rPr>
        <w:t>binding residues in type II AFP in the presence of Ca</w:t>
      </w:r>
      <w:r w:rsidRPr="00745675">
        <w:rPr>
          <w:rFonts w:ascii="Times New Roman" w:hAnsi="Times New Roman" w:cs="Times New Roman"/>
          <w:vertAlign w:val="superscript"/>
        </w:rPr>
        <w:t xml:space="preserve">2+ </w:t>
      </w:r>
      <w:r>
        <w:rPr>
          <w:rFonts w:ascii="Times New Roman" w:hAnsi="Times New Roman" w:cs="Times New Roman"/>
        </w:rPr>
        <w:fldChar w:fldCharType="begin">
          <w:fldData xml:space="preserve">PEVuZE5vdGU+PENpdGU+PEF1dGhvcj5BcmFpPC9BdXRob3I+PFllYXI+MjAxOTwvWWVhcj48UmVj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PEVuZE5vdGU+PENpdGU+PEF1dGhvcj5BcmFpPC9BdXRob3I+PFllYXI+MjAxOTwvWWVhcj48UmVj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(Arai et al., 2019)</w:t>
      </w:r>
      <w:r>
        <w:rPr>
          <w:rFonts w:ascii="Times New Roman" w:hAnsi="Times New Roman" w:cs="Times New Roman"/>
        </w:rPr>
        <w:fldChar w:fldCharType="end"/>
      </w:r>
      <w:r w:rsidRPr="00DA52F6">
        <w:rPr>
          <w:rFonts w:ascii="Times New Roman" w:hAnsi="Times New Roman" w:cs="Times New Roman"/>
        </w:rPr>
        <w:t>,</w:t>
      </w:r>
      <w:r w:rsidRPr="00745675">
        <w:rPr>
          <w:rFonts w:ascii="Times New Roman" w:hAnsi="Times New Roman" w:cs="Times New Roman"/>
        </w:rPr>
        <w:t xml:space="preserve"> which affects its ice-binding activity</w:t>
      </w:r>
      <w:r w:rsidRPr="004817EB">
        <w:rPr>
          <w:rFonts w:ascii="Times New Roman" w:hAnsi="Times New Roman" w:cs="Times New Roman"/>
        </w:rPr>
        <w:t xml:space="preserve">. The antifreeze activity of proteins is known to correlate with their rigid conformation </w:t>
      </w:r>
      <w:r w:rsidRPr="000A65E7">
        <w:rPr>
          <w:rFonts w:ascii="Times New Roman" w:hAnsi="Times New Roman" w:cs="Times New Roman"/>
        </w:rPr>
        <w:fldChar w:fldCharType="begin"/>
      </w:r>
      <w:r w:rsidRPr="000A65E7">
        <w:rPr>
          <w:rFonts w:ascii="Times New Roman" w:hAnsi="Times New Roman" w:cs="Times New Roman"/>
        </w:rPr>
        <w:instrText xml:space="preserve"> ADDIN EN.CITE &lt;EndNote&gt;&lt;Cite&gt;&lt;Author&gt;Patel&lt;/Author&gt;&lt;Year&gt;2010&lt;/Year&gt;&lt;RecNum&gt;284&lt;/RecNum&gt;&lt;DisplayText&gt;(Patel &amp;amp; Graether, 2010)&lt;/DisplayText&gt;&lt;record&gt;&lt;rec-number&gt;284&lt;/rec-number&gt;&lt;foreign-keys&gt;&lt;key app="EN" db-id="pvf5td0zjsv9wqees29p9vaufrtawv9wxww5" timestamp="1696269658"&gt;284&lt;/key&gt;&lt;/foreign-keys&gt;&lt;ref-type name="Journal Article"&gt;17&lt;/ref-type&gt;&lt;contributors&gt;&lt;authors&gt;&lt;author&gt;Patel, S. N.&lt;/author&gt;&lt;author&gt;Graether, S. P.&lt;/author&gt;&lt;/authors&gt;&lt;/contributors&gt;&lt;auth-address&gt;Department of Molecular and Cellular Biology, University of Guelph, Guelph, Ontario, Canada.&lt;/auth-address&gt;&lt;titles&gt;&lt;title&gt;Increased flexibility decreases antifreeze protein activity&lt;/title&gt;&lt;secondary-title&gt;Protein Sci&lt;/secondary-title&gt;&lt;/titles&gt;&lt;periodical&gt;&lt;full-title&gt;Protein Sci&lt;/full-title&gt;&lt;/periodical&gt;&lt;pages&gt;2356-65&lt;/pages&gt;&lt;volume&gt;19&lt;/volume&gt;&lt;number&gt;12&lt;/number&gt;&lt;edition&gt;20101111&lt;/edition&gt;&lt;keywords&gt;&lt;keyword&gt;Animals&lt;/keyword&gt;&lt;keyword&gt;Antifreeze Proteins, Type I/*chemistry&lt;/keyword&gt;&lt;keyword&gt;Circular Dichroism&lt;/keyword&gt;&lt;keyword&gt;Flounder/metabolism&lt;/keyword&gt;&lt;keyword&gt;Magnetic Resonance Spectroscopy&lt;/keyword&gt;&lt;keyword&gt;Protein Structure, Secondary&lt;/keyword&gt;&lt;keyword&gt;Structure-Activity Relationship&lt;/keyword&gt;&lt;/keywords&gt;&lt;dates&gt;&lt;year&gt;2010&lt;/year&gt;&lt;pub-dates&gt;&lt;date&gt;Dec&lt;/date&gt;&lt;/pub-dates&gt;&lt;/dates&gt;&lt;isbn&gt;1469-896X (Electronic)&amp;#xD;0961-8368 (Print)&amp;#xD;0961-8368 (Linking)&lt;/isbn&gt;&lt;accession-num&gt;20936690&lt;/accession-num&gt;&lt;urls&gt;&lt;related-urls&gt;&lt;url&gt;https://www.ncbi.nlm.nih.gov/pubmed/20936690&lt;/url&gt;&lt;/related-urls&gt;&lt;/urls&gt;&lt;custom2&gt;PMC3009403&lt;/custom2&gt;&lt;electronic-resource-num&gt;10.1002/pro.516&lt;/electronic-resource-num&gt;&lt;remote-database-name&gt;Medline&lt;/remote-database-name&gt;&lt;remote-database-provider&gt;NLM&lt;/remote-database-provider&gt;&lt;/record&gt;&lt;/Cite&gt;&lt;/EndNote&gt;</w:instrText>
      </w:r>
      <w:r w:rsidRPr="000A65E7">
        <w:rPr>
          <w:rFonts w:ascii="Times New Roman" w:hAnsi="Times New Roman" w:cs="Times New Roman"/>
        </w:rPr>
        <w:fldChar w:fldCharType="separate"/>
      </w:r>
      <w:r w:rsidRPr="000A65E7">
        <w:rPr>
          <w:rFonts w:ascii="Times New Roman" w:hAnsi="Times New Roman" w:cs="Times New Roman"/>
          <w:noProof/>
        </w:rPr>
        <w:t>(Patel &amp; Graether, 2010)</w:t>
      </w:r>
      <w:r w:rsidRPr="000A65E7">
        <w:rPr>
          <w:rFonts w:ascii="Times New Roman" w:hAnsi="Times New Roman" w:cs="Times New Roman"/>
        </w:rPr>
        <w:fldChar w:fldCharType="end"/>
      </w:r>
      <w:r w:rsidRPr="000A65E7">
        <w:rPr>
          <w:rFonts w:ascii="Times New Roman" w:hAnsi="Times New Roman" w:cs="Times New Roman"/>
        </w:rPr>
        <w:t>.</w:t>
      </w:r>
      <w:r>
        <w:rPr>
          <w:rFonts w:ascii="Times New Roman" w:hAnsi="Times New Roman" w:cs="Times New Roman"/>
        </w:rPr>
        <w:t xml:space="preserve"> AFPs and AFGPs, </w:t>
      </w:r>
      <w:r w:rsidRPr="00720763">
        <w:rPr>
          <w:rFonts w:ascii="Times New Roman" w:hAnsi="Times New Roman" w:cs="Times New Roman"/>
        </w:rPr>
        <w:t>known for their high IRI activit</w:t>
      </w:r>
      <w:r>
        <w:rPr>
          <w:rFonts w:ascii="Times New Roman" w:hAnsi="Times New Roman" w:cs="Times New Roman"/>
        </w:rPr>
        <w:t>y</w:t>
      </w:r>
      <w:r w:rsidRPr="00720763">
        <w:rPr>
          <w:rFonts w:ascii="Times New Roman" w:hAnsi="Times New Roman" w:cs="Times New Roman"/>
        </w:rPr>
        <w:t xml:space="preserve">, possess rigid structures primarily </w:t>
      </w:r>
      <w:r>
        <w:rPr>
          <w:rFonts w:ascii="Times New Roman" w:hAnsi="Times New Roman" w:cs="Times New Roman"/>
        </w:rPr>
        <w:t>due to</w:t>
      </w:r>
      <w:r w:rsidRPr="00720763">
        <w:rPr>
          <w:rFonts w:ascii="Times New Roman" w:hAnsi="Times New Roman" w:cs="Times New Roman"/>
        </w:rPr>
        <w:t xml:space="preserve"> α-helix and polyproline II helix, respectively</w:t>
      </w:r>
      <w:r>
        <w:rPr>
          <w:rFonts w:ascii="Times New Roman" w:hAnsi="Times New Roman" w:cs="Times New Roman"/>
        </w:rPr>
        <w:t xml:space="preserve"> </w:t>
      </w:r>
      <w:r>
        <w:rPr>
          <w:rFonts w:ascii="Times New Roman" w:hAnsi="Times New Roman" w:cs="Times New Roman"/>
        </w:rPr>
        <w:fldChar w:fldCharType="begin">
          <w:fldData xml:space="preserve">PEVuZE5vdGU+PENpdGU+PEF1dGhvcj5OaXNoaW1peWE8L0F1dGhvcj48WWVhcj4yMDA2PC9ZZWFy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PEVuZE5vdGU+PENpdGU+PEF1dGhvcj5OaXNoaW1peWE8L0F1dGhvcj48WWVhcj4yMDA2PC9ZZWFy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(Mochizuki et al., 2018; Nishimiya et al., 2006; Sicheri &amp; Yang, 1996)</w:t>
      </w:r>
      <w:r>
        <w:rPr>
          <w:rFonts w:ascii="Times New Roman" w:hAnsi="Times New Roman" w:cs="Times New Roman"/>
        </w:rPr>
        <w:fldChar w:fldCharType="end"/>
      </w:r>
      <w:r w:rsidRPr="00FB1BAA">
        <w:rPr>
          <w:rFonts w:ascii="Times New Roman" w:hAnsi="Times New Roman" w:cs="Times New Roman"/>
        </w:rPr>
        <w:t xml:space="preserve">. </w:t>
      </w:r>
      <w:r w:rsidRPr="00745675">
        <w:rPr>
          <w:rFonts w:ascii="Times New Roman" w:hAnsi="Times New Roman" w:cs="Times New Roman"/>
        </w:rPr>
        <w:t xml:space="preserve">This characteristic has been </w:t>
      </w:r>
      <w:r>
        <w:rPr>
          <w:rFonts w:ascii="Times New Roman" w:hAnsi="Times New Roman" w:cs="Times New Roman"/>
        </w:rPr>
        <w:t>used</w:t>
      </w:r>
      <w:r w:rsidRPr="00745675">
        <w:rPr>
          <w:rFonts w:ascii="Times New Roman" w:hAnsi="Times New Roman" w:cs="Times New Roman"/>
        </w:rPr>
        <w:t xml:space="preserve"> in the synthesis of triplex metallohelices, demonstrating potent IRI activity </w:t>
      </w:r>
      <w:r>
        <w:rPr>
          <w:rFonts w:ascii="Times New Roman" w:hAnsi="Times New Roman" w:cs="Times New Roman"/>
        </w:rPr>
        <w:t>that</w:t>
      </w:r>
      <w:r w:rsidRPr="00745675">
        <w:rPr>
          <w:rFonts w:ascii="Times New Roman" w:hAnsi="Times New Roman" w:cs="Times New Roman"/>
        </w:rPr>
        <w:t xml:space="preserve"> emphasiz</w:t>
      </w:r>
      <w:r>
        <w:rPr>
          <w:rFonts w:ascii="Times New Roman" w:hAnsi="Times New Roman" w:cs="Times New Roman"/>
        </w:rPr>
        <w:t>es</w:t>
      </w:r>
      <w:r w:rsidRPr="00745675">
        <w:rPr>
          <w:rFonts w:ascii="Times New Roman" w:hAnsi="Times New Roman" w:cs="Times New Roman"/>
        </w:rPr>
        <w:t xml:space="preserve"> the importance of rigid </w:t>
      </w:r>
      <w:r>
        <w:rPr>
          <w:rFonts w:ascii="Times New Roman" w:hAnsi="Times New Roman" w:cs="Times New Roman"/>
        </w:rPr>
        <w:t xml:space="preserve">helix </w:t>
      </w:r>
      <w:r w:rsidRPr="00745675">
        <w:rPr>
          <w:rFonts w:ascii="Times New Roman" w:hAnsi="Times New Roman" w:cs="Times New Roman"/>
        </w:rPr>
        <w:t xml:space="preserve">structures </w:t>
      </w:r>
      <w:r>
        <w:rPr>
          <w:rFonts w:ascii="Times New Roman" w:hAnsi="Times New Roman" w:cs="Times New Roman"/>
        </w:rPr>
        <w:t>on</w:t>
      </w:r>
      <w:r w:rsidRPr="00745675">
        <w:rPr>
          <w:rFonts w:ascii="Times New Roman" w:hAnsi="Times New Roman" w:cs="Times New Roman"/>
        </w:rPr>
        <w:t xml:space="preserve"> effective ice interaction </w:t>
      </w:r>
      <w:r>
        <w:rPr>
          <w:rFonts w:ascii="Times New Roman" w:hAnsi="Times New Roman" w:cs="Times New Roman"/>
        </w:rPr>
        <w:fldChar w:fldCharType="begin"/>
      </w:r>
      <w:r>
        <w:rPr>
          <w:rFonts w:ascii="Times New Roman" w:hAnsi="Times New Roman" w:cs="Times New Roman"/>
        </w:rPr>
        <w:instrText xml:space="preserve"> ADDIN EN.CITE &lt;EndNote&gt;&lt;Cite&gt;&lt;Author&gt;Mitchell&lt;/Author&gt;&lt;Year&gt;2017&lt;/Year&gt;&lt;RecNum&gt;69&lt;/RecNum&gt;&lt;DisplayText&gt;(Mitchell, Clarkson, Fox, Vipond, Scott, &amp;amp; Gibson, 2017)&lt;/DisplayText&gt;&lt;record&gt;&lt;rec-number&gt;69&lt;/rec-number&gt;&lt;foreign-keys&gt;&lt;key app="EN" db-id="pvf5td0zjsv9wqees29p9vaufrtawv9wxww5" timestamp="1681297547"&gt;69&lt;/key&gt;&lt;/foreign-keys&gt;&lt;ref-type name="Journal Article"&gt;17&lt;/ref-type&gt;&lt;contributors&gt;&lt;authors&gt;&lt;author&gt;Mitchell, D. E.&lt;/author&gt;&lt;author&gt;Clarkson, G.&lt;/author&gt;&lt;author&gt;Fox, D. J.&lt;/author&gt;&lt;author&gt;Vipond, R. A.&lt;/author&gt;&lt;author&gt;Scott, P.&lt;/author&gt;&lt;author&gt;Gibson, M. I.&lt;/author&gt;&lt;/authors&gt;&lt;/contributors&gt;&lt;auth-address&gt;Department of Chemistry, University of Warwick , Coventry CV4 7AL, U.K.&amp;#xD;Warwick Medical School, University of Warwick , Coventry CV4 7AL, U.K.&lt;/auth-address&gt;&lt;titles&gt;&lt;title&gt;Antifreeze protein mimetic metallohelices with potent ice recrystallization inhibition activity&lt;/title&gt;&lt;secondary-title&gt;J Am Chem Soc&lt;/secondary-title&gt;&lt;/titles&gt;&lt;periodical&gt;&lt;full-title&gt;J Am Chem Soc&lt;/full-title&gt;&lt;/periodical&gt;&lt;pages&gt;9835-9838&lt;/pages&gt;&lt;volume&gt;139&lt;/volume&gt;&lt;number&gt;29&lt;/number&gt;&lt;edition&gt;20170718&lt;/edition&gt;&lt;keywords&gt;&lt;keyword&gt;Antifreeze Proteins/*chemistry&lt;/keyword&gt;&lt;keyword&gt;Biomimetic Materials/*chemistry&lt;/keyword&gt;&lt;keyword&gt;Biomimetics&lt;/keyword&gt;&lt;keyword&gt;Crystallization&lt;/keyword&gt;&lt;keyword&gt;*Ice&lt;/keyword&gt;&lt;keyword&gt;Molecular Conformation&lt;/keyword&gt;&lt;keyword&gt;Organometallic Compounds/*chemistry&lt;/keyword&gt;&lt;keyword&gt;Particle Size&lt;/keyword&gt;&lt;keyword&gt;Quantum Theory&lt;/keyword&gt;&lt;keyword&gt;Structure-Activity Relationship&lt;/keyword&gt;&lt;/keywords&gt;&lt;dates&gt;&lt;year&gt;2017&lt;/year&gt;&lt;pub-dates&gt;&lt;date&gt;Jul 26&lt;/date&gt;&lt;/pub-dates&gt;&lt;/dates&gt;&lt;isbn&gt;1520-5126 (Electronic)&amp;#xD;0002-7863 (Print)&amp;#xD;0002-7863 (Linking)&lt;/isbn&gt;&lt;accession-num&gt;28715207&lt;/accession-num&gt;&lt;urls&gt;&lt;related-urls&gt;&lt;url&gt;https://www.ncbi.nlm.nih.gov/pubmed/28715207&lt;/url&gt;&lt;/related-urls&gt;&lt;/urls&gt;&lt;custom1&gt;The authors declare no competing financial interest.&lt;/custom1&gt;&lt;custom2&gt;PMC5562393&lt;/custom2&gt;&lt;electronic-resource-num&gt;10.1021/jacs.7b05822&lt;/electronic-resource-num&gt;&lt;/record&gt;&lt;/Cite&gt;&lt;/EndNote&gt;</w:instrText>
      </w:r>
      <w:r>
        <w:rPr>
          <w:rFonts w:ascii="Times New Roman" w:hAnsi="Times New Roman" w:cs="Times New Roman"/>
        </w:rPr>
        <w:fldChar w:fldCharType="separate"/>
      </w:r>
      <w:r>
        <w:rPr>
          <w:rFonts w:ascii="Times New Roman" w:hAnsi="Times New Roman" w:cs="Times New Roman"/>
          <w:noProof/>
        </w:rPr>
        <w:t>(Mitchell, Clarkson, Fox, Vipond, Scott, &amp; Gibson, 2017)</w:t>
      </w:r>
      <w:r>
        <w:rPr>
          <w:rFonts w:ascii="Times New Roman" w:hAnsi="Times New Roman" w:cs="Times New Roman"/>
        </w:rPr>
        <w:fldChar w:fldCharType="end"/>
      </w:r>
      <w:r>
        <w:rPr>
          <w:rFonts w:ascii="Times New Roman" w:hAnsi="Times New Roman" w:cs="Times New Roman"/>
        </w:rPr>
        <w:t>. In addition to IRI activity, p</w:t>
      </w:r>
      <w:r w:rsidRPr="00720763">
        <w:rPr>
          <w:rFonts w:ascii="Times New Roman" w:hAnsi="Times New Roman" w:cs="Times New Roman"/>
        </w:rPr>
        <w:t>eptides with a high α-helix structure also tend to exhibit higher thermal hysteresis activity</w:t>
      </w:r>
      <w:r>
        <w:rPr>
          <w:rFonts w:ascii="Times New Roman" w:hAnsi="Times New Roman" w:cs="Times New Roman"/>
        </w:rPr>
        <w:t xml:space="preserve"> </w:t>
      </w:r>
      <w:r w:rsidRPr="00A45E5E">
        <w:rPr>
          <w:rFonts w:ascii="Times New Roman" w:hAnsi="Times New Roman" w:cs="Times New Roman"/>
        </w:rPr>
        <w:fldChar w:fldCharType="begin"/>
      </w:r>
      <w:r>
        <w:rPr>
          <w:rFonts w:ascii="Times New Roman" w:hAnsi="Times New Roman" w:cs="Times New Roman"/>
        </w:rPr>
        <w:instrText xml:space="preserve"> ADDIN EN.CITE &lt;EndNote&gt;&lt;Cite&gt;&lt;Author&gt;Rojas&lt;/Author&gt;&lt;Year&gt;2022&lt;/Year&gt;&lt;RecNum&gt;285&lt;/RecNum&gt;&lt;DisplayText&gt;(Rojas, Aróstica, Carvajal-Rondanelli, Albericio, Guzmán, &amp;amp; Cárdenas, 2022)&lt;/DisplayText&gt;&lt;record&gt;&lt;rec-number&gt;285&lt;/rec-number&gt;&lt;foreign-keys&gt;&lt;key app="EN" db-id="pvf5td0zjsv9wqees29p9vaufrtawv9wxww5" timestamp="1696389577"&gt;285&lt;/key&gt;&lt;/foreign-keys&gt;&lt;ref-type name="Journal Article"&gt;17&lt;/ref-type&gt;&lt;contributors&gt;&lt;authors&gt;&lt;author&gt;Rojas, Roberto&lt;/author&gt;&lt;author&gt;Aróstica, Mónica&lt;/author&gt;&lt;author&gt;Carvajal-Rondanelli, Patricio&lt;/author&gt;&lt;author&gt;Albericio, Fernando&lt;/author&gt;&lt;author&gt;Guzmán, Fanny&lt;/author&gt;&lt;author&gt;Cárdenas, Constanza&lt;/author&gt;&lt;/authors&gt;&lt;/contributors&gt;&lt;titles&gt;&lt;title&gt;Relationship between type II polyproline helix secondary structure and thermal hysteresis activity of short homopeptides&lt;/title&gt;&lt;secondary-title&gt;Electronic Journal of Biotechnology&lt;/secondary-title&gt;&lt;/titles&gt;&lt;periodical&gt;&lt;full-title&gt;Electronic Journal of Biotechnology&lt;/full-title&gt;&lt;/periodical&gt;&lt;pages&gt;62-73&lt;/pages&gt;&lt;volume&gt;59&lt;/volume&gt;&lt;section&gt;62&lt;/section&gt;&lt;dates&gt;&lt;year&gt;2022&lt;/year&gt;&lt;/dates&gt;&lt;isbn&gt;07173458&lt;/isbn&gt;&lt;urls&gt;&lt;/urls&gt;&lt;electronic-resource-num&gt;10.1016/j.ejbt.2022.08.003&lt;/electronic-resource-num&gt;&lt;/record&gt;&lt;/Cite&gt;&lt;/EndNote&gt;</w:instrText>
      </w:r>
      <w:r w:rsidRPr="00A45E5E">
        <w:rPr>
          <w:rFonts w:ascii="Times New Roman" w:hAnsi="Times New Roman" w:cs="Times New Roman"/>
        </w:rPr>
        <w:fldChar w:fldCharType="separate"/>
      </w:r>
      <w:r>
        <w:rPr>
          <w:rFonts w:ascii="Times New Roman" w:hAnsi="Times New Roman" w:cs="Times New Roman"/>
          <w:noProof/>
        </w:rPr>
        <w:t>(Rojas, Aróstica, Carvajal-Rondanelli, Albericio, Guzmán, &amp; Cárdenas, 2022)</w:t>
      </w:r>
      <w:r w:rsidRPr="00A45E5E">
        <w:rPr>
          <w:rFonts w:ascii="Times New Roman" w:hAnsi="Times New Roman" w:cs="Times New Roman"/>
        </w:rPr>
        <w:fldChar w:fldCharType="end"/>
      </w:r>
      <w:r>
        <w:rPr>
          <w:rFonts w:ascii="Times New Roman" w:hAnsi="Times New Roman" w:cs="Times New Roman"/>
        </w:rPr>
        <w:t>, which can related to antifreeze activity</w:t>
      </w:r>
      <w:r w:rsidRPr="00A45E5E">
        <w:rPr>
          <w:rFonts w:ascii="Times New Roman" w:hAnsi="Times New Roman" w:cs="Times New Roman"/>
        </w:rPr>
        <w:t>.</w:t>
      </w:r>
      <w:r w:rsidRPr="00FB1BAA">
        <w:rPr>
          <w:rFonts w:ascii="Times New Roman" w:hAnsi="Times New Roman" w:cs="Times New Roman"/>
        </w:rPr>
        <w:t xml:space="preserve"> </w:t>
      </w:r>
      <w:r w:rsidRPr="00720763">
        <w:rPr>
          <w:rFonts w:ascii="Times New Roman" w:hAnsi="Times New Roman" w:cs="Times New Roman"/>
        </w:rPr>
        <w:t xml:space="preserve">Furthermore, antifreeze peptides from shrimp </w:t>
      </w:r>
      <w:r>
        <w:rPr>
          <w:rFonts w:ascii="Times New Roman" w:hAnsi="Times New Roman" w:cs="Times New Roman"/>
        </w:rPr>
        <w:fldChar w:fldCharType="begin">
          <w:fldData xml:space="preserve">PEVuZE5vdGU+PENpdGU+PEF1dGhvcj5aaHU8L0F1dGhvcj48WWVhcj4yMDIyPC9ZZWFyPjxSZWNO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PEVuZE5vdGU+PENpdGU+PEF1dGhvcj5aaHU8L0F1dGhvcj48WWVhcj4yMDIyPC9ZZWFyPjxSZWNO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(Zhu, Zheng, &amp; Dai, 2022)</w:t>
      </w:r>
      <w:r>
        <w:rPr>
          <w:rFonts w:ascii="Times New Roman" w:hAnsi="Times New Roman" w:cs="Times New Roman"/>
        </w:rPr>
        <w:fldChar w:fldCharType="end"/>
      </w:r>
      <w:r>
        <w:rPr>
          <w:rFonts w:ascii="Times New Roman" w:hAnsi="Times New Roman" w:cs="Times New Roman"/>
        </w:rPr>
        <w:t xml:space="preserve">, silver </w:t>
      </w:r>
      <w:r>
        <w:rPr>
          <w:rFonts w:ascii="Times New Roman" w:hAnsi="Times New Roman" w:cs="Times New Roman"/>
        </w:rPr>
        <w:lastRenderedPageBreak/>
        <w:t xml:space="preserve">carp </w:t>
      </w:r>
      <w:r>
        <w:rPr>
          <w:rFonts w:ascii="Times New Roman" w:hAnsi="Times New Roman" w:cs="Times New Roman"/>
        </w:rPr>
        <w:fldChar w:fldCharType="begin"/>
      </w:r>
      <w:r w:rsidR="00D43124">
        <w:rPr>
          <w:rFonts w:ascii="Times New Roman" w:hAnsi="Times New Roman" w:cs="Times New Roman"/>
        </w:rPr>
        <w:instrText xml:space="preserve"> ADDIN EN.CITE &lt;EndNote&gt;&lt;Cite&gt;&lt;Author&gt;Wang&lt;/Author&gt;&lt;Year&gt;2021&lt;/Year&gt;&lt;RecNum&gt;293&lt;/RecNum&gt;&lt;DisplayText&gt;(Wang et al., 2021)&lt;/DisplayText&gt;&lt;record&gt;&lt;rec-number&gt;293&lt;/rec-number&gt;&lt;foreign-keys&gt;&lt;key app="EN" db-id="pvf5td0zjsv9wqees29p9vaufrtawv9wxww5" timestamp="1700519383"&gt;293&lt;/key&gt;&lt;/foreign-keys&gt;&lt;ref-type name="Journal Article"&gt;17&lt;/ref-type&gt;&lt;contributors&gt;&lt;authors&gt;&lt;author&gt;Wang, Faxiang&lt;/author&gt;&lt;author&gt;Cui, Meili&lt;/author&gt;&lt;author&gt;Liu, Haidong&lt;/author&gt;&lt;author&gt;Li, Xianghong&lt;/author&gt;&lt;author&gt;Yu, Jian&lt;/author&gt;&lt;author&gt;Huang, Yiqun&lt;/author&gt;&lt;author&gt;Liu, Yongle&lt;/author&gt;&lt;/authors&gt;&lt;/contributors&gt;&lt;titles&gt;&lt;title&gt;Characterization and identification of a fraction from silver carp (Hypophthalmichthys molitrix) muscle hydrolysates with cryoprotective effects on yeast&lt;/title&gt;&lt;secondary-title&gt;Lwt&lt;/secondary-title&gt;&lt;/titles&gt;&lt;periodical&gt;&lt;full-title&gt;LWT&lt;/full-title&gt;&lt;/periodical&gt;&lt;volume&gt;137&lt;/volume&gt;&lt;section&gt;110388&lt;/section&gt;&lt;dates&gt;&lt;year&gt;2021&lt;/year&gt;&lt;/dates&gt;&lt;isbn&gt;00236438&lt;/isbn&gt;&lt;urls&gt;&lt;/urls&gt;&lt;electronic-resource-num&gt;10.1016/j.lwt.2020.110388&lt;/electronic-resource-num&gt;&lt;/record&gt;&lt;/Cite&gt;&lt;/EndNote&gt;</w:instrText>
      </w:r>
      <w:r>
        <w:rPr>
          <w:rFonts w:ascii="Times New Roman" w:hAnsi="Times New Roman" w:cs="Times New Roman"/>
        </w:rPr>
        <w:fldChar w:fldCharType="separate"/>
      </w:r>
      <w:r w:rsidR="00D43124">
        <w:rPr>
          <w:rFonts w:ascii="Times New Roman" w:hAnsi="Times New Roman" w:cs="Times New Roman"/>
          <w:noProof/>
        </w:rPr>
        <w:t>(Wang et al., 2021)</w:t>
      </w:r>
      <w:r>
        <w:rPr>
          <w:rFonts w:ascii="Times New Roman" w:hAnsi="Times New Roman" w:cs="Times New Roman"/>
        </w:rPr>
        <w:fldChar w:fldCharType="end"/>
      </w:r>
      <w:r>
        <w:rPr>
          <w:rFonts w:ascii="Times New Roman" w:hAnsi="Times New Roman" w:cs="Times New Roman"/>
        </w:rPr>
        <w:t xml:space="preserve">, </w:t>
      </w:r>
      <w:r w:rsidRPr="00720763">
        <w:rPr>
          <w:rFonts w:ascii="Times New Roman" w:hAnsi="Times New Roman" w:cs="Times New Roman"/>
          <w:i/>
          <w:iCs/>
        </w:rPr>
        <w:t>Taki Fugu obscurus</w:t>
      </w:r>
      <w:r>
        <w:rPr>
          <w:rFonts w:ascii="Times New Roman" w:hAnsi="Times New Roman" w:cs="Times New Roman"/>
        </w:rPr>
        <w:t xml:space="preserve"> skin </w:t>
      </w:r>
      <w:r>
        <w:rPr>
          <w:rFonts w:ascii="Times New Roman" w:hAnsi="Times New Roman" w:cs="Times New Roman"/>
        </w:rPr>
        <w:fldChar w:fldCharType="begin">
          <w:fldData xml:space="preserve">PEVuZE5vdGU+PENpdGU+PEF1dGhvcj5ZYW5nPC9BdXRob3I+PFllYXI+MjAyMjwvWWVhcj48UmVj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</w:fldData>
        </w:fldChar>
      </w:r>
      <w:r w:rsidR="00D43124">
        <w:rPr>
          <w:rFonts w:ascii="Times New Roman" w:hAnsi="Times New Roman" w:cs="Times New Roman"/>
        </w:rPr>
        <w:instrText xml:space="preserve"> ADDIN EN.CITE </w:instrText>
      </w:r>
      <w:r w:rsidR="00D43124">
        <w:rPr>
          <w:rFonts w:ascii="Times New Roman" w:hAnsi="Times New Roman" w:cs="Times New Roman"/>
        </w:rPr>
        <w:fldChar w:fldCharType="begin">
          <w:fldData xml:space="preserve">PEVuZE5vdGU+PENpdGU+PEF1dGhvcj5ZYW5nPC9BdXRob3I+PFllYXI+MjAyMjwvWWVhcj48UmVj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</w:fldData>
        </w:fldChar>
      </w:r>
      <w:r w:rsidR="00D43124">
        <w:rPr>
          <w:rFonts w:ascii="Times New Roman" w:hAnsi="Times New Roman" w:cs="Times New Roman"/>
        </w:rPr>
        <w:instrText xml:space="preserve"> ADDIN EN.CITE.DATA </w:instrText>
      </w:r>
      <w:r w:rsidR="00D43124">
        <w:rPr>
          <w:rFonts w:ascii="Times New Roman" w:hAnsi="Times New Roman" w:cs="Times New Roman"/>
        </w:rPr>
      </w:r>
      <w:r w:rsidR="00D43124">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sidR="00D43124">
        <w:rPr>
          <w:rFonts w:ascii="Times New Roman" w:hAnsi="Times New Roman" w:cs="Times New Roman"/>
          <w:noProof/>
        </w:rPr>
        <w:t>(Yang et al., 2022)</w:t>
      </w:r>
      <w:r>
        <w:rPr>
          <w:rFonts w:ascii="Times New Roman" w:hAnsi="Times New Roman" w:cs="Times New Roman"/>
        </w:rPr>
        <w:fldChar w:fldCharType="end"/>
      </w:r>
      <w:r>
        <w:rPr>
          <w:rFonts w:ascii="Times New Roman" w:hAnsi="Times New Roman" w:cs="Times New Roman"/>
        </w:rPr>
        <w:t>, and A</w:t>
      </w:r>
      <w:r w:rsidRPr="00720763">
        <w:rPr>
          <w:rFonts w:ascii="Times New Roman" w:hAnsi="Times New Roman" w:cs="Times New Roman"/>
        </w:rPr>
        <w:t>ntarctic</w:t>
      </w:r>
      <w:r>
        <w:rPr>
          <w:rFonts w:ascii="Times New Roman" w:hAnsi="Times New Roman" w:cs="Times New Roman"/>
        </w:rPr>
        <w:t xml:space="preserve"> y</w:t>
      </w:r>
      <w:r w:rsidRPr="00720763">
        <w:rPr>
          <w:rFonts w:ascii="Times New Roman" w:hAnsi="Times New Roman" w:cs="Times New Roman"/>
        </w:rPr>
        <w:t xml:space="preserve">east </w:t>
      </w:r>
      <w:r>
        <w:rPr>
          <w:rFonts w:ascii="Times New Roman" w:hAnsi="Times New Roman" w:cs="Times New Roman"/>
        </w:rPr>
        <w:t>p</w:t>
      </w:r>
      <w:r w:rsidRPr="00720763">
        <w:rPr>
          <w:rFonts w:ascii="Times New Roman" w:hAnsi="Times New Roman" w:cs="Times New Roman"/>
        </w:rPr>
        <w:t>rotein</w:t>
      </w:r>
      <w:r>
        <w:rPr>
          <w:rFonts w:ascii="Times New Roman" w:hAnsi="Times New Roman" w:cs="Times New Roman"/>
        </w:rPr>
        <w:t xml:space="preserve"> </w:t>
      </w:r>
      <w:r>
        <w:rPr>
          <w:rFonts w:ascii="Times New Roman" w:hAnsi="Times New Roman" w:cs="Times New Roman"/>
        </w:rPr>
        <w:fldChar w:fldCharType="begin">
          <w:fldData xml:space="preserve">PEVuZE5vdGU+PENpdGU+PEF1dGhvcj5TaGFoPC9BdXRob3I+PFllYXI+MjAxMjwvWWVhcj48UmVj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PEVuZE5vdGU+PENpdGU+PEF1dGhvcj5TaGFoPC9BdXRob3I+PFllYXI+MjAxMjwvWWVhcj48UmVj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(Shah et al., 2012)</w:t>
      </w:r>
      <w:r>
        <w:rPr>
          <w:rFonts w:ascii="Times New Roman" w:hAnsi="Times New Roman" w:cs="Times New Roman"/>
        </w:rPr>
        <w:fldChar w:fldCharType="end"/>
      </w:r>
      <w:r>
        <w:rPr>
          <w:rFonts w:ascii="Times New Roman" w:hAnsi="Times New Roman" w:cs="Times New Roman"/>
        </w:rPr>
        <w:t xml:space="preserve"> </w:t>
      </w:r>
      <w:r w:rsidRPr="00720763">
        <w:rPr>
          <w:rFonts w:ascii="Times New Roman" w:hAnsi="Times New Roman" w:cs="Times New Roman"/>
        </w:rPr>
        <w:t xml:space="preserve">are </w:t>
      </w:r>
      <w:r>
        <w:rPr>
          <w:rFonts w:ascii="Times New Roman" w:hAnsi="Times New Roman" w:cs="Times New Roman"/>
        </w:rPr>
        <w:t xml:space="preserve">all </w:t>
      </w:r>
      <w:r w:rsidRPr="0051733E">
        <w:rPr>
          <w:rFonts w:ascii="Times New Roman" w:hAnsi="Times New Roman" w:cs="Times New Roman"/>
        </w:rPr>
        <w:t>characterized by an</w:t>
      </w:r>
      <w:r w:rsidRPr="00720763">
        <w:rPr>
          <w:rFonts w:ascii="Times New Roman" w:hAnsi="Times New Roman" w:cs="Times New Roman"/>
        </w:rPr>
        <w:t xml:space="preserve"> α-helix structu</w:t>
      </w:r>
      <w:r>
        <w:rPr>
          <w:rFonts w:ascii="Times New Roman" w:hAnsi="Times New Roman" w:cs="Times New Roman"/>
        </w:rPr>
        <w:t>re</w:t>
      </w:r>
      <w:r w:rsidRPr="00276996">
        <w:rPr>
          <w:rFonts w:ascii="Times New Roman" w:hAnsi="Times New Roman" w:cs="Times New Roman"/>
        </w:rPr>
        <w:t xml:space="preserve">. </w:t>
      </w:r>
      <w:r>
        <w:rPr>
          <w:rFonts w:ascii="Times New Roman" w:hAnsi="Times New Roman" w:cs="Times New Roman"/>
        </w:rPr>
        <w:t>P</w:t>
      </w:r>
      <w:r w:rsidRPr="008873CB">
        <w:rPr>
          <w:rFonts w:ascii="Times New Roman" w:hAnsi="Times New Roman" w:cs="Times New Roman"/>
        </w:rPr>
        <w:t xml:space="preserve">eptides with an α-helix </w:t>
      </w:r>
      <w:r>
        <w:rPr>
          <w:rFonts w:ascii="Times New Roman" w:hAnsi="Times New Roman" w:cs="Times New Roman"/>
        </w:rPr>
        <w:t xml:space="preserve">may have </w:t>
      </w:r>
      <w:r w:rsidRPr="008873CB">
        <w:rPr>
          <w:rFonts w:ascii="Times New Roman" w:hAnsi="Times New Roman" w:cs="Times New Roman"/>
        </w:rPr>
        <w:t>a more stable conformation, which is related to antifreeze activity</w:t>
      </w:r>
      <w:r>
        <w:rPr>
          <w:rFonts w:ascii="Times New Roman" w:hAnsi="Times New Roman" w:cs="Times New Roman"/>
        </w:rPr>
        <w:t xml:space="preserve"> </w:t>
      </w:r>
      <w:r>
        <w:rPr>
          <w:rFonts w:ascii="Times New Roman" w:hAnsi="Times New Roman" w:cs="Times New Roman"/>
        </w:rPr>
        <w:fldChar w:fldCharType="begin"/>
      </w:r>
      <w:r>
        <w:rPr>
          <w:rFonts w:ascii="Times New Roman" w:hAnsi="Times New Roman" w:cs="Times New Roman"/>
        </w:rPr>
        <w:instrText xml:space="preserve"> ADDIN EN.CITE &lt;EndNote&gt;&lt;Cite&gt;&lt;Author&gt;Zhang&lt;/Author&gt;&lt;Year&gt;2018&lt;/Year&gt;&lt;RecNum&gt;300&lt;/RecNum&gt;&lt;DisplayText&gt;(Y. Zhang, Liu, Li, Gutowski, Yin, &amp;amp; Wang, 2018)&lt;/DisplayText&gt;&lt;record&gt;&lt;rec-number&gt;300&lt;/rec-number&gt;&lt;foreign-keys&gt;&lt;key app="EN" db-id="pvf5td0zjsv9wqees29p9vaufrtawv9wxww5" timestamp="1700607580"&gt;300&lt;/key&gt;&lt;/foreign-keys&gt;&lt;ref-type name="Journal Article"&gt;17&lt;/ref-type&gt;&lt;contributors&gt;&lt;authors&gt;&lt;author&gt;Zhang, Y.&lt;/author&gt;&lt;author&gt;Liu, K.&lt;/author&gt;&lt;author&gt;Li, K.&lt;/author&gt;&lt;author&gt;Gutowski, V.&lt;/author&gt;&lt;author&gt;Yin, Y.&lt;/author&gt;&lt;author&gt;Wang, J.&lt;/author&gt;&lt;/authors&gt;&lt;/contributors&gt;&lt;auth-address&gt;Changchun Institute of Applied Chemistry, Chinese Academy of Sciences , Changchun 130022, P. R. China.&amp;#xD;Institute of Chemistry, Chinese Academy of Sciences , Beijing 100190, P. R. China.&amp;#xD;Luoyang Institute of Science and Technology , Henan 471023, P. R. China.&lt;/auth-address&gt;&lt;titles&gt;&lt;title&gt;Fabrication of anti-icing surfaces by short alpha-helical peptides&lt;/title&gt;&lt;secondary-title&gt;ACS Appl Mater Interfaces&lt;/secondary-title&gt;&lt;/titles&gt;&lt;periodical&gt;&lt;full-title&gt;ACS Appl Mater Interfaces&lt;/full-title&gt;&lt;/periodical&gt;&lt;pages&gt;1957-1962&lt;/pages&gt;&lt;volume&gt;10&lt;/volume&gt;&lt;number&gt;2&lt;/number&gt;&lt;edition&gt;20180104&lt;/edition&gt;&lt;keywords&gt;&lt;keyword&gt;anti-icing&lt;/keyword&gt;&lt;keyword&gt;antifreeze peptide&lt;/keyword&gt;&lt;keyword&gt;helical structure&lt;/keyword&gt;&lt;keyword&gt;surface&lt;/keyword&gt;&lt;/keywords&gt;&lt;dates&gt;&lt;year&gt;2018&lt;/year&gt;&lt;pub-dates&gt;&lt;date&gt;Jan 17&lt;/date&gt;&lt;/pub-dates&gt;&lt;/dates&gt;&lt;isbn&gt;1944-8252 (Electronic)&amp;#xD;1944-8244 (Linking)&lt;/isbn&gt;&lt;accession-num&gt;29276886&lt;/accession-num&gt;&lt;urls&gt;&lt;related-urls&gt;&lt;url&gt;https://www.ncbi.nlm.nih.gov/pubmed/29276886&lt;/url&gt;&lt;/related-urls&gt;&lt;/urls&gt;&lt;electronic-resource-num&gt;10.1021/acsami.7b13130&lt;/electronic-resource-num&gt;&lt;remote-database-name&gt;PubMed-not-MEDLINE&lt;/remote-database-name&gt;&lt;remote-database-provider&gt;NLM&lt;/remote-database-provider&gt;&lt;/record&gt;&lt;/Cite&gt;&lt;/EndNote&gt;</w:instrText>
      </w:r>
      <w:r>
        <w:rPr>
          <w:rFonts w:ascii="Times New Roman" w:hAnsi="Times New Roman" w:cs="Times New Roman"/>
        </w:rPr>
        <w:fldChar w:fldCharType="separate"/>
      </w:r>
      <w:r>
        <w:rPr>
          <w:rFonts w:ascii="Times New Roman" w:hAnsi="Times New Roman" w:cs="Times New Roman"/>
          <w:noProof/>
        </w:rPr>
        <w:t>(Zhang, Liu, Li, Gutowski, Yin, &amp; Wang, 2018)</w:t>
      </w:r>
      <w:r>
        <w:rPr>
          <w:rFonts w:ascii="Times New Roman" w:hAnsi="Times New Roman" w:cs="Times New Roman"/>
        </w:rPr>
        <w:fldChar w:fldCharType="end"/>
      </w:r>
      <w:r>
        <w:rPr>
          <w:rFonts w:ascii="Times New Roman" w:hAnsi="Times New Roman" w:cs="Times New Roman"/>
        </w:rPr>
        <w:t>.</w:t>
      </w:r>
    </w:p>
    <w:p w14:paraId="7921A36D" w14:textId="1E314E91" w:rsidR="004F08CE" w:rsidRPr="009D2AA9" w:rsidRDefault="00127FDE" w:rsidP="00127FDE">
      <w:pPr>
        <w:spacing w:line="480" w:lineRule="auto"/>
        <w:rPr>
          <w:rFonts w:ascii="Times New Roman" w:hAnsi="Times New Roman" w:cs="Times New Roman"/>
        </w:rPr>
      </w:pPr>
      <w:r w:rsidRPr="00FB1BAA">
        <w:rPr>
          <w:rFonts w:ascii="Times New Roman" w:hAnsi="Times New Roman" w:cs="Times New Roman"/>
        </w:rPr>
        <w:t xml:space="preserve">Based on these findings, </w:t>
      </w:r>
      <w:r w:rsidRPr="001C7E4A">
        <w:rPr>
          <w:rFonts w:ascii="Times New Roman" w:hAnsi="Times New Roman" w:cs="Times New Roman"/>
        </w:rPr>
        <w:t xml:space="preserve">our hypothesis </w:t>
      </w:r>
      <w:r>
        <w:rPr>
          <w:rFonts w:ascii="Times New Roman" w:hAnsi="Times New Roman" w:cs="Times New Roman"/>
        </w:rPr>
        <w:t>is</w:t>
      </w:r>
      <w:r w:rsidRPr="001C7E4A">
        <w:rPr>
          <w:rFonts w:ascii="Times New Roman" w:hAnsi="Times New Roman" w:cs="Times New Roman"/>
        </w:rPr>
        <w:t xml:space="preserve"> that wheat glutenin hydrolysates </w:t>
      </w:r>
      <w:r>
        <w:rPr>
          <w:rFonts w:ascii="Times New Roman" w:hAnsi="Times New Roman" w:cs="Times New Roman"/>
        </w:rPr>
        <w:t xml:space="preserve">may </w:t>
      </w:r>
      <w:r w:rsidRPr="001C7E4A">
        <w:rPr>
          <w:rFonts w:ascii="Times New Roman" w:hAnsi="Times New Roman" w:cs="Times New Roman"/>
        </w:rPr>
        <w:t>exhibit potent IRI activity</w:t>
      </w:r>
      <w:r>
        <w:rPr>
          <w:rFonts w:ascii="Times New Roman" w:hAnsi="Times New Roman" w:cs="Times New Roman"/>
        </w:rPr>
        <w:t xml:space="preserve"> due to their unique amino acid profile</w:t>
      </w:r>
      <w:r w:rsidRPr="001C7E4A">
        <w:rPr>
          <w:rFonts w:ascii="Times New Roman" w:hAnsi="Times New Roman" w:cs="Times New Roman"/>
        </w:rPr>
        <w:t xml:space="preserve">, and the strength of this activity may be influenced by </w:t>
      </w:r>
      <w:r>
        <w:rPr>
          <w:rFonts w:ascii="Times New Roman" w:hAnsi="Times New Roman" w:cs="Times New Roman"/>
        </w:rPr>
        <w:t>molecular size, secondary structure, and condition of</w:t>
      </w:r>
      <w:r w:rsidRPr="001C7E4A">
        <w:rPr>
          <w:rFonts w:ascii="Times New Roman" w:hAnsi="Times New Roman" w:cs="Times New Roman"/>
        </w:rPr>
        <w:t xml:space="preserve"> </w:t>
      </w:r>
      <w:r>
        <w:rPr>
          <w:rFonts w:ascii="Times New Roman" w:hAnsi="Times New Roman" w:cs="Times New Roman"/>
        </w:rPr>
        <w:t>dispersing media</w:t>
      </w:r>
      <w:r w:rsidRPr="001C7E4A">
        <w:rPr>
          <w:rFonts w:ascii="Times New Roman" w:hAnsi="Times New Roman" w:cs="Times New Roman"/>
        </w:rPr>
        <w:t xml:space="preserve"> that modify their conformation</w:t>
      </w:r>
      <w:r>
        <w:rPr>
          <w:rFonts w:ascii="Times New Roman" w:hAnsi="Times New Roman" w:cs="Times New Roman"/>
        </w:rPr>
        <w:t>s</w:t>
      </w:r>
      <w:r w:rsidRPr="001C7E4A">
        <w:rPr>
          <w:rFonts w:ascii="Times New Roman" w:hAnsi="Times New Roman" w:cs="Times New Roman"/>
        </w:rPr>
        <w:t xml:space="preserve">. The objective of this study is to </w:t>
      </w:r>
      <w:r>
        <w:rPr>
          <w:rFonts w:ascii="Times New Roman" w:hAnsi="Times New Roman" w:cs="Times New Roman"/>
        </w:rPr>
        <w:t>evaluate</w:t>
      </w:r>
      <w:r w:rsidRPr="001C7E4A">
        <w:rPr>
          <w:rFonts w:ascii="Times New Roman" w:hAnsi="Times New Roman" w:cs="Times New Roman"/>
        </w:rPr>
        <w:t xml:space="preserve"> the IRI activity of wheat glutenin hydrolysates under different </w:t>
      </w:r>
      <w:r w:rsidRPr="00F45E1C">
        <w:rPr>
          <w:rFonts w:ascii="Times New Roman" w:hAnsi="Times New Roman" w:cs="Times New Roman"/>
        </w:rPr>
        <w:t xml:space="preserve">salt concentrations </w:t>
      </w:r>
      <w:r w:rsidRPr="00155BD1">
        <w:rPr>
          <w:rFonts w:ascii="Times New Roman" w:hAnsi="Times New Roman" w:cs="Times New Roman"/>
        </w:rPr>
        <w:t>(0.1 x PBS and 1 x PBS)</w:t>
      </w:r>
      <w:r>
        <w:rPr>
          <w:rFonts w:ascii="Times New Roman" w:hAnsi="Times New Roman" w:cs="Times New Roman"/>
        </w:rPr>
        <w:t xml:space="preserve"> and salt </w:t>
      </w:r>
      <w:r w:rsidRPr="001C7E4A">
        <w:rPr>
          <w:rFonts w:ascii="Times New Roman" w:hAnsi="Times New Roman" w:cs="Times New Roman"/>
        </w:rPr>
        <w:t xml:space="preserve">solutions (NaCl </w:t>
      </w:r>
      <w:r>
        <w:rPr>
          <w:rFonts w:ascii="Times New Roman" w:hAnsi="Times New Roman" w:cs="Times New Roman"/>
        </w:rPr>
        <w:t>and CaCl</w:t>
      </w:r>
      <w:r w:rsidRPr="00F45E1C">
        <w:rPr>
          <w:rFonts w:ascii="Times New Roman" w:hAnsi="Times New Roman" w:cs="Times New Roman"/>
          <w:vertAlign w:val="subscript"/>
        </w:rPr>
        <w:t>2</w:t>
      </w:r>
      <w:r>
        <w:rPr>
          <w:rFonts w:ascii="Times New Roman" w:hAnsi="Times New Roman" w:cs="Times New Roman"/>
        </w:rPr>
        <w:t xml:space="preserve"> </w:t>
      </w:r>
      <w:r w:rsidRPr="001C7E4A">
        <w:rPr>
          <w:rFonts w:ascii="Times New Roman" w:hAnsi="Times New Roman" w:cs="Times New Roman"/>
        </w:rPr>
        <w:t xml:space="preserve">solution) </w:t>
      </w:r>
      <w:r>
        <w:rPr>
          <w:rFonts w:ascii="Times New Roman" w:hAnsi="Times New Roman" w:cs="Times New Roman"/>
        </w:rPr>
        <w:t>and correlate this to their secondary structure.</w:t>
      </w:r>
    </w:p>
    <w:p w14:paraId="7770B33C" w14:textId="77777777" w:rsidR="00127FDE" w:rsidRPr="00FB1BAA" w:rsidRDefault="00127FDE" w:rsidP="0037366E">
      <w:pPr>
        <w:pStyle w:val="Heading2"/>
      </w:pPr>
      <w:bookmarkStart w:id="80" w:name="_Toc196738542"/>
      <w:r w:rsidRPr="00FB1BAA">
        <w:t>Materials and methods</w:t>
      </w:r>
      <w:bookmarkEnd w:id="80"/>
    </w:p>
    <w:p w14:paraId="3998F4F7" w14:textId="77777777" w:rsidR="00127FDE" w:rsidRDefault="00127FDE" w:rsidP="00127FDE">
      <w:pPr>
        <w:pStyle w:val="Heading3"/>
      </w:pPr>
      <w:bookmarkStart w:id="81" w:name="_Toc196738543"/>
      <w:r w:rsidRPr="00FF7889">
        <w:t>Materials</w:t>
      </w:r>
      <w:bookmarkEnd w:id="81"/>
      <w:r w:rsidRPr="00FF7889">
        <w:t xml:space="preserve"> </w:t>
      </w:r>
    </w:p>
    <w:p w14:paraId="13D0D525" w14:textId="6719A3A3" w:rsidR="00127FDE" w:rsidRPr="00FB1BAA" w:rsidRDefault="00127FDE" w:rsidP="00127FDE">
      <w:pPr>
        <w:spacing w:line="480" w:lineRule="auto"/>
        <w:rPr>
          <w:rFonts w:ascii="Times New Roman" w:hAnsi="Times New Roman" w:cs="Times New Roman"/>
        </w:rPr>
      </w:pPr>
      <w:r w:rsidRPr="00FF7889">
        <w:rPr>
          <w:rFonts w:ascii="Times New Roman" w:hAnsi="Times New Roman" w:cs="Times New Roman"/>
        </w:rPr>
        <w:t xml:space="preserve">Wheat flour (Bob’s Red Mill) was purchased from the local grocery store. The Alcalase from </w:t>
      </w:r>
      <w:r w:rsidRPr="0051733E">
        <w:rPr>
          <w:rFonts w:ascii="Times New Roman" w:hAnsi="Times New Roman" w:cs="Times New Roman"/>
          <w:i/>
          <w:iCs/>
        </w:rPr>
        <w:t>Bacillus licheniformis</w:t>
      </w:r>
      <w:r w:rsidRPr="00FF7889">
        <w:rPr>
          <w:rFonts w:ascii="Times New Roman" w:hAnsi="Times New Roman" w:cs="Times New Roman"/>
        </w:rPr>
        <w:t xml:space="preserve"> (3.03 U/mL) was purchased from EMD Millipore Corp (Massachusetts, USA), and trypsin from porcine pancreas was purchased from Sigma-Aldrich company (Missouri, USA).</w:t>
      </w:r>
    </w:p>
    <w:p w14:paraId="4D8DB319" w14:textId="77777777" w:rsidR="00127FDE" w:rsidRPr="00FB1BAA" w:rsidRDefault="00127FDE" w:rsidP="00127FDE">
      <w:pPr>
        <w:pStyle w:val="Heading3"/>
      </w:pPr>
      <w:bookmarkStart w:id="82" w:name="_Toc196738544"/>
      <w:r w:rsidRPr="00FB1BAA">
        <w:t>Glutenin hydrolysates preparation</w:t>
      </w:r>
      <w:bookmarkEnd w:id="82"/>
    </w:p>
    <w:p w14:paraId="76D67F64" w14:textId="5238B103" w:rsidR="00127FDE" w:rsidRPr="009F207D" w:rsidRDefault="00127FDE" w:rsidP="00127FDE">
      <w:pPr>
        <w:spacing w:line="480" w:lineRule="auto"/>
        <w:rPr>
          <w:rFonts w:ascii="Times New Roman" w:hAnsi="Times New Roman" w:cs="Times New Roman"/>
          <w:color w:val="000000" w:themeColor="text1"/>
        </w:rPr>
      </w:pPr>
      <w:r w:rsidRPr="00FB1BAA">
        <w:rPr>
          <w:rFonts w:ascii="Times New Roman" w:hAnsi="Times New Roman" w:cs="Times New Roman"/>
        </w:rPr>
        <w:t xml:space="preserve">The extraction of glutenin from wheat flour followed the Osborne fractionation method as outlined by </w:t>
      </w:r>
      <w:r w:rsidRPr="00FB1BAA">
        <w:rPr>
          <w:rFonts w:ascii="Times New Roman" w:hAnsi="Times New Roman" w:cs="Times New Roman"/>
        </w:rPr>
        <w:fldChar w:fldCharType="begin"/>
      </w:r>
      <w:r w:rsidRPr="00FB1BAA">
        <w:rPr>
          <w:rFonts w:ascii="Times New Roman" w:hAnsi="Times New Roman" w:cs="Times New Roman"/>
        </w:rPr>
        <w:instrText xml:space="preserve"> ADDIN EN.CITE &lt;EndNote&gt;&lt;Cite AuthorYear="1"&gt;&lt;Author&gt;Lookhart&lt;/Author&gt;&lt;Year&gt;1995&lt;/Year&gt;&lt;RecNum&gt;244&lt;/RecNum&gt;&lt;DisplayText&gt;Lookhart (1995)&lt;/DisplayText&gt;&lt;record&gt;&lt;rec-number&gt;244&lt;/rec-number&gt;&lt;foreign-keys&gt;&lt;key app="EN" db-id="pvf5td0zjsv9wqees29p9vaufrtawv9wxww5" timestamp="1681298394"&gt;244&lt;/key&gt;&lt;/foreign-keys&gt;&lt;ref-type name="Journal Article"&gt;17&lt;/ref-type&gt;&lt;contributors&gt;&lt;authors&gt;&lt;author&gt;Lookhart, G. E. O. R., and Scott Bean.&lt;/author&gt;&lt;/authors&gt;&lt;/contributors&gt;&lt;titles&gt;&lt;title&gt;Separation and characterization of wheat protein fractions by high-performance capillary electrophoresis&lt;/title&gt;&lt;secondary-title&gt;Cereal Chemistry&lt;/secondary-title&gt;&lt;/titles&gt;&lt;periodical&gt;&lt;full-title&gt;Cereal Chemistry&lt;/full-title&gt;&lt;/periodical&gt;&lt;pages&gt;527-532&lt;/pages&gt;&lt;volume&gt;72&lt;/volume&gt;&lt;number&gt;6&lt;/number&gt;&lt;dates&gt;&lt;year&gt;1995&lt;/year&gt;&lt;/dates&gt;&lt;urls&gt;&lt;/urls&gt;&lt;/record&gt;&lt;/Cite&gt;&lt;/EndNote&gt;</w:instrText>
      </w:r>
      <w:r w:rsidRPr="00FB1BAA">
        <w:rPr>
          <w:rFonts w:ascii="Times New Roman" w:hAnsi="Times New Roman" w:cs="Times New Roman"/>
        </w:rPr>
        <w:fldChar w:fldCharType="separate"/>
      </w:r>
      <w:r w:rsidRPr="00FB1BAA">
        <w:rPr>
          <w:rFonts w:ascii="Times New Roman" w:hAnsi="Times New Roman" w:cs="Times New Roman"/>
          <w:noProof/>
        </w:rPr>
        <w:t>Lookhart (1995)</w:t>
      </w:r>
      <w:r w:rsidRPr="00FB1BAA">
        <w:rPr>
          <w:rFonts w:ascii="Times New Roman" w:hAnsi="Times New Roman" w:cs="Times New Roman"/>
        </w:rPr>
        <w:fldChar w:fldCharType="end"/>
      </w:r>
      <w:r>
        <w:rPr>
          <w:rFonts w:ascii="Times New Roman" w:hAnsi="Times New Roman" w:cs="Times New Roman"/>
        </w:rPr>
        <w:t xml:space="preserve"> with a slight modification</w:t>
      </w:r>
      <w:r w:rsidRPr="00FB1BAA">
        <w:rPr>
          <w:rFonts w:ascii="Times New Roman" w:hAnsi="Times New Roman" w:cs="Times New Roman"/>
        </w:rPr>
        <w:t xml:space="preserve">. </w:t>
      </w:r>
      <w:r w:rsidRPr="003F68EE">
        <w:rPr>
          <w:rFonts w:ascii="Times New Roman" w:hAnsi="Times New Roman" w:cs="Times New Roman"/>
        </w:rPr>
        <w:t xml:space="preserve">In brief, 100 g of wheat flour underwent sequential </w:t>
      </w:r>
      <w:r w:rsidRPr="003F5135">
        <w:rPr>
          <w:rFonts w:ascii="Times New Roman" w:hAnsi="Times New Roman" w:cs="Times New Roman"/>
          <w:color w:val="000000" w:themeColor="text1"/>
        </w:rPr>
        <w:t xml:space="preserve">extractions with DI water, 0.5 M NaCl, and 70% ethanol to eliminate albumin, globulin, and gliadin. Subsequently, the residual material was initially </w:t>
      </w:r>
      <w:r w:rsidRPr="003F5135">
        <w:rPr>
          <w:rFonts w:ascii="Times New Roman" w:hAnsi="Times New Roman" w:cs="Times New Roman"/>
          <w:color w:val="000000" w:themeColor="text1"/>
        </w:rPr>
        <w:lastRenderedPageBreak/>
        <w:t xml:space="preserve">combined </w:t>
      </w:r>
      <w:r w:rsidRPr="009F207D">
        <w:rPr>
          <w:rFonts w:ascii="Times New Roman" w:hAnsi="Times New Roman" w:cs="Times New Roman"/>
          <w:color w:val="000000" w:themeColor="text1"/>
        </w:rPr>
        <w:t>with 400 mL of 50% 2-propanol (containing 1</w:t>
      </w:r>
      <w:r w:rsidR="009F207D" w:rsidRPr="009F207D">
        <w:rPr>
          <w:rFonts w:ascii="Times New Roman" w:hAnsi="Times New Roman" w:cs="Times New Roman" w:hint="eastAsia"/>
          <w:color w:val="000000" w:themeColor="text1"/>
          <w:lang w:eastAsia="zh-CN"/>
        </w:rPr>
        <w:t xml:space="preserve"> </w:t>
      </w:r>
      <w:r w:rsidRPr="009F207D">
        <w:rPr>
          <w:rFonts w:ascii="Times New Roman" w:hAnsi="Times New Roman" w:cs="Times New Roman"/>
          <w:color w:val="000000" w:themeColor="text1"/>
        </w:rPr>
        <w:t xml:space="preserve">% dithiothreitol) to disrupt disulfide bonds. After centrifugation at 5000 x g for 10 minutes, the precipitate was extracted with 400 mL of 0.05 M NaOH solution for three times. The extracted glutenin supernatant was dialyzed (3.5 kDa) and subsequently lyophilized. Given that glutenin is not soluble in aqueous 30 min. In the case of trypsin hydrolysis, the enzyme was introduced at a concentration of 180 units per gram of glutenin powder, and the pH was adjusted to 8.0 using 0.5 M NaOH. The hydrolysis times were 1, 2, 3, and 4 h. After completion of the hydrolysis process, all samples were boiled for 10 min to deactivate the enzyme. Subsequently, all samples were centrifuged for 5 min at 5000 x g, and the resulting supernatant was freeze-dried for further characterization and analysis. The yield of glutenin hydrolysates was calculated by the mass of </w:t>
      </w:r>
      <w:r w:rsidR="009F207D" w:rsidRPr="009F207D">
        <w:rPr>
          <w:rFonts w:ascii="Times New Roman" w:hAnsi="Times New Roman" w:cs="Times New Roman"/>
          <w:color w:val="000000" w:themeColor="text1"/>
        </w:rPr>
        <w:t>freeze-dried</w:t>
      </w:r>
      <w:r w:rsidRPr="009F207D">
        <w:rPr>
          <w:rFonts w:ascii="Times New Roman" w:hAnsi="Times New Roman" w:cs="Times New Roman"/>
          <w:color w:val="000000" w:themeColor="text1"/>
        </w:rPr>
        <w:t xml:space="preserve"> supernatant relative to the mass of </w:t>
      </w:r>
      <w:r w:rsidRPr="009F207D">
        <w:rPr>
          <w:rFonts w:ascii="Times New Roman" w:hAnsi="Times New Roman" w:cs="Times New Roman" w:hint="eastAsia"/>
          <w:color w:val="000000" w:themeColor="text1"/>
        </w:rPr>
        <w:t>initial</w:t>
      </w:r>
      <w:r w:rsidRPr="009F207D">
        <w:rPr>
          <w:rFonts w:ascii="Times New Roman" w:hAnsi="Times New Roman" w:cs="Times New Roman"/>
          <w:color w:val="000000" w:themeColor="text1"/>
        </w:rPr>
        <w:t xml:space="preserve"> glutenin powder.</w:t>
      </w:r>
    </w:p>
    <w:p w14:paraId="1DE2271A" w14:textId="77777777" w:rsidR="00127FDE" w:rsidRPr="009F207D" w:rsidRDefault="00127FDE" w:rsidP="00127FDE">
      <w:pPr>
        <w:pStyle w:val="Heading3"/>
        <w:rPr>
          <w:color w:val="000000" w:themeColor="text1"/>
        </w:rPr>
      </w:pPr>
      <w:bookmarkStart w:id="83" w:name="_Toc196738545"/>
      <w:r w:rsidRPr="009F207D">
        <w:rPr>
          <w:color w:val="000000" w:themeColor="text1"/>
        </w:rPr>
        <w:t>Amino acid composition and protein content determination</w:t>
      </w:r>
      <w:bookmarkEnd w:id="83"/>
    </w:p>
    <w:p w14:paraId="6DE67D9C" w14:textId="0EBE458D" w:rsidR="00127FDE" w:rsidRPr="00C66EE6" w:rsidRDefault="00127FDE" w:rsidP="00127FDE">
      <w:pPr>
        <w:spacing w:line="480" w:lineRule="auto"/>
        <w:rPr>
          <w:rFonts w:ascii="Times New Roman" w:hAnsi="Times New Roman" w:cs="Times New Roman"/>
          <w:color w:val="000000" w:themeColor="text1"/>
        </w:rPr>
      </w:pPr>
      <w:r w:rsidRPr="009F207D">
        <w:rPr>
          <w:rFonts w:ascii="Times New Roman" w:hAnsi="Times New Roman" w:cs="Times New Roman" w:hint="eastAsia"/>
          <w:color w:val="000000" w:themeColor="text1"/>
        </w:rPr>
        <w:t>T</w:t>
      </w:r>
      <w:r w:rsidRPr="009F207D">
        <w:rPr>
          <w:rFonts w:ascii="Times New Roman" w:hAnsi="Times New Roman" w:cs="Times New Roman"/>
          <w:color w:val="000000" w:themeColor="text1"/>
        </w:rPr>
        <w:t xml:space="preserve">he method </w:t>
      </w:r>
      <w:r w:rsidRPr="009F207D">
        <w:rPr>
          <w:rFonts w:ascii="Times New Roman" w:hAnsi="Times New Roman" w:cs="Times New Roman" w:hint="eastAsia"/>
          <w:color w:val="000000" w:themeColor="text1"/>
        </w:rPr>
        <w:t>used</w:t>
      </w:r>
      <w:r w:rsidRPr="009F207D">
        <w:rPr>
          <w:rFonts w:ascii="Times New Roman" w:hAnsi="Times New Roman" w:cs="Times New Roman"/>
          <w:color w:val="000000" w:themeColor="text1"/>
        </w:rPr>
        <w:t xml:space="preserve"> was that of </w:t>
      </w:r>
      <w:r w:rsidRPr="009F207D">
        <w:rPr>
          <w:rFonts w:ascii="Times New Roman" w:hAnsi="Times New Roman" w:cs="Times New Roman"/>
          <w:color w:val="000000" w:themeColor="text1"/>
        </w:rPr>
        <w:fldChar w:fldCharType="begin">
          <w:fldData xml:space="preserve">PEVuZE5vdGU+PENpdGUgQXV0aG9yWWVhcj0iMSI+PEF1dGhvcj5Ba2hsYWdoaTwvQXV0aG9yPjxZ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=
</w:fldData>
        </w:fldChar>
      </w:r>
      <w:r w:rsidRPr="009F207D">
        <w:rPr>
          <w:rFonts w:ascii="Times New Roman" w:hAnsi="Times New Roman" w:cs="Times New Roman"/>
          <w:color w:val="000000" w:themeColor="text1"/>
        </w:rPr>
        <w:instrText xml:space="preserve"> ADDIN EN.CITE </w:instrText>
      </w:r>
      <w:r w:rsidRPr="009F207D">
        <w:rPr>
          <w:rFonts w:ascii="Times New Roman" w:hAnsi="Times New Roman" w:cs="Times New Roman"/>
          <w:color w:val="000000" w:themeColor="text1"/>
        </w:rPr>
        <w:fldChar w:fldCharType="begin">
          <w:fldData xml:space="preserve">PEVuZE5vdGU+PENpdGUgQXV0aG9yWWVhcj0iMSI+PEF1dGhvcj5Ba2hsYWdoaTwvQXV0aG9yPjxZ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=
</w:fldData>
        </w:fldChar>
      </w:r>
      <w:r w:rsidRPr="009F207D">
        <w:rPr>
          <w:rFonts w:ascii="Times New Roman" w:hAnsi="Times New Roman" w:cs="Times New Roman"/>
          <w:color w:val="000000" w:themeColor="text1"/>
        </w:rPr>
        <w:instrText xml:space="preserve"> ADDIN EN.CITE.DATA </w:instrText>
      </w:r>
      <w:r w:rsidRPr="009F207D">
        <w:rPr>
          <w:rFonts w:ascii="Times New Roman" w:hAnsi="Times New Roman" w:cs="Times New Roman"/>
          <w:color w:val="000000" w:themeColor="text1"/>
        </w:rPr>
      </w:r>
      <w:r w:rsidRPr="009F207D">
        <w:rPr>
          <w:rFonts w:ascii="Times New Roman" w:hAnsi="Times New Roman" w:cs="Times New Roman"/>
          <w:color w:val="000000" w:themeColor="text1"/>
        </w:rPr>
        <w:fldChar w:fldCharType="end"/>
      </w:r>
      <w:r w:rsidRPr="009F207D">
        <w:rPr>
          <w:rFonts w:ascii="Times New Roman" w:hAnsi="Times New Roman" w:cs="Times New Roman"/>
          <w:color w:val="000000" w:themeColor="text1"/>
        </w:rPr>
      </w:r>
      <w:r w:rsidRPr="009F207D">
        <w:rPr>
          <w:rFonts w:ascii="Times New Roman" w:hAnsi="Times New Roman" w:cs="Times New Roman"/>
          <w:color w:val="000000" w:themeColor="text1"/>
        </w:rPr>
        <w:fldChar w:fldCharType="separate"/>
      </w:r>
      <w:r w:rsidRPr="009F207D">
        <w:rPr>
          <w:rFonts w:ascii="Times New Roman" w:hAnsi="Times New Roman" w:cs="Times New Roman"/>
          <w:noProof/>
          <w:color w:val="000000" w:themeColor="text1"/>
        </w:rPr>
        <w:t>Akhlaghi, Ghaffari, Attar, and Alamir Hoor (2015)</w:t>
      </w:r>
      <w:r w:rsidRPr="009F207D">
        <w:rPr>
          <w:rFonts w:ascii="Times New Roman" w:hAnsi="Times New Roman" w:cs="Times New Roman"/>
          <w:color w:val="000000" w:themeColor="text1"/>
        </w:rPr>
        <w:fldChar w:fldCharType="end"/>
      </w:r>
      <w:r w:rsidRPr="009F207D">
        <w:rPr>
          <w:rFonts w:ascii="Times New Roman" w:hAnsi="Times New Roman" w:cs="Times New Roman"/>
          <w:color w:val="000000" w:themeColor="text1"/>
        </w:rPr>
        <w:t>, with slight modifications. Samples (1 mg/mL) were hydrolyzed by 6 M HCl at 150 °C for 30 min. After hydrolysis, the samples were dried under vacuum at 50 - 60 °C overnight, then sample buffer (50 mM NaHCO</w:t>
      </w:r>
      <w:r w:rsidRPr="009F207D">
        <w:rPr>
          <w:rFonts w:ascii="Times New Roman" w:hAnsi="Times New Roman" w:cs="Times New Roman"/>
          <w:color w:val="000000" w:themeColor="text1"/>
          <w:vertAlign w:val="subscript"/>
        </w:rPr>
        <w:t>3</w:t>
      </w:r>
      <w:r w:rsidRPr="009F207D">
        <w:rPr>
          <w:rFonts w:ascii="Times New Roman" w:hAnsi="Times New Roman" w:cs="Times New Roman"/>
          <w:color w:val="000000" w:themeColor="text1"/>
        </w:rPr>
        <w:t>, pH = 8.4) was used to dissolve and dilute the sample. Subsequently, 200 μL of the diluted samples were mixed with 300 μL of 4 mM dabsyl chloride and vortexed for 30 seconds. The mixture was then heated at 70 °</w:t>
      </w:r>
      <w:r w:rsidRPr="009F207D">
        <w:rPr>
          <w:rFonts w:ascii="Times New Roman" w:hAnsi="Times New Roman" w:cs="Times New Roman" w:hint="eastAsia"/>
          <w:color w:val="000000" w:themeColor="text1"/>
        </w:rPr>
        <w:t>C</w:t>
      </w:r>
      <w:r w:rsidRPr="009F207D">
        <w:rPr>
          <w:rFonts w:ascii="Times New Roman" w:hAnsi="Times New Roman" w:cs="Times New Roman"/>
          <w:color w:val="000000" w:themeColor="text1"/>
        </w:rPr>
        <w:t xml:space="preserve"> for 20 min. Next, 500 µL of diluent solution, consisting of a mixture of 50 mM sodium phosphate buffer (pH = 7.0) and HPLC-grade ethanol was added. The resulting solutions were filtered by a 0.45 µm Nylon filter for HPLC analysis. HPLC analysis was performed </w:t>
      </w:r>
      <w:r w:rsidRPr="009F207D">
        <w:rPr>
          <w:rFonts w:ascii="Times New Roman" w:hAnsi="Times New Roman" w:cs="Times New Roman"/>
          <w:color w:val="000000" w:themeColor="text1"/>
        </w:rPr>
        <w:lastRenderedPageBreak/>
        <w:t>using a Zorbax Eclipse Plus C18 column under the following condition: 10 μL of injection volume, a flow rate of 1 mL/min, and a column temperature of 40 °</w:t>
      </w:r>
      <w:r w:rsidRPr="009F207D">
        <w:rPr>
          <w:rFonts w:ascii="Times New Roman" w:hAnsi="Times New Roman" w:cs="Times New Roman" w:hint="eastAsia"/>
          <w:color w:val="000000" w:themeColor="text1"/>
        </w:rPr>
        <w:t>C</w:t>
      </w:r>
      <w:r w:rsidRPr="009F207D">
        <w:rPr>
          <w:rFonts w:ascii="Times New Roman" w:hAnsi="Times New Roman" w:cs="Times New Roman"/>
          <w:color w:val="000000" w:themeColor="text1"/>
        </w:rPr>
        <w:t xml:space="preserve">. The UV-Vis detector wavelength </w:t>
      </w:r>
      <w:r w:rsidR="009F207D" w:rsidRPr="009F207D">
        <w:rPr>
          <w:rFonts w:ascii="Times New Roman" w:hAnsi="Times New Roman" w:cs="Times New Roman"/>
          <w:color w:val="000000" w:themeColor="text1"/>
        </w:rPr>
        <w:t>was</w:t>
      </w:r>
      <w:r w:rsidRPr="009F207D">
        <w:rPr>
          <w:rFonts w:ascii="Times New Roman" w:hAnsi="Times New Roman" w:cs="Times New Roman"/>
          <w:color w:val="000000" w:themeColor="text1"/>
        </w:rPr>
        <w:t xml:space="preserve"> 436 nm. Sodium acetate buffer (25 mM, pH = 6.5) containing 4 % dimethylformamide was used as mobile phase A, and acetonitrile was used as mobile phase B. A gradient elution program was employed with the following time (min)/percentage B values: 0/15, 20/40, 32/70, 34/70, 35/15, 45/15. To construct the standard curve, an amino acid (AA) standard mixture (Sigma, AA-S-18) containing 17 AA standards was utilized. The standards were prepared by diluting the standard mixture to concentrations of 1.56, 3.13, 6.25, 12.50, and 25.00 nanomoles of all amino acid standards in tubes using the sample buffer. The protein content determination was calculated by adding up the weights of all amino acids.</w:t>
      </w:r>
    </w:p>
    <w:p w14:paraId="3E6DBDBC" w14:textId="77777777" w:rsidR="00127FDE" w:rsidRPr="00FB1BAA" w:rsidRDefault="00127FDE" w:rsidP="00127FDE">
      <w:pPr>
        <w:pStyle w:val="Heading3"/>
      </w:pPr>
      <w:bookmarkStart w:id="84" w:name="_Toc196738546"/>
      <w:r w:rsidRPr="00FB1BAA">
        <w:t>Phenol-sulfuric acid method for total carbohydrates assay</w:t>
      </w:r>
      <w:bookmarkEnd w:id="84"/>
    </w:p>
    <w:p w14:paraId="1DA64B56" w14:textId="347EFDE7" w:rsidR="00127FDE" w:rsidRPr="00FB1BAA" w:rsidRDefault="00127FDE" w:rsidP="00127FDE">
      <w:pPr>
        <w:spacing w:line="480" w:lineRule="auto"/>
        <w:rPr>
          <w:rFonts w:ascii="Times New Roman" w:hAnsi="Times New Roman" w:cs="Times New Roman"/>
        </w:rPr>
      </w:pPr>
      <w:r w:rsidRPr="00FB1BAA">
        <w:rPr>
          <w:rFonts w:ascii="Times New Roman" w:hAnsi="Times New Roman" w:cs="Times New Roman"/>
        </w:rPr>
        <w:t xml:space="preserve">The method </w:t>
      </w:r>
      <w:r>
        <w:rPr>
          <w:rFonts w:ascii="Times New Roman" w:hAnsi="Times New Roman" w:cs="Times New Roman" w:hint="eastAsia"/>
        </w:rPr>
        <w:t>of</w:t>
      </w:r>
      <w:r>
        <w:rPr>
          <w:rFonts w:ascii="Times New Roman" w:hAnsi="Times New Roman" w:cs="Times New Roman"/>
        </w:rPr>
        <w:t xml:space="preserve"> </w:t>
      </w:r>
      <w:r w:rsidRPr="00FB1BAA">
        <w:rPr>
          <w:rFonts w:ascii="Times New Roman" w:hAnsi="Times New Roman" w:cs="Times New Roman"/>
        </w:rPr>
        <w:fldChar w:fldCharType="begin"/>
      </w:r>
      <w:r w:rsidRPr="00FB1BAA">
        <w:rPr>
          <w:rFonts w:ascii="Times New Roman" w:hAnsi="Times New Roman" w:cs="Times New Roman"/>
        </w:rPr>
        <w:instrText xml:space="preserve"> ADDIN EN.CITE &lt;EndNote&gt;&lt;Cite AuthorYear="1"&gt;&lt;Author&gt;Nielsen&lt;/Author&gt;&lt;Year&gt;2017&lt;/Year&gt;&lt;RecNum&gt;265&lt;/RecNum&gt;&lt;DisplayText&gt;Nielsen (2017)&lt;/DisplayText&gt;&lt;record&gt;&lt;rec-number&gt;265&lt;/rec-number&gt;&lt;foreign-keys&gt;&lt;key app="EN" db-id="pvf5td0zjsv9wqees29p9vaufrtawv9wxww5" timestamp="1686535640"&gt;265&lt;/key&gt;&lt;/foreign-keys&gt;&lt;ref-type name="Book"&gt;6&lt;/ref-type&gt;&lt;contributors&gt;&lt;authors&gt;&lt;author&gt;Nielsen, Suzanne S&lt;/author&gt;&lt;/authors&gt;&lt;/contributors&gt;&lt;titles&gt;&lt;title&gt;Food analysis laboratory manual&lt;/title&gt;&lt;/titles&gt;&lt;dates&gt;&lt;year&gt;2017&lt;/year&gt;&lt;/dates&gt;&lt;publisher&gt;Springer&lt;/publisher&gt;&lt;isbn&gt;3319441272&lt;/isbn&gt;&lt;urls&gt;&lt;/urls&gt;&lt;/record&gt;&lt;/Cite&gt;&lt;/EndNote&gt;</w:instrText>
      </w:r>
      <w:r w:rsidRPr="00FB1BAA">
        <w:rPr>
          <w:rFonts w:ascii="Times New Roman" w:hAnsi="Times New Roman" w:cs="Times New Roman"/>
        </w:rPr>
        <w:fldChar w:fldCharType="separate"/>
      </w:r>
      <w:r w:rsidRPr="00FB1BAA">
        <w:rPr>
          <w:rFonts w:ascii="Times New Roman" w:hAnsi="Times New Roman" w:cs="Times New Roman"/>
          <w:noProof/>
        </w:rPr>
        <w:t>Nielsen (2017)</w:t>
      </w:r>
      <w:r w:rsidRPr="00FB1BAA">
        <w:rPr>
          <w:rFonts w:ascii="Times New Roman" w:hAnsi="Times New Roman" w:cs="Times New Roman"/>
        </w:rPr>
        <w:fldChar w:fldCharType="end"/>
      </w:r>
      <w:r w:rsidRPr="00FB1BAA">
        <w:rPr>
          <w:rFonts w:ascii="Times New Roman" w:hAnsi="Times New Roman" w:cs="Times New Roman"/>
        </w:rPr>
        <w:t xml:space="preserve"> </w:t>
      </w:r>
      <w:r w:rsidRPr="0051733E">
        <w:rPr>
          <w:rFonts w:ascii="Times New Roman" w:hAnsi="Times New Roman" w:cs="Times New Roman" w:hint="eastAsia"/>
        </w:rPr>
        <w:t>was</w:t>
      </w:r>
      <w:r w:rsidRPr="0051733E">
        <w:rPr>
          <w:rFonts w:ascii="Times New Roman" w:hAnsi="Times New Roman" w:cs="Times New Roman"/>
        </w:rPr>
        <w:t xml:space="preserve"> used with</w:t>
      </w:r>
      <w:r w:rsidRPr="00FB1BAA">
        <w:rPr>
          <w:rFonts w:ascii="Times New Roman" w:hAnsi="Times New Roman" w:cs="Times New Roman"/>
        </w:rPr>
        <w:t xml:space="preserve"> slight modifications. Briefly, 1 mL sample</w:t>
      </w:r>
      <w:r>
        <w:rPr>
          <w:rFonts w:ascii="Times New Roman" w:hAnsi="Times New Roman" w:cs="Times New Roman"/>
        </w:rPr>
        <w:t xml:space="preserve"> (1 mg/mL)</w:t>
      </w:r>
      <w:r w:rsidRPr="00FB1BAA">
        <w:rPr>
          <w:rFonts w:ascii="Times New Roman" w:hAnsi="Times New Roman" w:cs="Times New Roman"/>
        </w:rPr>
        <w:t xml:space="preserve"> was mixed with 25 </w:t>
      </w:r>
      <w:r w:rsidRPr="00FB1BAA">
        <w:rPr>
          <w:rFonts w:ascii="Times New Roman" w:eastAsia="DengXian" w:hAnsi="Times New Roman" w:cs="Times New Roman"/>
        </w:rPr>
        <w:t>μ</w:t>
      </w:r>
      <w:r w:rsidRPr="00FB1BAA">
        <w:rPr>
          <w:rFonts w:ascii="Times New Roman" w:hAnsi="Times New Roman" w:cs="Times New Roman"/>
        </w:rPr>
        <w:t>L of 80</w:t>
      </w:r>
      <w:r>
        <w:rPr>
          <w:rFonts w:ascii="Times New Roman" w:hAnsi="Times New Roman" w:cs="Times New Roman"/>
        </w:rPr>
        <w:t xml:space="preserve"> </w:t>
      </w:r>
      <w:r w:rsidRPr="00FB1BAA">
        <w:rPr>
          <w:rFonts w:ascii="Times New Roman" w:hAnsi="Times New Roman" w:cs="Times New Roman"/>
        </w:rPr>
        <w:t xml:space="preserve">% phenol solution and 2.5 mL of concentrated sulfuric acid, and left to stand for 10 min. After cooling to room temperature, the absorbance was measured at 490 nm. </w:t>
      </w:r>
      <w:r>
        <w:rPr>
          <w:rFonts w:ascii="Times New Roman" w:hAnsi="Times New Roman" w:cs="Times New Roman"/>
        </w:rPr>
        <w:t>G</w:t>
      </w:r>
      <w:r>
        <w:rPr>
          <w:rFonts w:ascii="Times New Roman" w:hAnsi="Times New Roman" w:cs="Times New Roman" w:hint="eastAsia"/>
        </w:rPr>
        <w:t>lucose</w:t>
      </w:r>
      <w:r w:rsidRPr="00FB1BAA">
        <w:rPr>
          <w:rFonts w:ascii="Times New Roman" w:hAnsi="Times New Roman" w:cs="Times New Roman"/>
        </w:rPr>
        <w:t xml:space="preserve"> was used as standard</w:t>
      </w:r>
      <w:r>
        <w:rPr>
          <w:rFonts w:ascii="Times New Roman" w:hAnsi="Times New Roman" w:cs="Times New Roman"/>
        </w:rPr>
        <w:t xml:space="preserve"> for qualification</w:t>
      </w:r>
      <w:r w:rsidRPr="00FB1BAA">
        <w:rPr>
          <w:rFonts w:ascii="Times New Roman" w:hAnsi="Times New Roman" w:cs="Times New Roman"/>
        </w:rPr>
        <w:t xml:space="preserve">. </w:t>
      </w:r>
    </w:p>
    <w:p w14:paraId="66952665" w14:textId="5303684E" w:rsidR="00C66EE6" w:rsidRPr="007D1CF7" w:rsidRDefault="00127FDE" w:rsidP="008B3646">
      <w:pPr>
        <w:pStyle w:val="Heading3"/>
      </w:pPr>
      <w:bookmarkStart w:id="85" w:name="_Toc196738547"/>
      <w:r w:rsidRPr="007D1CF7">
        <w:t xml:space="preserve">Size exclusion chromatography for average molecular weight </w:t>
      </w:r>
      <w:r>
        <w:t>determination</w:t>
      </w:r>
      <w:bookmarkEnd w:id="85"/>
    </w:p>
    <w:p w14:paraId="156AD9E8" w14:textId="02A60F82" w:rsidR="00127FDE" w:rsidRDefault="00127FDE" w:rsidP="00127FDE">
      <w:pPr>
        <w:spacing w:line="480" w:lineRule="auto"/>
        <w:rPr>
          <w:rFonts w:ascii="Times New Roman" w:hAnsi="Times New Roman" w:cs="Times New Roman"/>
        </w:rPr>
      </w:pPr>
      <w:r w:rsidRPr="007D1CF7">
        <w:rPr>
          <w:rFonts w:ascii="Times New Roman" w:hAnsi="Times New Roman" w:cs="Times New Roman"/>
        </w:rPr>
        <w:t>The molecular weight of glutenin and its corresponding hydrolysates was analyzed by a BioSep-SEC-s2000 column (Phenomenex, Torrance, CA, USA), with the mobile phase comprised of a 45:55 (v/v) mixture of acetonitrile and HPLC-grade water with 0.05</w:t>
      </w:r>
      <w:r>
        <w:rPr>
          <w:rFonts w:ascii="Times New Roman" w:hAnsi="Times New Roman" w:cs="Times New Roman"/>
        </w:rPr>
        <w:t xml:space="preserve"> </w:t>
      </w:r>
      <w:r w:rsidRPr="007D1CF7">
        <w:rPr>
          <w:rFonts w:ascii="Times New Roman" w:hAnsi="Times New Roman" w:cs="Times New Roman"/>
        </w:rPr>
        <w:t>% trifluoroacetic acid. The molecular weight distribution was determined by comparing the elution profile with a mixture of protein standards with known molecular weights (M</w:t>
      </w:r>
      <w:r w:rsidRPr="002A19CE">
        <w:rPr>
          <w:rFonts w:ascii="Times New Roman" w:hAnsi="Times New Roman" w:cs="Times New Roman"/>
          <w:vertAlign w:val="subscript"/>
        </w:rPr>
        <w:t>w</w:t>
      </w:r>
      <w:r w:rsidRPr="007D1CF7">
        <w:rPr>
          <w:rFonts w:ascii="Times New Roman" w:hAnsi="Times New Roman" w:cs="Times New Roman"/>
        </w:rPr>
        <w:t xml:space="preserve">) </w:t>
      </w:r>
      <w:r w:rsidRPr="007D1CF7">
        <w:rPr>
          <w:rFonts w:ascii="Times New Roman" w:hAnsi="Times New Roman" w:cs="Times New Roman"/>
        </w:rPr>
        <w:lastRenderedPageBreak/>
        <w:t>detected at 214 nm. Retention times and the logarithm of M</w:t>
      </w:r>
      <w:r w:rsidRPr="00D92C84">
        <w:rPr>
          <w:rFonts w:ascii="Times New Roman" w:hAnsi="Times New Roman" w:cs="Times New Roman"/>
          <w:vertAlign w:val="subscript"/>
        </w:rPr>
        <w:t>w</w:t>
      </w:r>
      <w:r w:rsidRPr="007D1CF7">
        <w:rPr>
          <w:rFonts w:ascii="Times New Roman" w:hAnsi="Times New Roman" w:cs="Times New Roman"/>
        </w:rPr>
        <w:t xml:space="preserve"> for standards (albumin, aprotinin, bradykinin acetate, bradykinin fragment 1–5, glutathione, and glycine) were employed to construct a linear </w:t>
      </w:r>
      <w:r>
        <w:rPr>
          <w:rFonts w:ascii="Times New Roman" w:hAnsi="Times New Roman" w:cs="Times New Roman"/>
        </w:rPr>
        <w:t xml:space="preserve">standard </w:t>
      </w:r>
      <w:r w:rsidRPr="007D1CF7">
        <w:rPr>
          <w:rFonts w:ascii="Times New Roman" w:hAnsi="Times New Roman" w:cs="Times New Roman"/>
        </w:rPr>
        <w:t>curve (R</w:t>
      </w:r>
      <w:r w:rsidRPr="00D827D5">
        <w:rPr>
          <w:rFonts w:ascii="Times New Roman" w:hAnsi="Times New Roman" w:cs="Times New Roman"/>
          <w:vertAlign w:val="superscript"/>
        </w:rPr>
        <w:t>2</w:t>
      </w:r>
      <w:r w:rsidRPr="007D1CF7">
        <w:rPr>
          <w:rFonts w:ascii="Times New Roman" w:hAnsi="Times New Roman" w:cs="Times New Roman"/>
        </w:rPr>
        <w:t xml:space="preserve"> = 0.992). The established standard curve equation was then utilized to calculate the M</w:t>
      </w:r>
      <w:r w:rsidRPr="002A19CE">
        <w:rPr>
          <w:rFonts w:ascii="Times New Roman" w:hAnsi="Times New Roman" w:cs="Times New Roman"/>
          <w:vertAlign w:val="subscript"/>
        </w:rPr>
        <w:t>w</w:t>
      </w:r>
      <w:r w:rsidRPr="007D1CF7">
        <w:rPr>
          <w:rFonts w:ascii="Times New Roman" w:hAnsi="Times New Roman" w:cs="Times New Roman"/>
        </w:rPr>
        <w:t xml:space="preserve"> of each peak in the chromatogram. The average M</w:t>
      </w:r>
      <w:r w:rsidRPr="00D92C84">
        <w:rPr>
          <w:rFonts w:ascii="Times New Roman" w:hAnsi="Times New Roman" w:cs="Times New Roman"/>
          <w:vertAlign w:val="subscript"/>
        </w:rPr>
        <w:t>w</w:t>
      </w:r>
      <w:r w:rsidRPr="007D1CF7">
        <w:rPr>
          <w:rFonts w:ascii="Times New Roman" w:hAnsi="Times New Roman" w:cs="Times New Roman"/>
        </w:rPr>
        <w:t xml:space="preserve"> was computed based on the percentage contribution of each peak, as determined by the area under the curve.</w:t>
      </w:r>
    </w:p>
    <w:p w14:paraId="3F366901" w14:textId="77777777" w:rsidR="00127FDE" w:rsidRPr="00902D83" w:rsidRDefault="00127FDE" w:rsidP="00127FDE">
      <w:pPr>
        <w:pStyle w:val="Heading3"/>
      </w:pPr>
      <w:bookmarkStart w:id="86" w:name="_Toc196738548"/>
      <w:r w:rsidRPr="00B93546">
        <w:rPr>
          <w:iCs/>
        </w:rPr>
        <w:t>O</w:t>
      </w:r>
      <w:r w:rsidRPr="00902D83">
        <w:t>-pthaldialdehyde</w:t>
      </w:r>
      <w:r>
        <w:t xml:space="preserve"> (</w:t>
      </w:r>
      <w:r w:rsidRPr="00902D83">
        <w:t>OPA</w:t>
      </w:r>
      <w:r>
        <w:t>)</w:t>
      </w:r>
      <w:r w:rsidRPr="00902D83">
        <w:t xml:space="preserve"> </w:t>
      </w:r>
      <w:r>
        <w:rPr>
          <w:rFonts w:hint="eastAsia"/>
        </w:rPr>
        <w:t>m</w:t>
      </w:r>
      <w:r w:rsidRPr="00902D83">
        <w:t xml:space="preserve">ethod </w:t>
      </w:r>
      <w:r>
        <w:t>for</w:t>
      </w:r>
      <w:r w:rsidRPr="00902D83">
        <w:t xml:space="preserve"> </w:t>
      </w:r>
      <w:r>
        <w:t xml:space="preserve">determining </w:t>
      </w:r>
      <w:r w:rsidRPr="00902D83">
        <w:t>relative degree of hydrolysis</w:t>
      </w:r>
      <w:bookmarkEnd w:id="86"/>
    </w:p>
    <w:p w14:paraId="25672F65" w14:textId="77777777" w:rsidR="00127FDE" w:rsidRPr="00C315BF" w:rsidRDefault="00127FDE" w:rsidP="00127FDE">
      <w:pPr>
        <w:spacing w:line="480" w:lineRule="auto"/>
        <w:rPr>
          <w:rFonts w:ascii="Times New Roman" w:hAnsi="Times New Roman" w:cs="Times New Roman"/>
        </w:rPr>
      </w:pPr>
      <w:r>
        <w:rPr>
          <w:rFonts w:ascii="Times New Roman" w:hAnsi="Times New Roman" w:cs="Times New Roman"/>
        </w:rPr>
        <w:t xml:space="preserve">The degree of hydrolysis (DH) of hydrolysates was analyzed </w:t>
      </w:r>
      <w:r w:rsidRPr="00770826">
        <w:rPr>
          <w:rFonts w:ascii="Times New Roman" w:hAnsi="Times New Roman" w:cs="Times New Roman"/>
        </w:rPr>
        <w:t xml:space="preserve">following a previous study </w:t>
      </w:r>
      <w:r>
        <w:rPr>
          <w:rFonts w:ascii="Times New Roman" w:hAnsi="Times New Roman" w:cs="Times New Roman"/>
        </w:rPr>
        <w:fldChar w:fldCharType="begin"/>
      </w:r>
      <w:r>
        <w:rPr>
          <w:rFonts w:ascii="Times New Roman" w:hAnsi="Times New Roman" w:cs="Times New Roman"/>
        </w:rPr>
        <w:instrText xml:space="preserve"> ADDIN EN.CITE &lt;EndNote&gt;&lt;Cite&gt;&lt;Author&gt;Spellman&lt;/Author&gt;&lt;Year&gt;2003&lt;/Year&gt;&lt;RecNum&gt;172&lt;/RecNum&gt;&lt;DisplayText&gt;(Spellman, McEvoy, O’Cuinn, &amp;amp; FitzGerald, 2003)&lt;/DisplayText&gt;&lt;record&gt;&lt;rec-number&gt;172&lt;/rec-number&gt;&lt;foreign-keys&gt;&lt;key app="EN" db-id="pvf5td0zjsv9wqees29p9vaufrtawv9wxww5" timestamp="1681297554"&gt;172&lt;/key&gt;&lt;/foreign-keys&gt;&lt;ref-type name="Journal Article"&gt;17&lt;/ref-type&gt;&lt;contributors&gt;&lt;authors&gt;&lt;author&gt;Spellman, D.&lt;/author&gt;&lt;author&gt;McEvoy, E.&lt;/author&gt;&lt;author&gt;O’Cuinn, G.&lt;/author&gt;&lt;author&gt;FitzGerald, R. J.&lt;/author&gt;&lt;/authors&gt;&lt;/contributors&gt;&lt;titles&gt;&lt;title&gt;Proteinase and exopeptidase hydrolysis of whey protein: Comparison of the TNBS, OPA and pH stat methods for quantification of degree of hydrolysis&lt;/title&gt;&lt;secondary-title&gt;International Dairy Journal&lt;/secondary-title&gt;&lt;/titles&gt;&lt;periodical&gt;&lt;full-title&gt;International Dairy Journal&lt;/full-title&gt;&lt;/periodical&gt;&lt;pages&gt;447-453&lt;/pages&gt;&lt;volume&gt;13&lt;/volume&gt;&lt;number&gt;6&lt;/number&gt;&lt;section&gt;447&lt;/section&gt;&lt;dates&gt;&lt;year&gt;2003&lt;/year&gt;&lt;/dates&gt;&lt;isbn&gt;09586946&lt;/isbn&gt;&lt;urls&gt;&lt;/urls&gt;&lt;electronic-resource-num&gt;10.1016/s0958-6946(03)00053-0&lt;/electronic-resource-num&gt;&lt;/record&gt;&lt;/Cite&gt;&lt;/EndNote&gt;</w:instrText>
      </w:r>
      <w:r>
        <w:rPr>
          <w:rFonts w:ascii="Times New Roman" w:hAnsi="Times New Roman" w:cs="Times New Roman"/>
        </w:rPr>
        <w:fldChar w:fldCharType="separate"/>
      </w:r>
      <w:r>
        <w:rPr>
          <w:rFonts w:ascii="Times New Roman" w:hAnsi="Times New Roman" w:cs="Times New Roman"/>
          <w:noProof/>
        </w:rPr>
        <w:t>(Spellman, McEvoy, O’Cuinn, &amp; FitzGerald, 2003)</w:t>
      </w:r>
      <w:r>
        <w:rPr>
          <w:rFonts w:ascii="Times New Roman" w:hAnsi="Times New Roman" w:cs="Times New Roman"/>
        </w:rPr>
        <w:fldChar w:fldCharType="end"/>
      </w:r>
      <w:r>
        <w:rPr>
          <w:rFonts w:ascii="Times New Roman" w:hAnsi="Times New Roman" w:cs="Times New Roman"/>
        </w:rPr>
        <w:t xml:space="preserve"> with minor modifications. </w:t>
      </w:r>
      <w:r w:rsidRPr="00770826">
        <w:rPr>
          <w:rFonts w:ascii="Times New Roman" w:hAnsi="Times New Roman" w:cs="Times New Roman"/>
        </w:rPr>
        <w:t>The fresh OPA reagent was prepared by combining 25 mL of 100 mM borax, 2.5 mL of a 20</w:t>
      </w:r>
      <w:r>
        <w:rPr>
          <w:rFonts w:ascii="Times New Roman" w:hAnsi="Times New Roman" w:cs="Times New Roman"/>
        </w:rPr>
        <w:t xml:space="preserve"> </w:t>
      </w:r>
      <w:r w:rsidRPr="00770826">
        <w:rPr>
          <w:rFonts w:ascii="Times New Roman" w:hAnsi="Times New Roman" w:cs="Times New Roman"/>
        </w:rPr>
        <w:t xml:space="preserve">% SDS </w:t>
      </w:r>
      <w:r w:rsidRPr="00C315BF">
        <w:rPr>
          <w:rFonts w:ascii="Times New Roman" w:hAnsi="Times New Roman" w:cs="Times New Roman"/>
        </w:rPr>
        <w:t>solution, a solution containing 40 mg of OPA dissolved in 1 mL of methanol, 100 μL of β-mercaptoethanol, and DI water, adjusting the solution to a final volume of 50 mL. The hydrolysates were dissolved in 1x PBS solution at a concentration of 1 mg/mL. Ten μL of each sample was placed in a well in a 96-well plate and filled with 200 μL of the freshly prepared OPA reagent. A fully hydrolyzed glutenin was prepared by dissolving it in 6 M HCl at 110 °C overnight at a concentration of 1 mg/mL. Absorbance was read using a Cambrex ELx808 Microplate Reader at 340 nm after incubating for 5 min. The DH values were calculated using the following formula:</w:t>
      </w:r>
    </w:p>
    <w:p w14:paraId="00A83133" w14:textId="77777777" w:rsidR="00127FDE" w:rsidRPr="00C315BF" w:rsidRDefault="00127FDE" w:rsidP="00127FDE">
      <w:pPr>
        <w:pStyle w:val="Heading3"/>
        <w:rPr>
          <w:rFonts w:cs="Times New Roman"/>
        </w:rPr>
      </w:pPr>
      <w:bookmarkStart w:id="87" w:name="_Toc196738549"/>
      <w:r w:rsidRPr="00C315BF">
        <w:rPr>
          <w:rFonts w:cs="Times New Roman"/>
        </w:rPr>
        <w:t>Splat assay for IRI activity</w:t>
      </w:r>
      <w:bookmarkEnd w:id="87"/>
    </w:p>
    <w:p w14:paraId="344999B8" w14:textId="7FE94668" w:rsidR="00127FDE" w:rsidRPr="00FB1BAA" w:rsidRDefault="00127FDE" w:rsidP="008B3646">
      <w:pPr>
        <w:pStyle w:val="ListParagraph"/>
      </w:pPr>
      <w:r w:rsidRPr="00C315BF">
        <w:t xml:space="preserve">The splat assay was carried out as previously reported </w:t>
      </w:r>
      <w:r w:rsidRPr="00C315BF">
        <w:fldChar w:fldCharType="begin"/>
      </w:r>
      <w:r w:rsidRPr="00C315BF">
        <w:instrText xml:space="preserve"> ADDIN EN.CITE &lt;EndNote&gt;&lt;Cite&gt;&lt;Author&gt;Knight&lt;/Author&gt;&lt;Year&gt;1988&lt;/Year&gt;&lt;RecNum&gt;310&lt;/RecNum&gt;&lt;DisplayText&gt;(Knight, Hallett, &amp;amp; DeVries, 1988)&lt;/DisplayText&gt;&lt;record&gt;&lt;rec-number&gt;310&lt;/rec-number&gt;&lt;foreign-keys&gt;&lt;key app="EN" db-id="pvf5td0zjsv9wqees29p9vaufrtawv9wxww5" timestamp="1701649065"&gt;310&lt;/key&gt;&lt;/foreign-keys&gt;&lt;ref-type name="Journal Article"&gt;17&lt;/ref-type&gt;&lt;contributors&gt;&lt;authors&gt;&lt;author&gt;Knight, Charles A&lt;/author&gt;&lt;author&gt;Hallett, John&lt;/author&gt;&lt;author&gt;DeVries, AL&lt;/author&gt;&lt;/authors&gt;&lt;/contributors&gt;&lt;titles&gt;&lt;title&gt;Solute effects on ice recrystallization: an assessment technique&lt;/title&gt;&lt;secondary-title&gt;Cryobiology&lt;/secondary-title&gt;&lt;/titles&gt;&lt;periodical&gt;&lt;full-title&gt;Cryobiology&lt;/full-title&gt;&lt;/periodical&gt;&lt;pages&gt;55-60&lt;/pages&gt;&lt;volume&gt;25&lt;/volume&gt;&lt;number&gt;1&lt;/number&gt;&lt;dates&gt;&lt;year&gt;1988&lt;/year&gt;&lt;/dates&gt;&lt;isbn&gt;0011-2240&lt;/isbn&gt;&lt;urls&gt;&lt;/urls&gt;&lt;/record&gt;&lt;/Cite&gt;&lt;/EndNote&gt;</w:instrText>
      </w:r>
      <w:r w:rsidRPr="00C315BF">
        <w:fldChar w:fldCharType="separate"/>
      </w:r>
      <w:r w:rsidRPr="00C315BF">
        <w:rPr>
          <w:noProof/>
        </w:rPr>
        <w:t>(Knight, Hallett, &amp; DeVries, 1988)</w:t>
      </w:r>
      <w:r w:rsidRPr="00C315BF">
        <w:fldChar w:fldCharType="end"/>
      </w:r>
      <w:r w:rsidRPr="00C315BF">
        <w:t xml:space="preserve"> and calculated as we previously reported </w:t>
      </w:r>
      <w:r w:rsidRPr="00C315BF">
        <w:fldChar w:fldCharType="begin">
          <w:fldData xml:space="preserve">PEVuZE5vdGU+PENpdGU+PEF1dGhvcj5ZdWFuPC9BdXRob3I+PFllYXI+MjAyMzwvWWVhcj48UmVj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</w:fldData>
        </w:fldChar>
      </w:r>
      <w:r w:rsidR="00D43124" w:rsidRPr="00C315BF">
        <w:instrText xml:space="preserve"> ADDIN EN.CITE </w:instrText>
      </w:r>
      <w:r w:rsidR="00D43124" w:rsidRPr="00C315BF">
        <w:fldChar w:fldCharType="begin">
          <w:fldData xml:space="preserve">PEVuZE5vdGU+PENpdGU+PEF1dGhvcj5ZdWFuPC9BdXRob3I+PFllYXI+MjAyMzwvWWVhcj48UmVj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</w:fldData>
        </w:fldChar>
      </w:r>
      <w:r w:rsidR="00D43124" w:rsidRPr="00C315BF">
        <w:instrText xml:space="preserve"> ADDIN EN.CITE.DATA </w:instrText>
      </w:r>
      <w:r w:rsidR="00D43124" w:rsidRPr="00C315BF">
        <w:fldChar w:fldCharType="end"/>
      </w:r>
      <w:r w:rsidRPr="00C315BF">
        <w:fldChar w:fldCharType="separate"/>
      </w:r>
      <w:r w:rsidR="00D43124" w:rsidRPr="00C315BF">
        <w:rPr>
          <w:noProof/>
        </w:rPr>
        <w:t>(Yuan, Fomich, Dia, &amp; Wang, 2023)</w:t>
      </w:r>
      <w:r w:rsidRPr="00C315BF">
        <w:fldChar w:fldCharType="end"/>
      </w:r>
      <w:r w:rsidRPr="006A18C9">
        <w:t xml:space="preserve">, with sample solutions containing varying concentrations (1 - 40 mg/mL) prepared by </w:t>
      </w:r>
      <w:r w:rsidRPr="006A18C9">
        <w:lastRenderedPageBreak/>
        <w:t xml:space="preserve">dissolving in </w:t>
      </w:r>
      <w:bookmarkStart w:id="88" w:name="_Hlk161623009"/>
      <w:r w:rsidRPr="006A18C9">
        <w:t xml:space="preserve">1x PBS, 0.1 x PBS, </w:t>
      </w:r>
      <w:bookmarkStart w:id="89" w:name="_Hlk147148509"/>
      <w:r w:rsidRPr="006A18C9">
        <w:t>10 mM NaCl, 10 mM CaCl</w:t>
      </w:r>
      <w:r w:rsidRPr="006A18C9">
        <w:rPr>
          <w:vertAlign w:val="subscript"/>
        </w:rPr>
        <w:t>2</w:t>
      </w:r>
      <w:r w:rsidRPr="006A18C9">
        <w:t>, and 30 mM NaCl</w:t>
      </w:r>
      <w:bookmarkEnd w:id="88"/>
      <w:bookmarkEnd w:id="89"/>
      <w:r w:rsidRPr="006A18C9">
        <w:t xml:space="preserve">. Samples were prepared in duplicate and each sample was analyzed </w:t>
      </w:r>
      <w:r>
        <w:t>twice</w:t>
      </w:r>
      <w:r w:rsidRPr="006A18C9">
        <w:t xml:space="preserve"> in independent slides. Three pictures were captured from each slide, from which the Feret’s maximum diameter was averaged by ImageJ software (Saad, Fomich, Dia, &amp; Wang, 2023).</w:t>
      </w:r>
    </w:p>
    <w:p w14:paraId="069B073B" w14:textId="77777777" w:rsidR="00127FDE" w:rsidRPr="00DA52F6" w:rsidRDefault="00127FDE" w:rsidP="00127FDE">
      <w:pPr>
        <w:pStyle w:val="Heading3"/>
      </w:pPr>
      <w:bookmarkStart w:id="90" w:name="_Toc196738550"/>
      <w:r w:rsidRPr="00DA52F6">
        <w:t>Fourier transform infrared (</w:t>
      </w:r>
      <w:r w:rsidRPr="00DA52F6">
        <w:rPr>
          <w:rFonts w:hint="eastAsia"/>
        </w:rPr>
        <w:t>F</w:t>
      </w:r>
      <w:r w:rsidRPr="00DA52F6">
        <w:t>TIR) for secondary structure analysis of hydrolysates</w:t>
      </w:r>
      <w:bookmarkEnd w:id="90"/>
    </w:p>
    <w:p w14:paraId="02B2AE30" w14:textId="333F1358" w:rsidR="00127FDE" w:rsidRPr="00FB1BAA" w:rsidRDefault="00127FDE" w:rsidP="00127FDE">
      <w:pPr>
        <w:spacing w:line="480" w:lineRule="auto"/>
        <w:rPr>
          <w:rFonts w:ascii="Times New Roman" w:hAnsi="Times New Roman" w:cs="Times New Roman"/>
        </w:rPr>
      </w:pPr>
      <w:r w:rsidRPr="00FB1BAA">
        <w:rPr>
          <w:rFonts w:ascii="Times New Roman" w:hAnsi="Times New Roman" w:cs="Times New Roman"/>
        </w:rPr>
        <w:t>The secondary structure of hydrolysates was analyzed by FTIR using Spectrum Two FT-IR Spectrometer (PerkinElmer Inc., Waltham, MA, US). Hydrolysates were prepared in 1</w:t>
      </w:r>
      <w:r>
        <w:rPr>
          <w:rFonts w:ascii="Times New Roman" w:hAnsi="Times New Roman" w:cs="Times New Roman"/>
        </w:rPr>
        <w:t xml:space="preserve"> </w:t>
      </w:r>
      <w:r w:rsidRPr="00FB1BAA">
        <w:rPr>
          <w:rFonts w:ascii="Times New Roman" w:hAnsi="Times New Roman" w:cs="Times New Roman"/>
        </w:rPr>
        <w:t>x</w:t>
      </w:r>
      <w:r>
        <w:rPr>
          <w:rFonts w:ascii="Times New Roman" w:hAnsi="Times New Roman" w:cs="Times New Roman"/>
        </w:rPr>
        <w:t xml:space="preserve"> </w:t>
      </w:r>
      <w:r w:rsidRPr="00FB1BAA">
        <w:rPr>
          <w:rFonts w:ascii="Times New Roman" w:hAnsi="Times New Roman" w:cs="Times New Roman"/>
        </w:rPr>
        <w:t>PBS, 0.1</w:t>
      </w:r>
      <w:r>
        <w:rPr>
          <w:rFonts w:ascii="Times New Roman" w:hAnsi="Times New Roman" w:cs="Times New Roman"/>
        </w:rPr>
        <w:t xml:space="preserve"> </w:t>
      </w:r>
      <w:r w:rsidRPr="00FB1BAA">
        <w:rPr>
          <w:rFonts w:ascii="Times New Roman" w:hAnsi="Times New Roman" w:cs="Times New Roman"/>
        </w:rPr>
        <w:t>x</w:t>
      </w:r>
      <w:r>
        <w:rPr>
          <w:rFonts w:ascii="Times New Roman" w:hAnsi="Times New Roman" w:cs="Times New Roman"/>
        </w:rPr>
        <w:t xml:space="preserve"> </w:t>
      </w:r>
      <w:r w:rsidRPr="00FB1BAA">
        <w:rPr>
          <w:rFonts w:ascii="Times New Roman" w:hAnsi="Times New Roman" w:cs="Times New Roman"/>
        </w:rPr>
        <w:t>PBS, 10 mM NaCl, 10 mM CaCl</w:t>
      </w:r>
      <w:r w:rsidRPr="00FB1BAA">
        <w:rPr>
          <w:rFonts w:ascii="Times New Roman" w:hAnsi="Times New Roman" w:cs="Times New Roman"/>
          <w:vertAlign w:val="subscript"/>
        </w:rPr>
        <w:t>2</w:t>
      </w:r>
      <w:r>
        <w:rPr>
          <w:rFonts w:ascii="Times New Roman" w:hAnsi="Times New Roman" w:cs="Times New Roman"/>
        </w:rPr>
        <w:t xml:space="preserve">, </w:t>
      </w:r>
      <w:r w:rsidRPr="00FB1BAA">
        <w:rPr>
          <w:rFonts w:ascii="Times New Roman" w:hAnsi="Times New Roman" w:cs="Times New Roman"/>
        </w:rPr>
        <w:t>and 30 m</w:t>
      </w:r>
      <w:r>
        <w:rPr>
          <w:rFonts w:ascii="Times New Roman" w:hAnsi="Times New Roman" w:cs="Times New Roman"/>
        </w:rPr>
        <w:t>M</w:t>
      </w:r>
      <w:r w:rsidRPr="00FB1BAA">
        <w:rPr>
          <w:rFonts w:ascii="Times New Roman" w:hAnsi="Times New Roman" w:cs="Times New Roman"/>
        </w:rPr>
        <w:t xml:space="preserve"> NaCl solution at a concentration of 40 mg/mL. The spectra were recorded with 32 scans in the region between 1800 and 1500 cm</w:t>
      </w:r>
      <w:r w:rsidRPr="00FB1BAA">
        <w:rPr>
          <w:rFonts w:ascii="Times New Roman" w:hAnsi="Times New Roman" w:cs="Times New Roman"/>
          <w:vertAlign w:val="superscript"/>
        </w:rPr>
        <w:t>-1</w:t>
      </w:r>
      <w:r w:rsidRPr="00FB1BAA">
        <w:rPr>
          <w:rFonts w:ascii="Times New Roman" w:hAnsi="Times New Roman" w:cs="Times New Roman"/>
        </w:rPr>
        <w:t xml:space="preserve"> range with a resolution of 4 cm</w:t>
      </w:r>
      <w:r w:rsidRPr="00FB1BAA">
        <w:rPr>
          <w:rFonts w:ascii="Times New Roman" w:hAnsi="Times New Roman" w:cs="Times New Roman"/>
          <w:vertAlign w:val="superscript"/>
        </w:rPr>
        <w:t>-1</w:t>
      </w:r>
      <w:r w:rsidRPr="00FB1BAA">
        <w:rPr>
          <w:rFonts w:ascii="Times New Roman" w:hAnsi="Times New Roman" w:cs="Times New Roman"/>
        </w:rPr>
        <w:t xml:space="preserve"> and data were analyzed using PerkinElmer Spectrum IR software</w:t>
      </w:r>
      <w:r>
        <w:rPr>
          <w:rFonts w:ascii="Times New Roman" w:hAnsi="Times New Roman" w:cs="Times New Roman"/>
        </w:rPr>
        <w:t xml:space="preserve"> </w:t>
      </w:r>
      <w:r>
        <w:rPr>
          <w:rFonts w:ascii="Times New Roman" w:hAnsi="Times New Roman" w:cs="Times New Roman"/>
        </w:rPr>
        <w:fldChar w:fldCharType="begin"/>
      </w:r>
      <w:r>
        <w:rPr>
          <w:rFonts w:ascii="Times New Roman" w:hAnsi="Times New Roman" w:cs="Times New Roman"/>
        </w:rPr>
        <w:instrText xml:space="preserve"> ADDIN EN.CITE &lt;EndNote&gt;&lt;Cite&gt;&lt;Author&gt;Sadat&lt;/Author&gt;&lt;Year&gt;2020&lt;/Year&gt;&lt;RecNum&gt;312&lt;/RecNum&gt;&lt;DisplayText&gt;(Sadat &amp;amp; Joye, 2020)&lt;/DisplayText&gt;&lt;record&gt;&lt;rec-number&gt;312&lt;/rec-number&gt;&lt;foreign-keys&gt;&lt;key app="EN" db-id="pvf5td0zjsv9wqees29p9vaufrtawv9wxww5" timestamp="1706482948"&gt;312&lt;/key&gt;&lt;/foreign-keys&gt;&lt;ref-type name="Journal Article"&gt;17&lt;/ref-type&gt;&lt;contributors&gt;&lt;authors&gt;&lt;author&gt;Sadat, Azin&lt;/author&gt;&lt;author&gt;Joye, Iris J.&lt;/author&gt;&lt;/authors&gt;&lt;/contributors&gt;&lt;titles&gt;&lt;title&gt;Peak fitting applied to fourier transform infrared and raman spectroscopic analysis of proteins&lt;/title&gt;&lt;secondary-title&gt;Applied Sciences&lt;/secondary-title&gt;&lt;/titles&gt;&lt;periodical&gt;&lt;full-title&gt;Applied Sciences&lt;/full-title&gt;&lt;/periodical&gt;&lt;volume&gt;10&lt;/volume&gt;&lt;number&gt;17&lt;/number&gt;&lt;section&gt;5918&lt;/section&gt;&lt;dates&gt;&lt;year&gt;2020&lt;/year&gt;&lt;/dates&gt;&lt;isbn&gt;2076-3417&lt;/isbn&gt;&lt;urls&gt;&lt;/urls&gt;&lt;electronic-resource-num&gt;10.3390/app10175918&lt;/electronic-resource-num&gt;&lt;/record&gt;&lt;/Cite&gt;&lt;/EndNote&gt;</w:instrText>
      </w:r>
      <w:r>
        <w:rPr>
          <w:rFonts w:ascii="Times New Roman" w:hAnsi="Times New Roman" w:cs="Times New Roman"/>
        </w:rPr>
        <w:fldChar w:fldCharType="separate"/>
      </w:r>
      <w:r>
        <w:rPr>
          <w:rFonts w:ascii="Times New Roman" w:hAnsi="Times New Roman" w:cs="Times New Roman"/>
          <w:noProof/>
        </w:rPr>
        <w:t>(Sadat &amp; Joye, 2020)</w:t>
      </w:r>
      <w:r>
        <w:rPr>
          <w:rFonts w:ascii="Times New Roman" w:hAnsi="Times New Roman" w:cs="Times New Roman"/>
        </w:rPr>
        <w:fldChar w:fldCharType="end"/>
      </w:r>
      <w:r w:rsidRPr="00FB1BAA">
        <w:rPr>
          <w:rFonts w:ascii="Times New Roman" w:hAnsi="Times New Roman" w:cs="Times New Roman"/>
        </w:rPr>
        <w:t>. The amide Ⅰ band (1600-1700 cm</w:t>
      </w:r>
      <w:r w:rsidRPr="00FB1BAA">
        <w:rPr>
          <w:rFonts w:ascii="Times New Roman" w:hAnsi="Times New Roman" w:cs="Times New Roman"/>
          <w:vertAlign w:val="superscript"/>
        </w:rPr>
        <w:t xml:space="preserve"> -1</w:t>
      </w:r>
      <w:r w:rsidRPr="00FB1BAA">
        <w:rPr>
          <w:rFonts w:ascii="Times New Roman" w:hAnsi="Times New Roman" w:cs="Times New Roman"/>
        </w:rPr>
        <w:t>) in each spectrum was interpreted by Origin 2021 Pro software to determine peptide’s secondary structure.</w:t>
      </w:r>
      <w:r w:rsidRPr="00DA52F6">
        <w:rPr>
          <w:rFonts w:ascii="Times New Roman" w:hAnsi="Times New Roman" w:cs="Times New Roman"/>
        </w:rPr>
        <w:t xml:space="preserve"> The band regions at 1610-1640 cm</w:t>
      </w:r>
      <w:r w:rsidRPr="00DA52F6">
        <w:rPr>
          <w:rFonts w:ascii="Times New Roman" w:eastAsia="Times New Roman" w:hAnsi="Times New Roman" w:cs="Times New Roman"/>
          <w:vertAlign w:val="superscript"/>
        </w:rPr>
        <w:t>-</w:t>
      </w:r>
      <w:r w:rsidRPr="00DA52F6">
        <w:rPr>
          <w:rFonts w:ascii="Times New Roman" w:hAnsi="Times New Roman" w:cs="Times New Roman"/>
          <w:vertAlign w:val="superscript"/>
        </w:rPr>
        <w:t>1</w:t>
      </w:r>
      <w:r w:rsidRPr="00DA52F6">
        <w:rPr>
          <w:rFonts w:ascii="Times New Roman" w:hAnsi="Times New Roman" w:cs="Times New Roman"/>
        </w:rPr>
        <w:t xml:space="preserve"> and 1670-1690 cm</w:t>
      </w:r>
      <w:r w:rsidRPr="00DA52F6">
        <w:rPr>
          <w:rFonts w:ascii="Times New Roman" w:eastAsia="Times New Roman" w:hAnsi="Times New Roman" w:cs="Times New Roman"/>
          <w:vertAlign w:val="superscript"/>
        </w:rPr>
        <w:t>-</w:t>
      </w:r>
      <w:r w:rsidRPr="00DA52F6">
        <w:rPr>
          <w:rFonts w:ascii="Times New Roman" w:hAnsi="Times New Roman" w:cs="Times New Roman"/>
          <w:vertAlign w:val="superscript"/>
        </w:rPr>
        <w:t>1</w:t>
      </w:r>
      <w:r w:rsidRPr="00DA52F6">
        <w:rPr>
          <w:rFonts w:ascii="Times New Roman" w:hAnsi="Times New Roman" w:cs="Times New Roman"/>
        </w:rPr>
        <w:t xml:space="preserve"> were assigned as β-sheet, and the random coil and α-helix ranges were 1640-1650 cm</w:t>
      </w:r>
      <w:r w:rsidRPr="00DA52F6">
        <w:rPr>
          <w:rFonts w:ascii="Times New Roman" w:eastAsia="Times New Roman" w:hAnsi="Times New Roman" w:cs="Times New Roman"/>
          <w:vertAlign w:val="superscript"/>
        </w:rPr>
        <w:t>-</w:t>
      </w:r>
      <w:r w:rsidRPr="00DA52F6">
        <w:rPr>
          <w:rFonts w:ascii="Times New Roman" w:hAnsi="Times New Roman" w:cs="Times New Roman"/>
          <w:vertAlign w:val="superscript"/>
        </w:rPr>
        <w:t>1</w:t>
      </w:r>
      <w:r w:rsidRPr="00DA52F6">
        <w:rPr>
          <w:rFonts w:ascii="Times New Roman" w:hAnsi="Times New Roman" w:cs="Times New Roman"/>
        </w:rPr>
        <w:t xml:space="preserve"> and 1650-1660 cm</w:t>
      </w:r>
      <w:r w:rsidRPr="00DA52F6">
        <w:rPr>
          <w:rFonts w:ascii="Times New Roman" w:eastAsia="Times New Roman" w:hAnsi="Times New Roman" w:cs="Times New Roman"/>
          <w:vertAlign w:val="superscript"/>
        </w:rPr>
        <w:t>-</w:t>
      </w:r>
      <w:r w:rsidRPr="00DA52F6">
        <w:rPr>
          <w:rFonts w:ascii="Times New Roman" w:hAnsi="Times New Roman" w:cs="Times New Roman"/>
          <w:vertAlign w:val="superscript"/>
        </w:rPr>
        <w:t>1</w:t>
      </w:r>
      <w:r w:rsidRPr="00DA52F6">
        <w:rPr>
          <w:rFonts w:ascii="Times New Roman" w:hAnsi="Times New Roman" w:cs="Times New Roman"/>
        </w:rPr>
        <w:t>, respectively. The peaks at 1660-1670 cm</w:t>
      </w:r>
      <w:r w:rsidRPr="00DA52F6">
        <w:rPr>
          <w:rFonts w:ascii="Times New Roman" w:eastAsia="Times New Roman" w:hAnsi="Times New Roman" w:cs="Times New Roman"/>
          <w:vertAlign w:val="superscript"/>
        </w:rPr>
        <w:t>-</w:t>
      </w:r>
      <w:r w:rsidRPr="00DA52F6">
        <w:rPr>
          <w:rFonts w:ascii="Times New Roman" w:hAnsi="Times New Roman" w:cs="Times New Roman"/>
          <w:vertAlign w:val="superscript"/>
        </w:rPr>
        <w:t>1</w:t>
      </w:r>
      <w:r w:rsidRPr="00DA52F6">
        <w:rPr>
          <w:rFonts w:ascii="Times New Roman" w:hAnsi="Times New Roman" w:cs="Times New Roman"/>
        </w:rPr>
        <w:t xml:space="preserve"> and 1690-1700 cm</w:t>
      </w:r>
      <w:r w:rsidRPr="00DA52F6">
        <w:rPr>
          <w:rFonts w:ascii="Times New Roman" w:eastAsia="Times New Roman" w:hAnsi="Times New Roman" w:cs="Times New Roman"/>
          <w:vertAlign w:val="superscript"/>
        </w:rPr>
        <w:t>-</w:t>
      </w:r>
      <w:r w:rsidRPr="00DA52F6">
        <w:rPr>
          <w:rFonts w:ascii="Times New Roman" w:hAnsi="Times New Roman" w:cs="Times New Roman"/>
          <w:vertAlign w:val="superscript"/>
        </w:rPr>
        <w:t>1</w:t>
      </w:r>
      <w:r w:rsidRPr="00DA52F6">
        <w:rPr>
          <w:rFonts w:ascii="Times New Roman" w:hAnsi="Times New Roman" w:cs="Times New Roman"/>
        </w:rPr>
        <w:t xml:space="preserve"> were also reported to result from β-turn</w:t>
      </w:r>
      <w:r>
        <w:rPr>
          <w:rFonts w:ascii="Times New Roman" w:hAnsi="Times New Roman" w:cs="Times New Roman"/>
        </w:rPr>
        <w:t xml:space="preserve"> </w:t>
      </w:r>
      <w:r>
        <w:rPr>
          <w:rFonts w:ascii="Times New Roman" w:hAnsi="Times New Roman" w:cs="Times New Roman"/>
        </w:rPr>
        <w:fldChar w:fldCharType="begin">
          <w:fldData xml:space="preserve">PEVuZE5vdGU+PENpdGU+PEF1dGhvcj5ZdWFuPC9BdXRob3I+PFllYXI+MjAyMzwvWWVhcj48UmVj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</w:fldData>
        </w:fldChar>
      </w:r>
      <w:r w:rsidR="00D43124">
        <w:rPr>
          <w:rFonts w:ascii="Times New Roman" w:hAnsi="Times New Roman" w:cs="Times New Roman"/>
        </w:rPr>
        <w:instrText xml:space="preserve"> ADDIN EN.CITE </w:instrText>
      </w:r>
      <w:r w:rsidR="00D43124">
        <w:rPr>
          <w:rFonts w:ascii="Times New Roman" w:hAnsi="Times New Roman" w:cs="Times New Roman"/>
        </w:rPr>
        <w:fldChar w:fldCharType="begin">
          <w:fldData xml:space="preserve">PEVuZE5vdGU+PENpdGU+PEF1dGhvcj5ZdWFuPC9BdXRob3I+PFllYXI+MjAyMzwvWWVhcj48UmVj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</w:fldData>
        </w:fldChar>
      </w:r>
      <w:r w:rsidR="00D43124">
        <w:rPr>
          <w:rFonts w:ascii="Times New Roman" w:hAnsi="Times New Roman" w:cs="Times New Roman"/>
        </w:rPr>
        <w:instrText xml:space="preserve"> ADDIN EN.CITE.DATA </w:instrText>
      </w:r>
      <w:r w:rsidR="00D43124">
        <w:rPr>
          <w:rFonts w:ascii="Times New Roman" w:hAnsi="Times New Roman" w:cs="Times New Roman"/>
        </w:rPr>
      </w:r>
      <w:r w:rsidR="00D43124">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sidR="00D43124">
        <w:rPr>
          <w:rFonts w:ascii="Times New Roman" w:hAnsi="Times New Roman" w:cs="Times New Roman"/>
          <w:noProof/>
        </w:rPr>
        <w:t>(Yuan et al., 2023)</w:t>
      </w:r>
      <w:r>
        <w:rPr>
          <w:rFonts w:ascii="Times New Roman" w:hAnsi="Times New Roman" w:cs="Times New Roman"/>
        </w:rPr>
        <w:fldChar w:fldCharType="end"/>
      </w:r>
      <w:r w:rsidRPr="00DA52F6">
        <w:rPr>
          <w:rFonts w:ascii="Times New Roman" w:hAnsi="Times New Roman" w:cs="Times New Roman"/>
        </w:rPr>
        <w:t>.</w:t>
      </w:r>
    </w:p>
    <w:p w14:paraId="1BD12B06" w14:textId="77777777" w:rsidR="00127FDE" w:rsidRPr="00FB1BAA" w:rsidRDefault="00127FDE" w:rsidP="00127FDE">
      <w:pPr>
        <w:pStyle w:val="Heading3"/>
      </w:pPr>
      <w:bookmarkStart w:id="91" w:name="_Toc196738551"/>
      <w:r w:rsidRPr="00FB1BAA">
        <w:t>Statistical analysis</w:t>
      </w:r>
      <w:bookmarkEnd w:id="91"/>
    </w:p>
    <w:p w14:paraId="18DEFB86" w14:textId="15D5F1B6" w:rsidR="009F207D" w:rsidRPr="00FB1BAA" w:rsidRDefault="00127FDE" w:rsidP="00127FDE">
      <w:pPr>
        <w:spacing w:line="480" w:lineRule="auto"/>
        <w:rPr>
          <w:rFonts w:ascii="Times New Roman" w:hAnsi="Times New Roman" w:cs="Times New Roman"/>
        </w:rPr>
      </w:pPr>
      <w:r w:rsidRPr="00FB1BAA">
        <w:rPr>
          <w:rFonts w:ascii="Times New Roman" w:hAnsi="Times New Roman" w:cs="Times New Roman"/>
        </w:rPr>
        <w:t>The statistical analysis was performed based on the results of two independent trials of the experiment, and each trial was repeated 3 times. All data were reported as average ± standard deviation and processed by Excel 2016, and SPSS 22.0, and figures were prepared using Origin 2021 Pro.</w:t>
      </w:r>
      <w:r>
        <w:rPr>
          <w:rFonts w:ascii="Times New Roman" w:hAnsi="Times New Roman" w:cs="Times New Roman"/>
        </w:rPr>
        <w:t xml:space="preserve"> P</w:t>
      </w:r>
      <w:r w:rsidRPr="00647622">
        <w:rPr>
          <w:rFonts w:ascii="Times New Roman" w:hAnsi="Times New Roman" w:cs="Times New Roman"/>
        </w:rPr>
        <w:t xml:space="preserve">rincipal component analysis (PCA) </w:t>
      </w:r>
      <w:r>
        <w:rPr>
          <w:rFonts w:ascii="Times New Roman" w:hAnsi="Times New Roman" w:cs="Times New Roman"/>
        </w:rPr>
        <w:t>was created using Origin Pro apps, and p</w:t>
      </w:r>
      <w:r w:rsidRPr="00647622">
        <w:rPr>
          <w:rFonts w:ascii="Times New Roman" w:hAnsi="Times New Roman" w:cs="Times New Roman"/>
        </w:rPr>
        <w:t xml:space="preserve">artial least-squares discriminant analysis (PLS-DA) </w:t>
      </w:r>
      <w:r w:rsidRPr="00452B2A">
        <w:rPr>
          <w:rFonts w:ascii="Times New Roman" w:hAnsi="Times New Roman" w:cs="Times New Roman"/>
        </w:rPr>
        <w:t xml:space="preserve">score plots </w:t>
      </w:r>
      <w:r w:rsidRPr="00452B2A">
        <w:rPr>
          <w:rFonts w:ascii="Times New Roman" w:hAnsi="Times New Roman" w:cs="Times New Roman"/>
        </w:rPr>
        <w:lastRenderedPageBreak/>
        <w:t xml:space="preserve">were </w:t>
      </w:r>
      <w:r>
        <w:rPr>
          <w:rFonts w:ascii="Times New Roman" w:hAnsi="Times New Roman" w:cs="Times New Roman"/>
        </w:rPr>
        <w:t>derived</w:t>
      </w:r>
      <w:r w:rsidRPr="00452B2A">
        <w:rPr>
          <w:rFonts w:ascii="Times New Roman" w:hAnsi="Times New Roman" w:cs="Times New Roman"/>
        </w:rPr>
        <w:t xml:space="preserve"> with the SIMCA-P software (Version 14.1, Umetrics AB, Ume</w:t>
      </w:r>
      <w:r>
        <w:rPr>
          <w:rFonts w:ascii="Times New Roman" w:hAnsi="Times New Roman" w:cs="Times New Roman"/>
        </w:rPr>
        <w:t>a</w:t>
      </w:r>
      <w:r w:rsidRPr="00452B2A">
        <w:rPr>
          <w:rFonts w:ascii="Times New Roman" w:hAnsi="Times New Roman" w:cs="Times New Roman"/>
        </w:rPr>
        <w:t>, Sweden)</w:t>
      </w:r>
      <w:r>
        <w:rPr>
          <w:rFonts w:ascii="Times New Roman" w:hAnsi="Times New Roman" w:cs="Times New Roman"/>
        </w:rPr>
        <w:t xml:space="preserve">. </w:t>
      </w:r>
      <w:r w:rsidRPr="00EB7E88">
        <w:rPr>
          <w:rFonts w:ascii="Times New Roman" w:hAnsi="Times New Roman" w:cs="Times New Roman"/>
        </w:rPr>
        <w:t>The statistical significance of the data was determined</w:t>
      </w:r>
      <w:r>
        <w:rPr>
          <w:rFonts w:ascii="Times New Roman" w:hAnsi="Times New Roman" w:cs="Times New Roman"/>
        </w:rPr>
        <w:t xml:space="preserve"> </w:t>
      </w:r>
      <w:r w:rsidRPr="00EB7E88">
        <w:rPr>
          <w:rFonts w:ascii="Times New Roman" w:hAnsi="Times New Roman" w:cs="Times New Roman"/>
        </w:rPr>
        <w:t>using one-way analysis of variance (ANOVA) followed by the Duncan</w:t>
      </w:r>
      <w:r>
        <w:rPr>
          <w:rFonts w:ascii="Times New Roman" w:hAnsi="Times New Roman" w:cs="Times New Roman"/>
        </w:rPr>
        <w:t xml:space="preserve"> </w:t>
      </w:r>
      <w:r w:rsidRPr="00EB7E88">
        <w:rPr>
          <w:rFonts w:ascii="Times New Roman" w:hAnsi="Times New Roman" w:cs="Times New Roman"/>
        </w:rPr>
        <w:t>test, and the significance was established at P &lt; 0.05.</w:t>
      </w:r>
    </w:p>
    <w:p w14:paraId="7149615A" w14:textId="77777777" w:rsidR="00127FDE" w:rsidRPr="004E6935" w:rsidRDefault="00127FDE" w:rsidP="0037366E">
      <w:pPr>
        <w:pStyle w:val="Heading2"/>
      </w:pPr>
      <w:bookmarkStart w:id="92" w:name="_Toc196738552"/>
      <w:r w:rsidRPr="00FB1BAA">
        <w:t>Results and discussion</w:t>
      </w:r>
      <w:bookmarkEnd w:id="92"/>
    </w:p>
    <w:p w14:paraId="2728A84B" w14:textId="77777777" w:rsidR="00127FDE" w:rsidRPr="004E6935" w:rsidRDefault="00127FDE" w:rsidP="00127FDE">
      <w:pPr>
        <w:pStyle w:val="Heading3"/>
      </w:pPr>
      <w:bookmarkStart w:id="93" w:name="_Toc196738553"/>
      <w:r w:rsidRPr="004E6935">
        <w:t>Effect of enzyme type and hydrolysis time on peptides’ size and IRI activity</w:t>
      </w:r>
      <w:bookmarkEnd w:id="93"/>
      <w:r w:rsidRPr="004E6935">
        <w:t xml:space="preserve"> </w:t>
      </w:r>
    </w:p>
    <w:p w14:paraId="1C041C28" w14:textId="4BA68552" w:rsidR="00127FDE" w:rsidRPr="004E6935" w:rsidRDefault="00127FDE" w:rsidP="00127FDE">
      <w:pPr>
        <w:spacing w:line="480" w:lineRule="auto"/>
      </w:pPr>
      <w:r w:rsidRPr="004E6935">
        <w:rPr>
          <w:rFonts w:ascii="Times New Roman" w:hAnsi="Times New Roman" w:cs="Times New Roman"/>
        </w:rPr>
        <w:t>After Osborne fractionation, the yield of glutenin is 7.6 % based on dry wheat flour powder. The protein content</w:t>
      </w:r>
      <w:r>
        <w:rPr>
          <w:rFonts w:ascii="Times New Roman" w:hAnsi="Times New Roman" w:cs="Times New Roman"/>
        </w:rPr>
        <w:t xml:space="preserve"> of the isolated glutenin</w:t>
      </w:r>
      <w:r w:rsidRPr="004E6935">
        <w:rPr>
          <w:rFonts w:ascii="Times New Roman" w:hAnsi="Times New Roman" w:cs="Times New Roman"/>
        </w:rPr>
        <w:t xml:space="preserve"> accounted for 83.9 %, with </w:t>
      </w:r>
      <w:r>
        <w:rPr>
          <w:rFonts w:ascii="Times New Roman" w:hAnsi="Times New Roman" w:cs="Times New Roman"/>
        </w:rPr>
        <w:t xml:space="preserve">16.9 % </w:t>
      </w:r>
      <w:r w:rsidRPr="004E6935">
        <w:rPr>
          <w:rFonts w:ascii="Times New Roman" w:hAnsi="Times New Roman" w:cs="Times New Roman"/>
        </w:rPr>
        <w:t xml:space="preserve">carbohydrates. This result indicates that the extracted glutenin samples contain sufficient protein for further analysis. </w:t>
      </w:r>
      <w:r>
        <w:rPr>
          <w:rFonts w:ascii="Times New Roman" w:hAnsi="Times New Roman" w:cs="Times New Roman"/>
        </w:rPr>
        <w:t>However, g</w:t>
      </w:r>
      <w:r w:rsidRPr="004E6935">
        <w:rPr>
          <w:rFonts w:ascii="Times New Roman" w:hAnsi="Times New Roman" w:cs="Times New Roman"/>
        </w:rPr>
        <w:t xml:space="preserve">lutenin is not water-soluble, so proteases (Alcalase and trypsin) were used to increase its solubility. As the hydrolysis time increased, a rise in the yield of glutenin hydrolysates was observed, indicating a more solubilized </w:t>
      </w:r>
      <w:r>
        <w:rPr>
          <w:rFonts w:ascii="Times New Roman" w:hAnsi="Times New Roman" w:cs="Times New Roman"/>
        </w:rPr>
        <w:t>mass</w:t>
      </w:r>
      <w:r w:rsidRPr="004E6935">
        <w:rPr>
          <w:rFonts w:ascii="Times New Roman" w:hAnsi="Times New Roman" w:cs="Times New Roman"/>
        </w:rPr>
        <w:t xml:space="preserve"> over prolonged hydrolysis </w:t>
      </w:r>
      <w:r>
        <w:rPr>
          <w:rFonts w:ascii="Times New Roman" w:hAnsi="Times New Roman" w:cs="Times New Roman"/>
        </w:rPr>
        <w:t>time</w:t>
      </w:r>
      <w:r w:rsidRPr="004E6935">
        <w:rPr>
          <w:rFonts w:ascii="Times New Roman" w:hAnsi="Times New Roman" w:cs="Times New Roman"/>
        </w:rPr>
        <w:t xml:space="preserve">. This trend is corroborated by the corresponding decrease in the average molecular weight of the hydrolysates, as </w:t>
      </w:r>
      <w:r>
        <w:rPr>
          <w:rFonts w:ascii="Times New Roman" w:hAnsi="Times New Roman" w:cs="Times New Roman"/>
        </w:rPr>
        <w:t>shown</w:t>
      </w:r>
      <w:r w:rsidRPr="004E6935">
        <w:rPr>
          <w:rFonts w:ascii="Times New Roman" w:hAnsi="Times New Roman" w:cs="Times New Roman"/>
        </w:rPr>
        <w:t xml:space="preserve"> in </w:t>
      </w:r>
      <w:r w:rsidRPr="008B3646">
        <w:rPr>
          <w:rFonts w:ascii="Times New Roman" w:hAnsi="Times New Roman" w:cs="Times New Roman"/>
          <w:b/>
          <w:bCs/>
        </w:rPr>
        <w:t xml:space="preserve">Table </w:t>
      </w:r>
      <w:r w:rsidR="0095168B" w:rsidRPr="008B3646">
        <w:rPr>
          <w:rFonts w:ascii="Times New Roman" w:hAnsi="Times New Roman" w:cs="Times New Roman"/>
          <w:b/>
          <w:bCs/>
        </w:rPr>
        <w:t>3.</w:t>
      </w:r>
      <w:r w:rsidRPr="008B3646">
        <w:rPr>
          <w:rFonts w:ascii="Times New Roman" w:hAnsi="Times New Roman" w:cs="Times New Roman"/>
          <w:b/>
          <w:bCs/>
        </w:rPr>
        <w:t>1</w:t>
      </w:r>
      <w:r w:rsidRPr="004E6935">
        <w:rPr>
          <w:rFonts w:ascii="Times New Roman" w:hAnsi="Times New Roman" w:cs="Times New Roman"/>
        </w:rPr>
        <w:t>. The observed pattern suggests an increasing efficiency in the enzymatic treatment with extended hydrolysis times.</w:t>
      </w:r>
      <w:r w:rsidRPr="004E6935">
        <w:t xml:space="preserve"> </w:t>
      </w:r>
    </w:p>
    <w:p w14:paraId="2579E9C2" w14:textId="4E556917" w:rsidR="00127FDE" w:rsidRPr="004E6935" w:rsidRDefault="00127FDE" w:rsidP="00127FDE">
      <w:pPr>
        <w:spacing w:line="480" w:lineRule="auto"/>
        <w:rPr>
          <w:rFonts w:ascii="Times New Roman" w:hAnsi="Times New Roman" w:cs="Times New Roman"/>
        </w:rPr>
      </w:pPr>
      <w:r w:rsidRPr="004E6935">
        <w:rPr>
          <w:rFonts w:ascii="Times New Roman" w:hAnsi="Times New Roman" w:cs="Times New Roman"/>
        </w:rPr>
        <w:t xml:space="preserve">It is crucial to note the significant disparity in the hydrolytic capabilities of Alcalase and trypsin. The mass yield of Alcalase hydrolysates consistently exceeded 60 % within a short timeframe, typically less than half an hour. In contrast, trypsin hydrolysates, even with extended hydrolysis times of up to 4 hours, only reached a maximum yield of 50 %. Additionally, there is a substantial difference in the average molecular weight, with Alcalase hydrolysates typically falling below 1 kDa, while trypsin hydrolysates tend to be around 10 kDa. This difference arises from the fact that trypsin only cleaves peptide </w:t>
      </w:r>
      <w:r w:rsidRPr="004E6935">
        <w:rPr>
          <w:rFonts w:ascii="Times New Roman" w:hAnsi="Times New Roman" w:cs="Times New Roman"/>
        </w:rPr>
        <w:lastRenderedPageBreak/>
        <w:t>bonds between Arg or Lys and the adjacent amino acid, while Alcalase can work on all types of peptide bond.</w:t>
      </w:r>
    </w:p>
    <w:p w14:paraId="10A73B81" w14:textId="3DAD6A14" w:rsidR="00236E6D" w:rsidRDefault="00127FDE" w:rsidP="008B3646">
      <w:pPr>
        <w:spacing w:line="480" w:lineRule="auto"/>
        <w:rPr>
          <w:rFonts w:ascii="Times New Roman" w:hAnsi="Times New Roman" w:cs="Times New Roman"/>
        </w:rPr>
      </w:pPr>
      <w:r w:rsidRPr="004E6935">
        <w:rPr>
          <w:rFonts w:ascii="Times New Roman" w:hAnsi="Times New Roman" w:cs="Times New Roman"/>
        </w:rPr>
        <w:t xml:space="preserve">Despite all hydrolysates exhibiting weak IRI activity in the 1 x PBS solution compared to the negative </w:t>
      </w:r>
      <w:bookmarkStart w:id="94" w:name="_Hlk161622951"/>
      <w:r w:rsidRPr="004E6935">
        <w:rPr>
          <w:rFonts w:ascii="Times New Roman" w:hAnsi="Times New Roman" w:cs="Times New Roman"/>
        </w:rPr>
        <w:t xml:space="preserve">polyethylene glycol </w:t>
      </w:r>
      <w:bookmarkEnd w:id="94"/>
      <w:r w:rsidRPr="004E6935">
        <w:rPr>
          <w:rFonts w:ascii="Times New Roman" w:hAnsi="Times New Roman" w:cs="Times New Roman"/>
        </w:rPr>
        <w:t xml:space="preserve">(PEG) control, trypsin hydrolysates demonstrate significantly higher IRI activity compared to Alcalase hydrolysates. Specifically, the former inhibited the ice crystal </w:t>
      </w:r>
      <w:r w:rsidRPr="009A5FBA">
        <w:rPr>
          <w:rFonts w:ascii="Times New Roman" w:hAnsi="Times New Roman" w:cs="Times New Roman"/>
        </w:rPr>
        <w:t>size by approximately 30 %,</w:t>
      </w:r>
      <w:r w:rsidRPr="004E6935">
        <w:rPr>
          <w:rFonts w:ascii="Times New Roman" w:hAnsi="Times New Roman" w:cs="Times New Roman"/>
        </w:rPr>
        <w:t xml:space="preserve"> while the latter showed less than a 20</w:t>
      </w:r>
      <w:r>
        <w:rPr>
          <w:rFonts w:ascii="Times New Roman" w:hAnsi="Times New Roman" w:cs="Times New Roman"/>
        </w:rPr>
        <w:t xml:space="preserve"> </w:t>
      </w:r>
      <w:r w:rsidRPr="004E6935">
        <w:rPr>
          <w:rFonts w:ascii="Times New Roman" w:hAnsi="Times New Roman" w:cs="Times New Roman"/>
        </w:rPr>
        <w:t xml:space="preserve">% reduction, compared to negative control samples. It is </w:t>
      </w:r>
      <w:r w:rsidRPr="004E6935">
        <w:rPr>
          <w:rFonts w:ascii="Times New Roman" w:hAnsi="Times New Roman" w:cs="Times New Roman" w:hint="eastAsia"/>
        </w:rPr>
        <w:t>significant</w:t>
      </w:r>
      <w:r w:rsidRPr="004E6935">
        <w:rPr>
          <w:rFonts w:ascii="Times New Roman" w:hAnsi="Times New Roman" w:cs="Times New Roman"/>
        </w:rPr>
        <w:t>, however, that previous studies on pig skin collagen, fish gelatin, and silver carp have consistently indicated that antifreeze peptides with molecular masses less than 3 kDa exhibit</w:t>
      </w:r>
      <w:r>
        <w:rPr>
          <w:rFonts w:ascii="Times New Roman" w:hAnsi="Times New Roman" w:cs="Times New Roman" w:hint="eastAsia"/>
        </w:rPr>
        <w:t>ed</w:t>
      </w:r>
      <w:r w:rsidRPr="004E6935">
        <w:rPr>
          <w:rFonts w:ascii="Times New Roman" w:hAnsi="Times New Roman" w:cs="Times New Roman"/>
        </w:rPr>
        <w:t xml:space="preserve"> higher activity than those with molecular weights greater than 3 kDa </w:t>
      </w:r>
      <w:r w:rsidRPr="004E6935">
        <w:rPr>
          <w:rFonts w:ascii="Times New Roman" w:hAnsi="Times New Roman" w:cs="Times New Roman"/>
        </w:rPr>
        <w:fldChar w:fldCharType="begin">
          <w:fldData xml:space="preserve">PEVuZE5vdGU+PENpdGU+PEF1dGhvcj5DaGVuPC9BdXRob3I+PFllYXI+MjAyMTwvWWVhcj48UmVj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</w:fldData>
        </w:fldChar>
      </w:r>
      <w:r w:rsidR="00D43124">
        <w:rPr>
          <w:rFonts w:ascii="Times New Roman" w:hAnsi="Times New Roman" w:cs="Times New Roman"/>
        </w:rPr>
        <w:instrText xml:space="preserve"> ADDIN EN.CITE </w:instrText>
      </w:r>
      <w:r w:rsidR="00D43124">
        <w:rPr>
          <w:rFonts w:ascii="Times New Roman" w:hAnsi="Times New Roman" w:cs="Times New Roman"/>
        </w:rPr>
        <w:fldChar w:fldCharType="begin">
          <w:fldData xml:space="preserve">PEVuZE5vdGU+PENpdGU+PEF1dGhvcj5DaGVuPC9BdXRob3I+PFllYXI+MjAyMTwvWWVhcj48UmVj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</w:fldData>
        </w:fldChar>
      </w:r>
      <w:r w:rsidR="00D43124">
        <w:rPr>
          <w:rFonts w:ascii="Times New Roman" w:hAnsi="Times New Roman" w:cs="Times New Roman"/>
        </w:rPr>
        <w:instrText xml:space="preserve"> ADDIN EN.CITE.DATA </w:instrText>
      </w:r>
      <w:r w:rsidR="00D43124">
        <w:rPr>
          <w:rFonts w:ascii="Times New Roman" w:hAnsi="Times New Roman" w:cs="Times New Roman"/>
        </w:rPr>
      </w:r>
      <w:r w:rsidR="00D43124">
        <w:rPr>
          <w:rFonts w:ascii="Times New Roman" w:hAnsi="Times New Roman" w:cs="Times New Roman"/>
        </w:rPr>
        <w:fldChar w:fldCharType="end"/>
      </w:r>
      <w:r w:rsidRPr="004E6935">
        <w:rPr>
          <w:rFonts w:ascii="Times New Roman" w:hAnsi="Times New Roman" w:cs="Times New Roman"/>
        </w:rPr>
      </w:r>
      <w:r w:rsidRPr="004E6935">
        <w:rPr>
          <w:rFonts w:ascii="Times New Roman" w:hAnsi="Times New Roman" w:cs="Times New Roman"/>
        </w:rPr>
        <w:fldChar w:fldCharType="separate"/>
      </w:r>
      <w:r w:rsidR="00D43124">
        <w:rPr>
          <w:rFonts w:ascii="Times New Roman" w:hAnsi="Times New Roman" w:cs="Times New Roman"/>
          <w:noProof/>
        </w:rPr>
        <w:t>(Chen, Wu, Cai, &amp; Wang, 2021; Damodaran et al., 2017; Luo et al., 2023)</w:t>
      </w:r>
      <w:r w:rsidRPr="004E6935">
        <w:rPr>
          <w:rFonts w:ascii="Times New Roman" w:hAnsi="Times New Roman" w:cs="Times New Roman"/>
        </w:rPr>
        <w:fldChar w:fldCharType="end"/>
      </w:r>
      <w:r w:rsidRPr="004E6935">
        <w:rPr>
          <w:rFonts w:ascii="Times New Roman" w:hAnsi="Times New Roman" w:cs="Times New Roman"/>
        </w:rPr>
        <w:t xml:space="preserve">. It is </w:t>
      </w:r>
      <w:r>
        <w:rPr>
          <w:rFonts w:ascii="Times New Roman" w:hAnsi="Times New Roman" w:cs="Times New Roman"/>
        </w:rPr>
        <w:t>important</w:t>
      </w:r>
      <w:r w:rsidRPr="004E6935">
        <w:rPr>
          <w:rFonts w:ascii="Times New Roman" w:hAnsi="Times New Roman" w:cs="Times New Roman"/>
        </w:rPr>
        <w:t xml:space="preserve"> to recognize that these studies focused on animal-derived materials, while glutenin, being a plant protein, may exhibit different activity profiles. In addition, the </w:t>
      </w:r>
      <w:r>
        <w:rPr>
          <w:rFonts w:ascii="Times New Roman" w:hAnsi="Times New Roman" w:cs="Times New Roman"/>
        </w:rPr>
        <w:t xml:space="preserve">profiles of </w:t>
      </w:r>
      <w:r w:rsidRPr="007728F2">
        <w:rPr>
          <w:rFonts w:ascii="Times New Roman" w:hAnsi="Times New Roman" w:cs="Times New Roman"/>
        </w:rPr>
        <w:t>peptides from</w:t>
      </w:r>
      <w:r w:rsidRPr="004E6935">
        <w:rPr>
          <w:rFonts w:ascii="Times New Roman" w:hAnsi="Times New Roman" w:cs="Times New Roman"/>
        </w:rPr>
        <w:t xml:space="preserve"> different enzymes are distinct, which may contribute to the observed differences in activity.</w:t>
      </w:r>
    </w:p>
    <w:p w14:paraId="5459C786" w14:textId="77777777" w:rsidR="00127FDE" w:rsidRPr="004E6935" w:rsidRDefault="00127FDE" w:rsidP="00127FDE">
      <w:pPr>
        <w:pStyle w:val="Heading3"/>
      </w:pPr>
      <w:bookmarkStart w:id="95" w:name="_Toc196738554"/>
      <w:r w:rsidRPr="004E6935">
        <w:t>Effect of amino acid profile on IRI activity</w:t>
      </w:r>
      <w:bookmarkEnd w:id="95"/>
    </w:p>
    <w:p w14:paraId="56886154" w14:textId="40CB491F" w:rsidR="00127FDE" w:rsidRPr="008B3646" w:rsidRDefault="00127FDE" w:rsidP="00127FDE">
      <w:pPr>
        <w:spacing w:line="480" w:lineRule="auto"/>
        <w:rPr>
          <w:rFonts w:ascii="Times New Roman" w:hAnsi="Times New Roman" w:cs="Times New Roman"/>
        </w:rPr>
      </w:pPr>
      <w:r w:rsidRPr="00F346D9">
        <w:rPr>
          <w:rFonts w:ascii="Times New Roman" w:hAnsi="Times New Roman" w:cs="Times New Roman"/>
        </w:rPr>
        <w:t xml:space="preserve">To analyze the effect of </w:t>
      </w:r>
      <w:r>
        <w:rPr>
          <w:rFonts w:ascii="Times New Roman" w:hAnsi="Times New Roman" w:cs="Times New Roman"/>
        </w:rPr>
        <w:t xml:space="preserve">amino acid composition </w:t>
      </w:r>
      <w:r w:rsidRPr="00F346D9">
        <w:rPr>
          <w:rFonts w:ascii="Times New Roman" w:hAnsi="Times New Roman" w:cs="Times New Roman"/>
        </w:rPr>
        <w:t xml:space="preserve">on IRI activity, four different glutenin hydrolysates generated with different enzymes and hydrolysis times (Try 1h, Try 2h, Alc 5m, and Alc 30m) were selected for further analysis. </w:t>
      </w:r>
      <w:r w:rsidRPr="008B3646">
        <w:rPr>
          <w:rFonts w:ascii="Times New Roman" w:hAnsi="Times New Roman" w:cs="Times New Roman"/>
          <w:b/>
          <w:bCs/>
        </w:rPr>
        <w:t xml:space="preserve">Table </w:t>
      </w:r>
      <w:r w:rsidR="0095168B" w:rsidRPr="008B3646">
        <w:rPr>
          <w:rFonts w:ascii="Times New Roman" w:hAnsi="Times New Roman" w:cs="Times New Roman"/>
          <w:b/>
          <w:bCs/>
        </w:rPr>
        <w:t>3.</w:t>
      </w:r>
      <w:r w:rsidRPr="008B3646">
        <w:rPr>
          <w:rFonts w:ascii="Times New Roman" w:hAnsi="Times New Roman" w:cs="Times New Roman"/>
          <w:b/>
          <w:bCs/>
        </w:rPr>
        <w:t>2</w:t>
      </w:r>
      <w:r>
        <w:rPr>
          <w:rFonts w:ascii="Times New Roman" w:hAnsi="Times New Roman" w:cs="Times New Roman"/>
        </w:rPr>
        <w:t xml:space="preserve"> </w:t>
      </w:r>
      <w:r w:rsidRPr="005F7533">
        <w:rPr>
          <w:rFonts w:ascii="Times New Roman" w:hAnsi="Times New Roman" w:cs="Times New Roman"/>
        </w:rPr>
        <w:t>displays the amino acid profile of these glutenin hydrolysates</w:t>
      </w:r>
      <w:r w:rsidRPr="00F346D9">
        <w:rPr>
          <w:rFonts w:ascii="Times New Roman" w:hAnsi="Times New Roman" w:cs="Times New Roman"/>
        </w:rPr>
        <w:t xml:space="preserve">. </w:t>
      </w:r>
      <w:r w:rsidRPr="005F7533">
        <w:rPr>
          <w:rFonts w:ascii="Times New Roman" w:hAnsi="Times New Roman" w:cs="Times New Roman"/>
        </w:rPr>
        <w:t xml:space="preserve">Notably, </w:t>
      </w:r>
      <w:r w:rsidRPr="00F346D9">
        <w:rPr>
          <w:rFonts w:ascii="Times New Roman" w:hAnsi="Times New Roman" w:cs="Times New Roman"/>
        </w:rPr>
        <w:t>Glu</w:t>
      </w:r>
      <w:r w:rsidRPr="005F7533">
        <w:t xml:space="preserve"> </w:t>
      </w:r>
      <w:r w:rsidRPr="005F7533">
        <w:rPr>
          <w:rFonts w:ascii="Times New Roman" w:hAnsi="Times New Roman" w:cs="Times New Roman"/>
        </w:rPr>
        <w:t>constitutes a significant portion, accounting for over 60</w:t>
      </w:r>
      <w:r>
        <w:rPr>
          <w:rFonts w:ascii="Times New Roman" w:hAnsi="Times New Roman" w:cs="Times New Roman"/>
        </w:rPr>
        <w:t xml:space="preserve"> </w:t>
      </w:r>
      <w:r w:rsidRPr="005F7533">
        <w:rPr>
          <w:rFonts w:ascii="Times New Roman" w:hAnsi="Times New Roman" w:cs="Times New Roman"/>
        </w:rPr>
        <w:t>% of the total amino acids. Additionally, Pro content is substantial, ranking second.</w:t>
      </w:r>
      <w:r>
        <w:rPr>
          <w:rFonts w:ascii="Times New Roman" w:hAnsi="Times New Roman" w:cs="Times New Roman"/>
        </w:rPr>
        <w:t xml:space="preserve"> </w:t>
      </w:r>
      <w:r w:rsidRPr="00F346D9">
        <w:rPr>
          <w:rFonts w:ascii="Times New Roman" w:hAnsi="Times New Roman" w:cs="Times New Roman"/>
        </w:rPr>
        <w:t xml:space="preserve">This </w:t>
      </w:r>
      <w:r>
        <w:rPr>
          <w:rFonts w:ascii="Times New Roman" w:hAnsi="Times New Roman" w:cs="Times New Roman"/>
        </w:rPr>
        <w:t xml:space="preserve">difference in </w:t>
      </w:r>
      <w:r w:rsidRPr="00F346D9">
        <w:rPr>
          <w:rFonts w:ascii="Times New Roman" w:hAnsi="Times New Roman" w:cs="Times New Roman"/>
        </w:rPr>
        <w:t>amino acid composition is a</w:t>
      </w:r>
      <w:r>
        <w:rPr>
          <w:rFonts w:ascii="Times New Roman" w:hAnsi="Times New Roman" w:cs="Times New Roman"/>
        </w:rPr>
        <w:t xml:space="preserve">n important factor that can </w:t>
      </w:r>
      <w:r w:rsidRPr="00F346D9">
        <w:rPr>
          <w:rFonts w:ascii="Times New Roman" w:hAnsi="Times New Roman" w:cs="Times New Roman"/>
        </w:rPr>
        <w:t xml:space="preserve">influence the antifreeze activity of peptides </w:t>
      </w:r>
      <w:r w:rsidRPr="00F346D9">
        <w:rPr>
          <w:rFonts w:ascii="Times New Roman" w:hAnsi="Times New Roman" w:cs="Times New Roman"/>
        </w:rPr>
        <w:fldChar w:fldCharType="begin"/>
      </w:r>
      <w:r w:rsidR="00D43124">
        <w:rPr>
          <w:rFonts w:ascii="Times New Roman" w:hAnsi="Times New Roman" w:cs="Times New Roman"/>
        </w:rPr>
        <w:instrText xml:space="preserve"> ADDIN EN.CITE &lt;EndNote&gt;&lt;Cite&gt;&lt;Author&gt;Chen&lt;/Author&gt;&lt;Year&gt;2021&lt;/Year&gt;&lt;RecNum&gt;271&lt;/RecNum&gt;&lt;DisplayText&gt;(Chen et al., 2021)&lt;/DisplayText&gt;&lt;record&gt;&lt;rec-number&gt;271&lt;/rec-number&gt;&lt;foreign-keys&gt;&lt;key app="EN" db-id="pvf5td0zjsv9wqees29p9vaufrtawv9wxww5" timestamp="1690069131"&gt;271&lt;/key&gt;&lt;/foreign-keys&gt;&lt;ref-type name="Journal Article"&gt;17&lt;/ref-type&gt;&lt;contributors&gt;&lt;authors&gt;&lt;author&gt;Chen, X.&lt;/author&gt;&lt;author&gt;Wu, J.&lt;/author&gt;&lt;author&gt;Cai, X.&lt;/author&gt;&lt;author&gt;Wang, S.&lt;/author&gt;&lt;/authors&gt;&lt;/contributors&gt;&lt;auth-address&gt;College of Biological Science and Technology, Fuzhou University, Fuzhou, Fujian, China.&amp;#xD;College of Chemical Engineering, Fuzhou University, Fuzhou, Fujian, China.&amp;#xD;Department of Food Science and Engineering, School of Agriculture and Biology, Shanghai Jiao Tong University, Shanghai, China.&lt;/auth-address&gt;&lt;titles&gt;&lt;title&gt;Production, structure-function relationships, mechanisms, and applications of antifreeze peptides&lt;/title&gt;&lt;secondary-title&gt;Compr Rev Food Sci Food Saf&lt;/secondary-title&gt;&lt;/titles&gt;&lt;periodical&gt;&lt;full-title&gt;Compr Rev Food Sci Food Saf&lt;/full-title&gt;&lt;/periodical&gt;&lt;pages&gt;542-562&lt;/pages&gt;&lt;volume&gt;20&lt;/volume&gt;&lt;number&gt;1&lt;/number&gt;&lt;edition&gt;20201030&lt;/edition&gt;&lt;keywords&gt;&lt;keyword&gt;*Antifreeze Proteins/genetics&lt;/keyword&gt;&lt;keyword&gt;*Cryoprotective Agents&lt;/keyword&gt;&lt;keyword&gt;Crystallization&lt;/keyword&gt;&lt;keyword&gt;Freezing&lt;/keyword&gt;&lt;keyword&gt;Humans&lt;/keyword&gt;&lt;keyword&gt;Structure-Activity Relationship&lt;/keyword&gt;&lt;keyword&gt;antifreeze peptide&lt;/keyword&gt;&lt;keyword&gt;freeze damage&lt;/keyword&gt;&lt;keyword&gt;frozen food&lt;/keyword&gt;&lt;keyword&gt;ice crystal&lt;/keyword&gt;&lt;keyword&gt;ice-modulators&lt;/keyword&gt;&lt;/keywords&gt;&lt;dates&gt;&lt;year&gt;2021&lt;/year&gt;&lt;pub-dates&gt;&lt;date&gt;Jan&lt;/date&gt;&lt;/pub-dates&gt;&lt;/dates&gt;&lt;isbn&gt;1541-4337 (Electronic)&amp;#xD;1541-4337 (Linking)&lt;/isbn&gt;&lt;accession-num&gt;33443808&lt;/accession-num&gt;&lt;urls&gt;&lt;related-urls&gt;&lt;url&gt;https://www.ncbi.nlm.nih.gov/pubmed/33443808&lt;/url&gt;&lt;/related-urls&gt;&lt;/urls&gt;&lt;electronic-resource-num&gt;10.1111/1541-4337.12655&lt;/electronic-resource-num&gt;&lt;/record&gt;&lt;/Cite&gt;&lt;/EndNote&gt;</w:instrText>
      </w:r>
      <w:r w:rsidRPr="00F346D9">
        <w:rPr>
          <w:rFonts w:ascii="Times New Roman" w:hAnsi="Times New Roman" w:cs="Times New Roman"/>
        </w:rPr>
        <w:fldChar w:fldCharType="separate"/>
      </w:r>
      <w:r w:rsidR="00D43124">
        <w:rPr>
          <w:rFonts w:ascii="Times New Roman" w:hAnsi="Times New Roman" w:cs="Times New Roman"/>
          <w:noProof/>
        </w:rPr>
        <w:t>(Chen et al., 2021)</w:t>
      </w:r>
      <w:r w:rsidRPr="00F346D9">
        <w:rPr>
          <w:rFonts w:ascii="Times New Roman" w:hAnsi="Times New Roman" w:cs="Times New Roman"/>
        </w:rPr>
        <w:fldChar w:fldCharType="end"/>
      </w:r>
      <w:r w:rsidRPr="00F346D9">
        <w:rPr>
          <w:rFonts w:ascii="Times New Roman" w:hAnsi="Times New Roman" w:cs="Times New Roman"/>
        </w:rPr>
        <w:t>.</w:t>
      </w:r>
    </w:p>
    <w:p w14:paraId="78A444FC" w14:textId="51C10B85" w:rsidR="00DB6B6B" w:rsidRDefault="00127FDE" w:rsidP="008B3646">
      <w:pPr>
        <w:spacing w:line="480" w:lineRule="auto"/>
        <w:rPr>
          <w:rFonts w:ascii="Times New Roman" w:hAnsi="Times New Roman" w:cs="Times New Roman"/>
        </w:rPr>
      </w:pPr>
      <w:r w:rsidRPr="005F7533">
        <w:rPr>
          <w:rFonts w:ascii="Times New Roman" w:hAnsi="Times New Roman" w:cs="Times New Roman"/>
        </w:rPr>
        <w:lastRenderedPageBreak/>
        <w:t xml:space="preserve">The correlation between Glu and Pro with IRI activity is supported by previous studies. Polymers, composed of </w:t>
      </w:r>
      <w:r w:rsidRPr="009A5FBA">
        <w:rPr>
          <w:rFonts w:ascii="Times New Roman" w:hAnsi="Times New Roman" w:cs="Times New Roman"/>
        </w:rPr>
        <w:t>glutamic acids, such as oligo- and poly(glutamic acid)s,</w:t>
      </w:r>
      <w:r w:rsidRPr="005F7533">
        <w:rPr>
          <w:rFonts w:ascii="Times New Roman" w:hAnsi="Times New Roman" w:cs="Times New Roman"/>
        </w:rPr>
        <w:t xml:space="preserve"> have demonstrated antifreeze activity </w:t>
      </w:r>
      <w:r w:rsidRPr="005F7533">
        <w:rPr>
          <w:rFonts w:ascii="Times New Roman" w:hAnsi="Times New Roman" w:cs="Times New Roman"/>
        </w:rPr>
        <w:fldChar w:fldCharType="begin"/>
      </w:r>
      <w:r w:rsidRPr="005F7533">
        <w:rPr>
          <w:rFonts w:ascii="Times New Roman" w:hAnsi="Times New Roman" w:cs="Times New Roman"/>
        </w:rPr>
        <w:instrText xml:space="preserve"> ADDIN EN.CITE &lt;EndNote&gt;&lt;Cite&gt;&lt;Author&gt;Mitsuiki&lt;/Author&gt;&lt;Year&gt;1998&lt;/Year&gt;&lt;RecNum&gt;303&lt;/RecNum&gt;&lt;DisplayText&gt;(Mitsuiki, Mizuno, Tanimoto, &amp;amp; Motoki, 1998)&lt;/DisplayText&gt;&lt;record&gt;&lt;rec-number&gt;303&lt;/rec-number&gt;&lt;foreign-keys&gt;&lt;key app="EN" db-id="pvf5td0zjsv9wqees29p9vaufrtawv9wxww5" timestamp="1700638949"&gt;303&lt;/key&gt;&lt;/foreign-keys&gt;&lt;ref-type name="Journal Article"&gt;17&lt;/ref-type&gt;&lt;contributors&gt;&lt;authors&gt;&lt;author&gt;Mitsuiki, Masata&lt;/author&gt;&lt;author&gt;Mizuno, Akinori&lt;/author&gt;&lt;author&gt;Tanimoto, Hiroyuki&lt;/author&gt;&lt;author&gt;Motoki, Masao&lt;/author&gt;&lt;/authors&gt;&lt;/contributors&gt;&lt;titles&gt;&lt;title&gt;Relationship between the antifreeze activities and the chemical structures of oligo- and poly(glutamic acid)s&lt;/title&gt;&lt;secondary-title&gt;Journal of Agricultural and Food Chemistry&lt;/secondary-title&gt;&lt;/titles&gt;&lt;periodical&gt;&lt;full-title&gt;Journal of Agricultural and Food Chemistry&lt;/full-title&gt;&lt;/periodical&gt;&lt;pages&gt;891-895&lt;/pages&gt;&lt;volume&gt;46&lt;/volume&gt;&lt;number&gt;3&lt;/number&gt;&lt;dates&gt;&lt;year&gt;1998&lt;/year&gt;&lt;pub-dates&gt;&lt;date&gt;1998/03/01&lt;/date&gt;&lt;/pub-dates&gt;&lt;/dates&gt;&lt;publisher&gt;American Chemical Society&lt;/publisher&gt;&lt;isbn&gt;0021-8561&lt;/isbn&gt;&lt;urls&gt;&lt;related-urls&gt;&lt;url&gt;https://doi.org/10.1021/jf970797m&lt;/url&gt;&lt;/related-urls&gt;&lt;/urls&gt;&lt;electronic-resource-num&gt;10.1021/jf970797m&lt;/electronic-resource-num&gt;&lt;/record&gt;&lt;/Cite&gt;&lt;/EndNote&gt;</w:instrText>
      </w:r>
      <w:r w:rsidRPr="005F7533">
        <w:rPr>
          <w:rFonts w:ascii="Times New Roman" w:hAnsi="Times New Roman" w:cs="Times New Roman"/>
        </w:rPr>
        <w:fldChar w:fldCharType="separate"/>
      </w:r>
      <w:r w:rsidRPr="005F7533">
        <w:rPr>
          <w:rFonts w:ascii="Times New Roman" w:hAnsi="Times New Roman" w:cs="Times New Roman"/>
          <w:noProof/>
        </w:rPr>
        <w:t>(Mitsuiki, Mizuno, Tanimoto, &amp; Motoki, 1998)</w:t>
      </w:r>
      <w:r w:rsidRPr="005F7533">
        <w:rPr>
          <w:rFonts w:ascii="Times New Roman" w:hAnsi="Times New Roman" w:cs="Times New Roman"/>
        </w:rPr>
        <w:fldChar w:fldCharType="end"/>
      </w:r>
      <w:r w:rsidRPr="005F7533">
        <w:rPr>
          <w:rFonts w:ascii="Times New Roman" w:hAnsi="Times New Roman" w:cs="Times New Roman"/>
        </w:rPr>
        <w:t xml:space="preserve">. Additionally, </w:t>
      </w:r>
      <w:r w:rsidRPr="005F7533">
        <w:rPr>
          <w:rFonts w:ascii="Times New Roman" w:hAnsi="Times New Roman" w:cs="Times New Roman"/>
        </w:rPr>
        <w:fldChar w:fldCharType="begin"/>
      </w:r>
      <w:r w:rsidR="00D43124">
        <w:rPr>
          <w:rFonts w:ascii="Times New Roman" w:hAnsi="Times New Roman" w:cs="Times New Roman"/>
        </w:rPr>
        <w:instrText xml:space="preserve"> ADDIN EN.CITE &lt;EndNote&gt;&lt;Cite AuthorYear="1"&gt;&lt;Author&gt;Wang&lt;/Author&gt;&lt;Year&gt;2021&lt;/Year&gt;&lt;RecNum&gt;293&lt;/RecNum&gt;&lt;DisplayText&gt;Wang et al. (2021)&lt;/DisplayText&gt;&lt;record&gt;&lt;rec-number&gt;293&lt;/rec-number&gt;&lt;foreign-keys&gt;&lt;key app="EN" db-id="pvf5td0zjsv9wqees29p9vaufrtawv9wxww5" timestamp="1700519383"&gt;293&lt;/key&gt;&lt;/foreign-keys&gt;&lt;ref-type name="Journal Article"&gt;17&lt;/ref-type&gt;&lt;contributors&gt;&lt;authors&gt;&lt;author&gt;Wang, Faxiang&lt;/author&gt;&lt;author&gt;Cui, Meili&lt;/author&gt;&lt;author&gt;Liu, Haidong&lt;/author&gt;&lt;author&gt;Li, Xianghong&lt;/author&gt;&lt;author&gt;Yu, Jian&lt;/author&gt;&lt;author&gt;Huang, Yiqun&lt;/author&gt;&lt;author&gt;Liu, Yongle&lt;/author&gt;&lt;/authors&gt;&lt;/contributors&gt;&lt;titles&gt;&lt;title&gt;Characterization and identification of a fraction from silver carp (Hypophthalmichthys molitrix) muscle hydrolysates with cryoprotective effects on yeast&lt;/title&gt;&lt;secondary-title&gt;Lwt&lt;/secondary-title&gt;&lt;/titles&gt;&lt;periodical&gt;&lt;full-title&gt;LWT&lt;/full-title&gt;&lt;/periodical&gt;&lt;volume&gt;137&lt;/volume&gt;&lt;section&gt;110388&lt;/section&gt;&lt;dates&gt;&lt;year&gt;2021&lt;/year&gt;&lt;/dates&gt;&lt;isbn&gt;00236438&lt;/isbn&gt;&lt;urls&gt;&lt;/urls&gt;&lt;electronic-resource-num&gt;10.1016/j.lwt.2020.110388&lt;/electronic-resource-num&gt;&lt;/record&gt;&lt;/Cite&gt;&lt;/EndNote&gt;</w:instrText>
      </w:r>
      <w:r w:rsidRPr="005F7533">
        <w:rPr>
          <w:rFonts w:ascii="Times New Roman" w:hAnsi="Times New Roman" w:cs="Times New Roman"/>
        </w:rPr>
        <w:fldChar w:fldCharType="separate"/>
      </w:r>
      <w:r w:rsidR="00D43124">
        <w:rPr>
          <w:rFonts w:ascii="Times New Roman" w:hAnsi="Times New Roman" w:cs="Times New Roman"/>
          <w:noProof/>
        </w:rPr>
        <w:t>Wang et al. (2021)</w:t>
      </w:r>
      <w:r w:rsidRPr="005F7533">
        <w:rPr>
          <w:rFonts w:ascii="Times New Roman" w:hAnsi="Times New Roman" w:cs="Times New Roman"/>
        </w:rPr>
        <w:fldChar w:fldCharType="end"/>
      </w:r>
      <w:r w:rsidRPr="005F7533">
        <w:rPr>
          <w:rFonts w:ascii="Times New Roman" w:hAnsi="Times New Roman" w:cs="Times New Roman"/>
        </w:rPr>
        <w:t xml:space="preserve"> identified seven antifreeze peptides from silver carp sharing the same Glu-Glu sequences, proposing that this sequence might be linked to ice binding sites. Molecular simulations conducted by </w:t>
      </w:r>
      <w:r w:rsidRPr="005F7533">
        <w:rPr>
          <w:rFonts w:ascii="Times New Roman" w:hAnsi="Times New Roman" w:cs="Times New Roman"/>
        </w:rPr>
        <w:fldChar w:fldCharType="begin">
          <w:fldData xml:space="preserve">PEVuZE5vdGU+PENpdGUgQXV0aG9yWWVhcj0iMSI+PEF1dGhvcj5MdW88L0F1dGhvcj48WWVhcj4y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</w:fldData>
        </w:fldChar>
      </w:r>
      <w:r w:rsidRPr="005F7533">
        <w:rPr>
          <w:rFonts w:ascii="Times New Roman" w:hAnsi="Times New Roman" w:cs="Times New Roman"/>
        </w:rPr>
        <w:instrText xml:space="preserve"> ADDIN EN.CITE </w:instrText>
      </w:r>
      <w:r w:rsidRPr="005F7533">
        <w:rPr>
          <w:rFonts w:ascii="Times New Roman" w:hAnsi="Times New Roman" w:cs="Times New Roman"/>
        </w:rPr>
        <w:fldChar w:fldCharType="begin">
          <w:fldData xml:space="preserve">PEVuZE5vdGU+PENpdGUgQXV0aG9yWWVhcj0iMSI+PEF1dGhvcj5MdW88L0F1dGhvcj48WWVhcj4y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</w:fldData>
        </w:fldChar>
      </w:r>
      <w:r w:rsidRPr="005F7533">
        <w:rPr>
          <w:rFonts w:ascii="Times New Roman" w:hAnsi="Times New Roman" w:cs="Times New Roman"/>
        </w:rPr>
        <w:instrText xml:space="preserve"> ADDIN EN.CITE.DATA </w:instrText>
      </w:r>
      <w:r w:rsidRPr="005F7533">
        <w:rPr>
          <w:rFonts w:ascii="Times New Roman" w:hAnsi="Times New Roman" w:cs="Times New Roman"/>
        </w:rPr>
      </w:r>
      <w:r w:rsidRPr="005F7533">
        <w:rPr>
          <w:rFonts w:ascii="Times New Roman" w:hAnsi="Times New Roman" w:cs="Times New Roman"/>
        </w:rPr>
        <w:fldChar w:fldCharType="end"/>
      </w:r>
      <w:r w:rsidRPr="005F7533">
        <w:rPr>
          <w:rFonts w:ascii="Times New Roman" w:hAnsi="Times New Roman" w:cs="Times New Roman"/>
        </w:rPr>
      </w:r>
      <w:r w:rsidRPr="005F7533">
        <w:rPr>
          <w:rFonts w:ascii="Times New Roman" w:hAnsi="Times New Roman" w:cs="Times New Roman"/>
        </w:rPr>
        <w:fldChar w:fldCharType="separate"/>
      </w:r>
      <w:r w:rsidRPr="005F7533">
        <w:rPr>
          <w:rFonts w:ascii="Times New Roman" w:hAnsi="Times New Roman" w:cs="Times New Roman"/>
          <w:noProof/>
        </w:rPr>
        <w:t>Luo et al. (2023)</w:t>
      </w:r>
      <w:r w:rsidRPr="005F7533">
        <w:rPr>
          <w:rFonts w:ascii="Times New Roman" w:hAnsi="Times New Roman" w:cs="Times New Roman"/>
        </w:rPr>
        <w:fldChar w:fldCharType="end"/>
      </w:r>
      <w:r w:rsidRPr="005F7533">
        <w:rPr>
          <w:rFonts w:ascii="Times New Roman" w:hAnsi="Times New Roman" w:cs="Times New Roman"/>
        </w:rPr>
        <w:t xml:space="preserve"> </w:t>
      </w:r>
      <w:r>
        <w:rPr>
          <w:rFonts w:ascii="Times New Roman" w:hAnsi="Times New Roman" w:cs="Times New Roman"/>
        </w:rPr>
        <w:t xml:space="preserve">may </w:t>
      </w:r>
      <w:r w:rsidRPr="005F7533">
        <w:rPr>
          <w:rFonts w:ascii="Times New Roman" w:hAnsi="Times New Roman" w:cs="Times New Roman"/>
        </w:rPr>
        <w:t xml:space="preserve">provide further evidence, showing that Glu and Asp residues in peptides from silver carp can bind more free water, effectively inhibiting the formation and nucleation of ice crystals. Moreover, the presence of acidic amino acids, including Glu and Asp, introduces a negative charge in neutral conditions, and this negative charge has been linked to higher antifreeze activity </w:t>
      </w:r>
      <w:r w:rsidRPr="005F7533">
        <w:rPr>
          <w:rFonts w:ascii="Times New Roman" w:hAnsi="Times New Roman" w:cs="Times New Roman"/>
        </w:rPr>
        <w:fldChar w:fldCharType="begin">
          <w:fldData xml:space="preserve">PEVuZE5vdGU+PENpdGU+PEF1dGhvcj5ZdWFuPC9BdXRob3I+PFllYXI+MjAyMzwvWWVhcj48UmVj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</w:fldData>
        </w:fldChar>
      </w:r>
      <w:r w:rsidR="00D43124">
        <w:rPr>
          <w:rFonts w:ascii="Times New Roman" w:hAnsi="Times New Roman" w:cs="Times New Roman"/>
        </w:rPr>
        <w:instrText xml:space="preserve"> ADDIN EN.CITE </w:instrText>
      </w:r>
      <w:r w:rsidR="00D43124">
        <w:rPr>
          <w:rFonts w:ascii="Times New Roman" w:hAnsi="Times New Roman" w:cs="Times New Roman"/>
        </w:rPr>
        <w:fldChar w:fldCharType="begin">
          <w:fldData xml:space="preserve">PEVuZE5vdGU+PENpdGU+PEF1dGhvcj5ZdWFuPC9BdXRob3I+PFllYXI+MjAyMzwvWWVhcj48UmVj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</w:fldData>
        </w:fldChar>
      </w:r>
      <w:r w:rsidR="00D43124">
        <w:rPr>
          <w:rFonts w:ascii="Times New Roman" w:hAnsi="Times New Roman" w:cs="Times New Roman"/>
        </w:rPr>
        <w:instrText xml:space="preserve"> ADDIN EN.CITE.DATA </w:instrText>
      </w:r>
      <w:r w:rsidR="00D43124">
        <w:rPr>
          <w:rFonts w:ascii="Times New Roman" w:hAnsi="Times New Roman" w:cs="Times New Roman"/>
        </w:rPr>
      </w:r>
      <w:r w:rsidR="00D43124">
        <w:rPr>
          <w:rFonts w:ascii="Times New Roman" w:hAnsi="Times New Roman" w:cs="Times New Roman"/>
        </w:rPr>
        <w:fldChar w:fldCharType="end"/>
      </w:r>
      <w:r w:rsidRPr="005F7533">
        <w:rPr>
          <w:rFonts w:ascii="Times New Roman" w:hAnsi="Times New Roman" w:cs="Times New Roman"/>
        </w:rPr>
      </w:r>
      <w:r w:rsidRPr="005F7533">
        <w:rPr>
          <w:rFonts w:ascii="Times New Roman" w:hAnsi="Times New Roman" w:cs="Times New Roman"/>
        </w:rPr>
        <w:fldChar w:fldCharType="separate"/>
      </w:r>
      <w:r w:rsidR="00D43124">
        <w:rPr>
          <w:rFonts w:ascii="Times New Roman" w:hAnsi="Times New Roman" w:cs="Times New Roman"/>
          <w:noProof/>
        </w:rPr>
        <w:t>(Yuan et al., 2023)</w:t>
      </w:r>
      <w:r w:rsidRPr="005F7533">
        <w:rPr>
          <w:rFonts w:ascii="Times New Roman" w:hAnsi="Times New Roman" w:cs="Times New Roman"/>
        </w:rPr>
        <w:fldChar w:fldCharType="end"/>
      </w:r>
      <w:r w:rsidRPr="005F7533">
        <w:rPr>
          <w:rFonts w:ascii="Times New Roman" w:hAnsi="Times New Roman" w:cs="Times New Roman"/>
        </w:rPr>
        <w:t xml:space="preserve">. Furthermore, proline has been previously linked to cryoprotective activity. L-proline, for example, has proven useful in the cryopreservation of cells </w:t>
      </w:r>
      <w:r w:rsidRPr="005F7533">
        <w:rPr>
          <w:rFonts w:ascii="Times New Roman" w:hAnsi="Times New Roman" w:cs="Times New Roman"/>
        </w:rPr>
        <w:fldChar w:fldCharType="begin"/>
      </w:r>
      <w:r w:rsidRPr="005F7533">
        <w:rPr>
          <w:rFonts w:ascii="Times New Roman" w:hAnsi="Times New Roman" w:cs="Times New Roman"/>
        </w:rPr>
        <w:instrText xml:space="preserve"> ADDIN EN.CITE &lt;EndNote&gt;&lt;Cite&gt;&lt;Author&gt;Liu&lt;/Author&gt;&lt;Year&gt;2023&lt;/Year&gt;&lt;RecNum&gt;304&lt;/RecNum&gt;&lt;DisplayText&gt;(Liu et al., 2023)&lt;/DisplayText&gt;&lt;record&gt;&lt;rec-number&gt;304&lt;/rec-number&gt;&lt;foreign-keys&gt;&lt;key app="EN" db-id="pvf5td0zjsv9wqees29p9vaufrtawv9wxww5" timestamp="1700673332"&gt;304&lt;/key&gt;&lt;/foreign-keys&gt;&lt;ref-type name="Journal Article"&gt;17&lt;/ref-type&gt;&lt;contributors&gt;&lt;authors&gt;&lt;author&gt;Liu, Chuang&lt;/author&gt;&lt;author&gt;Feng, Haoyi&lt;/author&gt;&lt;author&gt;Han, Jinyi&lt;/author&gt;&lt;author&gt;Zhou, Hao&lt;/author&gt;&lt;author&gt;Yuan, Liwei&lt;/author&gt;&lt;author&gt;Pan, Hongshuang&lt;/author&gt;&lt;author&gt;Wang, Xiaohan&lt;/author&gt;&lt;author&gt;Han, Xuelei&lt;/author&gt;&lt;author&gt;Qiao, Ruimin&lt;/author&gt;&lt;author&gt;Yang, Feng&lt;/author&gt;&lt;author&gt;Li, Xinjian&lt;/author&gt;&lt;/authors&gt;&lt;/contributors&gt;&lt;titles&gt;&lt;title&gt;Effect of L-proline on sperm quality during cryopreservation of boar semen&lt;/title&gt;&lt;secondary-title&gt;Animal Reproduction Science&lt;/secondary-title&gt;&lt;/titles&gt;&lt;periodical&gt;&lt;full-title&gt;Animal Reproduction Science&lt;/full-title&gt;&lt;/periodical&gt;&lt;pages&gt;107359&lt;/pages&gt;&lt;volume&gt;258&lt;/volume&gt;&lt;keywords&gt;&lt;keyword&gt;Pig&lt;/keyword&gt;&lt;keyword&gt;L-proline&lt;/keyword&gt;&lt;keyword&gt;Frozen semen&lt;/keyword&gt;&lt;keyword&gt;Post-thawed semen&lt;/keyword&gt;&lt;keyword&gt;Motility&lt;/keyword&gt;&lt;/keywords&gt;&lt;dates&gt;&lt;year&gt;2023&lt;/year&gt;&lt;pub-dates&gt;&lt;date&gt;2023/11/01/&lt;/date&gt;&lt;/pub-dates&gt;&lt;/dates&gt;&lt;isbn&gt;0378-4320&lt;/isbn&gt;&lt;urls&gt;&lt;related-urls&gt;&lt;url&gt;https://www.sciencedirect.com/science/article/pii/S0378432023001732&lt;/url&gt;&lt;/related-urls&gt;&lt;/urls&gt;&lt;electronic-resource-num&gt;https://doi.org/10.1016/j.anireprosci.2023.107359&lt;/electronic-resource-num&gt;&lt;/record&gt;&lt;/Cite&gt;&lt;/EndNote&gt;</w:instrText>
      </w:r>
      <w:r w:rsidRPr="005F7533">
        <w:rPr>
          <w:rFonts w:ascii="Times New Roman" w:hAnsi="Times New Roman" w:cs="Times New Roman"/>
        </w:rPr>
        <w:fldChar w:fldCharType="separate"/>
      </w:r>
      <w:r w:rsidRPr="005F7533">
        <w:rPr>
          <w:rFonts w:ascii="Times New Roman" w:hAnsi="Times New Roman" w:cs="Times New Roman"/>
          <w:noProof/>
        </w:rPr>
        <w:t>(Liu et al., 2023)</w:t>
      </w:r>
      <w:r w:rsidRPr="005F7533">
        <w:rPr>
          <w:rFonts w:ascii="Times New Roman" w:hAnsi="Times New Roman" w:cs="Times New Roman"/>
        </w:rPr>
        <w:fldChar w:fldCharType="end"/>
      </w:r>
      <w:r w:rsidRPr="005F7533">
        <w:rPr>
          <w:rFonts w:ascii="Times New Roman" w:hAnsi="Times New Roman" w:cs="Times New Roman"/>
        </w:rPr>
        <w:t xml:space="preserve">. Peptides rich in proline, such as gelatin </w:t>
      </w:r>
      <w:r w:rsidRPr="005F7533">
        <w:rPr>
          <w:rFonts w:ascii="Times New Roman" w:hAnsi="Times New Roman" w:cs="Times New Roman"/>
        </w:rPr>
        <w:fldChar w:fldCharType="begin"/>
      </w:r>
      <w:r w:rsidRPr="005F7533">
        <w:rPr>
          <w:rFonts w:ascii="Times New Roman" w:hAnsi="Times New Roman" w:cs="Times New Roman"/>
        </w:rPr>
        <w:instrText xml:space="preserve"> ADDIN EN.CITE &lt;EndNote&gt;&lt;Cite&gt;&lt;Author&gt;Damodaran&lt;/Author&gt;&lt;Year&gt;2017&lt;/Year&gt;&lt;RecNum&gt;73&lt;/RecNum&gt;&lt;DisplayText&gt;(Damodaran et al., 2017)&lt;/DisplayText&gt;&lt;record&gt;&lt;rec-number&gt;73&lt;/rec-number&gt;&lt;foreign-keys&gt;&lt;key app="EN" db-id="pvf5td0zjsv9wqees29p9vaufrtawv9wxww5" timestamp="1681297548"&gt;73&lt;/key&gt;&lt;/foreign-keys&gt;&lt;ref-type name="Journal Article"&gt;17&lt;/ref-type&gt;&lt;contributors&gt;&lt;authors&gt;&lt;author&gt;Damodaran, Srinivasan&lt;/author&gt;&lt;author&gt;Wang, ShaoYun&lt;/author&gt;&lt;/authors&gt;&lt;/contributors&gt;&lt;titles&gt;&lt;title&gt;Ice crystal growth inhibition by peptides from fish gelatin hydrolysate&lt;/title&gt;&lt;secondary-title&gt;Food Hydrocolloids&lt;/secondary-title&gt;&lt;/titles&gt;&lt;periodical&gt;&lt;full-title&gt;Food Hydrocolloids&lt;/full-title&gt;&lt;/periodical&gt;&lt;pages&gt;46-56&lt;/pages&gt;&lt;volume&gt;70&lt;/volume&gt;&lt;section&gt;46&lt;/section&gt;&lt;dates&gt;&lt;year&gt;2017&lt;/year&gt;&lt;/dates&gt;&lt;isbn&gt;0268005X&lt;/isbn&gt;&lt;urls&gt;&lt;/urls&gt;&lt;electronic-resource-num&gt;10.1016/j.foodhyd.2017.03.029&lt;/electronic-resource-num&gt;&lt;/record&gt;&lt;/Cite&gt;&lt;/EndNote&gt;</w:instrText>
      </w:r>
      <w:r w:rsidRPr="005F7533">
        <w:rPr>
          <w:rFonts w:ascii="Times New Roman" w:hAnsi="Times New Roman" w:cs="Times New Roman"/>
        </w:rPr>
        <w:fldChar w:fldCharType="separate"/>
      </w:r>
      <w:r w:rsidRPr="005F7533">
        <w:rPr>
          <w:rFonts w:ascii="Times New Roman" w:hAnsi="Times New Roman" w:cs="Times New Roman"/>
          <w:noProof/>
        </w:rPr>
        <w:t>(Damodaran et al., 2017)</w:t>
      </w:r>
      <w:r w:rsidRPr="005F7533">
        <w:rPr>
          <w:rFonts w:ascii="Times New Roman" w:hAnsi="Times New Roman" w:cs="Times New Roman"/>
        </w:rPr>
        <w:fldChar w:fldCharType="end"/>
      </w:r>
      <w:r w:rsidRPr="005F7533">
        <w:rPr>
          <w:rFonts w:ascii="Times New Roman" w:hAnsi="Times New Roman" w:cs="Times New Roman"/>
        </w:rPr>
        <w:t xml:space="preserve">, or those containing </w:t>
      </w:r>
      <w:r>
        <w:rPr>
          <w:rFonts w:ascii="Times New Roman" w:hAnsi="Times New Roman" w:cs="Times New Roman"/>
        </w:rPr>
        <w:t>Pro</w:t>
      </w:r>
      <w:r w:rsidRPr="005F7533">
        <w:rPr>
          <w:rFonts w:ascii="Times New Roman" w:hAnsi="Times New Roman" w:cs="Times New Roman"/>
        </w:rPr>
        <w:t xml:space="preserve"> </w:t>
      </w:r>
      <w:r w:rsidRPr="005F7533">
        <w:rPr>
          <w:rFonts w:ascii="Times New Roman" w:hAnsi="Times New Roman" w:cs="Times New Roman"/>
        </w:rPr>
        <w:fldChar w:fldCharType="begin"/>
      </w:r>
      <w:r w:rsidRPr="005F7533">
        <w:rPr>
          <w:rFonts w:ascii="Times New Roman" w:hAnsi="Times New Roman" w:cs="Times New Roman"/>
        </w:rPr>
        <w:instrText xml:space="preserve"> ADDIN EN.CITE &lt;EndNote&gt;&lt;Cite&gt;&lt;Author&gt;Kim.&lt;/Author&gt;&lt;Year&gt;2009&lt;/Year&gt;&lt;RecNum&gt;147&lt;/RecNum&gt;&lt;DisplayText&gt;(Kim. et al., 2009)&lt;/DisplayText&gt;&lt;record&gt;&lt;rec-number&gt;147&lt;/rec-number&gt;&lt;foreign-keys&gt;&lt;key app="EN" db-id="pvf5td0zjsv9wqees29p9vaufrtawv9wxww5" timestamp="1681297554"&gt;147&lt;/key&gt;&lt;/foreign-keys&gt;&lt;ref-type name="Journal Article"&gt;17&lt;/ref-type&gt;&lt;contributors&gt;&lt;authors&gt;&lt;author&gt;Jun Soo Kim.&lt;/author&gt;&lt;author&gt;Srinivasan Damodaran.&lt;/author&gt;&lt;author&gt;Arun Yethiraj.&lt;/author&gt;&lt;/authors&gt;&lt;/contributors&gt;&lt;titles&gt;&lt;title&gt;Retardation of ice crystallization by short peptides&lt;/title&gt;&lt;secondary-title&gt;J. Phys. Chem. A&lt;/secondary-title&gt;&lt;/titles&gt;&lt;periodical&gt;&lt;full-title&gt;J. Phys. Chem. A&lt;/full-title&gt;&lt;/periodical&gt;&lt;pages&gt;4403–4407&lt;/pages&gt;&lt;number&gt;113&lt;/number&gt;&lt;dates&gt;&lt;year&gt;2009&lt;/year&gt;&lt;/dates&gt;&lt;urls&gt;&lt;/urls&gt;&lt;/record&gt;&lt;/Cite&gt;&lt;/EndNote&gt;</w:instrText>
      </w:r>
      <w:r w:rsidRPr="005F7533">
        <w:rPr>
          <w:rFonts w:ascii="Times New Roman" w:hAnsi="Times New Roman" w:cs="Times New Roman"/>
        </w:rPr>
        <w:fldChar w:fldCharType="separate"/>
      </w:r>
      <w:r w:rsidRPr="005F7533">
        <w:rPr>
          <w:rFonts w:ascii="Times New Roman" w:hAnsi="Times New Roman" w:cs="Times New Roman"/>
          <w:noProof/>
        </w:rPr>
        <w:t>(Kim. et al., 2009)</w:t>
      </w:r>
      <w:r w:rsidRPr="005F7533">
        <w:rPr>
          <w:rFonts w:ascii="Times New Roman" w:hAnsi="Times New Roman" w:cs="Times New Roman"/>
        </w:rPr>
        <w:fldChar w:fldCharType="end"/>
      </w:r>
      <w:r w:rsidRPr="005F7533">
        <w:rPr>
          <w:rFonts w:ascii="Times New Roman" w:hAnsi="Times New Roman" w:cs="Times New Roman"/>
        </w:rPr>
        <w:t xml:space="preserve">, have demonstrated the ability to inhibit the growth of ice crystals. Studies by </w:t>
      </w:r>
      <w:r w:rsidRPr="005F7533">
        <w:rPr>
          <w:rFonts w:ascii="Times New Roman" w:hAnsi="Times New Roman" w:cs="Times New Roman"/>
        </w:rPr>
        <w:fldChar w:fldCharType="begin"/>
      </w:r>
      <w:r w:rsidRPr="005F7533">
        <w:rPr>
          <w:rFonts w:ascii="Times New Roman" w:hAnsi="Times New Roman" w:cs="Times New Roman"/>
        </w:rPr>
        <w:instrText xml:space="preserve"> ADDIN EN.CITE &lt;EndNote&gt;&lt;Cite AuthorYear="1"&gt;&lt;Author&gt;Rojas&lt;/Author&gt;&lt;Year&gt;2022&lt;/Year&gt;&lt;RecNum&gt;285&lt;/RecNum&gt;&lt;DisplayText&gt;Rojas et al. (2022)&lt;/DisplayText&gt;&lt;record&gt;&lt;rec-number&gt;285&lt;/rec-number&gt;&lt;foreign-keys&gt;&lt;key app="EN" db-id="pvf5td0zjsv9wqees29p9vaufrtawv9wxww5" timestamp="1696389577"&gt;285&lt;/key&gt;&lt;/foreign-keys&gt;&lt;ref-type name="Journal Article"&gt;17&lt;/ref-type&gt;&lt;contributors&gt;&lt;authors&gt;&lt;author&gt;Rojas, Roberto&lt;/author&gt;&lt;author&gt;Aróstica, Mónica&lt;/author&gt;&lt;author&gt;Carvajal-Rondanelli, Patricio&lt;/author&gt;&lt;author&gt;Albericio, Fernando&lt;/author&gt;&lt;author&gt;Guzmán, Fanny&lt;/author&gt;&lt;author&gt;Cárdenas, Constanza&lt;/author&gt;&lt;/authors&gt;&lt;/contributors&gt;&lt;titles&gt;&lt;title&gt;Relationship between type II polyproline helix secondary structure and thermal hysteresis activity of short homopeptides&lt;/title&gt;&lt;secondary-title&gt;Electronic Journal of Biotechnology&lt;/secondary-title&gt;&lt;/titles&gt;&lt;periodical&gt;&lt;full-title&gt;Electronic Journal of Biotechnology&lt;/full-title&gt;&lt;/periodical&gt;&lt;pages&gt;62-73&lt;/pages&gt;&lt;volume&gt;59&lt;/volume&gt;&lt;section&gt;62&lt;/section&gt;&lt;dates&gt;&lt;year&gt;2022&lt;/year&gt;&lt;/dates&gt;&lt;isbn&gt;07173458&lt;/isbn&gt;&lt;urls&gt;&lt;/urls&gt;&lt;electronic-resource-num&gt;10.1016/j.ejbt.2022.08.003&lt;/electronic-resource-num&gt;&lt;/record&gt;&lt;/Cite&gt;&lt;/EndNote&gt;</w:instrText>
      </w:r>
      <w:r w:rsidRPr="005F7533">
        <w:rPr>
          <w:rFonts w:ascii="Times New Roman" w:hAnsi="Times New Roman" w:cs="Times New Roman"/>
        </w:rPr>
        <w:fldChar w:fldCharType="separate"/>
      </w:r>
      <w:r w:rsidRPr="005F7533">
        <w:rPr>
          <w:rFonts w:ascii="Times New Roman" w:hAnsi="Times New Roman" w:cs="Times New Roman"/>
          <w:noProof/>
        </w:rPr>
        <w:t>Rojas et al. (2022)</w:t>
      </w:r>
      <w:r w:rsidRPr="005F7533">
        <w:rPr>
          <w:rFonts w:ascii="Times New Roman" w:hAnsi="Times New Roman" w:cs="Times New Roman"/>
        </w:rPr>
        <w:fldChar w:fldCharType="end"/>
      </w:r>
      <w:r w:rsidRPr="005F7533">
        <w:rPr>
          <w:rFonts w:ascii="Times New Roman" w:hAnsi="Times New Roman" w:cs="Times New Roman"/>
        </w:rPr>
        <w:t xml:space="preserve"> also indicated that polyproline peptides exhibit higher thermal hysteresis activity compared to other homopeptides, such as Arg and Lys.</w:t>
      </w:r>
    </w:p>
    <w:p w14:paraId="48DA659A" w14:textId="77777777" w:rsidR="00DB6B6B" w:rsidRPr="00DB6B6B" w:rsidRDefault="00DB6B6B" w:rsidP="00DB6B6B">
      <w:pPr>
        <w:pStyle w:val="Heading3"/>
      </w:pPr>
      <w:bookmarkStart w:id="96" w:name="_Toc196738555"/>
      <w:r w:rsidRPr="00DB6B6B">
        <w:t xml:space="preserve">Effect of salt concentration in dispersing media on IRI </w:t>
      </w:r>
      <w:r w:rsidRPr="00DB6B6B">
        <w:rPr>
          <w:rFonts w:hint="eastAsia"/>
        </w:rPr>
        <w:t>activity</w:t>
      </w:r>
      <w:bookmarkEnd w:id="96"/>
    </w:p>
    <w:p w14:paraId="450E4482" w14:textId="75E3BE50" w:rsidR="0009592B" w:rsidRDefault="00DB6B6B" w:rsidP="00DB6B6B">
      <w:pPr>
        <w:spacing w:line="480" w:lineRule="auto"/>
        <w:rPr>
          <w:rFonts w:ascii="Times New Roman" w:hAnsi="Times New Roman" w:cs="Times New Roman"/>
        </w:rPr>
      </w:pPr>
      <w:r w:rsidRPr="008B3646">
        <w:rPr>
          <w:rFonts w:ascii="Times New Roman" w:hAnsi="Times New Roman" w:cs="Times New Roman"/>
          <w:b/>
          <w:bCs/>
        </w:rPr>
        <w:t xml:space="preserve">Fig. </w:t>
      </w:r>
      <w:r w:rsidR="002B30ED" w:rsidRPr="008B3646">
        <w:rPr>
          <w:rFonts w:ascii="Times New Roman" w:hAnsi="Times New Roman" w:cs="Times New Roman" w:hint="eastAsia"/>
          <w:b/>
          <w:bCs/>
          <w:lang w:eastAsia="zh-CN"/>
        </w:rPr>
        <w:t>3.</w:t>
      </w:r>
      <w:r w:rsidRPr="008B3646">
        <w:rPr>
          <w:rFonts w:ascii="Times New Roman" w:hAnsi="Times New Roman" w:cs="Times New Roman"/>
          <w:b/>
          <w:bCs/>
        </w:rPr>
        <w:t>1</w:t>
      </w:r>
      <w:r w:rsidRPr="00DB6B6B">
        <w:rPr>
          <w:rFonts w:ascii="Times New Roman" w:hAnsi="Times New Roman" w:cs="Times New Roman"/>
        </w:rPr>
        <w:t xml:space="preserve"> shows that all four hydrolysates exhibit higher antifreeze activity at 0.1 x PBS than 1 x PBS. Notably, hydrolysates produced by trypsin consistently show superior activity compared to those generated by Alcalase at 0.1 x PBS. Specifically, the ice crystal size of Try 1h and Try 2h is too small to be analyzed by the automated images </w:t>
      </w:r>
      <w:r w:rsidRPr="00DB6B6B">
        <w:rPr>
          <w:rFonts w:ascii="Times New Roman" w:hAnsi="Times New Roman" w:cs="Times New Roman"/>
        </w:rPr>
        <w:lastRenderedPageBreak/>
        <w:t>analysis program at the concentration of 40 mg/mL, and their ice crystal size relative to the same concentration of PEG (ICS %) values are 63.9 % and 70.9 %, respectively, even at a low concentration of 5 mg/mL. Additionally, the hydrolysate produced by Alcalase for 30 min exhibits significantly higher activity compared to the one produced for 5 min, particularly in the 0.1 x PBS solution. One interesting finding was the increase in hydrolysates' IRI activity as salt concentration decreased, observed in both PBS and NaCl solution. For example, ICS of Alcalase 5 min and Alcalase 30 min decreased by 26 % and 46 %, respectively, compared to the control. However, no significant difference in ice crystal size reduction is observed between the two trypsin samples, suggesting that salt concentration may have different impacts on glutenin peptides with different average molar masses.</w:t>
      </w:r>
    </w:p>
    <w:p w14:paraId="46F21891" w14:textId="3D08EA77" w:rsidR="00DB6B6B" w:rsidRDefault="0009592B" w:rsidP="00DB6B6B">
      <w:pPr>
        <w:spacing w:line="480" w:lineRule="auto"/>
        <w:rPr>
          <w:rFonts w:ascii="Times New Roman" w:hAnsi="Times New Roman" w:cs="Times New Roman"/>
        </w:rPr>
      </w:pPr>
      <w:r w:rsidRPr="0009592B">
        <w:rPr>
          <w:rFonts w:ascii="Times New Roman" w:hAnsi="Times New Roman" w:cs="Times New Roman"/>
        </w:rPr>
        <w:t xml:space="preserve">The relationship between salt concentration and the IRI activity of antifreeze polymers is intricate and seemingly contradictory. Various studies have illustrated a synergistic effect between salt concentration and IRI activity. For instance, </w:t>
      </w:r>
      <w:r>
        <w:rPr>
          <w:rFonts w:ascii="Times New Roman" w:hAnsi="Times New Roman" w:cs="Times New Roman"/>
        </w:rPr>
        <w:fldChar w:fldCharType="begin"/>
      </w:r>
      <w:r>
        <w:rPr>
          <w:rFonts w:ascii="Times New Roman" w:hAnsi="Times New Roman" w:cs="Times New Roman"/>
        </w:rPr>
        <w:instrText xml:space="preserve"> ADDIN EN.CITE &lt;EndNote&gt;&lt;Cite AuthorYear="1"&gt;&lt;Author&gt;Leiter&lt;/Author&gt;&lt;Year&gt;2016&lt;/Year&gt;&lt;RecNum&gt;296&lt;/RecNum&gt;&lt;DisplayText&gt;Leiter et al. (2016)&lt;/DisplayText&gt;&lt;record&gt;&lt;rec-number&gt;296&lt;/rec-number&gt;&lt;foreign-keys&gt;&lt;key app="EN" db-id="pvf5td0zjsv9wqees29p9vaufrtawv9wxww5" timestamp="1700590104"&gt;296&lt;/key&gt;&lt;/foreign-keys&gt;&lt;ref-type name="Journal Article"&gt;17&lt;/ref-type&gt;&lt;contributors&gt;&lt;authors&gt;&lt;author&gt;Leiter, Andreas&lt;/author&gt;&lt;author&gt;Rau, Stefanie&lt;/author&gt;&lt;author&gt;Winger, Sebastian&lt;/author&gt;&lt;author&gt;Muhle-Goll, Claudia&lt;/author&gt;&lt;author&gt;Luy, Burkhard&lt;/author&gt;&lt;author&gt;Gaukel, Volker&lt;/author&gt;&lt;/authors&gt;&lt;/contributors&gt;&lt;titles&gt;&lt;title&gt;Influence of heating temperature, pressure and pH on recrystallization inhibition activity of antifreeze protein type III&lt;/title&gt;&lt;secondary-title&gt;Journal of Food Engineering&lt;/secondary-title&gt;&lt;/titles&gt;&lt;periodical&gt;&lt;full-title&gt;Journal of Food Engineering&lt;/full-title&gt;&lt;/periodical&gt;&lt;pages&gt;53-61&lt;/pages&gt;&lt;volume&gt;187&lt;/volume&gt;&lt;section&gt;53&lt;/section&gt;&lt;dates&gt;&lt;year&gt;2016&lt;/year&gt;&lt;/dates&gt;&lt;isbn&gt;02608774&lt;/isbn&gt;&lt;urls&gt;&lt;/urls&gt;&lt;electronic-resource-num&gt;10.1016/j.jfoodeng.2016.04.019&lt;/electronic-resource-num&gt;&lt;/record&gt;&lt;/Cite&gt;&lt;/EndNote&gt;</w:instrText>
      </w:r>
      <w:r>
        <w:rPr>
          <w:rFonts w:ascii="Times New Roman" w:hAnsi="Times New Roman" w:cs="Times New Roman"/>
        </w:rPr>
        <w:fldChar w:fldCharType="separate"/>
      </w:r>
      <w:r>
        <w:rPr>
          <w:rFonts w:ascii="Times New Roman" w:hAnsi="Times New Roman" w:cs="Times New Roman"/>
          <w:noProof/>
        </w:rPr>
        <w:t>Leiter et al. (2016)</w:t>
      </w:r>
      <w:r>
        <w:rPr>
          <w:rFonts w:ascii="Times New Roman" w:hAnsi="Times New Roman" w:cs="Times New Roman"/>
        </w:rPr>
        <w:fldChar w:fldCharType="end"/>
      </w:r>
      <w:r>
        <w:rPr>
          <w:rFonts w:ascii="Times New Roman" w:hAnsi="Times New Roman" w:cs="Times New Roman"/>
        </w:rPr>
        <w:t xml:space="preserve"> </w:t>
      </w:r>
      <w:r w:rsidRPr="0009592B">
        <w:rPr>
          <w:rFonts w:ascii="Times New Roman" w:hAnsi="Times New Roman" w:cs="Times New Roman"/>
        </w:rPr>
        <w:t xml:space="preserve">observed an enhancement in the activity of antifreeze protein III (AFP III) with the addition of 30 mM NaCl. Similarly, </w:t>
      </w:r>
      <w:r>
        <w:rPr>
          <w:rFonts w:ascii="Times New Roman" w:hAnsi="Times New Roman" w:cs="Times New Roman"/>
        </w:rPr>
        <w:fldChar w:fldCharType="begin"/>
      </w:r>
      <w:r>
        <w:rPr>
          <w:rFonts w:ascii="Times New Roman" w:hAnsi="Times New Roman" w:cs="Times New Roman"/>
        </w:rPr>
        <w:instrText xml:space="preserve"> ADDIN EN.CITE &lt;EndNote&gt;&lt;Cite AuthorYear="1"&gt;&lt;Author&gt;Hayakari&lt;/Author&gt;&lt;Year&gt;2012&lt;/Year&gt;&lt;RecNum&gt;298&lt;/RecNum&gt;&lt;DisplayText&gt;Hayakari and Hagiwara (2012)&lt;/DisplayText&gt;&lt;record&gt;&lt;rec-number&gt;298&lt;/rec-number&gt;&lt;foreign-keys&gt;&lt;key app="EN" db-id="pvf5td0zjsv9wqees29p9vaufrtawv9wxww5" timestamp="1700593509"&gt;298&lt;/key&gt;&lt;/foreign-keys&gt;&lt;ref-type name="Journal Article"&gt;17&lt;/ref-type&gt;&lt;contributors&gt;&lt;authors&gt;&lt;author&gt;Hayakari, Kohei&lt;/author&gt;&lt;author&gt;Hagiwara, Yoshimichi&lt;/author&gt;&lt;/authors&gt;&lt;/contributors&gt;&lt;titles&gt;&lt;title&gt;Effects of ions on winter flounder antifreeze protein and water molecules near an ice/water interface&lt;/title&gt;&lt;secondary-title&gt;Molecular Simulation&lt;/secondary-title&gt;&lt;/titles&gt;&lt;periodical&gt;&lt;full-title&gt;Molecular Simulation&lt;/full-title&gt;&lt;/periodical&gt;&lt;pages&gt;26-37&lt;/pages&gt;&lt;volume&gt;38&lt;/volume&gt;&lt;number&gt;1&lt;/number&gt;&lt;dates&gt;&lt;year&gt;2012&lt;/year&gt;&lt;/dates&gt;&lt;isbn&gt;0892-7022&lt;/isbn&gt;&lt;urls&gt;&lt;/urls&gt;&lt;/record&gt;&lt;/Cite&gt;&lt;/EndNote&gt;</w:instrText>
      </w:r>
      <w:r>
        <w:rPr>
          <w:rFonts w:ascii="Times New Roman" w:hAnsi="Times New Roman" w:cs="Times New Roman"/>
        </w:rPr>
        <w:fldChar w:fldCharType="separate"/>
      </w:r>
      <w:r>
        <w:rPr>
          <w:rFonts w:ascii="Times New Roman" w:hAnsi="Times New Roman" w:cs="Times New Roman"/>
          <w:noProof/>
        </w:rPr>
        <w:t>Hayakari and Hagiwara (2012)</w:t>
      </w:r>
      <w:r>
        <w:rPr>
          <w:rFonts w:ascii="Times New Roman" w:hAnsi="Times New Roman" w:cs="Times New Roman"/>
        </w:rPr>
        <w:fldChar w:fldCharType="end"/>
      </w:r>
      <w:r w:rsidRPr="0009592B">
        <w:rPr>
          <w:rFonts w:ascii="Times New Roman" w:hAnsi="Times New Roman" w:cs="Times New Roman"/>
        </w:rPr>
        <w:t xml:space="preserve"> reported that the interaction between winter flounder antifreeze proteins and the ice surface was intensified by adding 147 mM NaCl. Conversely, </w:t>
      </w:r>
      <w:r>
        <w:rPr>
          <w:rFonts w:ascii="Times New Roman" w:hAnsi="Times New Roman" w:cs="Times New Roman"/>
        </w:rPr>
        <w:fldChar w:fldCharType="begin"/>
      </w:r>
      <w:r>
        <w:rPr>
          <w:rFonts w:ascii="Times New Roman" w:hAnsi="Times New Roman" w:cs="Times New Roman"/>
        </w:rPr>
        <w:instrText xml:space="preserve"> ADDIN EN.CITE &lt;EndNote&gt;&lt;Cite AuthorYear="1"&gt;&lt;Author&gt;Delesky&lt;/Author&gt;&lt;Year&gt;2020&lt;/Year&gt;&lt;RecNum&gt;297&lt;/RecNum&gt;&lt;DisplayText&gt;Delesky (2020)&lt;/DisplayText&gt;&lt;record&gt;&lt;rec-number&gt;297&lt;/rec-number&gt;&lt;foreign-keys&gt;&lt;key app="EN" db-id="pvf5td0zjsv9wqees29p9vaufrtawv9wxww5" timestamp="1700590297"&gt;297&lt;/key&gt;&lt;/foreign-keys&gt;&lt;ref-type name="Thesis"&gt;32&lt;/ref-type&gt;&lt;contributors&gt;&lt;authors&gt;&lt;author&gt;Delesky, E. A.&lt;/author&gt;&lt;/authors&gt;&lt;/contributors&gt;&lt;titles&gt;&lt;title&gt;Ice recrystallization inhibition of ice-binding proteins and bioinspired synthetic mimics in non-physiological environments&lt;/title&gt;&lt;/titles&gt;&lt;dates&gt;&lt;year&gt;2020&lt;/year&gt;&lt;/dates&gt;&lt;publisher&gt;University of Colorado at Boulder&lt;/publisher&gt;&lt;urls&gt;&lt;/urls&gt;&lt;/record&gt;&lt;/Cite&gt;&lt;/EndNote&gt;</w:instrText>
      </w:r>
      <w:r>
        <w:rPr>
          <w:rFonts w:ascii="Times New Roman" w:hAnsi="Times New Roman" w:cs="Times New Roman"/>
        </w:rPr>
        <w:fldChar w:fldCharType="separate"/>
      </w:r>
      <w:r>
        <w:rPr>
          <w:rFonts w:ascii="Times New Roman" w:hAnsi="Times New Roman" w:cs="Times New Roman"/>
          <w:noProof/>
        </w:rPr>
        <w:t>Delesky (2020)</w:t>
      </w:r>
      <w:r>
        <w:rPr>
          <w:rFonts w:ascii="Times New Roman" w:hAnsi="Times New Roman" w:cs="Times New Roman"/>
        </w:rPr>
        <w:fldChar w:fldCharType="end"/>
      </w:r>
      <w:r>
        <w:rPr>
          <w:rFonts w:ascii="Times New Roman" w:hAnsi="Times New Roman" w:cs="Times New Roman"/>
        </w:rPr>
        <w:t xml:space="preserve"> </w:t>
      </w:r>
      <w:r w:rsidRPr="0009592B">
        <w:rPr>
          <w:rFonts w:ascii="Times New Roman" w:hAnsi="Times New Roman" w:cs="Times New Roman"/>
        </w:rPr>
        <w:t xml:space="preserve">found that the </w:t>
      </w:r>
      <w:r w:rsidRPr="0009592B">
        <w:rPr>
          <w:rFonts w:ascii="Times New Roman" w:hAnsi="Times New Roman" w:cs="Times New Roman" w:hint="eastAsia"/>
        </w:rPr>
        <w:t>addition</w:t>
      </w:r>
      <w:r w:rsidRPr="0009592B">
        <w:rPr>
          <w:rFonts w:ascii="Times New Roman" w:hAnsi="Times New Roman" w:cs="Times New Roman"/>
        </w:rPr>
        <w:t xml:space="preserve"> of 151 mM salts such as CaCl</w:t>
      </w:r>
      <w:r w:rsidRPr="0009592B">
        <w:rPr>
          <w:rFonts w:ascii="Times New Roman" w:hAnsi="Times New Roman" w:cs="Times New Roman"/>
          <w:vertAlign w:val="subscript"/>
        </w:rPr>
        <w:t>2</w:t>
      </w:r>
      <w:r w:rsidRPr="0009592B">
        <w:rPr>
          <w:rFonts w:ascii="Times New Roman" w:hAnsi="Times New Roman" w:cs="Times New Roman"/>
        </w:rPr>
        <w:t>, MgCl</w:t>
      </w:r>
      <w:r w:rsidRPr="0009592B">
        <w:rPr>
          <w:rFonts w:ascii="Times New Roman" w:hAnsi="Times New Roman" w:cs="Times New Roman"/>
          <w:vertAlign w:val="subscript"/>
        </w:rPr>
        <w:t>2</w:t>
      </w:r>
      <w:r w:rsidRPr="0009592B">
        <w:rPr>
          <w:rFonts w:ascii="Times New Roman" w:hAnsi="Times New Roman" w:cs="Times New Roman"/>
        </w:rPr>
        <w:t>, CuCl</w:t>
      </w:r>
      <w:r w:rsidRPr="0009592B">
        <w:rPr>
          <w:rFonts w:ascii="Times New Roman" w:hAnsi="Times New Roman" w:cs="Times New Roman"/>
          <w:vertAlign w:val="subscript"/>
        </w:rPr>
        <w:t>2</w:t>
      </w:r>
      <w:r w:rsidRPr="0009592B">
        <w:rPr>
          <w:rFonts w:ascii="Times New Roman" w:hAnsi="Times New Roman" w:cs="Times New Roman"/>
        </w:rPr>
        <w:t>, or AlCl</w:t>
      </w:r>
      <w:r w:rsidRPr="0009592B">
        <w:rPr>
          <w:rFonts w:ascii="Times New Roman" w:hAnsi="Times New Roman" w:cs="Times New Roman"/>
          <w:vertAlign w:val="subscript"/>
        </w:rPr>
        <w:t>3</w:t>
      </w:r>
      <w:r w:rsidRPr="0009592B">
        <w:rPr>
          <w:rFonts w:ascii="Times New Roman" w:hAnsi="Times New Roman" w:cs="Times New Roman"/>
        </w:rPr>
        <w:t xml:space="preserve"> </w:t>
      </w:r>
      <w:r w:rsidRPr="0009592B">
        <w:rPr>
          <w:rFonts w:ascii="Times New Roman" w:hAnsi="Times New Roman" w:cs="Times New Roman" w:hint="eastAsia"/>
        </w:rPr>
        <w:t>reduced</w:t>
      </w:r>
      <w:r w:rsidRPr="0009592B">
        <w:rPr>
          <w:rFonts w:ascii="Times New Roman" w:hAnsi="Times New Roman" w:cs="Times New Roman"/>
        </w:rPr>
        <w:t xml:space="preserve"> the IRI activity of poly(2-hydroxypropylmethacrylamide) and eliminated the IRI activity of polythreonine. However, the underlying mechanisms of these effects remain unexplored</w:t>
      </w:r>
      <w:r w:rsidRPr="0009592B">
        <w:rPr>
          <w:rFonts w:ascii="Times New Roman" w:hAnsi="Times New Roman" w:cs="Times New Roman" w:hint="eastAsia"/>
        </w:rPr>
        <w:t xml:space="preserve">. </w:t>
      </w:r>
      <w:r w:rsidRPr="0009592B">
        <w:rPr>
          <w:rFonts w:ascii="Times New Roman" w:hAnsi="Times New Roman" w:cs="Times New Roman"/>
        </w:rPr>
        <w:t xml:space="preserve">Building on these observations, </w:t>
      </w:r>
      <w:r>
        <w:rPr>
          <w:rFonts w:ascii="Times New Roman" w:hAnsi="Times New Roman" w:cs="Times New Roman"/>
        </w:rPr>
        <w:fldChar w:fldCharType="begin"/>
      </w:r>
      <w:r>
        <w:rPr>
          <w:rFonts w:ascii="Times New Roman" w:hAnsi="Times New Roman" w:cs="Times New Roman"/>
        </w:rPr>
        <w:instrText xml:space="preserve"> ADDIN EN.CITE &lt;EndNote&gt;&lt;Cite AuthorYear="1"&gt;&lt;Author&gt;Wu&lt;/Author&gt;&lt;Year&gt;2017&lt;/Year&gt;&lt;RecNum&gt;306&lt;/RecNum&gt;&lt;DisplayText&gt;Wu et al. (2017)&lt;/DisplayText&gt;&lt;record&gt;&lt;rec-number&gt;306&lt;/rec-number&gt;&lt;foreign-keys&gt;&lt;key app="EN" db-id="pvf5td0zjsv9wqees29p9vaufrtawv9wxww5" timestamp="1700677434"&gt;306&lt;/key&gt;&lt;/foreign-keys&gt;&lt;ref-type name="Journal Article"&gt;17&lt;/ref-type&gt;&lt;contributors&gt;&lt;authors&gt;&lt;author&gt;Wu, S.&lt;/author&gt;&lt;author&gt;Zhu, C.&lt;/author&gt;&lt;author&gt;He, Z.&lt;/author&gt;&lt;author&gt;Xue, H.&lt;/author&gt;&lt;author&gt;Fan, Q.&lt;/author&gt;&lt;author&gt;Song, Y.&lt;/author&gt;&lt;author&gt;Francisco, J. S.&lt;/author&gt;&lt;author&gt;Zeng, X. C.&lt;/author&gt;&lt;author&gt;Wang, J.&lt;/author&gt;&lt;/authors&gt;&lt;/contributors&gt;&lt;auth-address&gt;Key Laboratory of Green Printing, Institute of Chemistry, Chinese Academy of Sciences, Beijing 100190, China.&amp;#xD;School of Chemistry and Chemical Engineering, University of Chinese Academy of Sciences, Beijing 100049, China.&amp;#xD;Department of Chemistry, University of Nebraska-Lincoln, Lincoln, Nebraska 68588, USA.&amp;#xD;Beijing Advanced Innovation Center for Soft Matter Science and Engineering, Beijing University of Chemical Technology, Beijing 100029, China.&lt;/auth-address&gt;&lt;titles&gt;&lt;title&gt;Ion-specific ice recrystallization provides a facile approach for the fabrication of porous materials&lt;/title&gt;&lt;secondary-title&gt;Nat Commun&lt;/secondary-title&gt;&lt;/titles&gt;&lt;periodical&gt;&lt;full-title&gt;Nat Commun&lt;/full-title&gt;&lt;/periodical&gt;&lt;pages&gt;15154&lt;/pages&gt;&lt;volume&gt;8&lt;/volume&gt;&lt;edition&gt;20170502&lt;/edition&gt;&lt;dates&gt;&lt;year&gt;2017&lt;/year&gt;&lt;pub-dates&gt;&lt;date&gt;May 2&lt;/date&gt;&lt;/pub-dates&gt;&lt;/dates&gt;&lt;isbn&gt;2041-1723 (Electronic)&amp;#xD;2041-1723 (Linking)&lt;/isbn&gt;&lt;accession-num&gt;28462937&lt;/accession-num&gt;&lt;urls&gt;&lt;related-urls&gt;&lt;url&gt;https://www.ncbi.nlm.nih.gov/pubmed/28462937&lt;/url&gt;&lt;/related-urls&gt;&lt;/urls&gt;&lt;custom1&gt;The authors declare no competing financial interests.&lt;/custom1&gt;&lt;custom2&gt;PMC5418576&lt;/custom2&gt;&lt;electronic-resource-num&gt;10.1038/ncomms15154&lt;/electronic-resource-num&gt;&lt;remote-database-name&gt;PubMed-not-MEDLINE&lt;/remote-database-name&gt;&lt;remote-database-provider&gt;NLM&lt;/remote-database-provider&gt;&lt;/record&gt;&lt;/Cite&gt;&lt;/EndNote&gt;</w:instrText>
      </w:r>
      <w:r>
        <w:rPr>
          <w:rFonts w:ascii="Times New Roman" w:hAnsi="Times New Roman" w:cs="Times New Roman"/>
        </w:rPr>
        <w:fldChar w:fldCharType="separate"/>
      </w:r>
      <w:r>
        <w:rPr>
          <w:rFonts w:ascii="Times New Roman" w:hAnsi="Times New Roman" w:cs="Times New Roman"/>
          <w:noProof/>
        </w:rPr>
        <w:t>Wu et al. (2017)</w:t>
      </w:r>
      <w:r>
        <w:rPr>
          <w:rFonts w:ascii="Times New Roman" w:hAnsi="Times New Roman" w:cs="Times New Roman"/>
        </w:rPr>
        <w:fldChar w:fldCharType="end"/>
      </w:r>
      <w:r>
        <w:rPr>
          <w:rFonts w:ascii="Times New Roman" w:hAnsi="Times New Roman" w:cs="Times New Roman"/>
        </w:rPr>
        <w:t xml:space="preserve"> </w:t>
      </w:r>
      <w:r w:rsidRPr="0009592B">
        <w:rPr>
          <w:rFonts w:ascii="Times New Roman" w:hAnsi="Times New Roman" w:cs="Times New Roman" w:hint="eastAsia"/>
        </w:rPr>
        <w:t xml:space="preserve">compared </w:t>
      </w:r>
      <w:r w:rsidRPr="0009592B">
        <w:rPr>
          <w:rFonts w:ascii="Times New Roman" w:hAnsi="Times New Roman" w:cs="Times New Roman"/>
        </w:rPr>
        <w:t xml:space="preserve">the impact of various salt solutions, </w:t>
      </w:r>
      <w:r w:rsidRPr="0009592B">
        <w:rPr>
          <w:rFonts w:ascii="Times New Roman" w:hAnsi="Times New Roman" w:cs="Times New Roman"/>
        </w:rPr>
        <w:lastRenderedPageBreak/>
        <w:t xml:space="preserve">without the presence of polymers, on the final crystal size at different salt concentrations. Their research </w:t>
      </w:r>
      <w:r w:rsidRPr="0009592B">
        <w:rPr>
          <w:rFonts w:ascii="Times New Roman" w:hAnsi="Times New Roman" w:cs="Times New Roman" w:hint="eastAsia"/>
        </w:rPr>
        <w:t>showed</w:t>
      </w:r>
      <w:r w:rsidRPr="0009592B">
        <w:rPr>
          <w:rFonts w:ascii="Times New Roman" w:hAnsi="Times New Roman" w:cs="Times New Roman"/>
        </w:rPr>
        <w:t xml:space="preserve"> the significant role of the Hofmeister series in </w:t>
      </w:r>
      <w:r w:rsidRPr="0009592B">
        <w:rPr>
          <w:rFonts w:ascii="Times New Roman" w:hAnsi="Times New Roman" w:cs="Times New Roman" w:hint="eastAsia"/>
        </w:rPr>
        <w:t>final ice crystals size</w:t>
      </w:r>
      <w:r w:rsidRPr="0009592B">
        <w:rPr>
          <w:rFonts w:ascii="Times New Roman" w:hAnsi="Times New Roman" w:cs="Times New Roman"/>
        </w:rPr>
        <w:t xml:space="preserve">, although the study did not focus on the effects on materials active in IRI. Generally, the Hofmeister series seems to influence ice recrystallization, suggesting that the </w:t>
      </w:r>
      <w:r w:rsidRPr="0009592B">
        <w:rPr>
          <w:rFonts w:ascii="Times New Roman" w:hAnsi="Times New Roman" w:cs="Times New Roman" w:hint="eastAsia"/>
        </w:rPr>
        <w:t xml:space="preserve">previous </w:t>
      </w:r>
      <w:r w:rsidRPr="0009592B">
        <w:rPr>
          <w:rFonts w:ascii="Times New Roman" w:hAnsi="Times New Roman" w:cs="Times New Roman"/>
        </w:rPr>
        <w:t xml:space="preserve">contradictory </w:t>
      </w:r>
      <w:r w:rsidRPr="0009592B">
        <w:rPr>
          <w:rFonts w:ascii="Times New Roman" w:hAnsi="Times New Roman" w:cs="Times New Roman" w:hint="eastAsia"/>
        </w:rPr>
        <w:t xml:space="preserve">results may </w:t>
      </w:r>
      <w:r w:rsidRPr="0009592B">
        <w:rPr>
          <w:rFonts w:ascii="Times New Roman" w:hAnsi="Times New Roman" w:cs="Times New Roman"/>
        </w:rPr>
        <w:t>come</w:t>
      </w:r>
      <w:r w:rsidRPr="0009592B">
        <w:rPr>
          <w:rFonts w:ascii="Times New Roman" w:hAnsi="Times New Roman" w:cs="Times New Roman" w:hint="eastAsia"/>
        </w:rPr>
        <w:t xml:space="preserve"> from the differences in salt type</w:t>
      </w:r>
      <w:r w:rsidRPr="0009592B">
        <w:rPr>
          <w:rFonts w:ascii="Times New Roman" w:hAnsi="Times New Roman" w:cs="Times New Roman"/>
        </w:rPr>
        <w:t xml:space="preserve">. </w:t>
      </w:r>
      <w:r w:rsidRPr="0009592B">
        <w:rPr>
          <w:rFonts w:ascii="Times New Roman" w:hAnsi="Times New Roman" w:cs="Times New Roman" w:hint="eastAsia"/>
        </w:rPr>
        <w:t>However, f</w:t>
      </w:r>
      <w:r w:rsidRPr="0009592B">
        <w:rPr>
          <w:rFonts w:ascii="Times New Roman" w:hAnsi="Times New Roman" w:cs="Times New Roman"/>
        </w:rPr>
        <w:t>urther research is needed to elucidate these interactions more clearly.</w:t>
      </w:r>
    </w:p>
    <w:p w14:paraId="4CEF2C6B" w14:textId="54E64F59" w:rsidR="0009592B" w:rsidRDefault="0009592B" w:rsidP="0009592B">
      <w:pPr>
        <w:pStyle w:val="Heading3"/>
      </w:pPr>
      <w:bookmarkStart w:id="97" w:name="_Toc196738556"/>
      <w:r w:rsidRPr="0009592B">
        <w:t>Effect of different cations on the IRI activity of wheat glutenin hydrolysates</w:t>
      </w:r>
      <w:bookmarkEnd w:id="97"/>
    </w:p>
    <w:p w14:paraId="5AF224AB" w14:textId="1A17A42F" w:rsidR="00BA6DCA" w:rsidRDefault="0009592B" w:rsidP="00DB6B6B">
      <w:pPr>
        <w:spacing w:line="480" w:lineRule="auto"/>
        <w:rPr>
          <w:rFonts w:ascii="Times New Roman" w:hAnsi="Times New Roman" w:cs="Times New Roman"/>
        </w:rPr>
      </w:pPr>
      <w:r w:rsidRPr="008B3646">
        <w:rPr>
          <w:rFonts w:ascii="Times New Roman" w:hAnsi="Times New Roman" w:cs="Times New Roman"/>
          <w:b/>
          <w:bCs/>
        </w:rPr>
        <w:t xml:space="preserve">In Fig. </w:t>
      </w:r>
      <w:r w:rsidR="002B30ED" w:rsidRPr="008B3646">
        <w:rPr>
          <w:rFonts w:ascii="Times New Roman" w:hAnsi="Times New Roman" w:cs="Times New Roman" w:hint="eastAsia"/>
          <w:b/>
          <w:bCs/>
          <w:lang w:eastAsia="zh-CN"/>
        </w:rPr>
        <w:t>3.</w:t>
      </w:r>
      <w:r w:rsidRPr="008B3646">
        <w:rPr>
          <w:rFonts w:ascii="Times New Roman" w:hAnsi="Times New Roman" w:cs="Times New Roman"/>
          <w:b/>
          <w:bCs/>
        </w:rPr>
        <w:t>2</w:t>
      </w:r>
      <w:r w:rsidRPr="0009592B">
        <w:rPr>
          <w:rFonts w:ascii="Times New Roman" w:hAnsi="Times New Roman" w:cs="Times New Roman"/>
        </w:rPr>
        <w:t>, the data for trypsin hydrolysates at 4 % were not included in the figure due to its unrecognizable small ice particles. Trypsin hydrolysates still displayed higher IRI activity than Alcalase hydrolysates in the CaCl</w:t>
      </w:r>
      <w:r w:rsidRPr="000A5333">
        <w:rPr>
          <w:rFonts w:ascii="Times New Roman" w:hAnsi="Times New Roman" w:cs="Times New Roman"/>
          <w:vertAlign w:val="subscript"/>
        </w:rPr>
        <w:t>2</w:t>
      </w:r>
      <w:r w:rsidRPr="0009592B">
        <w:rPr>
          <w:rFonts w:ascii="Times New Roman" w:hAnsi="Times New Roman" w:cs="Times New Roman"/>
        </w:rPr>
        <w:t xml:space="preserve"> solution. In addition, all samples exhibited greater IRI activity in NaCl solutions compared to CaCl</w:t>
      </w:r>
      <w:r w:rsidRPr="000A5333">
        <w:rPr>
          <w:rFonts w:ascii="Times New Roman" w:hAnsi="Times New Roman" w:cs="Times New Roman"/>
          <w:vertAlign w:val="subscript"/>
        </w:rPr>
        <w:t>2</w:t>
      </w:r>
      <w:r w:rsidRPr="0009592B">
        <w:rPr>
          <w:rFonts w:ascii="Times New Roman" w:hAnsi="Times New Roman" w:cs="Times New Roman"/>
        </w:rPr>
        <w:t xml:space="preserve"> solutions at the same concentration. However, the difference in antifreeze activity in trypsin hydrolysates was more pronounced than that in Alcalase hydrolysates.</w:t>
      </w:r>
    </w:p>
    <w:p w14:paraId="553C27CE" w14:textId="18026775" w:rsidR="0009592B" w:rsidRDefault="0009592B" w:rsidP="008B3646">
      <w:pPr>
        <w:keepNext/>
        <w:spacing w:line="480" w:lineRule="auto"/>
        <w:rPr>
          <w:rFonts w:ascii="Times New Roman" w:hAnsi="Times New Roman" w:cs="Times New Roman"/>
        </w:rPr>
      </w:pPr>
      <w:r w:rsidRPr="0009592B">
        <w:rPr>
          <w:rFonts w:ascii="Times New Roman" w:hAnsi="Times New Roman" w:cs="Times New Roman"/>
        </w:rPr>
        <w:t>It is important to note that the ionic strength of 10 mM NaCl and CaCl</w:t>
      </w:r>
      <w:r w:rsidRPr="000A5333">
        <w:rPr>
          <w:rFonts w:ascii="Times New Roman" w:hAnsi="Times New Roman" w:cs="Times New Roman"/>
          <w:vertAlign w:val="subscript"/>
        </w:rPr>
        <w:t>2</w:t>
      </w:r>
      <w:r w:rsidRPr="0009592B">
        <w:rPr>
          <w:rFonts w:ascii="Times New Roman" w:hAnsi="Times New Roman" w:cs="Times New Roman"/>
        </w:rPr>
        <w:t xml:space="preserve"> solutions differs, and this variance in ionic strength could impact IRI activity. To ensure a fair comparison, we selected a 30 mM NaCl solution to equate the ionic strength of 10 mM CaCl</w:t>
      </w:r>
      <w:r w:rsidRPr="000A5333">
        <w:rPr>
          <w:rFonts w:ascii="Times New Roman" w:hAnsi="Times New Roman" w:cs="Times New Roman"/>
          <w:vertAlign w:val="subscript"/>
        </w:rPr>
        <w:t>2</w:t>
      </w:r>
      <w:r w:rsidRPr="0009592B">
        <w:rPr>
          <w:rFonts w:ascii="Times New Roman" w:hAnsi="Times New Roman" w:cs="Times New Roman"/>
        </w:rPr>
        <w:t>. Interestingly, the ICS % of all hydrolysates is lower in the presence of Ca</w:t>
      </w:r>
      <w:r w:rsidRPr="000A5333">
        <w:rPr>
          <w:rFonts w:ascii="Times New Roman" w:hAnsi="Times New Roman" w:cs="Times New Roman"/>
          <w:vertAlign w:val="superscript"/>
        </w:rPr>
        <w:t>2+</w:t>
      </w:r>
      <w:r w:rsidRPr="0009592B">
        <w:rPr>
          <w:rFonts w:ascii="Times New Roman" w:hAnsi="Times New Roman" w:cs="Times New Roman"/>
        </w:rPr>
        <w:t xml:space="preserve"> at the same ionic strength (</w:t>
      </w:r>
      <w:r w:rsidRPr="008B3646">
        <w:rPr>
          <w:rFonts w:ascii="Times New Roman" w:hAnsi="Times New Roman" w:cs="Times New Roman"/>
          <w:b/>
          <w:bCs/>
        </w:rPr>
        <w:t xml:space="preserve">Fig. </w:t>
      </w:r>
      <w:r w:rsidR="002B30ED" w:rsidRPr="008B3646">
        <w:rPr>
          <w:rFonts w:ascii="Times New Roman" w:hAnsi="Times New Roman" w:cs="Times New Roman" w:hint="eastAsia"/>
          <w:b/>
          <w:bCs/>
          <w:lang w:eastAsia="zh-CN"/>
        </w:rPr>
        <w:t>3.</w:t>
      </w:r>
      <w:r w:rsidRPr="008B3646">
        <w:rPr>
          <w:rFonts w:ascii="Times New Roman" w:hAnsi="Times New Roman" w:cs="Times New Roman"/>
          <w:b/>
          <w:bCs/>
        </w:rPr>
        <w:t>2</w:t>
      </w:r>
      <w:r w:rsidRPr="0009592B">
        <w:rPr>
          <w:rFonts w:ascii="Times New Roman" w:hAnsi="Times New Roman" w:cs="Times New Roman"/>
        </w:rPr>
        <w:t>). Specifically, all four samples showed an ICS reduction of approximately 10 mM in CaCl</w:t>
      </w:r>
      <w:r w:rsidRPr="000A5333">
        <w:rPr>
          <w:rFonts w:ascii="Times New Roman" w:hAnsi="Times New Roman" w:cs="Times New Roman"/>
          <w:vertAlign w:val="subscript"/>
        </w:rPr>
        <w:t>2</w:t>
      </w:r>
      <w:r w:rsidRPr="0009592B">
        <w:rPr>
          <w:rFonts w:ascii="Times New Roman" w:hAnsi="Times New Roman" w:cs="Times New Roman"/>
        </w:rPr>
        <w:t xml:space="preserve"> solution compared to NaCl solution at a concentration of 40 mg/mL, indicating that the type of cation also has an impact on IRI activity.</w:t>
      </w:r>
    </w:p>
    <w:p w14:paraId="75B1DCC5" w14:textId="2F47B8D0" w:rsidR="00191689" w:rsidRPr="008B3646" w:rsidRDefault="0009592B" w:rsidP="008B3646">
      <w:pPr>
        <w:pStyle w:val="NormalWeb"/>
        <w:spacing w:line="480" w:lineRule="auto"/>
        <w:rPr>
          <w:rFonts w:eastAsia="SimSun"/>
          <w:lang w:eastAsia="zh-CN"/>
        </w:rPr>
      </w:pPr>
      <w:r w:rsidRPr="0009592B">
        <w:rPr>
          <w:rFonts w:eastAsia="DengXian"/>
          <w:kern w:val="2"/>
          <w:lang w:eastAsia="zh-CN"/>
        </w:rPr>
        <w:t>This suggests that Ca</w:t>
      </w:r>
      <w:r w:rsidRPr="0009592B">
        <w:rPr>
          <w:rFonts w:eastAsia="DengXian"/>
          <w:kern w:val="2"/>
          <w:vertAlign w:val="superscript"/>
          <w:lang w:eastAsia="zh-CN"/>
        </w:rPr>
        <w:t>2+</w:t>
      </w:r>
      <w:r w:rsidRPr="0009592B">
        <w:rPr>
          <w:rFonts w:eastAsia="DengXian"/>
          <w:kern w:val="2"/>
          <w:lang w:eastAsia="zh-CN"/>
        </w:rPr>
        <w:t xml:space="preserve"> can promote the IRI of glutenin hydrolysates compared to Na</w:t>
      </w:r>
      <w:r w:rsidRPr="0009592B">
        <w:rPr>
          <w:rFonts w:eastAsia="DengXian"/>
          <w:kern w:val="2"/>
          <w:vertAlign w:val="superscript"/>
          <w:lang w:eastAsia="zh-CN"/>
        </w:rPr>
        <w:t>+</w:t>
      </w:r>
      <w:r w:rsidRPr="0009592B">
        <w:rPr>
          <w:rFonts w:eastAsia="DengXian"/>
          <w:kern w:val="2"/>
          <w:lang w:eastAsia="zh-CN"/>
        </w:rPr>
        <w:t>. A similar phenomenon was observed in Ca</w:t>
      </w:r>
      <w:r w:rsidRPr="0009592B">
        <w:rPr>
          <w:rFonts w:eastAsia="DengXian"/>
          <w:kern w:val="2"/>
          <w:vertAlign w:val="superscript"/>
          <w:lang w:eastAsia="zh-CN"/>
        </w:rPr>
        <w:t>2+</w:t>
      </w:r>
      <w:r w:rsidRPr="0009592B">
        <w:rPr>
          <w:rFonts w:eastAsia="DengXian"/>
          <w:kern w:val="2"/>
          <w:lang w:eastAsia="zh-CN"/>
        </w:rPr>
        <w:t xml:space="preserve"> dependent type Ⅱ AFP, where Ca</w:t>
      </w:r>
      <w:r w:rsidRPr="0009592B">
        <w:rPr>
          <w:rFonts w:eastAsia="DengXian"/>
          <w:kern w:val="2"/>
          <w:vertAlign w:val="superscript"/>
          <w:lang w:eastAsia="zh-CN"/>
        </w:rPr>
        <w:t>2+</w:t>
      </w:r>
      <w:r w:rsidRPr="0009592B">
        <w:rPr>
          <w:rFonts w:eastAsia="DengXian"/>
          <w:kern w:val="2"/>
          <w:lang w:eastAsia="zh-CN"/>
        </w:rPr>
        <w:t xml:space="preserve"> binding </w:t>
      </w:r>
      <w:r w:rsidRPr="0009592B">
        <w:rPr>
          <w:rFonts w:eastAsia="DengXian"/>
          <w:kern w:val="2"/>
          <w:lang w:eastAsia="zh-CN"/>
        </w:rPr>
        <w:lastRenderedPageBreak/>
        <w:t>residues are preferable to binding ice only in the Ca</w:t>
      </w:r>
      <w:r w:rsidRPr="0009592B">
        <w:rPr>
          <w:rFonts w:eastAsia="DengXian"/>
          <w:kern w:val="2"/>
          <w:vertAlign w:val="superscript"/>
          <w:lang w:eastAsia="zh-CN"/>
        </w:rPr>
        <w:t>2+</w:t>
      </w:r>
      <w:r w:rsidRPr="0009592B">
        <w:rPr>
          <w:rFonts w:eastAsia="DengXian"/>
          <w:kern w:val="2"/>
          <w:lang w:eastAsia="zh-CN"/>
        </w:rPr>
        <w:t>-bound state. The presence of ice-like clathrate waters induced by Ca</w:t>
      </w:r>
      <w:r w:rsidRPr="0009592B">
        <w:rPr>
          <w:rFonts w:eastAsia="DengXian"/>
          <w:kern w:val="2"/>
          <w:vertAlign w:val="superscript"/>
          <w:lang w:eastAsia="zh-CN"/>
        </w:rPr>
        <w:t>2+</w:t>
      </w:r>
      <w:r w:rsidRPr="0009592B">
        <w:rPr>
          <w:rFonts w:eastAsia="DengXian"/>
          <w:kern w:val="2"/>
          <w:lang w:eastAsia="zh-CN"/>
        </w:rPr>
        <w:t xml:space="preserve"> binding facilitates the ice-binding capability of these proteins as well </w:t>
      </w:r>
      <w:r w:rsidRPr="0009592B">
        <w:rPr>
          <w:rFonts w:eastAsia="DengXian"/>
          <w:kern w:val="2"/>
          <w:lang w:eastAsia="zh-CN"/>
        </w:rPr>
        <w:fldChar w:fldCharType="begin">
          <w:fldData xml:space="preserve">PEVuZE5vdGU+PENpdGU+PEF1dGhvcj5BcmFpPC9BdXRob3I+PFllYXI+MjAxOTwvWWVhcj48UmVj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</w:fldData>
        </w:fldChar>
      </w:r>
      <w:r w:rsidRPr="0009592B">
        <w:rPr>
          <w:rFonts w:eastAsia="DengXian"/>
          <w:kern w:val="2"/>
          <w:lang w:eastAsia="zh-CN"/>
        </w:rPr>
        <w:instrText xml:space="preserve"> ADDIN EN.CITE </w:instrText>
      </w:r>
      <w:r w:rsidRPr="0009592B">
        <w:rPr>
          <w:rFonts w:eastAsia="DengXian"/>
          <w:kern w:val="2"/>
          <w:lang w:eastAsia="zh-CN"/>
        </w:rPr>
        <w:fldChar w:fldCharType="begin">
          <w:fldData xml:space="preserve">PEVuZE5vdGU+PENpdGU+PEF1dGhvcj5BcmFpPC9BdXRob3I+PFllYXI+MjAxOTwvWWVhcj48UmVj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</w:fldData>
        </w:fldChar>
      </w:r>
      <w:r w:rsidRPr="0009592B">
        <w:rPr>
          <w:rFonts w:eastAsia="DengXian"/>
          <w:kern w:val="2"/>
          <w:lang w:eastAsia="zh-CN"/>
        </w:rPr>
        <w:instrText xml:space="preserve"> ADDIN EN.CITE.DATA </w:instrText>
      </w:r>
      <w:r w:rsidRPr="0009592B">
        <w:rPr>
          <w:rFonts w:eastAsia="DengXian"/>
          <w:kern w:val="2"/>
          <w:lang w:eastAsia="zh-CN"/>
        </w:rPr>
      </w:r>
      <w:r w:rsidRPr="0009592B">
        <w:rPr>
          <w:rFonts w:eastAsia="DengXian"/>
          <w:kern w:val="2"/>
          <w:lang w:eastAsia="zh-CN"/>
        </w:rPr>
        <w:fldChar w:fldCharType="end"/>
      </w:r>
      <w:r w:rsidRPr="0009592B">
        <w:rPr>
          <w:rFonts w:eastAsia="DengXian"/>
          <w:kern w:val="2"/>
          <w:lang w:eastAsia="zh-CN"/>
        </w:rPr>
      </w:r>
      <w:r w:rsidRPr="0009592B">
        <w:rPr>
          <w:rFonts w:eastAsia="DengXian"/>
          <w:kern w:val="2"/>
          <w:lang w:eastAsia="zh-CN"/>
        </w:rPr>
        <w:fldChar w:fldCharType="separate"/>
      </w:r>
      <w:r w:rsidRPr="0009592B">
        <w:rPr>
          <w:rFonts w:eastAsia="DengXian"/>
          <w:noProof/>
          <w:kern w:val="2"/>
          <w:lang w:eastAsia="zh-CN"/>
        </w:rPr>
        <w:t>(Arai et al., 2019)</w:t>
      </w:r>
      <w:r w:rsidRPr="0009592B">
        <w:rPr>
          <w:rFonts w:eastAsia="DengXian"/>
          <w:kern w:val="2"/>
          <w:lang w:eastAsia="zh-CN"/>
        </w:rPr>
        <w:fldChar w:fldCharType="end"/>
      </w:r>
      <w:r w:rsidRPr="0009592B">
        <w:rPr>
          <w:rFonts w:eastAsia="DengXian"/>
          <w:kern w:val="2"/>
          <w:lang w:eastAsia="zh-CN"/>
        </w:rPr>
        <w:t>. This Ca</w:t>
      </w:r>
      <w:r w:rsidRPr="0009592B">
        <w:rPr>
          <w:rFonts w:eastAsia="DengXian"/>
          <w:kern w:val="2"/>
          <w:vertAlign w:val="superscript"/>
          <w:lang w:eastAsia="zh-CN"/>
        </w:rPr>
        <w:t>2+</w:t>
      </w:r>
      <w:r w:rsidRPr="0009592B">
        <w:rPr>
          <w:rFonts w:eastAsia="DengXian"/>
          <w:kern w:val="2"/>
          <w:lang w:eastAsia="zh-CN"/>
        </w:rPr>
        <w:t xml:space="preserve"> promoted IRI activity was also shared in other Ca</w:t>
      </w:r>
      <w:r w:rsidRPr="0009592B">
        <w:rPr>
          <w:rFonts w:eastAsia="DengXian"/>
          <w:kern w:val="2"/>
          <w:vertAlign w:val="superscript"/>
          <w:lang w:eastAsia="zh-CN"/>
        </w:rPr>
        <w:t>2+</w:t>
      </w:r>
      <w:r w:rsidRPr="0009592B">
        <w:rPr>
          <w:rFonts w:eastAsia="DengXian"/>
          <w:kern w:val="2"/>
          <w:lang w:eastAsia="zh-CN"/>
        </w:rPr>
        <w:t xml:space="preserve"> dependent antifreeze proteins </w:t>
      </w:r>
      <w:r w:rsidRPr="0009592B">
        <w:rPr>
          <w:rFonts w:eastAsia="DengXian"/>
          <w:kern w:val="2"/>
          <w:lang w:eastAsia="zh-CN"/>
        </w:rPr>
        <w:fldChar w:fldCharType="begin">
          <w:fldData xml:space="preserve">PEVuZE5vdGU+PENpdGU+PEF1dGhvcj5WYW5jZTwvQXV0aG9yPjxZZWFyPjIwMTQ8L1llYXI+PFJl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</w:fldData>
        </w:fldChar>
      </w:r>
      <w:r w:rsidRPr="0009592B">
        <w:rPr>
          <w:rFonts w:eastAsia="DengXian"/>
          <w:kern w:val="2"/>
          <w:lang w:eastAsia="zh-CN"/>
        </w:rPr>
        <w:instrText xml:space="preserve"> ADDIN EN.CITE </w:instrText>
      </w:r>
      <w:r w:rsidRPr="0009592B">
        <w:rPr>
          <w:rFonts w:eastAsia="DengXian"/>
          <w:kern w:val="2"/>
          <w:lang w:eastAsia="zh-CN"/>
        </w:rPr>
        <w:fldChar w:fldCharType="begin">
          <w:fldData xml:space="preserve">PEVuZE5vdGU+PENpdGU+PEF1dGhvcj5WYW5jZTwvQXV0aG9yPjxZZWFyPjIwMTQ8L1llYXI+PFJl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</w:fldData>
        </w:fldChar>
      </w:r>
      <w:r w:rsidRPr="0009592B">
        <w:rPr>
          <w:rFonts w:eastAsia="DengXian"/>
          <w:kern w:val="2"/>
          <w:lang w:eastAsia="zh-CN"/>
        </w:rPr>
        <w:instrText xml:space="preserve"> ADDIN EN.CITE.DATA </w:instrText>
      </w:r>
      <w:r w:rsidRPr="0009592B">
        <w:rPr>
          <w:rFonts w:eastAsia="DengXian"/>
          <w:kern w:val="2"/>
          <w:lang w:eastAsia="zh-CN"/>
        </w:rPr>
      </w:r>
      <w:r w:rsidRPr="0009592B">
        <w:rPr>
          <w:rFonts w:eastAsia="DengXian"/>
          <w:kern w:val="2"/>
          <w:lang w:eastAsia="zh-CN"/>
        </w:rPr>
        <w:fldChar w:fldCharType="end"/>
      </w:r>
      <w:r w:rsidRPr="0009592B">
        <w:rPr>
          <w:rFonts w:eastAsia="DengXian"/>
          <w:kern w:val="2"/>
          <w:lang w:eastAsia="zh-CN"/>
        </w:rPr>
      </w:r>
      <w:r w:rsidRPr="0009592B">
        <w:rPr>
          <w:rFonts w:eastAsia="DengXian"/>
          <w:kern w:val="2"/>
          <w:lang w:eastAsia="zh-CN"/>
        </w:rPr>
        <w:fldChar w:fldCharType="separate"/>
      </w:r>
      <w:r w:rsidRPr="0009592B">
        <w:rPr>
          <w:rFonts w:eastAsia="DengXian"/>
          <w:noProof/>
          <w:kern w:val="2"/>
          <w:lang w:eastAsia="zh-CN"/>
        </w:rPr>
        <w:t>(Vance, Olijve, Campbell, Voets, Davies, &amp; Guo, 2014)</w:t>
      </w:r>
      <w:r w:rsidRPr="0009592B">
        <w:rPr>
          <w:rFonts w:eastAsia="DengXian"/>
          <w:kern w:val="2"/>
          <w:lang w:eastAsia="zh-CN"/>
        </w:rPr>
        <w:fldChar w:fldCharType="end"/>
      </w:r>
      <w:r w:rsidRPr="0009592B">
        <w:rPr>
          <w:rFonts w:eastAsia="DengXian"/>
          <w:kern w:val="2"/>
          <w:lang w:eastAsia="zh-CN"/>
        </w:rPr>
        <w:t xml:space="preserve"> and certain lectins, such as soybean agglutinin, </w:t>
      </w:r>
      <w:r w:rsidRPr="0009592B">
        <w:rPr>
          <w:rFonts w:eastAsia="DengXian"/>
          <w:i/>
          <w:iCs/>
          <w:kern w:val="2"/>
          <w:lang w:eastAsia="zh-CN"/>
        </w:rPr>
        <w:t>R. communis</w:t>
      </w:r>
      <w:r w:rsidRPr="0009592B">
        <w:rPr>
          <w:rFonts w:eastAsia="DengXian"/>
          <w:kern w:val="2"/>
          <w:lang w:eastAsia="zh-CN"/>
        </w:rPr>
        <w:t xml:space="preserve"> agglutinin, and human c-type lectins </w:t>
      </w:r>
      <w:r w:rsidRPr="0009592B">
        <w:rPr>
          <w:rFonts w:eastAsia="DengXian"/>
          <w:kern w:val="2"/>
          <w:lang w:eastAsia="zh-CN"/>
        </w:rPr>
        <w:fldChar w:fldCharType="begin"/>
      </w:r>
      <w:r w:rsidRPr="0009592B">
        <w:rPr>
          <w:rFonts w:eastAsia="DengXian"/>
          <w:kern w:val="2"/>
          <w:lang w:eastAsia="zh-CN"/>
        </w:rPr>
        <w:instrText xml:space="preserve"> ADDIN EN.CITE &lt;EndNote&gt;&lt;Cite&gt;&lt;Author&gt;Mitchell&lt;/Author&gt;&lt;Year&gt;2015&lt;/Year&gt;&lt;RecNum&gt;94&lt;/RecNum&gt;&lt;DisplayText&gt;(Mitchell &amp;amp; Gibson, 2015)&lt;/DisplayText&gt;&lt;record&gt;&lt;rec-number&gt;94&lt;/rec-number&gt;&lt;foreign-keys&gt;&lt;key app="EN" db-id="pvf5td0zjsv9wqees29p9vaufrtawv9wxww5" timestamp="1681297550"&gt;94&lt;/key&gt;&lt;/foreign-keys&gt;&lt;ref-type name="Journal Article"&gt;17&lt;/ref-type&gt;&lt;contributors&gt;&lt;authors&gt;&lt;author&gt;Mitchell, D. E.&lt;/author&gt;&lt;author&gt;Gibson, M. I.&lt;/author&gt;&lt;/authors&gt;&lt;/contributors&gt;&lt;auth-address&gt;Department of Chemistry, double daggerMOAC DTC, University of Warwick , Gibbet Hill Road, Coventry, CV4 7AL, United Kingdom.&lt;/auth-address&gt;&lt;titles&gt;&lt;title&gt;Latent ice recrystallization inhibition activity in nonantifreeze proteins: Ca2+-activated plant lectins and cation-activated antimicrobial peptides&lt;/title&gt;&lt;secondary-title&gt;Biomacromolecules&lt;/secondary-title&gt;&lt;/titles&gt;&lt;periodical&gt;&lt;full-title&gt;Biomacromolecules&lt;/full-title&gt;&lt;/periodical&gt;&lt;pages&gt;3411-6&lt;/pages&gt;&lt;volume&gt;16&lt;/volume&gt;&lt;number&gt;10&lt;/number&gt;&lt;edition&gt;20151001&lt;/edition&gt;&lt;keywords&gt;&lt;keyword&gt;Anti-Infective Agents/*metabolism&lt;/keyword&gt;&lt;keyword&gt;Calcium/*metabolism&lt;/keyword&gt;&lt;keyword&gt;Cations&lt;/keyword&gt;&lt;keyword&gt;Crystallization&lt;/keyword&gt;&lt;keyword&gt;*Ice&lt;/keyword&gt;&lt;keyword&gt;Lectins/*metabolism&lt;/keyword&gt;&lt;keyword&gt;Peptides/*metabolism&lt;/keyword&gt;&lt;keyword&gt;Plants/*metabolism&lt;/keyword&gt;&lt;/keywords&gt;&lt;dates&gt;&lt;year&gt;2015&lt;/year&gt;&lt;pub-dates&gt;&lt;date&gt;Oct 12&lt;/date&gt;&lt;/pub-dates&gt;&lt;/dates&gt;&lt;isbn&gt;1526-4602 (Electronic)&amp;#xD;1525-7797 (Print)&amp;#xD;1525-7797 (Linking)&lt;/isbn&gt;&lt;accession-num&gt;26407233&lt;/accession-num&gt;&lt;urls&gt;&lt;related-urls&gt;&lt;url&gt;https://www.ncbi.nlm.nih.gov/pubmed/26407233&lt;/url&gt;&lt;/related-urls&gt;&lt;/urls&gt;&lt;custom2&gt;PMC4646349&lt;/custom2&gt;&lt;electronic-resource-num&gt;10.1021/acs.biomac.5b01118&lt;/electronic-resource-num&gt;&lt;/record&gt;&lt;/Cite&gt;&lt;/EndNote&gt;</w:instrText>
      </w:r>
      <w:r w:rsidRPr="0009592B">
        <w:rPr>
          <w:rFonts w:eastAsia="DengXian"/>
          <w:kern w:val="2"/>
          <w:lang w:eastAsia="zh-CN"/>
        </w:rPr>
        <w:fldChar w:fldCharType="separate"/>
      </w:r>
      <w:r w:rsidRPr="0009592B">
        <w:rPr>
          <w:rFonts w:eastAsia="DengXian"/>
          <w:noProof/>
          <w:kern w:val="2"/>
          <w:lang w:eastAsia="zh-CN"/>
        </w:rPr>
        <w:t>(Mitchell &amp; Gibson, 2015)</w:t>
      </w:r>
      <w:r w:rsidRPr="0009592B">
        <w:rPr>
          <w:rFonts w:eastAsia="DengXian"/>
          <w:kern w:val="2"/>
          <w:lang w:eastAsia="zh-CN"/>
        </w:rPr>
        <w:fldChar w:fldCharType="end"/>
      </w:r>
      <w:r w:rsidRPr="0009592B">
        <w:rPr>
          <w:rFonts w:eastAsia="DengXian"/>
          <w:kern w:val="2"/>
          <w:lang w:eastAsia="zh-CN"/>
        </w:rPr>
        <w:t>. Despite being homologous to type II AFPs, these lectins are not inherent in antifreeze activity. However, the existence of Ca</w:t>
      </w:r>
      <w:r w:rsidRPr="0009592B">
        <w:rPr>
          <w:rFonts w:eastAsia="DengXian"/>
          <w:kern w:val="2"/>
          <w:vertAlign w:val="superscript"/>
          <w:lang w:eastAsia="zh-CN"/>
        </w:rPr>
        <w:t>2+</w:t>
      </w:r>
      <w:r w:rsidRPr="0009592B">
        <w:rPr>
          <w:rFonts w:eastAsia="DengXian"/>
          <w:kern w:val="2"/>
          <w:lang w:eastAsia="zh-CN"/>
        </w:rPr>
        <w:t xml:space="preserve"> ions could effectively switch on and off their IRI activity. However, glutenin is neither a Ca</w:t>
      </w:r>
      <w:r w:rsidRPr="0009592B">
        <w:rPr>
          <w:rFonts w:eastAsia="DengXian"/>
          <w:kern w:val="2"/>
          <w:vertAlign w:val="superscript"/>
          <w:lang w:eastAsia="zh-CN"/>
        </w:rPr>
        <w:t>2+</w:t>
      </w:r>
      <w:r w:rsidRPr="0009592B">
        <w:rPr>
          <w:rFonts w:eastAsia="DengXian"/>
          <w:kern w:val="2"/>
          <w:lang w:eastAsia="zh-CN"/>
        </w:rPr>
        <w:t xml:space="preserve"> dependent protein nor homologous to type II AFPs, so the reason for this phenomenon remains unclear. </w:t>
      </w:r>
      <w:r w:rsidRPr="0009592B">
        <w:rPr>
          <w:rFonts w:eastAsia="DengXian"/>
          <w:kern w:val="2"/>
          <w:lang w:eastAsia="zh-CN"/>
        </w:rPr>
        <w:fldChar w:fldCharType="begin"/>
      </w:r>
      <w:r w:rsidRPr="0009592B">
        <w:rPr>
          <w:rFonts w:eastAsia="DengXian"/>
          <w:kern w:val="2"/>
          <w:lang w:eastAsia="zh-CN"/>
        </w:rPr>
        <w:instrText xml:space="preserve"> ADDIN EN.CITE &lt;EndNote&gt;&lt;Cite AuthorYear="1"&gt;&lt;Author&gt;Wu&lt;/Author&gt;&lt;Year&gt;2017&lt;/Year&gt;&lt;RecNum&gt;306&lt;/RecNum&gt;&lt;DisplayText&gt;Wu et al. (2017)&lt;/DisplayText&gt;&lt;record&gt;&lt;rec-number&gt;306&lt;/rec-number&gt;&lt;foreign-keys&gt;&lt;key app="EN" db-id="pvf5td0zjsv9wqees29p9vaufrtawv9wxww5" timestamp="1700677434"&gt;306&lt;/key&gt;&lt;/foreign-keys&gt;&lt;ref-type name="Journal Article"&gt;17&lt;/ref-type&gt;&lt;contributors&gt;&lt;authors&gt;&lt;author&gt;Wu, S.&lt;/author&gt;&lt;author&gt;Zhu, C.&lt;/author&gt;&lt;author&gt;He, Z.&lt;/author&gt;&lt;author&gt;Xue, H.&lt;/author&gt;&lt;author&gt;Fan, Q.&lt;/author&gt;&lt;author&gt;Song, Y.&lt;/author&gt;&lt;author&gt;Francisco, J. S.&lt;/author&gt;&lt;author&gt;Zeng, X. C.&lt;/author&gt;&lt;author&gt;Wang, J.&lt;/author&gt;&lt;/authors&gt;&lt;/contributors&gt;&lt;auth-address&gt;Key Laboratory of Green Printing, Institute of Chemistry, Chinese Academy of Sciences, Beijing 100190, China.&amp;#xD;School of Chemistry and Chemical Engineering, University of Chinese Academy of Sciences, Beijing 100049, China.&amp;#xD;Department of Chemistry, University of Nebraska-Lincoln, Lincoln, Nebraska 68588, USA.&amp;#xD;Beijing Advanced Innovation Center for Soft Matter Science and Engineering, Beijing University of Chemical Technology, Beijing 100029, China.&lt;/auth-address&gt;&lt;titles&gt;&lt;title&gt;Ion-specific ice recrystallization provides a facile approach for the fabrication of porous materials&lt;/title&gt;&lt;secondary-title&gt;Nat Commun&lt;/secondary-title&gt;&lt;/titles&gt;&lt;periodical&gt;&lt;full-title&gt;Nat Commun&lt;/full-title&gt;&lt;/periodical&gt;&lt;pages&gt;15154&lt;/pages&gt;&lt;volume&gt;8&lt;/volume&gt;&lt;edition&gt;20170502&lt;/edition&gt;&lt;dates&gt;&lt;year&gt;2017&lt;/year&gt;&lt;pub-dates&gt;&lt;date&gt;May 2&lt;/date&gt;&lt;/pub-dates&gt;&lt;/dates&gt;&lt;isbn&gt;2041-1723 (Electronic)&amp;#xD;2041-1723 (Linking)&lt;/isbn&gt;&lt;accession-num&gt;28462937&lt;/accession-num&gt;&lt;urls&gt;&lt;related-urls&gt;&lt;url&gt;https://www.ncbi.nlm.nih.gov/pubmed/28462937&lt;/url&gt;&lt;/related-urls&gt;&lt;/urls&gt;&lt;custom1&gt;The authors declare no competing financial interests.&lt;/custom1&gt;&lt;custom2&gt;PMC5418576&lt;/custom2&gt;&lt;electronic-resource-num&gt;10.1038/ncomms15154&lt;/electronic-resource-num&gt;&lt;remote-database-name&gt;PubMed-not-MEDLINE&lt;/remote-database-name&gt;&lt;remote-database-provider&gt;NLM&lt;/remote-database-provider&gt;&lt;/record&gt;&lt;/Cite&gt;&lt;/EndNote&gt;</w:instrText>
      </w:r>
      <w:r w:rsidRPr="0009592B">
        <w:rPr>
          <w:rFonts w:eastAsia="DengXian"/>
          <w:kern w:val="2"/>
          <w:lang w:eastAsia="zh-CN"/>
        </w:rPr>
        <w:fldChar w:fldCharType="separate"/>
      </w:r>
      <w:r w:rsidRPr="0009592B">
        <w:rPr>
          <w:rFonts w:eastAsia="DengXian"/>
          <w:noProof/>
          <w:kern w:val="2"/>
          <w:lang w:eastAsia="zh-CN"/>
        </w:rPr>
        <w:t>Wu et al. (2017)</w:t>
      </w:r>
      <w:r w:rsidRPr="0009592B">
        <w:rPr>
          <w:rFonts w:eastAsia="DengXian"/>
          <w:kern w:val="2"/>
          <w:lang w:eastAsia="zh-CN"/>
        </w:rPr>
        <w:fldChar w:fldCharType="end"/>
      </w:r>
      <w:r w:rsidRPr="0009592B">
        <w:rPr>
          <w:rFonts w:eastAsia="DengXian"/>
          <w:kern w:val="2"/>
          <w:lang w:eastAsia="zh-CN"/>
        </w:rPr>
        <w:t xml:space="preserve"> </w:t>
      </w:r>
      <w:r w:rsidRPr="0009592B">
        <w:rPr>
          <w:rFonts w:eastAsia="SimSun"/>
          <w:lang w:eastAsia="zh-CN"/>
        </w:rPr>
        <w:t>suggested that high charge density ions preferentially reside at the ice-water interface, inhibiting ice growth, whereas ions with relatively low anions charge density do not. Although this observation was specifically related to anions, cations might follow a similar pattern. Given that Ca</w:t>
      </w:r>
      <w:r w:rsidRPr="0009592B">
        <w:rPr>
          <w:rFonts w:eastAsia="SimSun"/>
          <w:vertAlign w:val="superscript"/>
          <w:lang w:eastAsia="zh-CN"/>
        </w:rPr>
        <w:t>2+</w:t>
      </w:r>
      <w:r w:rsidRPr="0009592B">
        <w:rPr>
          <w:rFonts w:eastAsia="SimSun"/>
          <w:lang w:eastAsia="zh-CN"/>
        </w:rPr>
        <w:t xml:space="preserve"> has a higher charge density than Na</w:t>
      </w:r>
      <w:r w:rsidRPr="0009592B">
        <w:rPr>
          <w:rFonts w:eastAsia="SimSun"/>
          <w:vertAlign w:val="superscript"/>
          <w:lang w:eastAsia="zh-CN"/>
        </w:rPr>
        <w:t>+</w:t>
      </w:r>
      <w:r w:rsidRPr="0009592B">
        <w:rPr>
          <w:rFonts w:eastAsia="SimSun"/>
          <w:lang w:eastAsia="zh-CN"/>
        </w:rPr>
        <w:t>, this characteristic could be a contributing factor to the superior IRI activity of wheat glutenin hydrolysates in 10 mM CaCl</w:t>
      </w:r>
      <w:r w:rsidRPr="0009592B">
        <w:rPr>
          <w:rFonts w:eastAsia="SimSun"/>
          <w:vertAlign w:val="subscript"/>
          <w:lang w:eastAsia="zh-CN"/>
        </w:rPr>
        <w:t>2</w:t>
      </w:r>
      <w:r w:rsidRPr="0009592B">
        <w:rPr>
          <w:rFonts w:eastAsia="SimSun"/>
          <w:lang w:eastAsia="zh-CN"/>
        </w:rPr>
        <w:t xml:space="preserve"> dispersing media. </w:t>
      </w:r>
    </w:p>
    <w:p w14:paraId="110F7D95" w14:textId="78815680" w:rsidR="0009592B" w:rsidRPr="0009592B" w:rsidRDefault="0009592B" w:rsidP="0009592B">
      <w:pPr>
        <w:pStyle w:val="Heading3"/>
        <w:rPr>
          <w:lang w:eastAsia="zh-CN"/>
        </w:rPr>
      </w:pPr>
      <w:bookmarkStart w:id="98" w:name="_Toc196738557"/>
      <w:r w:rsidRPr="0009592B">
        <w:rPr>
          <w:lang w:eastAsia="zh-CN"/>
        </w:rPr>
        <w:t xml:space="preserve">Effect of dispersing medium on IRI </w:t>
      </w:r>
      <w:r w:rsidR="00CE463C">
        <w:rPr>
          <w:rFonts w:hint="eastAsia"/>
          <w:lang w:eastAsia="zh-CN"/>
        </w:rPr>
        <w:t xml:space="preserve">activity </w:t>
      </w:r>
      <w:r w:rsidRPr="0009592B">
        <w:rPr>
          <w:lang w:eastAsia="zh-CN"/>
        </w:rPr>
        <w:t>of peptides</w:t>
      </w:r>
      <w:bookmarkEnd w:id="98"/>
    </w:p>
    <w:p w14:paraId="0FF1C65E" w14:textId="6B43D879" w:rsidR="00A104AF" w:rsidRPr="00A104AF" w:rsidRDefault="0009592B" w:rsidP="00A104AF">
      <w:pPr>
        <w:widowControl w:val="0"/>
        <w:spacing w:line="480" w:lineRule="auto"/>
        <w:rPr>
          <w:rFonts w:ascii="Times New Roman" w:eastAsia="DengXian" w:hAnsi="Times New Roman" w:cs="Times New Roman"/>
          <w:kern w:val="2"/>
          <w:lang w:eastAsia="zh-CN"/>
        </w:rPr>
      </w:pPr>
      <w:r w:rsidRPr="0009592B">
        <w:rPr>
          <w:rFonts w:ascii="Times New Roman" w:eastAsia="DengXian" w:hAnsi="Times New Roman" w:cs="Times New Roman"/>
          <w:kern w:val="2"/>
          <w:lang w:eastAsia="zh-CN"/>
        </w:rPr>
        <w:t>The FT-IR spectrum in the 1600-1700 cm</w:t>
      </w:r>
      <w:r w:rsidRPr="0009592B">
        <w:rPr>
          <w:rFonts w:ascii="Times New Roman" w:eastAsia="DengXian" w:hAnsi="Times New Roman" w:cs="Times New Roman"/>
          <w:kern w:val="2"/>
          <w:vertAlign w:val="superscript"/>
          <w:lang w:eastAsia="zh-CN"/>
        </w:rPr>
        <w:t>-1</w:t>
      </w:r>
      <w:r w:rsidRPr="0009592B">
        <w:rPr>
          <w:rFonts w:ascii="Times New Roman" w:eastAsia="Times New Roman" w:hAnsi="Times New Roman" w:cs="Times New Roman"/>
          <w:kern w:val="2"/>
          <w:lang w:eastAsia="zh-CN"/>
        </w:rPr>
        <w:t xml:space="preserve"> regions </w:t>
      </w:r>
      <w:r w:rsidRPr="0009592B">
        <w:rPr>
          <w:rFonts w:ascii="Times New Roman" w:eastAsia="DengXian" w:hAnsi="Times New Roman" w:cs="Times New Roman"/>
          <w:kern w:val="2"/>
          <w:lang w:eastAsia="zh-CN"/>
        </w:rPr>
        <w:t xml:space="preserve">is shown in </w:t>
      </w:r>
      <w:r w:rsidRPr="008B3646">
        <w:rPr>
          <w:rFonts w:ascii="Times New Roman" w:eastAsia="DengXian" w:hAnsi="Times New Roman" w:cs="Times New Roman"/>
          <w:b/>
          <w:bCs/>
          <w:kern w:val="2"/>
          <w:lang w:eastAsia="zh-CN"/>
        </w:rPr>
        <w:t xml:space="preserve">Fig. </w:t>
      </w:r>
      <w:r w:rsidR="002B30ED" w:rsidRPr="008B3646">
        <w:rPr>
          <w:rFonts w:ascii="Times New Roman" w:eastAsia="DengXian" w:hAnsi="Times New Roman" w:cs="Times New Roman" w:hint="eastAsia"/>
          <w:b/>
          <w:bCs/>
          <w:kern w:val="2"/>
          <w:lang w:eastAsia="zh-CN"/>
        </w:rPr>
        <w:t>3.</w:t>
      </w:r>
      <w:r w:rsidRPr="008B3646">
        <w:rPr>
          <w:rFonts w:ascii="Times New Roman" w:eastAsia="DengXian" w:hAnsi="Times New Roman" w:cs="Times New Roman"/>
          <w:b/>
          <w:bCs/>
          <w:kern w:val="2"/>
          <w:lang w:eastAsia="zh-CN"/>
        </w:rPr>
        <w:t>3</w:t>
      </w:r>
      <w:r w:rsidRPr="0009592B">
        <w:rPr>
          <w:rFonts w:ascii="Times New Roman" w:eastAsia="DengXian" w:hAnsi="Times New Roman" w:cs="Times New Roman"/>
          <w:kern w:val="2"/>
          <w:lang w:eastAsia="zh-CN"/>
        </w:rPr>
        <w:t xml:space="preserve">, and </w:t>
      </w:r>
      <w:r w:rsidRPr="008B3646">
        <w:rPr>
          <w:rFonts w:ascii="Times New Roman" w:eastAsia="DengXian" w:hAnsi="Times New Roman" w:cs="Times New Roman"/>
          <w:b/>
          <w:bCs/>
          <w:kern w:val="2"/>
          <w:lang w:eastAsia="zh-CN"/>
        </w:rPr>
        <w:t xml:space="preserve">Fig. </w:t>
      </w:r>
      <w:r w:rsidR="002B30ED" w:rsidRPr="008B3646">
        <w:rPr>
          <w:rFonts w:ascii="Times New Roman" w:eastAsia="DengXian" w:hAnsi="Times New Roman" w:cs="Times New Roman" w:hint="eastAsia"/>
          <w:b/>
          <w:bCs/>
          <w:kern w:val="2"/>
          <w:lang w:eastAsia="zh-CN"/>
        </w:rPr>
        <w:t>3.</w:t>
      </w:r>
      <w:r w:rsidRPr="008B3646">
        <w:rPr>
          <w:rFonts w:ascii="Times New Roman" w:eastAsia="DengXian" w:hAnsi="Times New Roman" w:cs="Times New Roman"/>
          <w:b/>
          <w:bCs/>
          <w:kern w:val="2"/>
          <w:lang w:eastAsia="zh-CN"/>
        </w:rPr>
        <w:t>4</w:t>
      </w:r>
      <w:r w:rsidRPr="0009592B">
        <w:rPr>
          <w:rFonts w:ascii="Times New Roman" w:eastAsia="DengXian" w:hAnsi="Times New Roman" w:cs="Times New Roman"/>
          <w:kern w:val="2"/>
          <w:lang w:eastAsia="zh-CN"/>
        </w:rPr>
        <w:t xml:space="preserve"> summarizes the secondary structure of hydrolysates in different dispersing media. Both figures showed that the salt concentration and types in the dispersing medium significantly influenced the secondary structure of peptides. Notably, a common trend across all hydrolysates was observed: lower salt concentrations (10-30 mM) led to an increase in α-helix content and a decrease in β-turn content compared to the 1 x PBS </w:t>
      </w:r>
      <w:r w:rsidRPr="0009592B">
        <w:rPr>
          <w:rFonts w:ascii="Times New Roman" w:eastAsia="DengXian" w:hAnsi="Times New Roman" w:cs="Times New Roman"/>
          <w:kern w:val="2"/>
          <w:lang w:eastAsia="zh-CN"/>
        </w:rPr>
        <w:lastRenderedPageBreak/>
        <w:t>solution with a concentration of about 150 mM. Furthermore, trypsin hydrolysates displayed a lower content of β-sheet structure in 0.1 x PBS than in 1 x PBS, whereas Alcalase hydrolysates did not exhibit this phenomenon. Additionally, the type of salt was found to impact the secondary structure. Under the same ionic strength, the content of α-helix in all four hydrolysates in a 10 mM CaCl</w:t>
      </w:r>
      <w:r w:rsidRPr="0009592B">
        <w:rPr>
          <w:rFonts w:ascii="Times New Roman" w:eastAsia="DengXian" w:hAnsi="Times New Roman" w:cs="Times New Roman"/>
          <w:kern w:val="2"/>
          <w:vertAlign w:val="subscript"/>
          <w:lang w:eastAsia="zh-CN"/>
        </w:rPr>
        <w:t>2</w:t>
      </w:r>
      <w:r w:rsidRPr="0009592B">
        <w:rPr>
          <w:rFonts w:ascii="Times New Roman" w:eastAsia="DengXian" w:hAnsi="Times New Roman" w:cs="Times New Roman"/>
          <w:kern w:val="2"/>
          <w:lang w:eastAsia="zh-CN"/>
        </w:rPr>
        <w:t xml:space="preserve"> solution was higher than that in a 30 mM NaCl solution. In NaCl solutions, all hydrolysates </w:t>
      </w:r>
      <w:r w:rsidR="009F207D" w:rsidRPr="0009592B">
        <w:rPr>
          <w:rFonts w:ascii="Times New Roman" w:eastAsia="DengXian" w:hAnsi="Times New Roman" w:cs="Times New Roman"/>
          <w:kern w:val="2"/>
          <w:lang w:eastAsia="zh-CN"/>
        </w:rPr>
        <w:t>tend</w:t>
      </w:r>
      <w:r w:rsidRPr="0009592B">
        <w:rPr>
          <w:rFonts w:ascii="Times New Roman" w:eastAsia="DengXian" w:hAnsi="Times New Roman" w:cs="Times New Roman"/>
          <w:kern w:val="2"/>
          <w:lang w:eastAsia="zh-CN"/>
        </w:rPr>
        <w:t xml:space="preserve"> to have minimal content of random coil, particularly in 30 mM NaCl. However, the secondary structure data for all samples in 10 mM CaCl</w:t>
      </w:r>
      <w:r w:rsidRPr="0009592B">
        <w:rPr>
          <w:rFonts w:ascii="Times New Roman" w:eastAsia="DengXian" w:hAnsi="Times New Roman" w:cs="Times New Roman"/>
          <w:kern w:val="2"/>
          <w:vertAlign w:val="subscript"/>
          <w:lang w:eastAsia="zh-CN"/>
        </w:rPr>
        <w:t>2</w:t>
      </w:r>
      <w:r w:rsidRPr="0009592B">
        <w:rPr>
          <w:rFonts w:ascii="Times New Roman" w:eastAsia="DengXian" w:hAnsi="Times New Roman" w:cs="Times New Roman"/>
          <w:kern w:val="2"/>
          <w:lang w:eastAsia="zh-CN"/>
        </w:rPr>
        <w:t xml:space="preserve"> and NaCl solutions, on the other hand, were more like those in the 0.1 x PBS solution than the 1 x PBS solution. This suggests that salt concentration has a more significant influence than salt type on the conformation of peptides. Moreover, </w:t>
      </w:r>
      <w:r w:rsidRPr="00536870">
        <w:rPr>
          <w:rFonts w:ascii="Times New Roman" w:eastAsia="DengXian" w:hAnsi="Times New Roman" w:cs="Times New Roman"/>
          <w:b/>
          <w:bCs/>
          <w:kern w:val="2"/>
          <w:lang w:eastAsia="zh-CN"/>
        </w:rPr>
        <w:t xml:space="preserve">Fig. </w:t>
      </w:r>
      <w:r w:rsidR="002B30ED" w:rsidRPr="00536870">
        <w:rPr>
          <w:rFonts w:ascii="Times New Roman" w:eastAsia="DengXian" w:hAnsi="Times New Roman" w:cs="Times New Roman" w:hint="eastAsia"/>
          <w:b/>
          <w:bCs/>
          <w:kern w:val="2"/>
          <w:lang w:eastAsia="zh-CN"/>
        </w:rPr>
        <w:t>3.</w:t>
      </w:r>
      <w:r w:rsidRPr="00536870">
        <w:rPr>
          <w:rFonts w:ascii="Times New Roman" w:eastAsia="DengXian" w:hAnsi="Times New Roman" w:cs="Times New Roman"/>
          <w:b/>
          <w:bCs/>
          <w:kern w:val="2"/>
          <w:lang w:eastAsia="zh-CN"/>
        </w:rPr>
        <w:t>4</w:t>
      </w:r>
      <w:r w:rsidRPr="0009592B">
        <w:rPr>
          <w:rFonts w:ascii="Times New Roman" w:eastAsia="DengXian" w:hAnsi="Times New Roman" w:cs="Times New Roman"/>
          <w:kern w:val="2"/>
          <w:lang w:eastAsia="zh-CN"/>
        </w:rPr>
        <w:t xml:space="preserve"> also demonstrated that two trypsin hydrolysates exhibited a higher content of α-helix than Alcalase hydrolysates in 1 x PBS and 0.1 x PBS solutions. Considering the relationship between the structure rigidity and IRI activity, this higher content of α-helix may provide an explanation for the higher IRI activity of trypsin hydrolysates (</w:t>
      </w:r>
      <w:r w:rsidRPr="008B3646">
        <w:rPr>
          <w:rFonts w:ascii="Times New Roman" w:eastAsia="DengXian" w:hAnsi="Times New Roman" w:cs="Times New Roman"/>
          <w:b/>
          <w:bCs/>
          <w:kern w:val="2"/>
          <w:lang w:eastAsia="zh-CN"/>
        </w:rPr>
        <w:t xml:space="preserve">Table </w:t>
      </w:r>
      <w:r w:rsidR="0095168B" w:rsidRPr="008B3646">
        <w:rPr>
          <w:rFonts w:ascii="Times New Roman" w:eastAsia="DengXian" w:hAnsi="Times New Roman" w:cs="Times New Roman"/>
          <w:b/>
          <w:bCs/>
          <w:kern w:val="2"/>
          <w:lang w:eastAsia="zh-CN"/>
        </w:rPr>
        <w:t>3.</w:t>
      </w:r>
      <w:r w:rsidRPr="008B3646">
        <w:rPr>
          <w:rFonts w:ascii="Times New Roman" w:eastAsia="DengXian" w:hAnsi="Times New Roman" w:cs="Times New Roman"/>
          <w:b/>
          <w:bCs/>
          <w:kern w:val="2"/>
          <w:lang w:eastAsia="zh-CN"/>
        </w:rPr>
        <w:t>1</w:t>
      </w:r>
      <w:r w:rsidRPr="0009592B">
        <w:rPr>
          <w:rFonts w:ascii="Times New Roman" w:eastAsia="DengXian" w:hAnsi="Times New Roman" w:cs="Times New Roman"/>
          <w:kern w:val="2"/>
          <w:lang w:eastAsia="zh-CN"/>
        </w:rPr>
        <w:t>).</w:t>
      </w:r>
    </w:p>
    <w:p w14:paraId="71FA638A" w14:textId="24D4978A" w:rsidR="0009592B" w:rsidRPr="0009592B" w:rsidRDefault="00F36619" w:rsidP="008B3646">
      <w:pPr>
        <w:widowControl w:val="0"/>
        <w:spacing w:line="480" w:lineRule="auto"/>
        <w:rPr>
          <w:rFonts w:ascii="Times New Roman" w:eastAsia="DengXian" w:hAnsi="Times New Roman" w:cs="Times New Roman"/>
          <w:kern w:val="2"/>
          <w:lang w:eastAsia="zh-CN"/>
        </w:rPr>
      </w:pPr>
      <w:r w:rsidRPr="008B3646">
        <w:rPr>
          <w:rFonts w:ascii="Times New Roman" w:eastAsia="DengXian" w:hAnsi="Times New Roman" w:cs="Times New Roman"/>
          <w:b/>
          <w:bCs/>
          <w:kern w:val="2"/>
          <w:lang w:eastAsia="zh-CN"/>
        </w:rPr>
        <w:t xml:space="preserve">From Fig. </w:t>
      </w:r>
      <w:r w:rsidR="002B30ED" w:rsidRPr="008B3646">
        <w:rPr>
          <w:rFonts w:ascii="Times New Roman" w:eastAsia="DengXian" w:hAnsi="Times New Roman" w:cs="Times New Roman" w:hint="eastAsia"/>
          <w:b/>
          <w:bCs/>
          <w:kern w:val="2"/>
          <w:lang w:eastAsia="zh-CN"/>
        </w:rPr>
        <w:t>3.</w:t>
      </w:r>
      <w:r w:rsidRPr="008B3646">
        <w:rPr>
          <w:rFonts w:ascii="Times New Roman" w:eastAsia="DengXian" w:hAnsi="Times New Roman" w:cs="Times New Roman"/>
          <w:b/>
          <w:bCs/>
          <w:kern w:val="2"/>
          <w:lang w:eastAsia="zh-CN"/>
        </w:rPr>
        <w:t>5</w:t>
      </w:r>
      <w:r w:rsidRPr="0009592B">
        <w:rPr>
          <w:rFonts w:ascii="Times New Roman" w:eastAsia="DengXian" w:hAnsi="Times New Roman" w:cs="Times New Roman"/>
          <w:kern w:val="2"/>
          <w:lang w:eastAsia="zh-CN"/>
        </w:rPr>
        <w:t xml:space="preserve">, a significant negative correlation (P &lt; 0.001) is evident between the α-helix content and the ICS %, with an R value of -0.56. Conversely, there is a significant positive correlation (P = 0.005) between the β-turn content and the ICS %, with an R value of 0.43. These findings suggest that as the α-helix content increases and the β-turn content decreases, there is a corresponding increase in the IRI activity for glutenin hydrolysates. The rise in α-helix content and the decline in β-turn content typically signify an increase in structural rigidity, a characteristic associated with higher antifreeze </w:t>
      </w:r>
      <w:r w:rsidRPr="0009592B">
        <w:rPr>
          <w:rFonts w:ascii="Times New Roman" w:eastAsia="DengXian" w:hAnsi="Times New Roman" w:cs="Times New Roman"/>
          <w:kern w:val="2"/>
          <w:lang w:eastAsia="zh-CN"/>
        </w:rPr>
        <w:lastRenderedPageBreak/>
        <w:t xml:space="preserve">activity </w:t>
      </w:r>
      <w:r w:rsidRPr="0009592B">
        <w:rPr>
          <w:rFonts w:ascii="Times New Roman" w:eastAsia="DengXian" w:hAnsi="Times New Roman" w:cs="Times New Roman"/>
          <w:kern w:val="2"/>
          <w:lang w:eastAsia="zh-CN"/>
        </w:rPr>
        <w:fldChar w:fldCharType="begin"/>
      </w:r>
      <w:r w:rsidRPr="0009592B">
        <w:rPr>
          <w:rFonts w:ascii="Times New Roman" w:eastAsia="DengXian" w:hAnsi="Times New Roman" w:cs="Times New Roman"/>
          <w:kern w:val="2"/>
          <w:lang w:eastAsia="zh-CN"/>
        </w:rPr>
        <w:instrText xml:space="preserve">  ADDIN EN.CITE &lt;EndNote&gt;&lt;Cite&gt;&lt;Author&gt;Patel&lt;/Author&gt;&lt;Year&gt;2010&lt;/Year&gt;&lt;RecNum&gt;284&lt;/RecNum&gt;&lt;DisplayText&gt;(Patel, et al., 2010)&lt;/DisplayText&gt;&lt;record&gt;&lt;rec-number&gt;284&lt;/rec-number&gt;&lt;foreign-keys&gt;&lt;key app="EN" db-id="pvf5td0zjsv9wqees29p9vaufrtawv9wxww5" timestamp="1696269658"&gt;284&lt;/key&gt;&lt;/foreign-keys&gt;&lt;ref-type name="Journal Article"&gt;17&lt;/ref-type&gt;&lt;contributors&gt;&lt;authors&gt;&lt;author&gt;Patel, S. N.&lt;/author&gt;&lt;author&gt;Graether, S. P.&lt;/author&gt;&lt;/authors&gt;&lt;/contributors&gt;&lt;auth-address&gt;Department of Molecular and Cellular Biology, University of Guelph, Guelph, Ontario, Canada.&lt;/auth-address&gt;&lt;titles&gt;&lt;title&gt;Increased flexibility decreases antifreeze protein activity&lt;/title&gt;&lt;secondary-title&gt;Protein Sci&lt;/secondary-title&gt;&lt;/titles&gt;&lt;periodical&gt;&lt;full-title&gt;Protein Sci&lt;/full-title&gt;&lt;/periodical&gt;&lt;pages&gt;2356-65&lt;/pages&gt;&lt;volume&gt;19&lt;/volume&gt;&lt;number&gt;12&lt;/number&gt;&lt;edition&gt;20101111&lt;/edition&gt;&lt;keywords&gt;&lt;keyword&gt;Animals&lt;/keyword&gt;&lt;keyword&gt;Antifreeze Proteins, Type I/*chemistry&lt;/keyword&gt;&lt;keyword&gt;Circular Dichroism&lt;/keyword&gt;&lt;keyword&gt;Flounder/metabolism&lt;/keyword&gt;&lt;keyword&gt;Magnetic Resonance Spectroscopy&lt;/keyword&gt;&lt;keyword&gt;Protein Structure, Secondary&lt;/keyword&gt;&lt;keyword&gt;Structure-Activity Relationship&lt;/keyword&gt;&lt;/keywords&gt;&lt;dates&gt;&lt;year&gt;2010&lt;/year&gt;&lt;pub-dates&gt;&lt;date&gt;Dec&lt;/date&gt;&lt;/pub-dates&gt;&lt;/dates&gt;&lt;isbn&gt;1469-896X (Electronic)&amp;#xD;0961-8368 (Print)&amp;#xD;0961-8368 (Linking)&lt;/isbn&gt;&lt;accession-num&gt;20936690&lt;/accession-num&gt;&lt;urls&gt;&lt;related-urls&gt;&lt;url&gt;https://www.ncbi.nlm.nih.gov/pubmed/20936690&lt;/url&gt;&lt;/related-urls&gt;&lt;/urls&gt;&lt;custom2&gt;PMC3009403&lt;/custom2&gt;&lt;electronic-resource-num&gt;10.1002/pro.516&lt;/electronic-resource-num&gt;&lt;remote-database-name&gt;Medline&lt;/remote-database-name&gt;&lt;remote-database-provider&gt;NLM&lt;/remote-database-provider&gt;&lt;/record&gt;&lt;/Cite&gt;&lt;/EndNote&gt;</w:instrText>
      </w:r>
      <w:r w:rsidRPr="0009592B">
        <w:rPr>
          <w:rFonts w:ascii="Times New Roman" w:eastAsia="DengXian" w:hAnsi="Times New Roman" w:cs="Times New Roman"/>
          <w:kern w:val="2"/>
          <w:lang w:eastAsia="zh-CN"/>
        </w:rPr>
        <w:fldChar w:fldCharType="separate"/>
      </w:r>
      <w:r w:rsidRPr="0009592B">
        <w:rPr>
          <w:rFonts w:ascii="Times New Roman" w:eastAsia="DengXian" w:hAnsi="Times New Roman" w:cs="Times New Roman"/>
          <w:noProof/>
          <w:kern w:val="2"/>
          <w:lang w:eastAsia="zh-CN"/>
        </w:rPr>
        <w:t>(Patel, et al., 2010)</w:t>
      </w:r>
      <w:r w:rsidRPr="0009592B">
        <w:rPr>
          <w:rFonts w:ascii="Times New Roman" w:eastAsia="DengXian" w:hAnsi="Times New Roman" w:cs="Times New Roman"/>
          <w:kern w:val="2"/>
          <w:lang w:eastAsia="zh-CN"/>
        </w:rPr>
        <w:fldChar w:fldCharType="end"/>
      </w:r>
      <w:r w:rsidRPr="0009592B">
        <w:rPr>
          <w:rFonts w:ascii="Times New Roman" w:eastAsia="DengXian" w:hAnsi="Times New Roman" w:cs="Times New Roman"/>
          <w:kern w:val="2"/>
          <w:lang w:eastAsia="zh-CN"/>
        </w:rPr>
        <w:t>. Because of this, the observed changes in conformation, especially the higher amount of α-helix in the dispersing media, may help explain the improvement in the IRI activity.</w:t>
      </w:r>
    </w:p>
    <w:p w14:paraId="0C0B1248" w14:textId="77777777" w:rsidR="0009592B" w:rsidRPr="0009592B" w:rsidRDefault="0009592B" w:rsidP="0009592B">
      <w:pPr>
        <w:pStyle w:val="Heading3"/>
      </w:pPr>
      <w:bookmarkStart w:id="99" w:name="_Toc196738558"/>
      <w:r w:rsidRPr="0009592B">
        <w:t>The importance of dispersing medium on IRI activity of glutenin hydrolysates</w:t>
      </w:r>
      <w:bookmarkEnd w:id="99"/>
      <w:r w:rsidRPr="0009592B">
        <w:t xml:space="preserve"> </w:t>
      </w:r>
    </w:p>
    <w:p w14:paraId="522EA681" w14:textId="3F623386" w:rsidR="00F36619" w:rsidRDefault="0009592B" w:rsidP="0009592B">
      <w:pPr>
        <w:spacing w:line="480" w:lineRule="auto"/>
        <w:rPr>
          <w:rFonts w:ascii="Times New Roman" w:hAnsi="Times New Roman" w:cs="Times New Roman"/>
        </w:rPr>
      </w:pPr>
      <w:r w:rsidRPr="0009592B">
        <w:rPr>
          <w:rFonts w:ascii="Times New Roman" w:hAnsi="Times New Roman" w:cs="Times New Roman"/>
        </w:rPr>
        <w:t>To discern discrimination in various dispersing media, PCA and PLS-DA methods were employed. A total of 40 data sets obtained from four glutenin hydrolysates (Alc 5m, Alc 30m, Try 1h, and Try 2h) dispersed in five different media (1 x PBS, 0.1 x PBS, 10 mM NaCl, 10 mM CaCl</w:t>
      </w:r>
      <w:r w:rsidRPr="0009592B">
        <w:rPr>
          <w:rFonts w:ascii="Times New Roman" w:hAnsi="Times New Roman" w:cs="Times New Roman"/>
          <w:vertAlign w:val="subscript"/>
        </w:rPr>
        <w:t>2</w:t>
      </w:r>
      <w:r w:rsidRPr="0009592B">
        <w:rPr>
          <w:rFonts w:ascii="Times New Roman" w:hAnsi="Times New Roman" w:cs="Times New Roman"/>
        </w:rPr>
        <w:t xml:space="preserve">, 30 mM NaCl) were analyzed. In the PCA model, the first principal component contributed 50.6 %, and the second principal component contributed 28.7 % of the variance. The PCA score plot aimed to demonstrate if the glutenin hydrolysates could be categorized based on different dispersing media. The greater the distance between groups, the more distinct the samples are. </w:t>
      </w:r>
      <w:r w:rsidRPr="008B3646">
        <w:rPr>
          <w:rFonts w:ascii="Times New Roman" w:hAnsi="Times New Roman" w:cs="Times New Roman"/>
          <w:b/>
          <w:bCs/>
        </w:rPr>
        <w:t xml:space="preserve">Fig. </w:t>
      </w:r>
      <w:r w:rsidR="002B30ED" w:rsidRPr="008B3646">
        <w:rPr>
          <w:rFonts w:ascii="Times New Roman" w:hAnsi="Times New Roman" w:cs="Times New Roman" w:hint="eastAsia"/>
          <w:b/>
          <w:bCs/>
          <w:lang w:eastAsia="zh-CN"/>
        </w:rPr>
        <w:t>3.</w:t>
      </w:r>
      <w:r w:rsidRPr="008B3646">
        <w:rPr>
          <w:rFonts w:ascii="Times New Roman" w:hAnsi="Times New Roman" w:cs="Times New Roman"/>
          <w:b/>
          <w:bCs/>
        </w:rPr>
        <w:t>6</w:t>
      </w:r>
      <w:r w:rsidRPr="0009592B">
        <w:rPr>
          <w:rFonts w:ascii="Times New Roman" w:hAnsi="Times New Roman" w:cs="Times New Roman"/>
        </w:rPr>
        <w:t xml:space="preserve"> displayed 95 % confidence ellipses overlapping with each cluster, indicating inadequate separation among groups, and suggesting that the PCA model did not effectively differentiate among the various dispersing media. However, it is noteworthy that the cluster of 1 x PBS exhibited relatively greater separation from the other groups, implying a more distinct profile in comparison. In addition, the direction of the arrows explained the correlation between the variables </w:t>
      </w:r>
      <w:r w:rsidRPr="0009592B">
        <w:rPr>
          <w:rFonts w:ascii="Times New Roman" w:hAnsi="Times New Roman" w:cs="Times New Roman"/>
        </w:rPr>
        <w:fldChar w:fldCharType="begin"/>
      </w:r>
      <w:r w:rsidRPr="0009592B">
        <w:rPr>
          <w:rFonts w:ascii="Times New Roman" w:hAnsi="Times New Roman" w:cs="Times New Roman"/>
        </w:rPr>
        <w:instrText xml:space="preserve"> ADDIN EN.CITE &lt;EndNote&gt;&lt;Cite&gt;&lt;Author&gt;Guo&lt;/Author&gt;&lt;Year&gt;2023&lt;/Year&gt;&lt;RecNum&gt;309&lt;/RecNum&gt;&lt;DisplayText&gt;(Guo et al., 2023)&lt;/DisplayText&gt;&lt;record&gt;&lt;rec-number&gt;309&lt;/rec-number&gt;&lt;foreign-keys&gt;&lt;key app="EN" db-id="pvf5td0zjsv9wqees29p9vaufrtawv9wxww5" timestamp="1700800406"&gt;309&lt;/key&gt;&lt;/foreign-keys&gt;&lt;ref-type name="Journal Article"&gt;17&lt;/ref-type&gt;&lt;contributors&gt;&lt;authors&gt;&lt;author&gt;Guo, Huan&lt;/author&gt;&lt;author&gt;Zheng, Yin-Jian&lt;/author&gt;&lt;author&gt;Wu, Ding-Tao&lt;/author&gt;&lt;author&gt;Du, Xu&lt;/author&gt;&lt;author&gt;Gao, Hong&lt;/author&gt;&lt;author&gt;Ayyash, Mutamed&lt;/author&gt;&lt;author&gt;Zeng, De-Guang&lt;/author&gt;&lt;author&gt;Li, Hua-Bin&lt;/author&gt;&lt;author&gt;Liu, Hong-Yan&lt;/author&gt;&lt;author&gt;Gan, Ren-You&lt;/author&gt;&lt;/authors&gt;&lt;/contributors&gt;&lt;titles&gt;&lt;title&gt;Quality evaluation of citrus varieties based on phytochemical profiles and nutritional properties&lt;/title&gt;&lt;secondary-title&gt;Frontiers in Nutrition&lt;/secondary-title&gt;&lt;/titles&gt;&lt;periodical&gt;&lt;full-title&gt;Frontiers in Nutrition&lt;/full-title&gt;&lt;/periodical&gt;&lt;pages&gt;1165841&lt;/pages&gt;&lt;volume&gt;10&lt;/volume&gt;&lt;dates&gt;&lt;year&gt;2023&lt;/year&gt;&lt;/dates&gt;&lt;isbn&gt;2296-861X&lt;/isbn&gt;&lt;urls&gt;&lt;/urls&gt;&lt;/record&gt;&lt;/Cite&gt;&lt;/EndNote&gt;</w:instrText>
      </w:r>
      <w:r w:rsidRPr="0009592B">
        <w:rPr>
          <w:rFonts w:ascii="Times New Roman" w:hAnsi="Times New Roman" w:cs="Times New Roman"/>
        </w:rPr>
        <w:fldChar w:fldCharType="separate"/>
      </w:r>
      <w:r w:rsidRPr="0009592B">
        <w:rPr>
          <w:rFonts w:ascii="Times New Roman" w:hAnsi="Times New Roman" w:cs="Times New Roman"/>
        </w:rPr>
        <w:t>(Guo et al., 2023)</w:t>
      </w:r>
      <w:r w:rsidRPr="0009592B">
        <w:rPr>
          <w:rFonts w:ascii="Times New Roman" w:hAnsi="Times New Roman" w:cs="Times New Roman"/>
        </w:rPr>
        <w:fldChar w:fldCharType="end"/>
      </w:r>
      <w:r w:rsidRPr="0009592B">
        <w:rPr>
          <w:rFonts w:ascii="Times New Roman" w:hAnsi="Times New Roman" w:cs="Times New Roman"/>
        </w:rPr>
        <w:t>. Briefly, arrows pointing in the same direction indicate a positive correlation between the represented variables, while arrows pointing in opposite directions indicate a negative correlation. Among different secondary structures, there is an evident correlation between α-helix and antifreeze activity.</w:t>
      </w:r>
    </w:p>
    <w:p w14:paraId="0BDE7734" w14:textId="355F70B9" w:rsidR="003E7AE5" w:rsidRPr="003E7AE5" w:rsidRDefault="0009592B" w:rsidP="003E7AE5">
      <w:pPr>
        <w:spacing w:line="480" w:lineRule="auto"/>
        <w:rPr>
          <w:rFonts w:ascii="Times New Roman" w:hAnsi="Times New Roman" w:cs="Times New Roman"/>
        </w:rPr>
      </w:pPr>
      <w:r w:rsidRPr="008B3646">
        <w:rPr>
          <w:rFonts w:ascii="Times New Roman" w:hAnsi="Times New Roman" w:cs="Times New Roman"/>
          <w:b/>
          <w:bCs/>
        </w:rPr>
        <w:lastRenderedPageBreak/>
        <w:t>Fig 7B</w:t>
      </w:r>
      <w:r w:rsidRPr="0009592B">
        <w:rPr>
          <w:rFonts w:ascii="Times New Roman" w:hAnsi="Times New Roman" w:cs="Times New Roman"/>
        </w:rPr>
        <w:t xml:space="preserve"> was used to validate the PLS-DA model reliability. According to established conventions, R2 is not to exceed 0.3-0.4, and Q2 should below 0.05, indicating the model </w:t>
      </w:r>
      <w:r w:rsidRPr="0009592B">
        <w:rPr>
          <w:rFonts w:ascii="Times New Roman" w:hAnsi="Times New Roman" w:cs="Times New Roman" w:hint="eastAsia"/>
        </w:rPr>
        <w:t>does</w:t>
      </w:r>
      <w:r w:rsidRPr="0009592B">
        <w:rPr>
          <w:rFonts w:ascii="Times New Roman" w:hAnsi="Times New Roman" w:cs="Times New Roman"/>
        </w:rPr>
        <w:t xml:space="preserve"> not suffering from overfitting </w:t>
      </w:r>
      <w:r w:rsidRPr="0009592B">
        <w:rPr>
          <w:rFonts w:ascii="Times New Roman" w:hAnsi="Times New Roman" w:cs="Times New Roman"/>
        </w:rPr>
        <w:fldChar w:fldCharType="begin"/>
      </w:r>
      <w:r w:rsidRPr="0009592B">
        <w:rPr>
          <w:rFonts w:ascii="Times New Roman" w:hAnsi="Times New Roman" w:cs="Times New Roman"/>
        </w:rPr>
        <w:instrText xml:space="preserve"> ADDIN EN.CITE &lt;EndNote&gt;&lt;Cite&gt;&lt;Author&gt;Eriksson&lt;/Author&gt;&lt;Year&gt;2013&lt;/Year&gt;&lt;RecNum&gt;314&lt;/RecNum&gt;&lt;DisplayText&gt;(Eriksson, Byrne, Johansson, Trygg, &amp;amp; Vikström, 2013)&lt;/DisplayText&gt;&lt;record&gt;&lt;rec-number&gt;314&lt;/rec-number&gt;&lt;foreign-keys&gt;&lt;key app="EN" db-id="pvf5td0zjsv9wqees29p9vaufrtawv9wxww5" timestamp="1707011053"&gt;314&lt;/key&gt;&lt;/foreign-keys&gt;&lt;ref-type name="Book"&gt;6&lt;/ref-type&gt;&lt;contributors&gt;&lt;authors&gt;&lt;author&gt;Eriksson, Lennart&lt;/author&gt;&lt;author&gt;Byrne, Tamara&lt;/author&gt;&lt;author&gt;Johansson, E&lt;/author&gt;&lt;author&gt;Trygg, Johan&lt;/author&gt;&lt;author&gt;Vikström, C&lt;/author&gt;&lt;/authors&gt;&lt;/contributors&gt;&lt;titles&gt;&lt;title&gt;Multi-and megavariate data analysis basic principles and applications&lt;/title&gt;&lt;/titles&gt;&lt;volume&gt;1&lt;/volume&gt;&lt;section&gt;421-423&lt;/section&gt;&lt;dates&gt;&lt;year&gt;2013&lt;/year&gt;&lt;/dates&gt;&lt;publisher&gt;Umetrics Academy&lt;/publisher&gt;&lt;isbn&gt;9197373052&lt;/isbn&gt;&lt;urls&gt;&lt;/urls&gt;&lt;/record&gt;&lt;/Cite&gt;&lt;/EndNote&gt;</w:instrText>
      </w:r>
      <w:r w:rsidRPr="0009592B">
        <w:rPr>
          <w:rFonts w:ascii="Times New Roman" w:hAnsi="Times New Roman" w:cs="Times New Roman"/>
        </w:rPr>
        <w:fldChar w:fldCharType="separate"/>
      </w:r>
      <w:r w:rsidRPr="0009592B">
        <w:rPr>
          <w:rFonts w:ascii="Times New Roman" w:hAnsi="Times New Roman" w:cs="Times New Roman"/>
        </w:rPr>
        <w:t>(Eriksson, Byrne, Johansson, Trygg, &amp; Vikström, 2013)</w:t>
      </w:r>
      <w:r w:rsidRPr="0009592B">
        <w:rPr>
          <w:rFonts w:ascii="Times New Roman" w:hAnsi="Times New Roman" w:cs="Times New Roman"/>
        </w:rPr>
        <w:fldChar w:fldCharType="end"/>
      </w:r>
      <w:r w:rsidRPr="0009592B">
        <w:rPr>
          <w:rFonts w:ascii="Times New Roman" w:hAnsi="Times New Roman" w:cs="Times New Roman"/>
        </w:rPr>
        <w:t>. However, adopting a more stringent criterion, all points on the left side should be below the right points, respectively, providing evidence of the model's reliability. The left data points represent Q</w:t>
      </w:r>
      <w:r w:rsidRPr="0009592B">
        <w:rPr>
          <w:rFonts w:ascii="Times New Roman" w:hAnsi="Times New Roman" w:cs="Times New Roman"/>
          <w:vertAlign w:val="subscript"/>
        </w:rPr>
        <w:t>2</w:t>
      </w:r>
      <w:r w:rsidRPr="0009592B">
        <w:rPr>
          <w:rFonts w:ascii="Times New Roman" w:hAnsi="Times New Roman" w:cs="Times New Roman"/>
        </w:rPr>
        <w:t xml:space="preserve"> and R</w:t>
      </w:r>
      <w:r w:rsidRPr="0009592B">
        <w:rPr>
          <w:rFonts w:ascii="Times New Roman" w:hAnsi="Times New Roman" w:cs="Times New Roman"/>
          <w:vertAlign w:val="subscript"/>
        </w:rPr>
        <w:t>2</w:t>
      </w:r>
      <w:r w:rsidRPr="0009592B">
        <w:rPr>
          <w:rFonts w:ascii="Times New Roman" w:hAnsi="Times New Roman" w:cs="Times New Roman"/>
        </w:rPr>
        <w:t xml:space="preserve"> values derived from 200 permutation tests, while the right two points illustrate Q</w:t>
      </w:r>
      <w:r w:rsidRPr="0009592B">
        <w:rPr>
          <w:rFonts w:ascii="Times New Roman" w:hAnsi="Times New Roman" w:cs="Times New Roman"/>
          <w:vertAlign w:val="subscript"/>
        </w:rPr>
        <w:t>2</w:t>
      </w:r>
      <w:r w:rsidRPr="0009592B">
        <w:rPr>
          <w:rFonts w:ascii="Times New Roman" w:hAnsi="Times New Roman" w:cs="Times New Roman"/>
        </w:rPr>
        <w:t xml:space="preserve"> and R</w:t>
      </w:r>
      <w:r w:rsidRPr="0009592B">
        <w:rPr>
          <w:rFonts w:ascii="Times New Roman" w:hAnsi="Times New Roman" w:cs="Times New Roman"/>
          <w:vertAlign w:val="subscript"/>
        </w:rPr>
        <w:t>2</w:t>
      </w:r>
      <w:r w:rsidRPr="0009592B">
        <w:rPr>
          <w:rFonts w:ascii="Times New Roman" w:hAnsi="Times New Roman" w:cs="Times New Roman"/>
        </w:rPr>
        <w:t xml:space="preserve"> values of the actual model </w:t>
      </w:r>
      <w:r w:rsidRPr="0009592B">
        <w:rPr>
          <w:rFonts w:ascii="Times New Roman" w:hAnsi="Times New Roman" w:cs="Times New Roman"/>
        </w:rPr>
        <w:fldChar w:fldCharType="begin">
          <w:fldData xml:space="preserve">PEVuZE5vdGU+PENpdGU+PEF1dGhvcj5Fcmlrc3NvbjwvQXV0aG9yPjxZZWFyPjIwMTM8L1llYXI+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</w:fldData>
        </w:fldChar>
      </w:r>
      <w:r w:rsidRPr="0009592B">
        <w:rPr>
          <w:rFonts w:ascii="Times New Roman" w:hAnsi="Times New Roman" w:cs="Times New Roman"/>
        </w:rPr>
        <w:instrText xml:space="preserve"> ADDIN EN.CITE </w:instrText>
      </w:r>
      <w:r w:rsidRPr="0009592B">
        <w:rPr>
          <w:rFonts w:ascii="Times New Roman" w:hAnsi="Times New Roman" w:cs="Times New Roman"/>
        </w:rPr>
        <w:fldChar w:fldCharType="begin">
          <w:fldData xml:space="preserve">PEVuZE5vdGU+PENpdGU+PEF1dGhvcj5Fcmlrc3NvbjwvQXV0aG9yPjxZZWFyPjIwMTM8L1llYXI+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</w:fldData>
        </w:fldChar>
      </w:r>
      <w:r w:rsidRPr="0009592B">
        <w:rPr>
          <w:rFonts w:ascii="Times New Roman" w:hAnsi="Times New Roman" w:cs="Times New Roman"/>
        </w:rPr>
        <w:instrText xml:space="preserve"> ADDIN EN.CITE.DATA </w:instrText>
      </w:r>
      <w:r w:rsidRPr="0009592B">
        <w:rPr>
          <w:rFonts w:ascii="Times New Roman" w:hAnsi="Times New Roman" w:cs="Times New Roman"/>
        </w:rPr>
      </w:r>
      <w:r w:rsidRPr="0009592B">
        <w:rPr>
          <w:rFonts w:ascii="Times New Roman" w:hAnsi="Times New Roman" w:cs="Times New Roman"/>
        </w:rPr>
        <w:fldChar w:fldCharType="end"/>
      </w:r>
      <w:r w:rsidRPr="0009592B">
        <w:rPr>
          <w:rFonts w:ascii="Times New Roman" w:hAnsi="Times New Roman" w:cs="Times New Roman"/>
        </w:rPr>
      </w:r>
      <w:r w:rsidRPr="0009592B">
        <w:rPr>
          <w:rFonts w:ascii="Times New Roman" w:hAnsi="Times New Roman" w:cs="Times New Roman"/>
        </w:rPr>
        <w:fldChar w:fldCharType="separate"/>
      </w:r>
      <w:r w:rsidRPr="0009592B">
        <w:rPr>
          <w:rFonts w:ascii="Times New Roman" w:hAnsi="Times New Roman" w:cs="Times New Roman"/>
        </w:rPr>
        <w:t>(Eriksson et al., 2013; Li, Wang, Zeng, Liu, Huang, &amp; Mei, 2018)</w:t>
      </w:r>
      <w:r w:rsidRPr="0009592B">
        <w:rPr>
          <w:rFonts w:ascii="Times New Roman" w:hAnsi="Times New Roman" w:cs="Times New Roman"/>
        </w:rPr>
        <w:fldChar w:fldCharType="end"/>
      </w:r>
      <w:r w:rsidRPr="0009592B">
        <w:rPr>
          <w:rFonts w:ascii="Times New Roman" w:hAnsi="Times New Roman" w:cs="Times New Roman"/>
        </w:rPr>
        <w:t xml:space="preserve">. In </w:t>
      </w:r>
      <w:r w:rsidRPr="008B3646">
        <w:rPr>
          <w:rFonts w:ascii="Times New Roman" w:hAnsi="Times New Roman" w:cs="Times New Roman"/>
          <w:b/>
          <w:bCs/>
        </w:rPr>
        <w:t xml:space="preserve">Fig. </w:t>
      </w:r>
      <w:r w:rsidR="002B30ED" w:rsidRPr="008B3646">
        <w:rPr>
          <w:rFonts w:ascii="Times New Roman" w:hAnsi="Times New Roman" w:cs="Times New Roman" w:hint="eastAsia"/>
          <w:b/>
          <w:bCs/>
          <w:lang w:eastAsia="zh-CN"/>
        </w:rPr>
        <w:t>3.</w:t>
      </w:r>
      <w:r w:rsidRPr="008B3646">
        <w:rPr>
          <w:rFonts w:ascii="Times New Roman" w:hAnsi="Times New Roman" w:cs="Times New Roman"/>
          <w:b/>
          <w:bCs/>
        </w:rPr>
        <w:t>7A</w:t>
      </w:r>
      <w:r w:rsidRPr="0009592B">
        <w:rPr>
          <w:rFonts w:ascii="Times New Roman" w:hAnsi="Times New Roman" w:cs="Times New Roman"/>
        </w:rPr>
        <w:t>, the PLS-DA plot illustrates a distinct separation between samples with 1 x PBS and those with lower concentration solutions. The solid points representing 1 x PBS are notably distant from other groups at low salt concentrations, underscoring the substantial influence of salt concentration compared to salt type. Furthermore, under similar salt concentrations, the position of the composite salt solution (0.1 x PBS) is slightly distant from the other three salt solutions with only one type of salt present. Samples in two different concentrations of NaCl solutions are closely grouped together, indicating that salt type still has an impact on the properties of gluten in hydrolysates, but this impact is less pronounced than the effect of salt concentration.</w:t>
      </w:r>
    </w:p>
    <w:p w14:paraId="1B4BD351" w14:textId="77777777" w:rsidR="0009592B" w:rsidRPr="00FB1BAA" w:rsidRDefault="0009592B" w:rsidP="0037366E">
      <w:pPr>
        <w:pStyle w:val="Heading2"/>
      </w:pPr>
      <w:bookmarkStart w:id="100" w:name="_Toc196738559"/>
      <w:r w:rsidRPr="00FB1BAA">
        <w:t>C</w:t>
      </w:r>
      <w:r w:rsidRPr="00FB1BAA">
        <w:rPr>
          <w:rFonts w:hint="eastAsia"/>
        </w:rPr>
        <w:t>onclusion</w:t>
      </w:r>
      <w:bookmarkEnd w:id="100"/>
    </w:p>
    <w:p w14:paraId="5C2204F7" w14:textId="29744944" w:rsidR="0009592B" w:rsidRDefault="0009592B" w:rsidP="00DB6B6B">
      <w:pPr>
        <w:spacing w:line="480" w:lineRule="auto"/>
        <w:rPr>
          <w:rFonts w:ascii="Times New Roman" w:hAnsi="Times New Roman" w:cs="Times New Roman"/>
        </w:rPr>
      </w:pPr>
      <w:r w:rsidRPr="00091408">
        <w:rPr>
          <w:rFonts w:ascii="Times New Roman" w:hAnsi="Times New Roman" w:cs="Times New Roman"/>
        </w:rPr>
        <w:t>In summary, wheat glutenin hydrolysates, generated using Alcalase and trypsin, exhibited modest IRI activity in a 1</w:t>
      </w:r>
      <w:r>
        <w:rPr>
          <w:rFonts w:ascii="Times New Roman" w:hAnsi="Times New Roman" w:cs="Times New Roman"/>
        </w:rPr>
        <w:t xml:space="preserve"> </w:t>
      </w:r>
      <w:r w:rsidRPr="00091408">
        <w:rPr>
          <w:rFonts w:ascii="Times New Roman" w:hAnsi="Times New Roman" w:cs="Times New Roman"/>
        </w:rPr>
        <w:t>x</w:t>
      </w:r>
      <w:r>
        <w:rPr>
          <w:rFonts w:ascii="Times New Roman" w:hAnsi="Times New Roman" w:cs="Times New Roman"/>
        </w:rPr>
        <w:t xml:space="preserve"> </w:t>
      </w:r>
      <w:r w:rsidRPr="00091408">
        <w:rPr>
          <w:rFonts w:ascii="Times New Roman" w:hAnsi="Times New Roman" w:cs="Times New Roman"/>
        </w:rPr>
        <w:t>PBS solution</w:t>
      </w:r>
      <w:r w:rsidRPr="005F7533">
        <w:rPr>
          <w:rFonts w:ascii="Times New Roman" w:hAnsi="Times New Roman" w:cs="Times New Roman"/>
        </w:rPr>
        <w:t>, potentially linked to their high content of Glu and Pro</w:t>
      </w:r>
      <w:r w:rsidRPr="00091408">
        <w:rPr>
          <w:rFonts w:ascii="Times New Roman" w:hAnsi="Times New Roman" w:cs="Times New Roman"/>
        </w:rPr>
        <w:t xml:space="preserve">. Notably, trypsin-derived hydrolysates consistently demonstrated superior antifreeze properties compared to those produced by Alcalase in different dispersing </w:t>
      </w:r>
      <w:r w:rsidRPr="00091408">
        <w:rPr>
          <w:rFonts w:ascii="Times New Roman" w:hAnsi="Times New Roman" w:cs="Times New Roman"/>
        </w:rPr>
        <w:lastRenderedPageBreak/>
        <w:t>media, and these differences may stem from variations in molecular mass or peptide residues. One interesting finding was the increase in hydrolysates’ IRI activity as salt concentration decreased, observed in both PBS and NaCl solution. Additionally, all hydrolysates showed higher IRI activity in CaCl</w:t>
      </w:r>
      <w:r w:rsidRPr="00092A8C">
        <w:rPr>
          <w:rFonts w:ascii="Times New Roman" w:hAnsi="Times New Roman" w:cs="Times New Roman"/>
          <w:vertAlign w:val="subscript"/>
        </w:rPr>
        <w:t>2</w:t>
      </w:r>
      <w:r w:rsidRPr="00091408">
        <w:rPr>
          <w:rFonts w:ascii="Times New Roman" w:hAnsi="Times New Roman" w:cs="Times New Roman"/>
        </w:rPr>
        <w:t xml:space="preserve"> solution than in NaCl solution, under the same ionic strength, indicating that the type of cation also has an impact on IRI activity. However, salt concentration appears to have a more significant impact than salt type on IRI activity. The observed improvement in activity in different solutions correlated with changes in secondary structure, characterized by increased α-helix content and reduced β-turns. These findings suggest that the observed improvement in IRI activity for glutenin hydrolysates is associated with increased </w:t>
      </w:r>
      <w:r>
        <w:rPr>
          <w:rFonts w:ascii="Times New Roman" w:hAnsi="Times New Roman" w:cs="Times New Roman"/>
        </w:rPr>
        <w:t xml:space="preserve">structural </w:t>
      </w:r>
      <w:r w:rsidRPr="00091408">
        <w:rPr>
          <w:rFonts w:ascii="Times New Roman" w:hAnsi="Times New Roman" w:cs="Times New Roman"/>
        </w:rPr>
        <w:t>rigidity.</w:t>
      </w:r>
    </w:p>
    <w:p w14:paraId="7D9F9182" w14:textId="1FE32932" w:rsidR="005C0FA4" w:rsidRDefault="005C0FA4" w:rsidP="00127FDE">
      <w:pPr>
        <w:rPr>
          <w:rFonts w:ascii="Times New Roman" w:hAnsi="Times New Roman" w:cs="Times New Roman"/>
        </w:rPr>
      </w:pPr>
      <w:r>
        <w:rPr>
          <w:rFonts w:ascii="Times New Roman" w:hAnsi="Times New Roman" w:cs="Times New Roman"/>
        </w:rPr>
        <w:br w:type="page"/>
      </w:r>
    </w:p>
    <w:p w14:paraId="6AFA967E" w14:textId="77777777" w:rsidR="005C0FA4" w:rsidRPr="005C0FA4" w:rsidRDefault="005C0FA4" w:rsidP="005C0FA4">
      <w:pPr>
        <w:numPr>
          <w:ilvl w:val="12"/>
          <w:numId w:val="0"/>
        </w:numPr>
        <w:spacing w:line="480" w:lineRule="auto"/>
        <w:jc w:val="center"/>
        <w:rPr>
          <w:rFonts w:ascii="Times New Roman" w:hAnsi="Times New Roman" w:cs="Times New Roman"/>
          <w:b/>
          <w:bCs/>
        </w:rPr>
      </w:pPr>
      <w:r>
        <w:rPr>
          <w:rFonts w:ascii="Times New Roman" w:hAnsi="Times New Roman" w:cs="Times New Roman"/>
          <w:b/>
          <w:bCs/>
        </w:rPr>
        <w:lastRenderedPageBreak/>
        <w:t>REFERENCES</w:t>
      </w:r>
    </w:p>
    <w:bookmarkStart w:id="101" w:name="_Toc420995910"/>
    <w:bookmarkStart w:id="102" w:name="_Toc422997497"/>
    <w:p w14:paraId="63C88633" w14:textId="5123BA00" w:rsidR="0063655B" w:rsidRPr="003F5135" w:rsidRDefault="00D43124" w:rsidP="008B3646">
      <w:pPr>
        <w:pStyle w:val="EndNoteBibliography"/>
        <w:spacing w:line="480" w:lineRule="auto"/>
        <w:ind w:left="720" w:hanging="720"/>
        <w:rPr>
          <w:rFonts w:ascii="Times New Roman" w:hAnsi="Times New Roman" w:cs="Times New Roman"/>
        </w:rPr>
      </w:pPr>
      <w:r w:rsidRPr="003F5135">
        <w:rPr>
          <w:rFonts w:ascii="Times New Roman" w:hAnsi="Times New Roman" w:cs="Times New Roman"/>
          <w:b/>
          <w:bCs/>
        </w:rPr>
        <w:fldChar w:fldCharType="begin"/>
      </w:r>
      <w:r w:rsidRPr="003F5135">
        <w:rPr>
          <w:rFonts w:ascii="Times New Roman" w:hAnsi="Times New Roman" w:cs="Times New Roman"/>
          <w:b/>
          <w:bCs/>
        </w:rPr>
        <w:instrText xml:space="preserve"> ADDIN EN.SECTION.REFLIST </w:instrText>
      </w:r>
      <w:r w:rsidRPr="003F5135">
        <w:rPr>
          <w:rFonts w:ascii="Times New Roman" w:hAnsi="Times New Roman" w:cs="Times New Roman"/>
          <w:b/>
          <w:bCs/>
        </w:rPr>
        <w:fldChar w:fldCharType="separate"/>
      </w:r>
      <w:r w:rsidR="0063655B" w:rsidRPr="003F5135">
        <w:rPr>
          <w:rFonts w:ascii="Times New Roman" w:hAnsi="Times New Roman" w:cs="Times New Roman"/>
        </w:rPr>
        <w:t xml:space="preserve">Akhlaghi, Y., Ghaffari, S., Attar, H., &amp; Alamir Hoor, A. (2015). A rapid hydrolysis method and DABS-Cl derivatization for complete amino acid analysis of octreotide acetate by reversed phase HPLC. </w:t>
      </w:r>
      <w:r w:rsidR="0063655B" w:rsidRPr="003F5135">
        <w:rPr>
          <w:rFonts w:ascii="Times New Roman" w:hAnsi="Times New Roman" w:cs="Times New Roman"/>
          <w:i/>
        </w:rPr>
        <w:t>Amino Acids, 47</w:t>
      </w:r>
      <w:r w:rsidR="0063655B" w:rsidRPr="003F5135">
        <w:rPr>
          <w:rFonts w:ascii="Times New Roman" w:hAnsi="Times New Roman" w:cs="Times New Roman"/>
        </w:rPr>
        <w:t xml:space="preserve">(11), 2255-2263. </w:t>
      </w:r>
      <w:hyperlink r:id="rId89" w:history="1">
        <w:r w:rsidR="0063655B" w:rsidRPr="003F5135">
          <w:rPr>
            <w:rStyle w:val="Hyperlink"/>
            <w:rFonts w:ascii="Times New Roman" w:hAnsi="Times New Roman" w:cs="Times New Roman"/>
          </w:rPr>
          <w:t>https://doi.org/10.1007/s00726-015-1999-9</w:t>
        </w:r>
      </w:hyperlink>
      <w:r w:rsidR="0063655B" w:rsidRPr="003F5135">
        <w:rPr>
          <w:rFonts w:ascii="Times New Roman" w:hAnsi="Times New Roman" w:cs="Times New Roman"/>
        </w:rPr>
        <w:t xml:space="preserve">. </w:t>
      </w:r>
    </w:p>
    <w:p w14:paraId="7CDD52DA" w14:textId="7F0607B3" w:rsidR="0063655B" w:rsidRPr="003F5135" w:rsidRDefault="0063655B" w:rsidP="008B3646">
      <w:pPr>
        <w:pStyle w:val="EndNoteBibliography"/>
        <w:spacing w:line="480" w:lineRule="auto"/>
        <w:ind w:left="720" w:hanging="720"/>
        <w:rPr>
          <w:rFonts w:ascii="Times New Roman" w:hAnsi="Times New Roman" w:cs="Times New Roman"/>
        </w:rPr>
      </w:pPr>
      <w:r w:rsidRPr="003F5135">
        <w:rPr>
          <w:rFonts w:ascii="Times New Roman" w:hAnsi="Times New Roman" w:cs="Times New Roman"/>
        </w:rPr>
        <w:t xml:space="preserve">Arai, T., Nishimiya, Y., Ohyama, Y., Kondo, H., &amp; Tsuda, S. (2019). Calcium-binding generates the semi-clathrate waters on a type II antifreeze protein to adsorb onto an ice crystal surface. </w:t>
      </w:r>
      <w:r w:rsidRPr="003F5135">
        <w:rPr>
          <w:rFonts w:ascii="Times New Roman" w:hAnsi="Times New Roman" w:cs="Times New Roman"/>
          <w:i/>
        </w:rPr>
        <w:t>Biomolecules, 9</w:t>
      </w:r>
      <w:r w:rsidRPr="003F5135">
        <w:rPr>
          <w:rFonts w:ascii="Times New Roman" w:hAnsi="Times New Roman" w:cs="Times New Roman"/>
        </w:rPr>
        <w:t xml:space="preserve">(5). </w:t>
      </w:r>
      <w:hyperlink r:id="rId90" w:history="1">
        <w:r w:rsidRPr="003F5135">
          <w:rPr>
            <w:rStyle w:val="Hyperlink"/>
            <w:rFonts w:ascii="Times New Roman" w:hAnsi="Times New Roman" w:cs="Times New Roman"/>
          </w:rPr>
          <w:t>https://doi.org/10.3390/biom9050162</w:t>
        </w:r>
      </w:hyperlink>
      <w:r w:rsidRPr="003F5135">
        <w:rPr>
          <w:rFonts w:ascii="Times New Roman" w:hAnsi="Times New Roman" w:cs="Times New Roman"/>
        </w:rPr>
        <w:t xml:space="preserve">. </w:t>
      </w:r>
    </w:p>
    <w:p w14:paraId="1FFD71DA" w14:textId="1113EDAA" w:rsidR="0063655B" w:rsidRPr="003F5135" w:rsidRDefault="0063655B" w:rsidP="008B3646">
      <w:pPr>
        <w:pStyle w:val="EndNoteBibliography"/>
        <w:spacing w:line="480" w:lineRule="auto"/>
        <w:ind w:left="720" w:hanging="720"/>
        <w:rPr>
          <w:rFonts w:ascii="Times New Roman" w:hAnsi="Times New Roman" w:cs="Times New Roman"/>
        </w:rPr>
      </w:pPr>
      <w:r w:rsidRPr="003F5135">
        <w:rPr>
          <w:rFonts w:ascii="Times New Roman" w:hAnsi="Times New Roman" w:cs="Times New Roman"/>
        </w:rPr>
        <w:t xml:space="preserve">Biggs, C., Stubbs, C., Graham, B., Fayter, A. E. R., Hasan, M., &amp; Gibson, M. I. (2019). Mimicking the ice recrystallization activity of biological antifreezes. when is a new polymer "active"? </w:t>
      </w:r>
      <w:r w:rsidRPr="003F5135">
        <w:rPr>
          <w:rFonts w:ascii="Times New Roman" w:hAnsi="Times New Roman" w:cs="Times New Roman"/>
          <w:i/>
        </w:rPr>
        <w:t>Macromol Biosci, 19</w:t>
      </w:r>
      <w:r w:rsidRPr="003F5135">
        <w:rPr>
          <w:rFonts w:ascii="Times New Roman" w:hAnsi="Times New Roman" w:cs="Times New Roman"/>
        </w:rPr>
        <w:t xml:space="preserve">(7), e1900082. </w:t>
      </w:r>
      <w:hyperlink r:id="rId91" w:history="1">
        <w:r w:rsidRPr="003F5135">
          <w:rPr>
            <w:rStyle w:val="Hyperlink"/>
            <w:rFonts w:ascii="Times New Roman" w:hAnsi="Times New Roman" w:cs="Times New Roman"/>
          </w:rPr>
          <w:t>https://doi.org/10.1002/mabi.201900082</w:t>
        </w:r>
      </w:hyperlink>
      <w:r w:rsidRPr="003F5135">
        <w:rPr>
          <w:rFonts w:ascii="Times New Roman" w:hAnsi="Times New Roman" w:cs="Times New Roman"/>
        </w:rPr>
        <w:t xml:space="preserve">. </w:t>
      </w:r>
    </w:p>
    <w:p w14:paraId="5C79CF57" w14:textId="348F09C5" w:rsidR="0063655B" w:rsidRPr="003F5135" w:rsidRDefault="0063655B" w:rsidP="008B3646">
      <w:pPr>
        <w:pStyle w:val="EndNoteBibliography"/>
        <w:spacing w:line="480" w:lineRule="auto"/>
        <w:ind w:left="720" w:hanging="720"/>
        <w:rPr>
          <w:rFonts w:ascii="Times New Roman" w:hAnsi="Times New Roman" w:cs="Times New Roman"/>
        </w:rPr>
      </w:pPr>
      <w:r w:rsidRPr="003F5135">
        <w:rPr>
          <w:rFonts w:ascii="Times New Roman" w:hAnsi="Times New Roman" w:cs="Times New Roman"/>
        </w:rPr>
        <w:t xml:space="preserve">Chen, X., Wu, J., Cai, X., &amp; Wang, S. (2021). Production, structure-function relationships, mechanisms, and applications of antifreeze peptides. </w:t>
      </w:r>
      <w:r w:rsidRPr="003F5135">
        <w:rPr>
          <w:rFonts w:ascii="Times New Roman" w:hAnsi="Times New Roman" w:cs="Times New Roman"/>
          <w:i/>
        </w:rPr>
        <w:t>Compr Rev Food Sci Food Saf, 20</w:t>
      </w:r>
      <w:r w:rsidRPr="003F5135">
        <w:rPr>
          <w:rFonts w:ascii="Times New Roman" w:hAnsi="Times New Roman" w:cs="Times New Roman"/>
        </w:rPr>
        <w:t xml:space="preserve">(1), 542-562. </w:t>
      </w:r>
      <w:hyperlink r:id="rId92" w:history="1">
        <w:r w:rsidRPr="003F5135">
          <w:rPr>
            <w:rStyle w:val="Hyperlink"/>
            <w:rFonts w:ascii="Times New Roman" w:hAnsi="Times New Roman" w:cs="Times New Roman"/>
          </w:rPr>
          <w:t>https://doi.org/10.1111/1541-4337.12655</w:t>
        </w:r>
      </w:hyperlink>
      <w:r w:rsidRPr="003F5135">
        <w:rPr>
          <w:rFonts w:ascii="Times New Roman" w:hAnsi="Times New Roman" w:cs="Times New Roman"/>
        </w:rPr>
        <w:t xml:space="preserve">. </w:t>
      </w:r>
    </w:p>
    <w:p w14:paraId="4703F5B2" w14:textId="201DCDE2" w:rsidR="0063655B" w:rsidRPr="003F5135" w:rsidRDefault="0063655B" w:rsidP="008B3646">
      <w:pPr>
        <w:pStyle w:val="EndNoteBibliography"/>
        <w:spacing w:line="480" w:lineRule="auto"/>
        <w:ind w:left="720" w:hanging="720"/>
        <w:rPr>
          <w:rFonts w:ascii="Times New Roman" w:hAnsi="Times New Roman" w:cs="Times New Roman"/>
        </w:rPr>
      </w:pPr>
      <w:r w:rsidRPr="003F5135">
        <w:rPr>
          <w:rFonts w:ascii="Times New Roman" w:hAnsi="Times New Roman" w:cs="Times New Roman"/>
        </w:rPr>
        <w:t xml:space="preserve">Damodaran, S., &amp; Wang, S. (2017). Ice crystal growth inhibition by peptides from fish gelatin hydrolysate. </w:t>
      </w:r>
      <w:r w:rsidRPr="003F5135">
        <w:rPr>
          <w:rFonts w:ascii="Times New Roman" w:hAnsi="Times New Roman" w:cs="Times New Roman"/>
          <w:i/>
        </w:rPr>
        <w:t>Food Hydrocolloids, 70</w:t>
      </w:r>
      <w:r w:rsidRPr="003F5135">
        <w:rPr>
          <w:rFonts w:ascii="Times New Roman" w:hAnsi="Times New Roman" w:cs="Times New Roman"/>
        </w:rPr>
        <w:t xml:space="preserve">, 46-56. </w:t>
      </w:r>
      <w:hyperlink r:id="rId93" w:history="1">
        <w:r w:rsidRPr="003F5135">
          <w:rPr>
            <w:rStyle w:val="Hyperlink"/>
            <w:rFonts w:ascii="Times New Roman" w:hAnsi="Times New Roman" w:cs="Times New Roman"/>
          </w:rPr>
          <w:t>https://doi.org/10.1016/j.foodhyd.2017.03.029</w:t>
        </w:r>
      </w:hyperlink>
      <w:r w:rsidRPr="003F5135">
        <w:rPr>
          <w:rFonts w:ascii="Times New Roman" w:hAnsi="Times New Roman" w:cs="Times New Roman"/>
        </w:rPr>
        <w:t xml:space="preserve">. </w:t>
      </w:r>
    </w:p>
    <w:p w14:paraId="59C69CC1" w14:textId="77777777" w:rsidR="0063655B" w:rsidRPr="003F5135" w:rsidRDefault="0063655B" w:rsidP="008B3646">
      <w:pPr>
        <w:pStyle w:val="EndNoteBibliography"/>
        <w:spacing w:line="480" w:lineRule="auto"/>
        <w:ind w:left="720" w:hanging="720"/>
        <w:rPr>
          <w:rFonts w:ascii="Times New Roman" w:hAnsi="Times New Roman" w:cs="Times New Roman"/>
        </w:rPr>
      </w:pPr>
      <w:r w:rsidRPr="003F5135">
        <w:rPr>
          <w:rFonts w:ascii="Times New Roman" w:hAnsi="Times New Roman" w:cs="Times New Roman"/>
        </w:rPr>
        <w:t>Delesky, E. A. (2020). Ice recrystallization inhibition of ice-binding proteins and bioinspired synthetic mimics in non-physiological environments. University of Colorado at Boulder.</w:t>
      </w:r>
    </w:p>
    <w:p w14:paraId="5918E4CF" w14:textId="741B5122" w:rsidR="0063655B" w:rsidRPr="003F5135" w:rsidRDefault="0063655B" w:rsidP="008B3646">
      <w:pPr>
        <w:pStyle w:val="EndNoteBibliography"/>
        <w:spacing w:line="480" w:lineRule="auto"/>
        <w:ind w:left="720" w:hanging="720"/>
        <w:rPr>
          <w:rFonts w:ascii="Times New Roman" w:hAnsi="Times New Roman" w:cs="Times New Roman"/>
        </w:rPr>
      </w:pPr>
      <w:r w:rsidRPr="003F5135">
        <w:rPr>
          <w:rFonts w:ascii="Times New Roman" w:hAnsi="Times New Roman" w:cs="Times New Roman"/>
        </w:rPr>
        <w:lastRenderedPageBreak/>
        <w:t xml:space="preserve">Delesky, E. A., &amp; Srubar, W. V., 3rd. (2022). Ice-binding proteins and bioinspired synthetic mimics in non-physiological environments. </w:t>
      </w:r>
      <w:r w:rsidRPr="003F5135">
        <w:rPr>
          <w:rFonts w:ascii="Times New Roman" w:hAnsi="Times New Roman" w:cs="Times New Roman"/>
          <w:i/>
        </w:rPr>
        <w:t>iScience, 25</w:t>
      </w:r>
      <w:r w:rsidRPr="003F5135">
        <w:rPr>
          <w:rFonts w:ascii="Times New Roman" w:hAnsi="Times New Roman" w:cs="Times New Roman"/>
        </w:rPr>
        <w:t xml:space="preserve">(5), 104286. </w:t>
      </w:r>
      <w:hyperlink r:id="rId94" w:history="1">
        <w:r w:rsidRPr="003F5135">
          <w:rPr>
            <w:rStyle w:val="Hyperlink"/>
            <w:rFonts w:ascii="Times New Roman" w:hAnsi="Times New Roman" w:cs="Times New Roman"/>
          </w:rPr>
          <w:t>https://doi.org/10.1016/j.isci.2022.104286</w:t>
        </w:r>
      </w:hyperlink>
      <w:r w:rsidRPr="003F5135">
        <w:rPr>
          <w:rFonts w:ascii="Times New Roman" w:hAnsi="Times New Roman" w:cs="Times New Roman"/>
        </w:rPr>
        <w:t xml:space="preserve">. </w:t>
      </w:r>
    </w:p>
    <w:p w14:paraId="6F3949D1" w14:textId="77777777" w:rsidR="0063655B" w:rsidRPr="003F5135" w:rsidRDefault="0063655B" w:rsidP="008B3646">
      <w:pPr>
        <w:pStyle w:val="EndNoteBibliography"/>
        <w:spacing w:line="480" w:lineRule="auto"/>
        <w:ind w:left="720" w:hanging="720"/>
        <w:rPr>
          <w:rFonts w:ascii="Times New Roman" w:hAnsi="Times New Roman" w:cs="Times New Roman"/>
        </w:rPr>
      </w:pPr>
      <w:r w:rsidRPr="003F5135">
        <w:rPr>
          <w:rFonts w:ascii="Times New Roman" w:hAnsi="Times New Roman" w:cs="Times New Roman"/>
        </w:rPr>
        <w:t xml:space="preserve">Eriksson, L., Byrne, T., Johansson, E., Trygg, J., &amp; Vikström, C. (2013). </w:t>
      </w:r>
      <w:r w:rsidRPr="003F5135">
        <w:rPr>
          <w:rFonts w:ascii="Times New Roman" w:hAnsi="Times New Roman" w:cs="Times New Roman"/>
          <w:i/>
        </w:rPr>
        <w:t>Multi-and megavariate data analysis basic principles and applications</w:t>
      </w:r>
      <w:r w:rsidRPr="003F5135">
        <w:rPr>
          <w:rFonts w:ascii="Times New Roman" w:hAnsi="Times New Roman" w:cs="Times New Roman"/>
        </w:rPr>
        <w:t>: Umetrics Academy.</w:t>
      </w:r>
    </w:p>
    <w:p w14:paraId="6DFE990F" w14:textId="77777777" w:rsidR="0063655B" w:rsidRPr="003F5135" w:rsidRDefault="0063655B" w:rsidP="008B3646">
      <w:pPr>
        <w:pStyle w:val="EndNoteBibliography"/>
        <w:spacing w:line="480" w:lineRule="auto"/>
        <w:ind w:left="720" w:hanging="720"/>
        <w:rPr>
          <w:rFonts w:ascii="Times New Roman" w:hAnsi="Times New Roman" w:cs="Times New Roman"/>
        </w:rPr>
      </w:pPr>
      <w:r w:rsidRPr="003F5135">
        <w:rPr>
          <w:rFonts w:ascii="Times New Roman" w:hAnsi="Times New Roman" w:cs="Times New Roman"/>
        </w:rPr>
        <w:t xml:space="preserve">Guo, H., Zheng, Y.-J., Wu, D.-T., Du, X., Gao, H., Ayyash, M., . . . Gan, R.-Y. (2023). Quality evaluation of citrus varieties based on phytochemical profiles and nutritional properties. </w:t>
      </w:r>
      <w:r w:rsidRPr="003F5135">
        <w:rPr>
          <w:rFonts w:ascii="Times New Roman" w:hAnsi="Times New Roman" w:cs="Times New Roman"/>
          <w:i/>
        </w:rPr>
        <w:t>Frontiers in Nutrition, 10</w:t>
      </w:r>
      <w:r w:rsidRPr="003F5135">
        <w:rPr>
          <w:rFonts w:ascii="Times New Roman" w:hAnsi="Times New Roman" w:cs="Times New Roman"/>
        </w:rPr>
        <w:t xml:space="preserve">, 1165841. </w:t>
      </w:r>
    </w:p>
    <w:p w14:paraId="67E451DA" w14:textId="77777777" w:rsidR="0063655B" w:rsidRPr="003F5135" w:rsidRDefault="0063655B" w:rsidP="008B3646">
      <w:pPr>
        <w:pStyle w:val="EndNoteBibliography"/>
        <w:spacing w:line="480" w:lineRule="auto"/>
        <w:ind w:left="720" w:hanging="720"/>
        <w:rPr>
          <w:rFonts w:ascii="Times New Roman" w:hAnsi="Times New Roman" w:cs="Times New Roman"/>
        </w:rPr>
      </w:pPr>
      <w:r w:rsidRPr="003F5135">
        <w:rPr>
          <w:rFonts w:ascii="Times New Roman" w:hAnsi="Times New Roman" w:cs="Times New Roman"/>
        </w:rPr>
        <w:t xml:space="preserve">Hayakari, K., &amp; Hagiwara, Y. (2012). Effects of ions on winter flounder antifreeze protein and water molecules near an ice/water interface. </w:t>
      </w:r>
      <w:r w:rsidRPr="003F5135">
        <w:rPr>
          <w:rFonts w:ascii="Times New Roman" w:hAnsi="Times New Roman" w:cs="Times New Roman"/>
          <w:i/>
        </w:rPr>
        <w:t>Molecular Simulation, 38</w:t>
      </w:r>
      <w:r w:rsidRPr="003F5135">
        <w:rPr>
          <w:rFonts w:ascii="Times New Roman" w:hAnsi="Times New Roman" w:cs="Times New Roman"/>
        </w:rPr>
        <w:t xml:space="preserve">(1), 26-37. </w:t>
      </w:r>
    </w:p>
    <w:p w14:paraId="65B4ACEB" w14:textId="77777777" w:rsidR="0063655B" w:rsidRPr="003F5135" w:rsidRDefault="0063655B" w:rsidP="008B3646">
      <w:pPr>
        <w:pStyle w:val="EndNoteBibliography"/>
        <w:spacing w:line="480" w:lineRule="auto"/>
        <w:ind w:left="720" w:hanging="720"/>
        <w:rPr>
          <w:rFonts w:ascii="Times New Roman" w:hAnsi="Times New Roman" w:cs="Times New Roman"/>
        </w:rPr>
      </w:pPr>
      <w:r w:rsidRPr="003F5135">
        <w:rPr>
          <w:rFonts w:ascii="Times New Roman" w:hAnsi="Times New Roman" w:cs="Times New Roman"/>
        </w:rPr>
        <w:t xml:space="preserve">Kim., J. S., Damodaran., S., &amp; Yethiraj., A. (2009). Retardation of ice crystallization by short peptides. </w:t>
      </w:r>
      <w:r w:rsidRPr="003F5135">
        <w:rPr>
          <w:rFonts w:ascii="Times New Roman" w:hAnsi="Times New Roman" w:cs="Times New Roman"/>
          <w:i/>
        </w:rPr>
        <w:t>J. Phys. Chem. A</w:t>
      </w:r>
      <w:r w:rsidRPr="003F5135">
        <w:rPr>
          <w:rFonts w:ascii="Times New Roman" w:hAnsi="Times New Roman" w:cs="Times New Roman"/>
        </w:rPr>
        <w:t xml:space="preserve">(113), 4403–4407. </w:t>
      </w:r>
    </w:p>
    <w:p w14:paraId="3007C0DE" w14:textId="77777777" w:rsidR="0063655B" w:rsidRPr="003F5135" w:rsidRDefault="0063655B" w:rsidP="008B3646">
      <w:pPr>
        <w:pStyle w:val="EndNoteBibliography"/>
        <w:spacing w:line="480" w:lineRule="auto"/>
        <w:ind w:left="720" w:hanging="720"/>
        <w:rPr>
          <w:rFonts w:ascii="Times New Roman" w:hAnsi="Times New Roman" w:cs="Times New Roman"/>
        </w:rPr>
      </w:pPr>
      <w:r w:rsidRPr="003F5135">
        <w:rPr>
          <w:rFonts w:ascii="Times New Roman" w:hAnsi="Times New Roman" w:cs="Times New Roman"/>
        </w:rPr>
        <w:t xml:space="preserve">Knight, C. A., Hallett, J., &amp; DeVries, A. (1988). Solute effects on ice recrystallization: an assessment technique. </w:t>
      </w:r>
      <w:r w:rsidRPr="003F5135">
        <w:rPr>
          <w:rFonts w:ascii="Times New Roman" w:hAnsi="Times New Roman" w:cs="Times New Roman"/>
          <w:i/>
        </w:rPr>
        <w:t>Cryobiology, 25</w:t>
      </w:r>
      <w:r w:rsidRPr="003F5135">
        <w:rPr>
          <w:rFonts w:ascii="Times New Roman" w:hAnsi="Times New Roman" w:cs="Times New Roman"/>
        </w:rPr>
        <w:t xml:space="preserve">(1), 55-60. </w:t>
      </w:r>
    </w:p>
    <w:p w14:paraId="02BB92D9" w14:textId="2E0DE774" w:rsidR="0063655B" w:rsidRPr="003F5135" w:rsidRDefault="0063655B" w:rsidP="008B3646">
      <w:pPr>
        <w:pStyle w:val="EndNoteBibliography"/>
        <w:spacing w:line="480" w:lineRule="auto"/>
        <w:ind w:left="720" w:hanging="720"/>
        <w:rPr>
          <w:rFonts w:ascii="Times New Roman" w:hAnsi="Times New Roman" w:cs="Times New Roman"/>
        </w:rPr>
      </w:pPr>
      <w:r w:rsidRPr="003F5135">
        <w:rPr>
          <w:rFonts w:ascii="Times New Roman" w:hAnsi="Times New Roman" w:cs="Times New Roman"/>
        </w:rPr>
        <w:t xml:space="preserve">Leiter, A., Rau, S., Winger, S., Muhle-Goll, C., Luy, B., &amp; Gaukel, V. (2016). Influence of heating temperature, pressure and pH on recrystallization inhibition activity of antifreeze protein type III. </w:t>
      </w:r>
      <w:r w:rsidRPr="003F5135">
        <w:rPr>
          <w:rFonts w:ascii="Times New Roman" w:hAnsi="Times New Roman" w:cs="Times New Roman"/>
          <w:i/>
        </w:rPr>
        <w:t>Journal of Food Engineering, 187</w:t>
      </w:r>
      <w:r w:rsidRPr="003F5135">
        <w:rPr>
          <w:rFonts w:ascii="Times New Roman" w:hAnsi="Times New Roman" w:cs="Times New Roman"/>
        </w:rPr>
        <w:t xml:space="preserve">, 53-61. </w:t>
      </w:r>
      <w:hyperlink r:id="rId95" w:history="1">
        <w:r w:rsidRPr="003F5135">
          <w:rPr>
            <w:rStyle w:val="Hyperlink"/>
            <w:rFonts w:ascii="Times New Roman" w:hAnsi="Times New Roman" w:cs="Times New Roman"/>
          </w:rPr>
          <w:t>https://doi.org/10.1016/j.jfoodeng.2016.04.019</w:t>
        </w:r>
      </w:hyperlink>
      <w:r w:rsidRPr="003F5135">
        <w:rPr>
          <w:rFonts w:ascii="Times New Roman" w:hAnsi="Times New Roman" w:cs="Times New Roman"/>
        </w:rPr>
        <w:t xml:space="preserve">. </w:t>
      </w:r>
    </w:p>
    <w:p w14:paraId="1A570040" w14:textId="5611F68F" w:rsidR="0063655B" w:rsidRPr="003F5135" w:rsidRDefault="0063655B" w:rsidP="008B3646">
      <w:pPr>
        <w:pStyle w:val="EndNoteBibliography"/>
        <w:spacing w:line="480" w:lineRule="auto"/>
        <w:ind w:left="720" w:hanging="720"/>
        <w:rPr>
          <w:rFonts w:ascii="Times New Roman" w:hAnsi="Times New Roman" w:cs="Times New Roman"/>
        </w:rPr>
      </w:pPr>
      <w:r w:rsidRPr="003F5135">
        <w:rPr>
          <w:rFonts w:ascii="Times New Roman" w:hAnsi="Times New Roman" w:cs="Times New Roman"/>
        </w:rPr>
        <w:t xml:space="preserve">Li, Y., Wang, D., Zeng, C., Liu, Y., Huang, G., &amp; Mei, Z. (2018). Salivary metabolomics profile of patients with recurrent aphthous ulcer as revealed by liquid </w:t>
      </w:r>
      <w:r w:rsidRPr="003F5135">
        <w:rPr>
          <w:rFonts w:ascii="Times New Roman" w:hAnsi="Times New Roman" w:cs="Times New Roman"/>
        </w:rPr>
        <w:lastRenderedPageBreak/>
        <w:t xml:space="preserve">chromatography–tandem mass spectrometry. </w:t>
      </w:r>
      <w:r w:rsidRPr="003F5135">
        <w:rPr>
          <w:rFonts w:ascii="Times New Roman" w:hAnsi="Times New Roman" w:cs="Times New Roman"/>
          <w:i/>
        </w:rPr>
        <w:t>Journal of International Medical Research, 46</w:t>
      </w:r>
      <w:r w:rsidRPr="003F5135">
        <w:rPr>
          <w:rFonts w:ascii="Times New Roman" w:hAnsi="Times New Roman" w:cs="Times New Roman"/>
        </w:rPr>
        <w:t xml:space="preserve">(3), 1052-1062. </w:t>
      </w:r>
      <w:hyperlink r:id="rId96" w:history="1">
        <w:r w:rsidRPr="003F5135">
          <w:rPr>
            <w:rStyle w:val="Hyperlink"/>
            <w:rFonts w:ascii="Times New Roman" w:hAnsi="Times New Roman" w:cs="Times New Roman"/>
          </w:rPr>
          <w:t>https://doi.org/10.1177/0300060517745388</w:t>
        </w:r>
      </w:hyperlink>
      <w:r w:rsidRPr="003F5135">
        <w:rPr>
          <w:rFonts w:ascii="Times New Roman" w:hAnsi="Times New Roman" w:cs="Times New Roman"/>
        </w:rPr>
        <w:t xml:space="preserve">. </w:t>
      </w:r>
    </w:p>
    <w:p w14:paraId="57F5B83F" w14:textId="1B171B6E" w:rsidR="0063655B" w:rsidRPr="003F5135" w:rsidRDefault="0063655B" w:rsidP="008B3646">
      <w:pPr>
        <w:pStyle w:val="EndNoteBibliography"/>
        <w:spacing w:line="480" w:lineRule="auto"/>
        <w:ind w:left="720" w:hanging="720"/>
        <w:rPr>
          <w:rFonts w:ascii="Times New Roman" w:hAnsi="Times New Roman" w:cs="Times New Roman"/>
        </w:rPr>
      </w:pPr>
      <w:r w:rsidRPr="003F5135">
        <w:rPr>
          <w:rFonts w:ascii="Times New Roman" w:hAnsi="Times New Roman" w:cs="Times New Roman"/>
        </w:rPr>
        <w:t xml:space="preserve">Liu, C., Feng, H., Han, J., Zhou, H., Yuan, L., Pan, H., . . . Li, X. (2023). Effect of L-proline on sperm quality during cryopreservation of boar semen. </w:t>
      </w:r>
      <w:r w:rsidRPr="003F5135">
        <w:rPr>
          <w:rFonts w:ascii="Times New Roman" w:hAnsi="Times New Roman" w:cs="Times New Roman"/>
          <w:i/>
        </w:rPr>
        <w:t>Animal Reproduction Science, 258</w:t>
      </w:r>
      <w:r w:rsidRPr="003F5135">
        <w:rPr>
          <w:rFonts w:ascii="Times New Roman" w:hAnsi="Times New Roman" w:cs="Times New Roman"/>
        </w:rPr>
        <w:t xml:space="preserve">, 107359. </w:t>
      </w:r>
      <w:hyperlink r:id="rId97" w:history="1">
        <w:r w:rsidRPr="003F5135">
          <w:rPr>
            <w:rStyle w:val="Hyperlink"/>
            <w:rFonts w:ascii="Times New Roman" w:hAnsi="Times New Roman" w:cs="Times New Roman"/>
          </w:rPr>
          <w:t>https://doi.org/https://doi.org/10.1016/j.anireprosci.2023.107359</w:t>
        </w:r>
      </w:hyperlink>
      <w:r w:rsidRPr="003F5135">
        <w:rPr>
          <w:rFonts w:ascii="Times New Roman" w:hAnsi="Times New Roman" w:cs="Times New Roman"/>
        </w:rPr>
        <w:t xml:space="preserve">. </w:t>
      </w:r>
    </w:p>
    <w:p w14:paraId="0A4A2085" w14:textId="77777777" w:rsidR="0063655B" w:rsidRPr="003F5135" w:rsidRDefault="0063655B" w:rsidP="008B3646">
      <w:pPr>
        <w:pStyle w:val="EndNoteBibliography"/>
        <w:spacing w:line="480" w:lineRule="auto"/>
        <w:ind w:left="720" w:hanging="720"/>
        <w:rPr>
          <w:rFonts w:ascii="Times New Roman" w:hAnsi="Times New Roman" w:cs="Times New Roman"/>
        </w:rPr>
      </w:pPr>
      <w:r w:rsidRPr="003F5135">
        <w:rPr>
          <w:rFonts w:ascii="Times New Roman" w:hAnsi="Times New Roman" w:cs="Times New Roman"/>
        </w:rPr>
        <w:t xml:space="preserve">Lookhart, G. E. O. R., and Scott Bean. (1995). Separation and characterization of wheat protein fractions by high-performance capillary electrophoresis. </w:t>
      </w:r>
      <w:r w:rsidRPr="003F5135">
        <w:rPr>
          <w:rFonts w:ascii="Times New Roman" w:hAnsi="Times New Roman" w:cs="Times New Roman"/>
          <w:i/>
        </w:rPr>
        <w:t>Cereal Chemistry, 72</w:t>
      </w:r>
      <w:r w:rsidRPr="003F5135">
        <w:rPr>
          <w:rFonts w:ascii="Times New Roman" w:hAnsi="Times New Roman" w:cs="Times New Roman"/>
        </w:rPr>
        <w:t xml:space="preserve">(6), 527-532. </w:t>
      </w:r>
    </w:p>
    <w:p w14:paraId="47D75B31" w14:textId="52FC77DA" w:rsidR="0063655B" w:rsidRPr="003F5135" w:rsidRDefault="0063655B" w:rsidP="008B3646">
      <w:pPr>
        <w:pStyle w:val="EndNoteBibliography"/>
        <w:spacing w:line="480" w:lineRule="auto"/>
        <w:ind w:left="720" w:hanging="720"/>
        <w:rPr>
          <w:rFonts w:ascii="Times New Roman" w:hAnsi="Times New Roman" w:cs="Times New Roman"/>
        </w:rPr>
      </w:pPr>
      <w:r w:rsidRPr="003F5135">
        <w:rPr>
          <w:rFonts w:ascii="Times New Roman" w:hAnsi="Times New Roman" w:cs="Times New Roman"/>
        </w:rPr>
        <w:t xml:space="preserve">Luo, W., Yuan, C., Wu, J., Liu, Y., Wang, F., Li, X., &amp; Wang, S. (2023). Inhibition mechanism of membrane-separated silver carp hydrolysates on ice crystal growth obtained through experiments and molecular dynamics simulation. </w:t>
      </w:r>
      <w:r w:rsidRPr="003F5135">
        <w:rPr>
          <w:rFonts w:ascii="Times New Roman" w:hAnsi="Times New Roman" w:cs="Times New Roman"/>
          <w:i/>
        </w:rPr>
        <w:t>Food Chem, 414</w:t>
      </w:r>
      <w:r w:rsidRPr="003F5135">
        <w:rPr>
          <w:rFonts w:ascii="Times New Roman" w:hAnsi="Times New Roman" w:cs="Times New Roman"/>
        </w:rPr>
        <w:t xml:space="preserve">, 135695. </w:t>
      </w:r>
      <w:hyperlink r:id="rId98" w:history="1">
        <w:r w:rsidRPr="003F5135">
          <w:rPr>
            <w:rStyle w:val="Hyperlink"/>
            <w:rFonts w:ascii="Times New Roman" w:hAnsi="Times New Roman" w:cs="Times New Roman"/>
          </w:rPr>
          <w:t>https://doi.org/10.1016/j.foodchem.2023.135695</w:t>
        </w:r>
      </w:hyperlink>
      <w:r w:rsidRPr="003F5135">
        <w:rPr>
          <w:rFonts w:ascii="Times New Roman" w:hAnsi="Times New Roman" w:cs="Times New Roman"/>
        </w:rPr>
        <w:t xml:space="preserve">. </w:t>
      </w:r>
    </w:p>
    <w:p w14:paraId="7BE31732" w14:textId="2C0443DA" w:rsidR="0063655B" w:rsidRPr="003F5135" w:rsidRDefault="0063655B" w:rsidP="008B3646">
      <w:pPr>
        <w:pStyle w:val="EndNoteBibliography"/>
        <w:spacing w:line="480" w:lineRule="auto"/>
        <w:ind w:left="720" w:hanging="720"/>
        <w:rPr>
          <w:rFonts w:ascii="Times New Roman" w:hAnsi="Times New Roman" w:cs="Times New Roman"/>
        </w:rPr>
      </w:pPr>
      <w:r w:rsidRPr="003F5135">
        <w:rPr>
          <w:rFonts w:ascii="Times New Roman" w:hAnsi="Times New Roman" w:cs="Times New Roman"/>
        </w:rPr>
        <w:t xml:space="preserve">Mitchell, D. E., Clarkson, G., Fox, D. J., Vipond, R. A., Scott, P., &amp; Gibson, M. I. (2017). Antifreeze protein mimetic metallohelices with potent ice recrystallization inhibition activity. </w:t>
      </w:r>
      <w:r w:rsidRPr="003F5135">
        <w:rPr>
          <w:rFonts w:ascii="Times New Roman" w:hAnsi="Times New Roman" w:cs="Times New Roman"/>
          <w:i/>
        </w:rPr>
        <w:t>J Am Chem Soc, 139</w:t>
      </w:r>
      <w:r w:rsidRPr="003F5135">
        <w:rPr>
          <w:rFonts w:ascii="Times New Roman" w:hAnsi="Times New Roman" w:cs="Times New Roman"/>
        </w:rPr>
        <w:t xml:space="preserve">(29), 9835-9838. </w:t>
      </w:r>
      <w:hyperlink r:id="rId99" w:history="1">
        <w:r w:rsidRPr="003F5135">
          <w:rPr>
            <w:rStyle w:val="Hyperlink"/>
            <w:rFonts w:ascii="Times New Roman" w:hAnsi="Times New Roman" w:cs="Times New Roman"/>
          </w:rPr>
          <w:t>https://doi.org/10.1021/jacs.7b05822</w:t>
        </w:r>
      </w:hyperlink>
      <w:r w:rsidRPr="003F5135">
        <w:rPr>
          <w:rFonts w:ascii="Times New Roman" w:hAnsi="Times New Roman" w:cs="Times New Roman"/>
        </w:rPr>
        <w:t xml:space="preserve">. </w:t>
      </w:r>
    </w:p>
    <w:p w14:paraId="5869D46F" w14:textId="7FE1908C" w:rsidR="0063655B" w:rsidRPr="003F5135" w:rsidRDefault="0063655B" w:rsidP="008B3646">
      <w:pPr>
        <w:pStyle w:val="EndNoteBibliography"/>
        <w:spacing w:line="480" w:lineRule="auto"/>
        <w:ind w:left="720" w:hanging="720"/>
        <w:rPr>
          <w:rFonts w:ascii="Times New Roman" w:hAnsi="Times New Roman" w:cs="Times New Roman"/>
        </w:rPr>
      </w:pPr>
      <w:r w:rsidRPr="003F5135">
        <w:rPr>
          <w:rFonts w:ascii="Times New Roman" w:hAnsi="Times New Roman" w:cs="Times New Roman"/>
        </w:rPr>
        <w:t xml:space="preserve">Mitchell, D. E., &amp; Gibson, M. I. (2015). Latent ice recrystallization inhibition activity in nonantifreeze proteins: Ca2+-activated plant lectins and cation-activated antimicrobial peptides. </w:t>
      </w:r>
      <w:r w:rsidRPr="003F5135">
        <w:rPr>
          <w:rFonts w:ascii="Times New Roman" w:hAnsi="Times New Roman" w:cs="Times New Roman"/>
          <w:i/>
        </w:rPr>
        <w:t>Biomacromolecules, 16</w:t>
      </w:r>
      <w:r w:rsidRPr="003F5135">
        <w:rPr>
          <w:rFonts w:ascii="Times New Roman" w:hAnsi="Times New Roman" w:cs="Times New Roman"/>
        </w:rPr>
        <w:t xml:space="preserve">(10), 3411-3416. </w:t>
      </w:r>
      <w:hyperlink r:id="rId100" w:history="1">
        <w:r w:rsidRPr="003F5135">
          <w:rPr>
            <w:rStyle w:val="Hyperlink"/>
            <w:rFonts w:ascii="Times New Roman" w:hAnsi="Times New Roman" w:cs="Times New Roman"/>
          </w:rPr>
          <w:t>https://doi.org/10.1021/acs.biomac.5b01118</w:t>
        </w:r>
      </w:hyperlink>
      <w:r w:rsidRPr="003F5135">
        <w:rPr>
          <w:rFonts w:ascii="Times New Roman" w:hAnsi="Times New Roman" w:cs="Times New Roman"/>
        </w:rPr>
        <w:t xml:space="preserve">. </w:t>
      </w:r>
    </w:p>
    <w:p w14:paraId="51BE39CD" w14:textId="3C65B94F" w:rsidR="0063655B" w:rsidRPr="003F5135" w:rsidRDefault="0063655B" w:rsidP="008B3646">
      <w:pPr>
        <w:pStyle w:val="EndNoteBibliography"/>
        <w:spacing w:line="480" w:lineRule="auto"/>
        <w:ind w:left="720" w:hanging="720"/>
        <w:rPr>
          <w:rFonts w:ascii="Times New Roman" w:hAnsi="Times New Roman" w:cs="Times New Roman"/>
        </w:rPr>
      </w:pPr>
      <w:r w:rsidRPr="003F5135">
        <w:rPr>
          <w:rFonts w:ascii="Times New Roman" w:hAnsi="Times New Roman" w:cs="Times New Roman"/>
        </w:rPr>
        <w:lastRenderedPageBreak/>
        <w:t xml:space="preserve">Mitsuiki, M., Mizuno, A., Tanimoto, H., &amp; Motoki, M. (1998). Relationship between the antifreeze activities and the chemical structures of oligo- and poly(glutamic acid)s. </w:t>
      </w:r>
      <w:r w:rsidRPr="003F5135">
        <w:rPr>
          <w:rFonts w:ascii="Times New Roman" w:hAnsi="Times New Roman" w:cs="Times New Roman"/>
          <w:i/>
        </w:rPr>
        <w:t>Journal of Agricultural and Food Chemistry, 46</w:t>
      </w:r>
      <w:r w:rsidRPr="003F5135">
        <w:rPr>
          <w:rFonts w:ascii="Times New Roman" w:hAnsi="Times New Roman" w:cs="Times New Roman"/>
        </w:rPr>
        <w:t xml:space="preserve">(3), 891-895. </w:t>
      </w:r>
      <w:hyperlink r:id="rId101" w:history="1">
        <w:r w:rsidRPr="003F5135">
          <w:rPr>
            <w:rStyle w:val="Hyperlink"/>
            <w:rFonts w:ascii="Times New Roman" w:hAnsi="Times New Roman" w:cs="Times New Roman"/>
          </w:rPr>
          <w:t>https://doi.org/10.1021/jf970797m</w:t>
        </w:r>
      </w:hyperlink>
      <w:r w:rsidRPr="003F5135">
        <w:rPr>
          <w:rFonts w:ascii="Times New Roman" w:hAnsi="Times New Roman" w:cs="Times New Roman"/>
        </w:rPr>
        <w:t xml:space="preserve">. </w:t>
      </w:r>
    </w:p>
    <w:p w14:paraId="1A5B7375" w14:textId="1F53A18D" w:rsidR="0063655B" w:rsidRPr="003F5135" w:rsidRDefault="0063655B" w:rsidP="008B3646">
      <w:pPr>
        <w:pStyle w:val="EndNoteBibliography"/>
        <w:spacing w:line="480" w:lineRule="auto"/>
        <w:ind w:left="720" w:hanging="720"/>
        <w:rPr>
          <w:rFonts w:ascii="Times New Roman" w:hAnsi="Times New Roman" w:cs="Times New Roman"/>
        </w:rPr>
      </w:pPr>
      <w:r w:rsidRPr="003F5135">
        <w:rPr>
          <w:rFonts w:ascii="Times New Roman" w:hAnsi="Times New Roman" w:cs="Times New Roman"/>
        </w:rPr>
        <w:t xml:space="preserve">Mochizuki, K., &amp; Molinero, V. (2018). Antifreeze glycoproteins bind reversibly to ice via hydrophobic groups. </w:t>
      </w:r>
      <w:r w:rsidRPr="003F5135">
        <w:rPr>
          <w:rFonts w:ascii="Times New Roman" w:hAnsi="Times New Roman" w:cs="Times New Roman"/>
          <w:i/>
        </w:rPr>
        <w:t>J Am Chem Soc, 140</w:t>
      </w:r>
      <w:r w:rsidRPr="003F5135">
        <w:rPr>
          <w:rFonts w:ascii="Times New Roman" w:hAnsi="Times New Roman" w:cs="Times New Roman"/>
        </w:rPr>
        <w:t xml:space="preserve">(14), 4803-4811. </w:t>
      </w:r>
      <w:hyperlink r:id="rId102" w:history="1">
        <w:r w:rsidRPr="003F5135">
          <w:rPr>
            <w:rStyle w:val="Hyperlink"/>
            <w:rFonts w:ascii="Times New Roman" w:hAnsi="Times New Roman" w:cs="Times New Roman"/>
          </w:rPr>
          <w:t>https://doi.org/10.1021/jacs.7b13630</w:t>
        </w:r>
      </w:hyperlink>
      <w:r w:rsidRPr="003F5135">
        <w:rPr>
          <w:rFonts w:ascii="Times New Roman" w:hAnsi="Times New Roman" w:cs="Times New Roman"/>
        </w:rPr>
        <w:t xml:space="preserve">. </w:t>
      </w:r>
    </w:p>
    <w:p w14:paraId="0FB4BC3C" w14:textId="77777777" w:rsidR="0063655B" w:rsidRPr="003F5135" w:rsidRDefault="0063655B" w:rsidP="008B3646">
      <w:pPr>
        <w:pStyle w:val="EndNoteBibliography"/>
        <w:spacing w:line="480" w:lineRule="auto"/>
        <w:ind w:left="720" w:hanging="720"/>
        <w:rPr>
          <w:rFonts w:ascii="Times New Roman" w:hAnsi="Times New Roman" w:cs="Times New Roman"/>
        </w:rPr>
      </w:pPr>
      <w:r w:rsidRPr="003F5135">
        <w:rPr>
          <w:rFonts w:ascii="Times New Roman" w:hAnsi="Times New Roman" w:cs="Times New Roman"/>
        </w:rPr>
        <w:t xml:space="preserve">Nielsen, S. S. (2017). </w:t>
      </w:r>
      <w:r w:rsidRPr="003F5135">
        <w:rPr>
          <w:rFonts w:ascii="Times New Roman" w:hAnsi="Times New Roman" w:cs="Times New Roman"/>
          <w:i/>
        </w:rPr>
        <w:t>Food analysis laboratory manual</w:t>
      </w:r>
      <w:r w:rsidRPr="003F5135">
        <w:rPr>
          <w:rFonts w:ascii="Times New Roman" w:hAnsi="Times New Roman" w:cs="Times New Roman"/>
        </w:rPr>
        <w:t>: Springer.</w:t>
      </w:r>
    </w:p>
    <w:p w14:paraId="70CA1218" w14:textId="77777777" w:rsidR="0063655B" w:rsidRPr="003F5135" w:rsidRDefault="0063655B" w:rsidP="008B3646">
      <w:pPr>
        <w:pStyle w:val="EndNoteBibliography"/>
        <w:spacing w:line="480" w:lineRule="auto"/>
        <w:ind w:left="720" w:hanging="720"/>
        <w:rPr>
          <w:rFonts w:ascii="Times New Roman" w:hAnsi="Times New Roman" w:cs="Times New Roman"/>
        </w:rPr>
      </w:pPr>
      <w:r w:rsidRPr="003F5135">
        <w:rPr>
          <w:rFonts w:ascii="Times New Roman" w:hAnsi="Times New Roman" w:cs="Times New Roman"/>
        </w:rPr>
        <w:t xml:space="preserve">Nishimiya, Y., Kondo, H., Yasui, M., Sugimoto, H., Noro, N., Sato, R., . . . Tsuda, S. (2006). Crystallization and preliminary X-ray crystallographic analysis of Ca2+-independent and Ca2+-dependent species of the type II antifreeze protein. </w:t>
      </w:r>
      <w:r w:rsidRPr="003F5135">
        <w:rPr>
          <w:rFonts w:ascii="Times New Roman" w:hAnsi="Times New Roman" w:cs="Times New Roman"/>
          <w:i/>
        </w:rPr>
        <w:t>Acta Crystallographica Section F: Structural Biology and Crystallization Communications, 62</w:t>
      </w:r>
      <w:r w:rsidRPr="003F5135">
        <w:rPr>
          <w:rFonts w:ascii="Times New Roman" w:hAnsi="Times New Roman" w:cs="Times New Roman"/>
        </w:rPr>
        <w:t xml:space="preserve">(6), 538-541. </w:t>
      </w:r>
    </w:p>
    <w:p w14:paraId="35D2A760" w14:textId="7FD85A6E" w:rsidR="0063655B" w:rsidRPr="003F5135" w:rsidRDefault="0063655B" w:rsidP="008B3646">
      <w:pPr>
        <w:pStyle w:val="EndNoteBibliography"/>
        <w:spacing w:line="480" w:lineRule="auto"/>
        <w:ind w:left="720" w:hanging="720"/>
        <w:rPr>
          <w:rFonts w:ascii="Times New Roman" w:hAnsi="Times New Roman" w:cs="Times New Roman"/>
        </w:rPr>
      </w:pPr>
      <w:r w:rsidRPr="003F5135">
        <w:rPr>
          <w:rFonts w:ascii="Times New Roman" w:hAnsi="Times New Roman" w:cs="Times New Roman"/>
        </w:rPr>
        <w:t xml:space="preserve">Patel, S. N., &amp; Graether, S. P. (2010). Increased flexibility decreases antifreeze protein activity. </w:t>
      </w:r>
      <w:r w:rsidRPr="003F5135">
        <w:rPr>
          <w:rFonts w:ascii="Times New Roman" w:hAnsi="Times New Roman" w:cs="Times New Roman"/>
          <w:i/>
        </w:rPr>
        <w:t>Protein Sci, 19</w:t>
      </w:r>
      <w:r w:rsidRPr="003F5135">
        <w:rPr>
          <w:rFonts w:ascii="Times New Roman" w:hAnsi="Times New Roman" w:cs="Times New Roman"/>
        </w:rPr>
        <w:t xml:space="preserve">(12), 2356-2365. </w:t>
      </w:r>
      <w:hyperlink r:id="rId103" w:history="1">
        <w:r w:rsidRPr="003F5135">
          <w:rPr>
            <w:rStyle w:val="Hyperlink"/>
            <w:rFonts w:ascii="Times New Roman" w:hAnsi="Times New Roman" w:cs="Times New Roman"/>
          </w:rPr>
          <w:t>https://doi.org/10.1002/pro.516</w:t>
        </w:r>
      </w:hyperlink>
      <w:r w:rsidRPr="003F5135">
        <w:rPr>
          <w:rFonts w:ascii="Times New Roman" w:hAnsi="Times New Roman" w:cs="Times New Roman"/>
        </w:rPr>
        <w:t xml:space="preserve">. </w:t>
      </w:r>
    </w:p>
    <w:p w14:paraId="6865B984" w14:textId="2087BF5B" w:rsidR="0063655B" w:rsidRPr="003F5135" w:rsidRDefault="0063655B" w:rsidP="008B3646">
      <w:pPr>
        <w:pStyle w:val="EndNoteBibliography"/>
        <w:spacing w:line="480" w:lineRule="auto"/>
        <w:ind w:left="720" w:hanging="720"/>
        <w:rPr>
          <w:rFonts w:ascii="Times New Roman" w:hAnsi="Times New Roman" w:cs="Times New Roman"/>
        </w:rPr>
      </w:pPr>
      <w:r w:rsidRPr="003F5135">
        <w:rPr>
          <w:rFonts w:ascii="Times New Roman" w:hAnsi="Times New Roman" w:cs="Times New Roman"/>
        </w:rPr>
        <w:t xml:space="preserve">Rojas, R., Aróstica, M., Carvajal-Rondanelli, P., Albericio, F., Guzmán, F., &amp; Cárdenas, C. (2022). Relationship between type II polyproline helix secondary structure and thermal hysteresis activity of short homopeptides. </w:t>
      </w:r>
      <w:r w:rsidRPr="003F5135">
        <w:rPr>
          <w:rFonts w:ascii="Times New Roman" w:hAnsi="Times New Roman" w:cs="Times New Roman"/>
          <w:i/>
        </w:rPr>
        <w:t>Electronic Journal of Biotechnology, 59</w:t>
      </w:r>
      <w:r w:rsidRPr="003F5135">
        <w:rPr>
          <w:rFonts w:ascii="Times New Roman" w:hAnsi="Times New Roman" w:cs="Times New Roman"/>
        </w:rPr>
        <w:t xml:space="preserve">, 62-73. </w:t>
      </w:r>
      <w:hyperlink r:id="rId104" w:history="1">
        <w:r w:rsidRPr="003F5135">
          <w:rPr>
            <w:rStyle w:val="Hyperlink"/>
            <w:rFonts w:ascii="Times New Roman" w:hAnsi="Times New Roman" w:cs="Times New Roman"/>
          </w:rPr>
          <w:t>https://doi.org/10.1016/j.ejbt.2022.08.003</w:t>
        </w:r>
      </w:hyperlink>
      <w:r w:rsidRPr="003F5135">
        <w:rPr>
          <w:rFonts w:ascii="Times New Roman" w:hAnsi="Times New Roman" w:cs="Times New Roman"/>
        </w:rPr>
        <w:t xml:space="preserve">. </w:t>
      </w:r>
    </w:p>
    <w:p w14:paraId="79EAFB11" w14:textId="6555BDD6" w:rsidR="0063655B" w:rsidRPr="003F5135" w:rsidRDefault="0063655B" w:rsidP="008B3646">
      <w:pPr>
        <w:pStyle w:val="EndNoteBibliography"/>
        <w:spacing w:line="480" w:lineRule="auto"/>
        <w:ind w:left="720" w:hanging="720"/>
        <w:rPr>
          <w:rFonts w:ascii="Times New Roman" w:hAnsi="Times New Roman" w:cs="Times New Roman"/>
        </w:rPr>
      </w:pPr>
      <w:r w:rsidRPr="003F5135">
        <w:rPr>
          <w:rFonts w:ascii="Times New Roman" w:hAnsi="Times New Roman" w:cs="Times New Roman"/>
        </w:rPr>
        <w:t xml:space="preserve">Sadat, A., &amp; Joye, I. J. (2020). Peak fitting applied to fourier transform infrared and raman spectroscopic analysis of proteins. </w:t>
      </w:r>
      <w:r w:rsidRPr="003F5135">
        <w:rPr>
          <w:rFonts w:ascii="Times New Roman" w:hAnsi="Times New Roman" w:cs="Times New Roman"/>
          <w:i/>
        </w:rPr>
        <w:t>Applied Sciences, 10</w:t>
      </w:r>
      <w:r w:rsidRPr="003F5135">
        <w:rPr>
          <w:rFonts w:ascii="Times New Roman" w:hAnsi="Times New Roman" w:cs="Times New Roman"/>
        </w:rPr>
        <w:t xml:space="preserve">(17). </w:t>
      </w:r>
      <w:hyperlink r:id="rId105" w:history="1">
        <w:r w:rsidRPr="003F5135">
          <w:rPr>
            <w:rStyle w:val="Hyperlink"/>
            <w:rFonts w:ascii="Times New Roman" w:hAnsi="Times New Roman" w:cs="Times New Roman"/>
          </w:rPr>
          <w:t>https://doi.org/10.3390/app10175918</w:t>
        </w:r>
      </w:hyperlink>
      <w:r w:rsidRPr="003F5135">
        <w:rPr>
          <w:rFonts w:ascii="Times New Roman" w:hAnsi="Times New Roman" w:cs="Times New Roman"/>
        </w:rPr>
        <w:t xml:space="preserve">. </w:t>
      </w:r>
    </w:p>
    <w:p w14:paraId="05D744D8" w14:textId="57B35EB0" w:rsidR="0063655B" w:rsidRPr="003F5135" w:rsidRDefault="0063655B" w:rsidP="008B3646">
      <w:pPr>
        <w:pStyle w:val="EndNoteBibliography"/>
        <w:spacing w:line="480" w:lineRule="auto"/>
        <w:ind w:left="720" w:hanging="720"/>
        <w:rPr>
          <w:rFonts w:ascii="Times New Roman" w:hAnsi="Times New Roman" w:cs="Times New Roman"/>
        </w:rPr>
      </w:pPr>
      <w:r w:rsidRPr="003F5135">
        <w:rPr>
          <w:rFonts w:ascii="Times New Roman" w:hAnsi="Times New Roman" w:cs="Times New Roman"/>
        </w:rPr>
        <w:lastRenderedPageBreak/>
        <w:t xml:space="preserve">Shah, S. H., Kar, R. K., Asmawi, A. A., Rahman, M. B., Murad, A. M., Mahadi, N. M., . . . Bhunia, A. (2012). Solution structures, dynamics, and ice growth inhibitory activity of peptide fragments derived from an antarctic yeast protein. </w:t>
      </w:r>
      <w:r w:rsidRPr="003F5135">
        <w:rPr>
          <w:rFonts w:ascii="Times New Roman" w:hAnsi="Times New Roman" w:cs="Times New Roman"/>
          <w:i/>
        </w:rPr>
        <w:t>PLoS One, 7</w:t>
      </w:r>
      <w:r w:rsidRPr="003F5135">
        <w:rPr>
          <w:rFonts w:ascii="Times New Roman" w:hAnsi="Times New Roman" w:cs="Times New Roman"/>
        </w:rPr>
        <w:t xml:space="preserve">(11), e49788. </w:t>
      </w:r>
      <w:hyperlink r:id="rId106" w:history="1">
        <w:r w:rsidRPr="003F5135">
          <w:rPr>
            <w:rStyle w:val="Hyperlink"/>
            <w:rFonts w:ascii="Times New Roman" w:hAnsi="Times New Roman" w:cs="Times New Roman"/>
          </w:rPr>
          <w:t>https://doi.org/10.1371/journal.pone.0049788</w:t>
        </w:r>
      </w:hyperlink>
      <w:r w:rsidRPr="003F5135">
        <w:rPr>
          <w:rFonts w:ascii="Times New Roman" w:hAnsi="Times New Roman" w:cs="Times New Roman"/>
        </w:rPr>
        <w:t xml:space="preserve">. </w:t>
      </w:r>
    </w:p>
    <w:p w14:paraId="73E8188A" w14:textId="77777777" w:rsidR="0063655B" w:rsidRPr="003F5135" w:rsidRDefault="0063655B" w:rsidP="008B3646">
      <w:pPr>
        <w:pStyle w:val="EndNoteBibliography"/>
        <w:spacing w:line="480" w:lineRule="auto"/>
        <w:ind w:left="720" w:hanging="720"/>
        <w:rPr>
          <w:rFonts w:ascii="Times New Roman" w:hAnsi="Times New Roman" w:cs="Times New Roman"/>
        </w:rPr>
      </w:pPr>
      <w:r w:rsidRPr="003F5135">
        <w:rPr>
          <w:rFonts w:ascii="Times New Roman" w:hAnsi="Times New Roman" w:cs="Times New Roman"/>
        </w:rPr>
        <w:t xml:space="preserve">Sicheri, F., &amp; Yang, D. (1996). Structure determination of a lone α-helical antifreeze protein from winter flounder. </w:t>
      </w:r>
      <w:r w:rsidRPr="003F5135">
        <w:rPr>
          <w:rFonts w:ascii="Times New Roman" w:hAnsi="Times New Roman" w:cs="Times New Roman"/>
          <w:i/>
        </w:rPr>
        <w:t>Acta Crystallographica Section D: Biological Crystallography, 52</w:t>
      </w:r>
      <w:r w:rsidRPr="003F5135">
        <w:rPr>
          <w:rFonts w:ascii="Times New Roman" w:hAnsi="Times New Roman" w:cs="Times New Roman"/>
        </w:rPr>
        <w:t xml:space="preserve">(3), 486-498. </w:t>
      </w:r>
    </w:p>
    <w:p w14:paraId="387BCA3B" w14:textId="28EFE536" w:rsidR="0063655B" w:rsidRPr="003F5135" w:rsidRDefault="0063655B" w:rsidP="008B3646">
      <w:pPr>
        <w:pStyle w:val="EndNoteBibliography"/>
        <w:spacing w:line="480" w:lineRule="auto"/>
        <w:ind w:left="720" w:hanging="720"/>
        <w:rPr>
          <w:rFonts w:ascii="Times New Roman" w:hAnsi="Times New Roman" w:cs="Times New Roman"/>
        </w:rPr>
      </w:pPr>
      <w:r w:rsidRPr="003F5135">
        <w:rPr>
          <w:rFonts w:ascii="Times New Roman" w:hAnsi="Times New Roman" w:cs="Times New Roman"/>
        </w:rPr>
        <w:t xml:space="preserve">Sivam, A. S., Sun-Waterhouse, D., Quek, S., &amp; Perera, C. O. (2010). Properties of bread dough with added fiber polysaccharides and phenolic antioxidants: a review. </w:t>
      </w:r>
      <w:r w:rsidRPr="003F5135">
        <w:rPr>
          <w:rFonts w:ascii="Times New Roman" w:hAnsi="Times New Roman" w:cs="Times New Roman"/>
          <w:i/>
        </w:rPr>
        <w:t>J Food Sci, 75</w:t>
      </w:r>
      <w:r w:rsidRPr="003F5135">
        <w:rPr>
          <w:rFonts w:ascii="Times New Roman" w:hAnsi="Times New Roman" w:cs="Times New Roman"/>
        </w:rPr>
        <w:t xml:space="preserve">(8), R163-174. </w:t>
      </w:r>
      <w:hyperlink r:id="rId107" w:history="1">
        <w:r w:rsidRPr="003F5135">
          <w:rPr>
            <w:rStyle w:val="Hyperlink"/>
            <w:rFonts w:ascii="Times New Roman" w:hAnsi="Times New Roman" w:cs="Times New Roman"/>
          </w:rPr>
          <w:t>https://doi.org/10.1111/j.1750-3841.2010.01815.x</w:t>
        </w:r>
      </w:hyperlink>
      <w:r w:rsidRPr="003F5135">
        <w:rPr>
          <w:rFonts w:ascii="Times New Roman" w:hAnsi="Times New Roman" w:cs="Times New Roman"/>
        </w:rPr>
        <w:t xml:space="preserve">. </w:t>
      </w:r>
    </w:p>
    <w:p w14:paraId="19721CDF" w14:textId="28BD78B5" w:rsidR="0063655B" w:rsidRPr="003F5135" w:rsidRDefault="0063655B" w:rsidP="008B3646">
      <w:pPr>
        <w:pStyle w:val="EndNoteBibliography"/>
        <w:spacing w:line="480" w:lineRule="auto"/>
        <w:ind w:left="720" w:hanging="720"/>
        <w:rPr>
          <w:rFonts w:ascii="Times New Roman" w:hAnsi="Times New Roman" w:cs="Times New Roman"/>
        </w:rPr>
      </w:pPr>
      <w:r w:rsidRPr="003F5135">
        <w:rPr>
          <w:rFonts w:ascii="Times New Roman" w:hAnsi="Times New Roman" w:cs="Times New Roman"/>
        </w:rPr>
        <w:t xml:space="preserve">Spellman, D., McEvoy, E., O’Cuinn, G., &amp; FitzGerald, R. J. (2003). Proteinase and exopeptidase hydrolysis of whey protein: Comparison of the TNBS, OPA and pH stat methods for quantification of degree of hydrolysis. </w:t>
      </w:r>
      <w:r w:rsidRPr="003F5135">
        <w:rPr>
          <w:rFonts w:ascii="Times New Roman" w:hAnsi="Times New Roman" w:cs="Times New Roman"/>
          <w:i/>
        </w:rPr>
        <w:t>International Dairy Journal, 13</w:t>
      </w:r>
      <w:r w:rsidRPr="003F5135">
        <w:rPr>
          <w:rFonts w:ascii="Times New Roman" w:hAnsi="Times New Roman" w:cs="Times New Roman"/>
        </w:rPr>
        <w:t xml:space="preserve">(6), 447-453. </w:t>
      </w:r>
      <w:hyperlink r:id="rId108" w:history="1">
        <w:r w:rsidRPr="003F5135">
          <w:rPr>
            <w:rStyle w:val="Hyperlink"/>
            <w:rFonts w:ascii="Times New Roman" w:hAnsi="Times New Roman" w:cs="Times New Roman"/>
          </w:rPr>
          <w:t>https://doi.org/10.1016/s0958-6946(03)00053-0</w:t>
        </w:r>
      </w:hyperlink>
      <w:r w:rsidRPr="003F5135">
        <w:rPr>
          <w:rFonts w:ascii="Times New Roman" w:hAnsi="Times New Roman" w:cs="Times New Roman"/>
        </w:rPr>
        <w:t xml:space="preserve">. </w:t>
      </w:r>
    </w:p>
    <w:p w14:paraId="707030E4" w14:textId="73C399A9" w:rsidR="0063655B" w:rsidRPr="003F5135" w:rsidRDefault="0063655B" w:rsidP="008B3646">
      <w:pPr>
        <w:pStyle w:val="EndNoteBibliography"/>
        <w:spacing w:line="480" w:lineRule="auto"/>
        <w:ind w:left="720" w:hanging="720"/>
        <w:rPr>
          <w:rFonts w:ascii="Times New Roman" w:hAnsi="Times New Roman" w:cs="Times New Roman"/>
        </w:rPr>
      </w:pPr>
      <w:r w:rsidRPr="003F5135">
        <w:rPr>
          <w:rFonts w:ascii="Times New Roman" w:hAnsi="Times New Roman" w:cs="Times New Roman"/>
        </w:rPr>
        <w:t xml:space="preserve">Suris-Valls, R., &amp; Voets, I. K. (2019). The impact of salts on the ice recrystallization inhibition activity of antifreeze (glyco)proteins. </w:t>
      </w:r>
      <w:r w:rsidRPr="003F5135">
        <w:rPr>
          <w:rFonts w:ascii="Times New Roman" w:hAnsi="Times New Roman" w:cs="Times New Roman"/>
          <w:i/>
        </w:rPr>
        <w:t>Biomolecules, 9</w:t>
      </w:r>
      <w:r w:rsidRPr="003F5135">
        <w:rPr>
          <w:rFonts w:ascii="Times New Roman" w:hAnsi="Times New Roman" w:cs="Times New Roman"/>
        </w:rPr>
        <w:t xml:space="preserve">(8). </w:t>
      </w:r>
      <w:hyperlink r:id="rId109" w:history="1">
        <w:r w:rsidRPr="003F5135">
          <w:rPr>
            <w:rStyle w:val="Hyperlink"/>
            <w:rFonts w:ascii="Times New Roman" w:hAnsi="Times New Roman" w:cs="Times New Roman"/>
          </w:rPr>
          <w:t>https://doi.org/10.3390/biom9080347</w:t>
        </w:r>
      </w:hyperlink>
      <w:r w:rsidRPr="003F5135">
        <w:rPr>
          <w:rFonts w:ascii="Times New Roman" w:hAnsi="Times New Roman" w:cs="Times New Roman"/>
        </w:rPr>
        <w:t xml:space="preserve">. </w:t>
      </w:r>
    </w:p>
    <w:p w14:paraId="2BCA8274" w14:textId="724F707E" w:rsidR="0063655B" w:rsidRPr="003F5135" w:rsidRDefault="0063655B" w:rsidP="008B3646">
      <w:pPr>
        <w:pStyle w:val="EndNoteBibliography"/>
        <w:spacing w:line="480" w:lineRule="auto"/>
        <w:ind w:left="720" w:hanging="720"/>
        <w:rPr>
          <w:rFonts w:ascii="Times New Roman" w:hAnsi="Times New Roman" w:cs="Times New Roman"/>
        </w:rPr>
      </w:pPr>
      <w:r w:rsidRPr="003F5135">
        <w:rPr>
          <w:rFonts w:ascii="Times New Roman" w:hAnsi="Times New Roman" w:cs="Times New Roman"/>
        </w:rPr>
        <w:t xml:space="preserve">Thewissen, B. G., Celus, I., Brijs, K., &amp; Delcour, J. A. (2011). Foaming properties of wheat gliadin. </w:t>
      </w:r>
      <w:r w:rsidRPr="003F5135">
        <w:rPr>
          <w:rFonts w:ascii="Times New Roman" w:hAnsi="Times New Roman" w:cs="Times New Roman"/>
          <w:i/>
        </w:rPr>
        <w:t>J Agric Food Chem, 59</w:t>
      </w:r>
      <w:r w:rsidRPr="003F5135">
        <w:rPr>
          <w:rFonts w:ascii="Times New Roman" w:hAnsi="Times New Roman" w:cs="Times New Roman"/>
        </w:rPr>
        <w:t xml:space="preserve">(4), 1370-1375. </w:t>
      </w:r>
      <w:hyperlink r:id="rId110" w:history="1">
        <w:r w:rsidRPr="003F5135">
          <w:rPr>
            <w:rStyle w:val="Hyperlink"/>
            <w:rFonts w:ascii="Times New Roman" w:hAnsi="Times New Roman" w:cs="Times New Roman"/>
          </w:rPr>
          <w:t>https://doi.org/10.1021/jf103473d</w:t>
        </w:r>
      </w:hyperlink>
      <w:r w:rsidRPr="003F5135">
        <w:rPr>
          <w:rFonts w:ascii="Times New Roman" w:hAnsi="Times New Roman" w:cs="Times New Roman"/>
        </w:rPr>
        <w:t xml:space="preserve">. </w:t>
      </w:r>
    </w:p>
    <w:p w14:paraId="03CA3F1C" w14:textId="4307A965" w:rsidR="0063655B" w:rsidRPr="003F5135" w:rsidRDefault="0063655B" w:rsidP="008B3646">
      <w:pPr>
        <w:pStyle w:val="EndNoteBibliography"/>
        <w:spacing w:line="480" w:lineRule="auto"/>
        <w:ind w:left="720" w:hanging="720"/>
        <w:rPr>
          <w:rFonts w:ascii="Times New Roman" w:hAnsi="Times New Roman" w:cs="Times New Roman"/>
        </w:rPr>
      </w:pPr>
      <w:r w:rsidRPr="003F5135">
        <w:rPr>
          <w:rFonts w:ascii="Times New Roman" w:hAnsi="Times New Roman" w:cs="Times New Roman"/>
        </w:rPr>
        <w:lastRenderedPageBreak/>
        <w:t xml:space="preserve">Tsumoto, K., Ejima, D., Senczuk, A. M., Kita, Y., &amp; Arakawa, T. (2007). Effects of salts on protein-surface interactions: applications for column chromatography. </w:t>
      </w:r>
      <w:r w:rsidRPr="003F5135">
        <w:rPr>
          <w:rFonts w:ascii="Times New Roman" w:hAnsi="Times New Roman" w:cs="Times New Roman"/>
          <w:i/>
        </w:rPr>
        <w:t>J Pharm Sci, 96</w:t>
      </w:r>
      <w:r w:rsidRPr="003F5135">
        <w:rPr>
          <w:rFonts w:ascii="Times New Roman" w:hAnsi="Times New Roman" w:cs="Times New Roman"/>
        </w:rPr>
        <w:t xml:space="preserve">(7), 1677-1690. </w:t>
      </w:r>
      <w:hyperlink r:id="rId111" w:history="1">
        <w:r w:rsidRPr="003F5135">
          <w:rPr>
            <w:rStyle w:val="Hyperlink"/>
            <w:rFonts w:ascii="Times New Roman" w:hAnsi="Times New Roman" w:cs="Times New Roman"/>
          </w:rPr>
          <w:t>https://doi.org/10.1002/jps.20821</w:t>
        </w:r>
      </w:hyperlink>
      <w:r w:rsidRPr="003F5135">
        <w:rPr>
          <w:rFonts w:ascii="Times New Roman" w:hAnsi="Times New Roman" w:cs="Times New Roman"/>
        </w:rPr>
        <w:t xml:space="preserve">. </w:t>
      </w:r>
    </w:p>
    <w:p w14:paraId="60C94DF1" w14:textId="0AD4732E" w:rsidR="0063655B" w:rsidRPr="003F5135" w:rsidRDefault="0063655B" w:rsidP="008B3646">
      <w:pPr>
        <w:pStyle w:val="EndNoteBibliography"/>
        <w:spacing w:line="480" w:lineRule="auto"/>
        <w:ind w:left="720" w:hanging="720"/>
        <w:rPr>
          <w:rFonts w:ascii="Times New Roman" w:hAnsi="Times New Roman" w:cs="Times New Roman"/>
        </w:rPr>
      </w:pPr>
      <w:r w:rsidRPr="003F5135">
        <w:rPr>
          <w:rFonts w:ascii="Times New Roman" w:hAnsi="Times New Roman" w:cs="Times New Roman"/>
        </w:rPr>
        <w:t xml:space="preserve">Urade, R., Sato, N., &amp; Sugiyama, M. (2018). Gliadins from wheat grain: an overview, from primary structure to nanostructures of aggregates. </w:t>
      </w:r>
      <w:r w:rsidRPr="003F5135">
        <w:rPr>
          <w:rFonts w:ascii="Times New Roman" w:hAnsi="Times New Roman" w:cs="Times New Roman"/>
          <w:i/>
        </w:rPr>
        <w:t>Biophys Rev, 10</w:t>
      </w:r>
      <w:r w:rsidRPr="003F5135">
        <w:rPr>
          <w:rFonts w:ascii="Times New Roman" w:hAnsi="Times New Roman" w:cs="Times New Roman"/>
        </w:rPr>
        <w:t xml:space="preserve">(2), 435-443. </w:t>
      </w:r>
      <w:hyperlink r:id="rId112" w:history="1">
        <w:r w:rsidRPr="003F5135">
          <w:rPr>
            <w:rStyle w:val="Hyperlink"/>
            <w:rFonts w:ascii="Times New Roman" w:hAnsi="Times New Roman" w:cs="Times New Roman"/>
          </w:rPr>
          <w:t>https://doi.org/10.1007/s12551-017-0367-2</w:t>
        </w:r>
      </w:hyperlink>
      <w:r w:rsidRPr="003F5135">
        <w:rPr>
          <w:rFonts w:ascii="Times New Roman" w:hAnsi="Times New Roman" w:cs="Times New Roman"/>
        </w:rPr>
        <w:t xml:space="preserve">. </w:t>
      </w:r>
    </w:p>
    <w:p w14:paraId="54835F4B" w14:textId="5AEDD386" w:rsidR="0063655B" w:rsidRPr="003F5135" w:rsidRDefault="0063655B" w:rsidP="008B3646">
      <w:pPr>
        <w:pStyle w:val="EndNoteBibliography"/>
        <w:spacing w:line="480" w:lineRule="auto"/>
        <w:ind w:left="720" w:hanging="720"/>
        <w:rPr>
          <w:rFonts w:ascii="Times New Roman" w:hAnsi="Times New Roman" w:cs="Times New Roman"/>
        </w:rPr>
      </w:pPr>
      <w:r w:rsidRPr="003F5135">
        <w:rPr>
          <w:rFonts w:ascii="Times New Roman" w:hAnsi="Times New Roman" w:cs="Times New Roman"/>
        </w:rPr>
        <w:t xml:space="preserve">Vance, T. D., Olijve, L. L., Campbell, R. L., Voets, I. K., Davies, P. L., &amp; Guo, S. (2014). Ca2+-stabilized adhesin helps an Antarctic bacterium reach out and bind ice. </w:t>
      </w:r>
      <w:r w:rsidRPr="003F5135">
        <w:rPr>
          <w:rFonts w:ascii="Times New Roman" w:hAnsi="Times New Roman" w:cs="Times New Roman"/>
          <w:i/>
        </w:rPr>
        <w:t>Biosci Rep, 34</w:t>
      </w:r>
      <w:r w:rsidRPr="003F5135">
        <w:rPr>
          <w:rFonts w:ascii="Times New Roman" w:hAnsi="Times New Roman" w:cs="Times New Roman"/>
        </w:rPr>
        <w:t xml:space="preserve">(4). </w:t>
      </w:r>
      <w:hyperlink r:id="rId113" w:history="1">
        <w:r w:rsidRPr="003F5135">
          <w:rPr>
            <w:rStyle w:val="Hyperlink"/>
            <w:rFonts w:ascii="Times New Roman" w:hAnsi="Times New Roman" w:cs="Times New Roman"/>
          </w:rPr>
          <w:t>https://doi.org/10.1042/bsr20140083</w:t>
        </w:r>
      </w:hyperlink>
      <w:r w:rsidRPr="003F5135">
        <w:rPr>
          <w:rFonts w:ascii="Times New Roman" w:hAnsi="Times New Roman" w:cs="Times New Roman"/>
        </w:rPr>
        <w:t xml:space="preserve">. </w:t>
      </w:r>
    </w:p>
    <w:p w14:paraId="4223B167" w14:textId="43D6ACC3" w:rsidR="0063655B" w:rsidRPr="003F5135" w:rsidRDefault="0063655B" w:rsidP="008B3646">
      <w:pPr>
        <w:pStyle w:val="EndNoteBibliography"/>
        <w:spacing w:line="480" w:lineRule="auto"/>
        <w:ind w:left="720" w:hanging="720"/>
        <w:rPr>
          <w:rFonts w:ascii="Times New Roman" w:hAnsi="Times New Roman" w:cs="Times New Roman"/>
        </w:rPr>
      </w:pPr>
      <w:r w:rsidRPr="003F5135">
        <w:rPr>
          <w:rFonts w:ascii="Times New Roman" w:hAnsi="Times New Roman" w:cs="Times New Roman"/>
        </w:rPr>
        <w:t xml:space="preserve">Voets, I. K. (2017). From ice-binding proteins to bio-inspired antifreeze materials. </w:t>
      </w:r>
      <w:r w:rsidRPr="003F5135">
        <w:rPr>
          <w:rFonts w:ascii="Times New Roman" w:hAnsi="Times New Roman" w:cs="Times New Roman"/>
          <w:i/>
        </w:rPr>
        <w:t>Soft Matter, 13</w:t>
      </w:r>
      <w:r w:rsidRPr="003F5135">
        <w:rPr>
          <w:rFonts w:ascii="Times New Roman" w:hAnsi="Times New Roman" w:cs="Times New Roman"/>
        </w:rPr>
        <w:t xml:space="preserve">(28), 4808-4823. </w:t>
      </w:r>
      <w:hyperlink r:id="rId114" w:history="1">
        <w:r w:rsidRPr="003F5135">
          <w:rPr>
            <w:rStyle w:val="Hyperlink"/>
            <w:rFonts w:ascii="Times New Roman" w:hAnsi="Times New Roman" w:cs="Times New Roman"/>
          </w:rPr>
          <w:t>https://doi.org/10.1039/c6sm02867e</w:t>
        </w:r>
      </w:hyperlink>
      <w:r w:rsidRPr="003F5135">
        <w:rPr>
          <w:rFonts w:ascii="Times New Roman" w:hAnsi="Times New Roman" w:cs="Times New Roman"/>
        </w:rPr>
        <w:t xml:space="preserve">. </w:t>
      </w:r>
    </w:p>
    <w:p w14:paraId="4670D127" w14:textId="7BEBF0CF" w:rsidR="0063655B" w:rsidRPr="003F5135" w:rsidRDefault="0063655B" w:rsidP="008B3646">
      <w:pPr>
        <w:pStyle w:val="EndNoteBibliography"/>
        <w:spacing w:line="480" w:lineRule="auto"/>
        <w:ind w:left="720" w:hanging="720"/>
        <w:rPr>
          <w:rFonts w:ascii="Times New Roman" w:hAnsi="Times New Roman" w:cs="Times New Roman"/>
        </w:rPr>
      </w:pPr>
      <w:r w:rsidRPr="003F5135">
        <w:rPr>
          <w:rFonts w:ascii="Times New Roman" w:hAnsi="Times New Roman" w:cs="Times New Roman"/>
        </w:rPr>
        <w:t xml:space="preserve">Wang, F., Cui, M., Liu, H., Li, X., Yu, J., Huang, Y., &amp; Liu, Y. (2021). Characterization and identification of a fraction from silver carp (Hypophthalmichthys molitrix) muscle hydrolysates with cryoprotective effects on yeast. </w:t>
      </w:r>
      <w:r w:rsidRPr="003F5135">
        <w:rPr>
          <w:rFonts w:ascii="Times New Roman" w:hAnsi="Times New Roman" w:cs="Times New Roman"/>
          <w:i/>
        </w:rPr>
        <w:t>LWT, 137</w:t>
      </w:r>
      <w:r w:rsidRPr="003F5135">
        <w:rPr>
          <w:rFonts w:ascii="Times New Roman" w:hAnsi="Times New Roman" w:cs="Times New Roman"/>
        </w:rPr>
        <w:t xml:space="preserve">. </w:t>
      </w:r>
      <w:hyperlink r:id="rId115" w:history="1">
        <w:r w:rsidRPr="003F5135">
          <w:rPr>
            <w:rStyle w:val="Hyperlink"/>
            <w:rFonts w:ascii="Times New Roman" w:hAnsi="Times New Roman" w:cs="Times New Roman"/>
          </w:rPr>
          <w:t>https://doi.org/10.1016/j.lwt.2020.110388</w:t>
        </w:r>
      </w:hyperlink>
      <w:r w:rsidRPr="003F5135">
        <w:rPr>
          <w:rFonts w:ascii="Times New Roman" w:hAnsi="Times New Roman" w:cs="Times New Roman"/>
        </w:rPr>
        <w:t xml:space="preserve">. </w:t>
      </w:r>
    </w:p>
    <w:p w14:paraId="2A03B5AA" w14:textId="11D88799" w:rsidR="0063655B" w:rsidRPr="003F5135" w:rsidRDefault="0063655B" w:rsidP="008B3646">
      <w:pPr>
        <w:pStyle w:val="EndNoteBibliography"/>
        <w:spacing w:line="480" w:lineRule="auto"/>
        <w:ind w:left="720" w:hanging="720"/>
        <w:rPr>
          <w:rFonts w:ascii="Times New Roman" w:hAnsi="Times New Roman" w:cs="Times New Roman"/>
        </w:rPr>
      </w:pPr>
      <w:r w:rsidRPr="003F5135">
        <w:rPr>
          <w:rFonts w:ascii="Times New Roman" w:hAnsi="Times New Roman" w:cs="Times New Roman"/>
        </w:rPr>
        <w:t xml:space="preserve">Wieser, H., Koehler, P., &amp; Scherf, K. A. (2022). Chemistry of wheat gluten proteins: Quantitative composition. </w:t>
      </w:r>
      <w:r w:rsidRPr="003F5135">
        <w:rPr>
          <w:rFonts w:ascii="Times New Roman" w:hAnsi="Times New Roman" w:cs="Times New Roman"/>
          <w:i/>
        </w:rPr>
        <w:t>Cereal Chemistry, 100</w:t>
      </w:r>
      <w:r w:rsidRPr="003F5135">
        <w:rPr>
          <w:rFonts w:ascii="Times New Roman" w:hAnsi="Times New Roman" w:cs="Times New Roman"/>
        </w:rPr>
        <w:t xml:space="preserve">(1), 36-55. </w:t>
      </w:r>
      <w:hyperlink r:id="rId116" w:history="1">
        <w:r w:rsidRPr="003F5135">
          <w:rPr>
            <w:rStyle w:val="Hyperlink"/>
            <w:rFonts w:ascii="Times New Roman" w:hAnsi="Times New Roman" w:cs="Times New Roman"/>
          </w:rPr>
          <w:t>https://doi.org/10.1002/cche.10553</w:t>
        </w:r>
      </w:hyperlink>
      <w:r w:rsidRPr="003F5135">
        <w:rPr>
          <w:rFonts w:ascii="Times New Roman" w:hAnsi="Times New Roman" w:cs="Times New Roman"/>
        </w:rPr>
        <w:t xml:space="preserve">. </w:t>
      </w:r>
    </w:p>
    <w:p w14:paraId="2FB01EFF" w14:textId="126ED435" w:rsidR="0063655B" w:rsidRPr="003F5135" w:rsidRDefault="0063655B" w:rsidP="008B3646">
      <w:pPr>
        <w:pStyle w:val="EndNoteBibliography"/>
        <w:spacing w:line="480" w:lineRule="auto"/>
        <w:ind w:left="720" w:hanging="720"/>
        <w:rPr>
          <w:rFonts w:ascii="Times New Roman" w:hAnsi="Times New Roman" w:cs="Times New Roman"/>
        </w:rPr>
      </w:pPr>
      <w:r w:rsidRPr="003F5135">
        <w:rPr>
          <w:rFonts w:ascii="Times New Roman" w:hAnsi="Times New Roman" w:cs="Times New Roman"/>
        </w:rPr>
        <w:t xml:space="preserve">Wu, S., Zhu, C., He, Z., Xue, H., Fan, Q., Song, Y., . . . Wang, J. (2017). Ion-specific ice recrystallization provides a facile approach for the fabrication of porous materials. </w:t>
      </w:r>
      <w:r w:rsidRPr="003F5135">
        <w:rPr>
          <w:rFonts w:ascii="Times New Roman" w:hAnsi="Times New Roman" w:cs="Times New Roman"/>
          <w:i/>
        </w:rPr>
        <w:t>Nat Commun, 8</w:t>
      </w:r>
      <w:r w:rsidRPr="003F5135">
        <w:rPr>
          <w:rFonts w:ascii="Times New Roman" w:hAnsi="Times New Roman" w:cs="Times New Roman"/>
        </w:rPr>
        <w:t xml:space="preserve">, 15154. </w:t>
      </w:r>
      <w:hyperlink r:id="rId117" w:history="1">
        <w:r w:rsidRPr="003F5135">
          <w:rPr>
            <w:rStyle w:val="Hyperlink"/>
            <w:rFonts w:ascii="Times New Roman" w:hAnsi="Times New Roman" w:cs="Times New Roman"/>
          </w:rPr>
          <w:t>https://doi.org/10.1038/ncomms15154</w:t>
        </w:r>
      </w:hyperlink>
      <w:r w:rsidRPr="003F5135">
        <w:rPr>
          <w:rFonts w:ascii="Times New Roman" w:hAnsi="Times New Roman" w:cs="Times New Roman"/>
        </w:rPr>
        <w:t xml:space="preserve">. </w:t>
      </w:r>
    </w:p>
    <w:p w14:paraId="7B1DE5ED" w14:textId="4F472453" w:rsidR="0063655B" w:rsidRPr="003F5135" w:rsidRDefault="0063655B" w:rsidP="008B3646">
      <w:pPr>
        <w:pStyle w:val="EndNoteBibliography"/>
        <w:spacing w:line="480" w:lineRule="auto"/>
        <w:ind w:left="720" w:hanging="720"/>
        <w:rPr>
          <w:rFonts w:ascii="Times New Roman" w:hAnsi="Times New Roman" w:cs="Times New Roman"/>
        </w:rPr>
      </w:pPr>
      <w:r w:rsidRPr="003F5135">
        <w:rPr>
          <w:rFonts w:ascii="Times New Roman" w:hAnsi="Times New Roman" w:cs="Times New Roman"/>
        </w:rPr>
        <w:lastRenderedPageBreak/>
        <w:t xml:space="preserve">Yang, F., Jiang, W., Chen, X., Chen, X., Wu, J., Huang, J., . . . Wang, S. (2022). Identification of novel antifreeze peptides from takifugu obscurus skin and molecular mechanism in inhibiting ice crystal growth. </w:t>
      </w:r>
      <w:r w:rsidRPr="003F5135">
        <w:rPr>
          <w:rFonts w:ascii="Times New Roman" w:hAnsi="Times New Roman" w:cs="Times New Roman"/>
          <w:i/>
        </w:rPr>
        <w:t>J Agric Food Chem, 70</w:t>
      </w:r>
      <w:r w:rsidRPr="003F5135">
        <w:rPr>
          <w:rFonts w:ascii="Times New Roman" w:hAnsi="Times New Roman" w:cs="Times New Roman"/>
        </w:rPr>
        <w:t xml:space="preserve">(44), 14148-14156. </w:t>
      </w:r>
      <w:hyperlink r:id="rId118" w:history="1">
        <w:r w:rsidRPr="003F5135">
          <w:rPr>
            <w:rStyle w:val="Hyperlink"/>
            <w:rFonts w:ascii="Times New Roman" w:hAnsi="Times New Roman" w:cs="Times New Roman"/>
          </w:rPr>
          <w:t>https://doi.org/10.1021/acs.jafc.2c04393</w:t>
        </w:r>
      </w:hyperlink>
      <w:r w:rsidRPr="003F5135">
        <w:rPr>
          <w:rFonts w:ascii="Times New Roman" w:hAnsi="Times New Roman" w:cs="Times New Roman"/>
        </w:rPr>
        <w:t xml:space="preserve">. </w:t>
      </w:r>
    </w:p>
    <w:p w14:paraId="79E0486C" w14:textId="28D8C40D" w:rsidR="0063655B" w:rsidRPr="003F5135" w:rsidRDefault="0063655B" w:rsidP="008B3646">
      <w:pPr>
        <w:pStyle w:val="EndNoteBibliography"/>
        <w:spacing w:line="480" w:lineRule="auto"/>
        <w:ind w:left="720" w:hanging="720"/>
        <w:rPr>
          <w:rFonts w:ascii="Times New Roman" w:hAnsi="Times New Roman" w:cs="Times New Roman"/>
        </w:rPr>
      </w:pPr>
      <w:r w:rsidRPr="003F5135">
        <w:rPr>
          <w:rFonts w:ascii="Times New Roman" w:hAnsi="Times New Roman" w:cs="Times New Roman"/>
        </w:rPr>
        <w:t xml:space="preserve">Yuan, Y., Fomich, M., Dia, V. P., &amp; Wang, T. (2023). Succinylation of zein and gelatin hydrolysates improved their ice recrystallization inhibition activity. </w:t>
      </w:r>
      <w:r w:rsidRPr="003F5135">
        <w:rPr>
          <w:rFonts w:ascii="Times New Roman" w:hAnsi="Times New Roman" w:cs="Times New Roman"/>
          <w:i/>
        </w:rPr>
        <w:t>Food Chem, 424</w:t>
      </w:r>
      <w:r w:rsidRPr="003F5135">
        <w:rPr>
          <w:rFonts w:ascii="Times New Roman" w:hAnsi="Times New Roman" w:cs="Times New Roman"/>
        </w:rPr>
        <w:t xml:space="preserve">, 136431. </w:t>
      </w:r>
      <w:hyperlink r:id="rId119" w:history="1">
        <w:r w:rsidRPr="003F5135">
          <w:rPr>
            <w:rStyle w:val="Hyperlink"/>
            <w:rFonts w:ascii="Times New Roman" w:hAnsi="Times New Roman" w:cs="Times New Roman"/>
          </w:rPr>
          <w:t>https://doi.org/10.1016/j.foodchem.2023.136431</w:t>
        </w:r>
      </w:hyperlink>
      <w:r w:rsidRPr="003F5135">
        <w:rPr>
          <w:rFonts w:ascii="Times New Roman" w:hAnsi="Times New Roman" w:cs="Times New Roman"/>
        </w:rPr>
        <w:t xml:space="preserve">. </w:t>
      </w:r>
    </w:p>
    <w:p w14:paraId="6B50A575" w14:textId="5B5F8962" w:rsidR="0063655B" w:rsidRPr="003F5135" w:rsidRDefault="0063655B" w:rsidP="008B3646">
      <w:pPr>
        <w:pStyle w:val="EndNoteBibliography"/>
        <w:spacing w:line="480" w:lineRule="auto"/>
        <w:ind w:left="720" w:hanging="720"/>
        <w:rPr>
          <w:rFonts w:ascii="Times New Roman" w:hAnsi="Times New Roman" w:cs="Times New Roman"/>
        </w:rPr>
      </w:pPr>
      <w:r w:rsidRPr="003F5135">
        <w:rPr>
          <w:rFonts w:ascii="Times New Roman" w:hAnsi="Times New Roman" w:cs="Times New Roman"/>
        </w:rPr>
        <w:t xml:space="preserve">Zhang, Y., Liu, K., Li, K., Gutowski, V., Yin, Y., &amp; Wang, J. (2018). Fabrication of anti-icing surfaces by short alpha-helical peptides. </w:t>
      </w:r>
      <w:r w:rsidRPr="003F5135">
        <w:rPr>
          <w:rFonts w:ascii="Times New Roman" w:hAnsi="Times New Roman" w:cs="Times New Roman"/>
          <w:i/>
        </w:rPr>
        <w:t>ACS Appl Mater Interfaces, 10</w:t>
      </w:r>
      <w:r w:rsidRPr="003F5135">
        <w:rPr>
          <w:rFonts w:ascii="Times New Roman" w:hAnsi="Times New Roman" w:cs="Times New Roman"/>
        </w:rPr>
        <w:t xml:space="preserve">(2), 1957-1962. </w:t>
      </w:r>
      <w:hyperlink r:id="rId120" w:history="1">
        <w:r w:rsidRPr="003F5135">
          <w:rPr>
            <w:rStyle w:val="Hyperlink"/>
            <w:rFonts w:ascii="Times New Roman" w:hAnsi="Times New Roman" w:cs="Times New Roman"/>
          </w:rPr>
          <w:t>https://doi.org/10.1021/acsami.7b13130</w:t>
        </w:r>
      </w:hyperlink>
      <w:r w:rsidRPr="003F5135">
        <w:rPr>
          <w:rFonts w:ascii="Times New Roman" w:hAnsi="Times New Roman" w:cs="Times New Roman"/>
        </w:rPr>
        <w:t xml:space="preserve">. </w:t>
      </w:r>
    </w:p>
    <w:p w14:paraId="020CF0B9" w14:textId="09EE28ED" w:rsidR="0063655B" w:rsidRPr="003F5135" w:rsidRDefault="0063655B" w:rsidP="008B3646">
      <w:pPr>
        <w:pStyle w:val="EndNoteBibliography"/>
        <w:spacing w:line="480" w:lineRule="auto"/>
        <w:ind w:left="720" w:hanging="720"/>
        <w:rPr>
          <w:rFonts w:ascii="Times New Roman" w:hAnsi="Times New Roman" w:cs="Times New Roman"/>
        </w:rPr>
      </w:pPr>
      <w:r w:rsidRPr="003F5135">
        <w:rPr>
          <w:rFonts w:ascii="Times New Roman" w:hAnsi="Times New Roman" w:cs="Times New Roman"/>
        </w:rPr>
        <w:t xml:space="preserve">Zhang, Y., Wang, W., Liu, Y., Liu, X., Wang, H., &amp; Zhang, H. (2022). Cryoprotective effect of wheat gluten enzymatic hydrolysate on fermentation properties of frozen dough. </w:t>
      </w:r>
      <w:r w:rsidRPr="003F5135">
        <w:rPr>
          <w:rFonts w:ascii="Times New Roman" w:hAnsi="Times New Roman" w:cs="Times New Roman"/>
          <w:i/>
        </w:rPr>
        <w:t>Journal of Cereal Science, 104</w:t>
      </w:r>
      <w:r w:rsidRPr="003F5135">
        <w:rPr>
          <w:rFonts w:ascii="Times New Roman" w:hAnsi="Times New Roman" w:cs="Times New Roman"/>
        </w:rPr>
        <w:t xml:space="preserve">. </w:t>
      </w:r>
      <w:hyperlink r:id="rId121" w:history="1">
        <w:r w:rsidRPr="003F5135">
          <w:rPr>
            <w:rStyle w:val="Hyperlink"/>
            <w:rFonts w:ascii="Times New Roman" w:hAnsi="Times New Roman" w:cs="Times New Roman"/>
          </w:rPr>
          <w:t>https://doi.org/10.1016/j.jcs.2022.103423</w:t>
        </w:r>
      </w:hyperlink>
      <w:r w:rsidRPr="003F5135">
        <w:rPr>
          <w:rFonts w:ascii="Times New Roman" w:hAnsi="Times New Roman" w:cs="Times New Roman"/>
        </w:rPr>
        <w:t xml:space="preserve">. </w:t>
      </w:r>
    </w:p>
    <w:p w14:paraId="4296C2A1" w14:textId="7CD1208F" w:rsidR="0063655B" w:rsidRPr="003F5135" w:rsidRDefault="0063655B" w:rsidP="008B3646">
      <w:pPr>
        <w:pStyle w:val="EndNoteBibliography"/>
        <w:spacing w:line="480" w:lineRule="auto"/>
        <w:ind w:left="720" w:hanging="720"/>
        <w:rPr>
          <w:rFonts w:ascii="Times New Roman" w:hAnsi="Times New Roman" w:cs="Times New Roman"/>
        </w:rPr>
      </w:pPr>
      <w:r w:rsidRPr="003F5135">
        <w:rPr>
          <w:rFonts w:ascii="Times New Roman" w:hAnsi="Times New Roman" w:cs="Times New Roman"/>
        </w:rPr>
        <w:t xml:space="preserve">Zhu, K., Zheng, Z., &amp; Dai, Z. (2022). Identification of antifreeze peptides in shrimp byproducts autolysate using peptidomics and bioinformatics. </w:t>
      </w:r>
      <w:r w:rsidRPr="003F5135">
        <w:rPr>
          <w:rFonts w:ascii="Times New Roman" w:hAnsi="Times New Roman" w:cs="Times New Roman"/>
          <w:i/>
        </w:rPr>
        <w:t>Food Chem, 383</w:t>
      </w:r>
      <w:r w:rsidRPr="003F5135">
        <w:rPr>
          <w:rFonts w:ascii="Times New Roman" w:hAnsi="Times New Roman" w:cs="Times New Roman"/>
        </w:rPr>
        <w:t xml:space="preserve">, 132568. </w:t>
      </w:r>
      <w:hyperlink r:id="rId122" w:history="1">
        <w:r w:rsidRPr="003F5135">
          <w:rPr>
            <w:rStyle w:val="Hyperlink"/>
            <w:rFonts w:ascii="Times New Roman" w:hAnsi="Times New Roman" w:cs="Times New Roman"/>
          </w:rPr>
          <w:t>https://doi.org/10.1016/j.foodchem.2022.132568</w:t>
        </w:r>
      </w:hyperlink>
      <w:r w:rsidRPr="003F5135">
        <w:rPr>
          <w:rFonts w:ascii="Times New Roman" w:hAnsi="Times New Roman" w:cs="Times New Roman"/>
        </w:rPr>
        <w:t xml:space="preserve">. </w:t>
      </w:r>
    </w:p>
    <w:p w14:paraId="4841AF11" w14:textId="346FDDA5" w:rsidR="00D43124" w:rsidRPr="003F5135" w:rsidRDefault="00D43124" w:rsidP="008B3646">
      <w:pPr>
        <w:pStyle w:val="Caption"/>
      </w:pPr>
      <w:r w:rsidRPr="003F5135">
        <w:fldChar w:fldCharType="end"/>
      </w:r>
    </w:p>
    <w:p w14:paraId="0F3ADF94" w14:textId="70A3125A" w:rsidR="00D43124" w:rsidRPr="00D43124" w:rsidRDefault="00D43124" w:rsidP="00D43124">
      <w:pPr>
        <w:rPr>
          <w:rFonts w:ascii="Times New Roman" w:hAnsi="Times New Roman" w:cs="Times New Roman"/>
          <w:iCs/>
          <w:color w:val="000000" w:themeColor="text1"/>
        </w:rPr>
      </w:pPr>
      <w:r>
        <w:rPr>
          <w:b/>
          <w:bCs/>
        </w:rPr>
        <w:br w:type="page"/>
      </w:r>
    </w:p>
    <w:p w14:paraId="6211B395" w14:textId="3A2E103A" w:rsidR="000A1261" w:rsidRDefault="000A1261" w:rsidP="00F370FF">
      <w:pPr>
        <w:pStyle w:val="Heading2"/>
      </w:pPr>
      <w:bookmarkStart w:id="103" w:name="_Toc196738560"/>
      <w:r>
        <w:rPr>
          <w:rFonts w:hint="eastAsia"/>
        </w:rPr>
        <w:lastRenderedPageBreak/>
        <w:t>A</w:t>
      </w:r>
      <w:bookmarkEnd w:id="103"/>
      <w:r w:rsidR="0096220A">
        <w:t>PPENDIX</w:t>
      </w:r>
    </w:p>
    <w:p w14:paraId="609FEAC2" w14:textId="332A35D9" w:rsidR="00D43124" w:rsidRPr="00C315BF" w:rsidRDefault="00D43124" w:rsidP="008B3646">
      <w:pPr>
        <w:pStyle w:val="Caption"/>
      </w:pPr>
      <w:bookmarkStart w:id="104" w:name="_Toc196383630"/>
      <w:r w:rsidRPr="00880479">
        <w:rPr>
          <w:b/>
          <w:bCs/>
        </w:rPr>
        <w:t xml:space="preserve">Table </w:t>
      </w:r>
      <w:r w:rsidR="00DB01CA" w:rsidRPr="00880479">
        <w:rPr>
          <w:b/>
          <w:bCs/>
        </w:rPr>
        <w:fldChar w:fldCharType="begin"/>
      </w:r>
      <w:r w:rsidR="00DB01CA" w:rsidRPr="00880479">
        <w:rPr>
          <w:b/>
          <w:bCs/>
        </w:rPr>
        <w:instrText xml:space="preserve"> STYLEREF 1 \s </w:instrText>
      </w:r>
      <w:r w:rsidR="00DB01CA" w:rsidRPr="00880479">
        <w:rPr>
          <w:b/>
          <w:bCs/>
        </w:rPr>
        <w:fldChar w:fldCharType="separate"/>
      </w:r>
      <w:r w:rsidR="00DB01CA" w:rsidRPr="00880479">
        <w:rPr>
          <w:b/>
          <w:bCs/>
          <w:noProof/>
        </w:rPr>
        <w:t>3</w:t>
      </w:r>
      <w:r w:rsidR="00DB01CA" w:rsidRPr="00880479">
        <w:rPr>
          <w:b/>
          <w:bCs/>
          <w:noProof/>
        </w:rPr>
        <w:fldChar w:fldCharType="end"/>
      </w:r>
      <w:r w:rsidR="00DB01CA" w:rsidRPr="00880479">
        <w:rPr>
          <w:b/>
          <w:bCs/>
        </w:rPr>
        <w:t>.</w:t>
      </w:r>
      <w:r w:rsidR="00DB01CA" w:rsidRPr="00880479">
        <w:rPr>
          <w:b/>
          <w:bCs/>
        </w:rPr>
        <w:fldChar w:fldCharType="begin"/>
      </w:r>
      <w:r w:rsidR="00DB01CA" w:rsidRPr="00880479">
        <w:rPr>
          <w:b/>
          <w:bCs/>
        </w:rPr>
        <w:instrText xml:space="preserve"> SEQ Table \* ARABIC \s 1 </w:instrText>
      </w:r>
      <w:r w:rsidR="00DB01CA" w:rsidRPr="00880479">
        <w:rPr>
          <w:b/>
          <w:bCs/>
        </w:rPr>
        <w:fldChar w:fldCharType="separate"/>
      </w:r>
      <w:r w:rsidR="00DB01CA" w:rsidRPr="00880479">
        <w:rPr>
          <w:b/>
          <w:bCs/>
          <w:noProof/>
        </w:rPr>
        <w:t>1</w:t>
      </w:r>
      <w:r w:rsidR="00DB01CA" w:rsidRPr="00880479">
        <w:rPr>
          <w:b/>
          <w:bCs/>
          <w:noProof/>
        </w:rPr>
        <w:fldChar w:fldCharType="end"/>
      </w:r>
      <w:r w:rsidR="00880479" w:rsidRPr="00880479">
        <w:rPr>
          <w:rFonts w:hint="eastAsia"/>
          <w:b/>
          <w:bCs/>
          <w:noProof/>
          <w:lang w:eastAsia="zh-CN"/>
        </w:rPr>
        <w:t>.</w:t>
      </w:r>
      <w:r w:rsidRPr="00C315BF">
        <w:t xml:space="preserve"> Yield and property of hydrolysates of wheat glutenin made by two proteases.</w:t>
      </w:r>
      <w:bookmarkEnd w:id="104"/>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3"/>
        <w:gridCol w:w="1270"/>
        <w:gridCol w:w="1148"/>
        <w:gridCol w:w="1418"/>
        <w:gridCol w:w="1219"/>
        <w:gridCol w:w="1219"/>
      </w:tblGrid>
      <w:tr w:rsidR="00D43124" w:rsidRPr="00C315BF" w14:paraId="7AACA5F2" w14:textId="77777777" w:rsidTr="0095168B">
        <w:trPr>
          <w:jc w:val="center"/>
        </w:trPr>
        <w:tc>
          <w:tcPr>
            <w:tcW w:w="0" w:type="auto"/>
            <w:tcBorders>
              <w:top w:val="single" w:sz="12" w:space="0" w:color="auto"/>
              <w:bottom w:val="single" w:sz="4" w:space="0" w:color="auto"/>
            </w:tcBorders>
          </w:tcPr>
          <w:p w14:paraId="71FE04F1" w14:textId="77777777" w:rsidR="00D43124" w:rsidRPr="00C315BF" w:rsidRDefault="00D43124" w:rsidP="0095168B">
            <w:pPr>
              <w:jc w:val="center"/>
              <w:rPr>
                <w:rFonts w:ascii="Times New Roman" w:hAnsi="Times New Roman" w:cs="Times New Roman"/>
              </w:rPr>
            </w:pPr>
            <w:bookmarkStart w:id="105" w:name="_Hlk161621748"/>
            <w:r w:rsidRPr="00C315BF">
              <w:rPr>
                <w:rFonts w:ascii="Times New Roman" w:hAnsi="Times New Roman" w:cs="Times New Roman"/>
              </w:rPr>
              <w:t>Protease</w:t>
            </w:r>
          </w:p>
        </w:tc>
        <w:tc>
          <w:tcPr>
            <w:tcW w:w="0" w:type="auto"/>
            <w:tcBorders>
              <w:top w:val="single" w:sz="12" w:space="0" w:color="auto"/>
              <w:bottom w:val="single" w:sz="4" w:space="0" w:color="auto"/>
            </w:tcBorders>
          </w:tcPr>
          <w:p w14:paraId="3910840B" w14:textId="77777777" w:rsidR="00D43124" w:rsidRPr="00C315BF" w:rsidRDefault="00D43124" w:rsidP="0095168B">
            <w:pPr>
              <w:jc w:val="center"/>
              <w:rPr>
                <w:rFonts w:ascii="Times New Roman" w:hAnsi="Times New Roman" w:cs="Times New Roman"/>
              </w:rPr>
            </w:pPr>
            <w:r w:rsidRPr="00C315BF">
              <w:rPr>
                <w:rFonts w:ascii="Times New Roman" w:hAnsi="Times New Roman" w:cs="Times New Roman"/>
              </w:rPr>
              <w:t>Hydrolysis</w:t>
            </w:r>
          </w:p>
          <w:p w14:paraId="49A66274" w14:textId="77777777" w:rsidR="00D43124" w:rsidRPr="00C315BF" w:rsidRDefault="00D43124" w:rsidP="0095168B">
            <w:pPr>
              <w:jc w:val="center"/>
              <w:rPr>
                <w:rFonts w:ascii="Times New Roman" w:hAnsi="Times New Roman" w:cs="Times New Roman"/>
              </w:rPr>
            </w:pPr>
            <w:r w:rsidRPr="00C315BF">
              <w:rPr>
                <w:rFonts w:ascii="Times New Roman" w:hAnsi="Times New Roman" w:cs="Times New Roman"/>
              </w:rPr>
              <w:t>time (min)</w:t>
            </w:r>
          </w:p>
        </w:tc>
        <w:tc>
          <w:tcPr>
            <w:tcW w:w="0" w:type="auto"/>
            <w:tcBorders>
              <w:top w:val="single" w:sz="12" w:space="0" w:color="auto"/>
              <w:bottom w:val="single" w:sz="4" w:space="0" w:color="auto"/>
            </w:tcBorders>
          </w:tcPr>
          <w:p w14:paraId="0F1BC86C" w14:textId="77777777" w:rsidR="00D43124" w:rsidRPr="00C315BF" w:rsidRDefault="00D43124" w:rsidP="0095168B">
            <w:pPr>
              <w:jc w:val="center"/>
              <w:rPr>
                <w:rFonts w:ascii="Times New Roman" w:hAnsi="Times New Roman" w:cs="Times New Roman"/>
              </w:rPr>
            </w:pPr>
            <w:r w:rsidRPr="00C315BF">
              <w:rPr>
                <w:rFonts w:ascii="Times New Roman" w:hAnsi="Times New Roman" w:cs="Times New Roman"/>
              </w:rPr>
              <w:t xml:space="preserve">DH </w:t>
            </w:r>
          </w:p>
          <w:p w14:paraId="37E48744" w14:textId="77777777" w:rsidR="00D43124" w:rsidRPr="00C315BF" w:rsidRDefault="00D43124" w:rsidP="0095168B">
            <w:pPr>
              <w:jc w:val="center"/>
              <w:rPr>
                <w:rFonts w:ascii="Times New Roman" w:hAnsi="Times New Roman" w:cs="Times New Roman"/>
              </w:rPr>
            </w:pPr>
            <w:r w:rsidRPr="00C315BF">
              <w:rPr>
                <w:rFonts w:ascii="Times New Roman" w:hAnsi="Times New Roman" w:cs="Times New Roman"/>
              </w:rPr>
              <w:t>(%)</w:t>
            </w:r>
          </w:p>
        </w:tc>
        <w:tc>
          <w:tcPr>
            <w:tcW w:w="0" w:type="auto"/>
            <w:tcBorders>
              <w:top w:val="single" w:sz="12" w:space="0" w:color="auto"/>
              <w:bottom w:val="single" w:sz="4" w:space="0" w:color="auto"/>
            </w:tcBorders>
          </w:tcPr>
          <w:p w14:paraId="5525FFBD" w14:textId="77777777" w:rsidR="00D43124" w:rsidRPr="00C315BF" w:rsidRDefault="00D43124" w:rsidP="0095168B">
            <w:pPr>
              <w:jc w:val="center"/>
              <w:rPr>
                <w:rFonts w:ascii="Times New Roman" w:hAnsi="Times New Roman" w:cs="Times New Roman"/>
              </w:rPr>
            </w:pPr>
            <w:r w:rsidRPr="00C315BF">
              <w:rPr>
                <w:rFonts w:ascii="Times New Roman" w:hAnsi="Times New Roman" w:cs="Times New Roman"/>
              </w:rPr>
              <w:t>Average M</w:t>
            </w:r>
            <w:r w:rsidRPr="00C315BF">
              <w:rPr>
                <w:rFonts w:ascii="Times New Roman" w:hAnsi="Times New Roman" w:cs="Times New Roman"/>
                <w:vertAlign w:val="subscript"/>
              </w:rPr>
              <w:t>w</w:t>
            </w:r>
            <w:r w:rsidRPr="00C315BF">
              <w:rPr>
                <w:rFonts w:ascii="Times New Roman" w:hAnsi="Times New Roman" w:cs="Times New Roman"/>
              </w:rPr>
              <w:t xml:space="preserve"> </w:t>
            </w:r>
          </w:p>
          <w:p w14:paraId="2DD0CCCE" w14:textId="77777777" w:rsidR="00D43124" w:rsidRPr="00C315BF" w:rsidRDefault="00D43124" w:rsidP="0095168B">
            <w:pPr>
              <w:jc w:val="center"/>
              <w:rPr>
                <w:rFonts w:ascii="Times New Roman" w:hAnsi="Times New Roman" w:cs="Times New Roman"/>
              </w:rPr>
            </w:pPr>
            <w:r w:rsidRPr="00C315BF">
              <w:rPr>
                <w:rFonts w:ascii="Times New Roman" w:hAnsi="Times New Roman" w:cs="Times New Roman"/>
              </w:rPr>
              <w:t>(KDa)</w:t>
            </w:r>
          </w:p>
        </w:tc>
        <w:tc>
          <w:tcPr>
            <w:tcW w:w="0" w:type="auto"/>
            <w:tcBorders>
              <w:top w:val="single" w:sz="12" w:space="0" w:color="auto"/>
              <w:bottom w:val="single" w:sz="4" w:space="0" w:color="auto"/>
            </w:tcBorders>
          </w:tcPr>
          <w:p w14:paraId="3E4DB7D4" w14:textId="77777777" w:rsidR="00D43124" w:rsidRPr="00C315BF" w:rsidRDefault="00D43124" w:rsidP="0095168B">
            <w:pPr>
              <w:jc w:val="center"/>
              <w:rPr>
                <w:rFonts w:ascii="Times New Roman" w:hAnsi="Times New Roman" w:cs="Times New Roman"/>
              </w:rPr>
            </w:pPr>
            <w:r w:rsidRPr="00C315BF">
              <w:rPr>
                <w:rFonts w:ascii="Times New Roman" w:hAnsi="Times New Roman" w:cs="Times New Roman"/>
              </w:rPr>
              <w:t xml:space="preserve">Yield </w:t>
            </w:r>
          </w:p>
          <w:p w14:paraId="4692144F" w14:textId="77777777" w:rsidR="00D43124" w:rsidRPr="00C315BF" w:rsidRDefault="00D43124" w:rsidP="0095168B">
            <w:pPr>
              <w:jc w:val="center"/>
              <w:rPr>
                <w:rFonts w:ascii="Times New Roman" w:hAnsi="Times New Roman" w:cs="Times New Roman"/>
              </w:rPr>
            </w:pPr>
            <w:r w:rsidRPr="00C315BF">
              <w:rPr>
                <w:rFonts w:ascii="Times New Roman" w:hAnsi="Times New Roman" w:cs="Times New Roman"/>
              </w:rPr>
              <w:t xml:space="preserve">(%) </w:t>
            </w:r>
            <w:r w:rsidRPr="00C315BF">
              <w:rPr>
                <w:rFonts w:ascii="Times New Roman" w:hAnsi="Times New Roman" w:cs="Times New Roman"/>
                <w:vertAlign w:val="superscript"/>
              </w:rPr>
              <w:t>*</w:t>
            </w:r>
          </w:p>
        </w:tc>
        <w:tc>
          <w:tcPr>
            <w:tcW w:w="1219" w:type="dxa"/>
            <w:tcBorders>
              <w:top w:val="single" w:sz="12" w:space="0" w:color="auto"/>
              <w:bottom w:val="single" w:sz="4" w:space="0" w:color="auto"/>
            </w:tcBorders>
          </w:tcPr>
          <w:p w14:paraId="6D2201CC" w14:textId="77777777" w:rsidR="00D43124" w:rsidRPr="00C315BF" w:rsidRDefault="00D43124" w:rsidP="0095168B">
            <w:pPr>
              <w:jc w:val="center"/>
              <w:rPr>
                <w:rFonts w:ascii="Times New Roman" w:hAnsi="Times New Roman" w:cs="Times New Roman"/>
              </w:rPr>
            </w:pPr>
            <w:r w:rsidRPr="00C315BF">
              <w:rPr>
                <w:rFonts w:ascii="Times New Roman" w:hAnsi="Times New Roman" w:cs="Times New Roman"/>
              </w:rPr>
              <w:t xml:space="preserve">ICS </w:t>
            </w:r>
          </w:p>
          <w:p w14:paraId="4CABECEA" w14:textId="77777777" w:rsidR="00D43124" w:rsidRPr="00C315BF" w:rsidRDefault="00D43124" w:rsidP="0095168B">
            <w:pPr>
              <w:jc w:val="center"/>
              <w:rPr>
                <w:rFonts w:ascii="Times New Roman" w:hAnsi="Times New Roman" w:cs="Times New Roman"/>
              </w:rPr>
            </w:pPr>
            <w:r w:rsidRPr="00C315BF">
              <w:rPr>
                <w:rFonts w:ascii="Times New Roman" w:hAnsi="Times New Roman" w:cs="Times New Roman"/>
              </w:rPr>
              <w:t xml:space="preserve">(%) </w:t>
            </w:r>
            <w:r w:rsidRPr="00C315BF">
              <w:rPr>
                <w:rFonts w:ascii="Times New Roman" w:hAnsi="Times New Roman" w:cs="Times New Roman"/>
                <w:vertAlign w:val="superscript"/>
              </w:rPr>
              <w:t>**</w:t>
            </w:r>
          </w:p>
        </w:tc>
      </w:tr>
      <w:tr w:rsidR="00D43124" w:rsidRPr="00C315BF" w14:paraId="6B273EF1" w14:textId="77777777" w:rsidTr="0095168B">
        <w:trPr>
          <w:jc w:val="center"/>
        </w:trPr>
        <w:tc>
          <w:tcPr>
            <w:tcW w:w="0" w:type="auto"/>
            <w:vMerge w:val="restart"/>
            <w:tcBorders>
              <w:top w:val="single" w:sz="4" w:space="0" w:color="auto"/>
            </w:tcBorders>
          </w:tcPr>
          <w:p w14:paraId="4C67260E" w14:textId="77777777" w:rsidR="00D43124" w:rsidRPr="00C315BF" w:rsidRDefault="00D43124" w:rsidP="0095168B">
            <w:pPr>
              <w:jc w:val="center"/>
              <w:rPr>
                <w:rFonts w:ascii="Times New Roman" w:hAnsi="Times New Roman" w:cs="Times New Roman"/>
              </w:rPr>
            </w:pPr>
            <w:r w:rsidRPr="00C315BF">
              <w:rPr>
                <w:rFonts w:ascii="Times New Roman" w:hAnsi="Times New Roman" w:cs="Times New Roman"/>
              </w:rPr>
              <w:t>Alcalase</w:t>
            </w:r>
          </w:p>
        </w:tc>
        <w:tc>
          <w:tcPr>
            <w:tcW w:w="0" w:type="auto"/>
            <w:tcBorders>
              <w:top w:val="single" w:sz="4" w:space="0" w:color="auto"/>
            </w:tcBorders>
          </w:tcPr>
          <w:p w14:paraId="2C2BCBB7" w14:textId="77777777" w:rsidR="00D43124" w:rsidRPr="00C315BF" w:rsidRDefault="00D43124" w:rsidP="0095168B">
            <w:pPr>
              <w:jc w:val="center"/>
              <w:rPr>
                <w:rFonts w:ascii="Times New Roman" w:hAnsi="Times New Roman" w:cs="Times New Roman"/>
              </w:rPr>
            </w:pPr>
            <w:r w:rsidRPr="00C315BF">
              <w:rPr>
                <w:rFonts w:ascii="Times New Roman" w:hAnsi="Times New Roman" w:cs="Times New Roman"/>
              </w:rPr>
              <w:t>5</w:t>
            </w:r>
          </w:p>
        </w:tc>
        <w:tc>
          <w:tcPr>
            <w:tcW w:w="0" w:type="auto"/>
            <w:tcBorders>
              <w:top w:val="single" w:sz="4" w:space="0" w:color="auto"/>
            </w:tcBorders>
          </w:tcPr>
          <w:p w14:paraId="27330326" w14:textId="77777777" w:rsidR="00D43124" w:rsidRPr="00C315BF" w:rsidRDefault="00D43124" w:rsidP="0095168B">
            <w:pPr>
              <w:jc w:val="center"/>
              <w:rPr>
                <w:rFonts w:ascii="Times New Roman" w:hAnsi="Times New Roman" w:cs="Times New Roman"/>
              </w:rPr>
            </w:pPr>
            <w:r w:rsidRPr="00C315BF">
              <w:rPr>
                <w:rFonts w:ascii="Times New Roman" w:hAnsi="Times New Roman" w:cs="Times New Roman"/>
              </w:rPr>
              <w:t>15.2±1.5</w:t>
            </w:r>
            <w:r w:rsidRPr="00C315BF">
              <w:rPr>
                <w:rFonts w:ascii="Times New Roman" w:hAnsi="Times New Roman" w:cs="Times New Roman"/>
                <w:vertAlign w:val="superscript"/>
              </w:rPr>
              <w:t>b</w:t>
            </w:r>
          </w:p>
        </w:tc>
        <w:tc>
          <w:tcPr>
            <w:tcW w:w="0" w:type="auto"/>
            <w:tcBorders>
              <w:top w:val="single" w:sz="4" w:space="0" w:color="auto"/>
            </w:tcBorders>
          </w:tcPr>
          <w:p w14:paraId="6B0C9036" w14:textId="77777777" w:rsidR="00D43124" w:rsidRPr="00C315BF" w:rsidRDefault="00D43124" w:rsidP="0095168B">
            <w:pPr>
              <w:jc w:val="center"/>
              <w:rPr>
                <w:rFonts w:ascii="Times New Roman" w:hAnsi="Times New Roman" w:cs="Times New Roman"/>
              </w:rPr>
            </w:pPr>
            <w:r w:rsidRPr="00C315BF">
              <w:rPr>
                <w:rFonts w:ascii="Times New Roman" w:hAnsi="Times New Roman" w:cs="Times New Roman"/>
              </w:rPr>
              <w:t xml:space="preserve">0.8±0.1 </w:t>
            </w:r>
            <w:r w:rsidRPr="00C315BF">
              <w:rPr>
                <w:rFonts w:ascii="Times New Roman" w:hAnsi="Times New Roman" w:cs="Times New Roman"/>
                <w:vertAlign w:val="superscript"/>
              </w:rPr>
              <w:t>a</w:t>
            </w:r>
          </w:p>
        </w:tc>
        <w:tc>
          <w:tcPr>
            <w:tcW w:w="0" w:type="auto"/>
            <w:tcBorders>
              <w:top w:val="single" w:sz="4" w:space="0" w:color="auto"/>
            </w:tcBorders>
          </w:tcPr>
          <w:p w14:paraId="5C05456D" w14:textId="77777777" w:rsidR="00D43124" w:rsidRPr="00C315BF" w:rsidRDefault="00D43124" w:rsidP="0095168B">
            <w:pPr>
              <w:jc w:val="center"/>
              <w:rPr>
                <w:rFonts w:ascii="Times New Roman" w:hAnsi="Times New Roman" w:cs="Times New Roman"/>
              </w:rPr>
            </w:pPr>
            <w:r w:rsidRPr="00C315BF">
              <w:rPr>
                <w:rFonts w:ascii="Times New Roman" w:hAnsi="Times New Roman" w:cs="Times New Roman"/>
              </w:rPr>
              <w:t>63.8±4.0</w:t>
            </w:r>
          </w:p>
        </w:tc>
        <w:tc>
          <w:tcPr>
            <w:tcW w:w="1219" w:type="dxa"/>
            <w:tcBorders>
              <w:top w:val="single" w:sz="4" w:space="0" w:color="auto"/>
            </w:tcBorders>
          </w:tcPr>
          <w:p w14:paraId="51455052" w14:textId="77777777" w:rsidR="00D43124" w:rsidRPr="00C315BF" w:rsidRDefault="00D43124" w:rsidP="0095168B">
            <w:pPr>
              <w:jc w:val="center"/>
              <w:rPr>
                <w:rFonts w:ascii="Times New Roman" w:hAnsi="Times New Roman" w:cs="Times New Roman"/>
              </w:rPr>
            </w:pPr>
            <w:r w:rsidRPr="00C315BF">
              <w:rPr>
                <w:rFonts w:ascii="Times New Roman" w:hAnsi="Times New Roman" w:cs="Times New Roman"/>
              </w:rPr>
              <w:t>88.4±2.6</w:t>
            </w:r>
          </w:p>
        </w:tc>
      </w:tr>
      <w:tr w:rsidR="00D43124" w:rsidRPr="00C315BF" w14:paraId="653B5AE8" w14:textId="77777777" w:rsidTr="0095168B">
        <w:trPr>
          <w:jc w:val="center"/>
        </w:trPr>
        <w:tc>
          <w:tcPr>
            <w:tcW w:w="0" w:type="auto"/>
            <w:vMerge/>
          </w:tcPr>
          <w:p w14:paraId="5BA685A1" w14:textId="77777777" w:rsidR="00D43124" w:rsidRPr="00C315BF" w:rsidRDefault="00D43124" w:rsidP="0095168B">
            <w:pPr>
              <w:jc w:val="center"/>
              <w:rPr>
                <w:rFonts w:ascii="Times New Roman" w:hAnsi="Times New Roman" w:cs="Times New Roman"/>
              </w:rPr>
            </w:pPr>
          </w:p>
        </w:tc>
        <w:tc>
          <w:tcPr>
            <w:tcW w:w="0" w:type="auto"/>
          </w:tcPr>
          <w:p w14:paraId="1E6168DA" w14:textId="77777777" w:rsidR="00D43124" w:rsidRPr="00C315BF" w:rsidRDefault="00D43124" w:rsidP="0095168B">
            <w:pPr>
              <w:jc w:val="center"/>
              <w:rPr>
                <w:rFonts w:ascii="Times New Roman" w:hAnsi="Times New Roman" w:cs="Times New Roman"/>
              </w:rPr>
            </w:pPr>
            <w:r w:rsidRPr="00C315BF">
              <w:rPr>
                <w:rFonts w:ascii="Times New Roman" w:hAnsi="Times New Roman" w:cs="Times New Roman"/>
              </w:rPr>
              <w:t>15</w:t>
            </w:r>
          </w:p>
        </w:tc>
        <w:tc>
          <w:tcPr>
            <w:tcW w:w="0" w:type="auto"/>
          </w:tcPr>
          <w:p w14:paraId="1A00343C" w14:textId="77777777" w:rsidR="00D43124" w:rsidRPr="00C315BF" w:rsidRDefault="00D43124" w:rsidP="0095168B">
            <w:pPr>
              <w:jc w:val="center"/>
              <w:rPr>
                <w:rFonts w:ascii="Times New Roman" w:hAnsi="Times New Roman" w:cs="Times New Roman"/>
              </w:rPr>
            </w:pPr>
            <w:r w:rsidRPr="00C315BF">
              <w:rPr>
                <w:rFonts w:ascii="Times New Roman" w:hAnsi="Times New Roman" w:cs="Times New Roman"/>
              </w:rPr>
              <w:t>26.9±3.5</w:t>
            </w:r>
            <w:r w:rsidRPr="00C315BF">
              <w:rPr>
                <w:rFonts w:ascii="Times New Roman" w:hAnsi="Times New Roman" w:cs="Times New Roman"/>
                <w:vertAlign w:val="superscript"/>
              </w:rPr>
              <w:t>a</w:t>
            </w:r>
          </w:p>
        </w:tc>
        <w:tc>
          <w:tcPr>
            <w:tcW w:w="0" w:type="auto"/>
          </w:tcPr>
          <w:p w14:paraId="14E0AEC0" w14:textId="77777777" w:rsidR="00D43124" w:rsidRPr="00C315BF" w:rsidRDefault="00D43124" w:rsidP="0095168B">
            <w:pPr>
              <w:jc w:val="center"/>
              <w:rPr>
                <w:rFonts w:ascii="Times New Roman" w:hAnsi="Times New Roman" w:cs="Times New Roman"/>
              </w:rPr>
            </w:pPr>
            <w:r w:rsidRPr="00C315BF">
              <w:rPr>
                <w:rFonts w:ascii="Times New Roman" w:hAnsi="Times New Roman" w:cs="Times New Roman"/>
              </w:rPr>
              <w:t>0.6±0.1</w:t>
            </w:r>
            <w:r w:rsidRPr="00C315BF">
              <w:rPr>
                <w:rFonts w:ascii="Times New Roman" w:hAnsi="Times New Roman" w:cs="Times New Roman"/>
                <w:vertAlign w:val="superscript"/>
              </w:rPr>
              <w:t>ab</w:t>
            </w:r>
          </w:p>
        </w:tc>
        <w:tc>
          <w:tcPr>
            <w:tcW w:w="0" w:type="auto"/>
          </w:tcPr>
          <w:p w14:paraId="0A9CC422" w14:textId="77777777" w:rsidR="00D43124" w:rsidRPr="00C315BF" w:rsidRDefault="00D43124" w:rsidP="0095168B">
            <w:pPr>
              <w:jc w:val="center"/>
              <w:rPr>
                <w:rFonts w:ascii="Times New Roman" w:hAnsi="Times New Roman" w:cs="Times New Roman"/>
              </w:rPr>
            </w:pPr>
            <w:r w:rsidRPr="00C315BF">
              <w:rPr>
                <w:rFonts w:ascii="Times New Roman" w:hAnsi="Times New Roman" w:cs="Times New Roman"/>
              </w:rPr>
              <w:t>66.1±0.9</w:t>
            </w:r>
          </w:p>
        </w:tc>
        <w:tc>
          <w:tcPr>
            <w:tcW w:w="1219" w:type="dxa"/>
          </w:tcPr>
          <w:p w14:paraId="3B1D11A9" w14:textId="77777777" w:rsidR="00D43124" w:rsidRPr="00C315BF" w:rsidRDefault="00D43124" w:rsidP="0095168B">
            <w:pPr>
              <w:jc w:val="center"/>
              <w:rPr>
                <w:rFonts w:ascii="Times New Roman" w:hAnsi="Times New Roman" w:cs="Times New Roman"/>
              </w:rPr>
            </w:pPr>
            <w:r w:rsidRPr="00C315BF">
              <w:rPr>
                <w:rFonts w:ascii="Times New Roman" w:hAnsi="Times New Roman" w:cs="Times New Roman"/>
              </w:rPr>
              <w:t>83.7±8.4</w:t>
            </w:r>
          </w:p>
        </w:tc>
      </w:tr>
      <w:tr w:rsidR="00D43124" w:rsidRPr="00C315BF" w14:paraId="02EB92F7" w14:textId="77777777" w:rsidTr="0095168B">
        <w:trPr>
          <w:jc w:val="center"/>
        </w:trPr>
        <w:tc>
          <w:tcPr>
            <w:tcW w:w="0" w:type="auto"/>
            <w:vMerge/>
            <w:tcBorders>
              <w:bottom w:val="single" w:sz="4" w:space="0" w:color="auto"/>
            </w:tcBorders>
          </w:tcPr>
          <w:p w14:paraId="311B604E" w14:textId="77777777" w:rsidR="00D43124" w:rsidRPr="00C315BF" w:rsidRDefault="00D43124" w:rsidP="0095168B">
            <w:pPr>
              <w:jc w:val="center"/>
              <w:rPr>
                <w:rFonts w:ascii="Times New Roman" w:hAnsi="Times New Roman" w:cs="Times New Roman"/>
              </w:rPr>
            </w:pPr>
          </w:p>
        </w:tc>
        <w:tc>
          <w:tcPr>
            <w:tcW w:w="0" w:type="auto"/>
            <w:tcBorders>
              <w:bottom w:val="single" w:sz="4" w:space="0" w:color="auto"/>
            </w:tcBorders>
          </w:tcPr>
          <w:p w14:paraId="024A6B01" w14:textId="77777777" w:rsidR="00D43124" w:rsidRPr="00C315BF" w:rsidRDefault="00D43124" w:rsidP="0095168B">
            <w:pPr>
              <w:jc w:val="center"/>
              <w:rPr>
                <w:rFonts w:ascii="Times New Roman" w:hAnsi="Times New Roman" w:cs="Times New Roman"/>
              </w:rPr>
            </w:pPr>
            <w:r w:rsidRPr="00C315BF">
              <w:rPr>
                <w:rFonts w:ascii="Times New Roman" w:hAnsi="Times New Roman" w:cs="Times New Roman"/>
              </w:rPr>
              <w:t>30</w:t>
            </w:r>
          </w:p>
        </w:tc>
        <w:tc>
          <w:tcPr>
            <w:tcW w:w="0" w:type="auto"/>
            <w:tcBorders>
              <w:bottom w:val="single" w:sz="4" w:space="0" w:color="auto"/>
            </w:tcBorders>
          </w:tcPr>
          <w:p w14:paraId="7BF7B098" w14:textId="77777777" w:rsidR="00D43124" w:rsidRPr="00C315BF" w:rsidRDefault="00D43124" w:rsidP="0095168B">
            <w:pPr>
              <w:jc w:val="center"/>
              <w:rPr>
                <w:rFonts w:ascii="Times New Roman" w:hAnsi="Times New Roman" w:cs="Times New Roman"/>
              </w:rPr>
            </w:pPr>
            <w:r w:rsidRPr="00C315BF">
              <w:rPr>
                <w:rFonts w:ascii="Times New Roman" w:hAnsi="Times New Roman" w:cs="Times New Roman"/>
              </w:rPr>
              <w:t>31.3±4.1</w:t>
            </w:r>
            <w:r w:rsidRPr="00C315BF">
              <w:rPr>
                <w:rFonts w:ascii="Times New Roman" w:hAnsi="Times New Roman" w:cs="Times New Roman"/>
                <w:vertAlign w:val="superscript"/>
              </w:rPr>
              <w:t>a</w:t>
            </w:r>
          </w:p>
        </w:tc>
        <w:tc>
          <w:tcPr>
            <w:tcW w:w="0" w:type="auto"/>
            <w:tcBorders>
              <w:bottom w:val="single" w:sz="4" w:space="0" w:color="auto"/>
            </w:tcBorders>
          </w:tcPr>
          <w:p w14:paraId="683EB001" w14:textId="77777777" w:rsidR="00D43124" w:rsidRPr="00C315BF" w:rsidRDefault="00D43124" w:rsidP="0095168B">
            <w:pPr>
              <w:jc w:val="center"/>
              <w:rPr>
                <w:rFonts w:ascii="Times New Roman" w:hAnsi="Times New Roman" w:cs="Times New Roman"/>
              </w:rPr>
            </w:pPr>
            <w:r w:rsidRPr="00C315BF">
              <w:rPr>
                <w:rFonts w:ascii="Times New Roman" w:hAnsi="Times New Roman" w:cs="Times New Roman"/>
              </w:rPr>
              <w:t xml:space="preserve">0.5±0.0 </w:t>
            </w:r>
            <w:r w:rsidRPr="00C315BF">
              <w:rPr>
                <w:rFonts w:ascii="Times New Roman" w:hAnsi="Times New Roman" w:cs="Times New Roman"/>
                <w:vertAlign w:val="superscript"/>
              </w:rPr>
              <w:t>b</w:t>
            </w:r>
          </w:p>
        </w:tc>
        <w:tc>
          <w:tcPr>
            <w:tcW w:w="0" w:type="auto"/>
            <w:tcBorders>
              <w:bottom w:val="single" w:sz="4" w:space="0" w:color="auto"/>
            </w:tcBorders>
          </w:tcPr>
          <w:p w14:paraId="47F2FFCA" w14:textId="77777777" w:rsidR="00D43124" w:rsidRPr="00C315BF" w:rsidRDefault="00D43124" w:rsidP="0095168B">
            <w:pPr>
              <w:jc w:val="center"/>
              <w:rPr>
                <w:rFonts w:ascii="Times New Roman" w:hAnsi="Times New Roman" w:cs="Times New Roman"/>
              </w:rPr>
            </w:pPr>
            <w:r w:rsidRPr="00C315BF">
              <w:rPr>
                <w:rFonts w:ascii="Times New Roman" w:hAnsi="Times New Roman" w:cs="Times New Roman"/>
              </w:rPr>
              <w:t>71.8±6.5</w:t>
            </w:r>
          </w:p>
        </w:tc>
        <w:tc>
          <w:tcPr>
            <w:tcW w:w="1219" w:type="dxa"/>
            <w:tcBorders>
              <w:bottom w:val="single" w:sz="4" w:space="0" w:color="auto"/>
            </w:tcBorders>
          </w:tcPr>
          <w:p w14:paraId="504BB1A9" w14:textId="77777777" w:rsidR="00D43124" w:rsidRPr="00C315BF" w:rsidRDefault="00D43124" w:rsidP="0095168B">
            <w:pPr>
              <w:jc w:val="center"/>
              <w:rPr>
                <w:rFonts w:ascii="Times New Roman" w:hAnsi="Times New Roman" w:cs="Times New Roman"/>
              </w:rPr>
            </w:pPr>
            <w:r w:rsidRPr="00C315BF">
              <w:rPr>
                <w:rFonts w:ascii="Times New Roman" w:hAnsi="Times New Roman" w:cs="Times New Roman"/>
              </w:rPr>
              <w:t>84.5±5.2</w:t>
            </w:r>
          </w:p>
        </w:tc>
      </w:tr>
      <w:tr w:rsidR="00D43124" w:rsidRPr="00C315BF" w14:paraId="345D3770" w14:textId="77777777" w:rsidTr="0095168B">
        <w:trPr>
          <w:jc w:val="center"/>
        </w:trPr>
        <w:tc>
          <w:tcPr>
            <w:tcW w:w="0" w:type="auto"/>
            <w:vMerge w:val="restart"/>
            <w:tcBorders>
              <w:top w:val="single" w:sz="4" w:space="0" w:color="auto"/>
            </w:tcBorders>
          </w:tcPr>
          <w:p w14:paraId="2271B6CB" w14:textId="77777777" w:rsidR="00D43124" w:rsidRPr="00C315BF" w:rsidRDefault="00D43124" w:rsidP="0095168B">
            <w:pPr>
              <w:jc w:val="center"/>
              <w:rPr>
                <w:rFonts w:ascii="Times New Roman" w:hAnsi="Times New Roman" w:cs="Times New Roman"/>
              </w:rPr>
            </w:pPr>
            <w:r w:rsidRPr="00C315BF">
              <w:rPr>
                <w:rFonts w:ascii="Times New Roman" w:hAnsi="Times New Roman" w:cs="Times New Roman"/>
              </w:rPr>
              <w:t>Trypsin</w:t>
            </w:r>
          </w:p>
        </w:tc>
        <w:tc>
          <w:tcPr>
            <w:tcW w:w="0" w:type="auto"/>
            <w:tcBorders>
              <w:top w:val="single" w:sz="4" w:space="0" w:color="auto"/>
            </w:tcBorders>
          </w:tcPr>
          <w:p w14:paraId="7F7E51E7" w14:textId="77777777" w:rsidR="00D43124" w:rsidRPr="00C315BF" w:rsidRDefault="00D43124" w:rsidP="0095168B">
            <w:pPr>
              <w:jc w:val="center"/>
              <w:rPr>
                <w:rFonts w:ascii="Times New Roman" w:hAnsi="Times New Roman" w:cs="Times New Roman"/>
              </w:rPr>
            </w:pPr>
            <w:r w:rsidRPr="00C315BF">
              <w:rPr>
                <w:rFonts w:ascii="Times New Roman" w:hAnsi="Times New Roman" w:cs="Times New Roman"/>
              </w:rPr>
              <w:t>60</w:t>
            </w:r>
          </w:p>
        </w:tc>
        <w:tc>
          <w:tcPr>
            <w:tcW w:w="0" w:type="auto"/>
            <w:tcBorders>
              <w:top w:val="single" w:sz="4" w:space="0" w:color="auto"/>
            </w:tcBorders>
          </w:tcPr>
          <w:p w14:paraId="2C18F8B1" w14:textId="77777777" w:rsidR="00D43124" w:rsidRPr="00C315BF" w:rsidRDefault="00D43124" w:rsidP="0095168B">
            <w:pPr>
              <w:jc w:val="center"/>
              <w:rPr>
                <w:rFonts w:ascii="Times New Roman" w:hAnsi="Times New Roman" w:cs="Times New Roman"/>
              </w:rPr>
            </w:pPr>
            <w:r w:rsidRPr="00C315BF">
              <w:rPr>
                <w:rFonts w:ascii="Times New Roman" w:hAnsi="Times New Roman" w:cs="Times New Roman"/>
              </w:rPr>
              <w:t>12.3±1.4</w:t>
            </w:r>
            <w:r w:rsidRPr="00C315BF">
              <w:rPr>
                <w:rFonts w:ascii="Times New Roman" w:hAnsi="Times New Roman" w:cs="Times New Roman"/>
                <w:vertAlign w:val="superscript"/>
              </w:rPr>
              <w:t>b</w:t>
            </w:r>
          </w:p>
        </w:tc>
        <w:tc>
          <w:tcPr>
            <w:tcW w:w="0" w:type="auto"/>
            <w:tcBorders>
              <w:top w:val="single" w:sz="4" w:space="0" w:color="auto"/>
            </w:tcBorders>
          </w:tcPr>
          <w:p w14:paraId="550955D2" w14:textId="77777777" w:rsidR="00D43124" w:rsidRPr="00C315BF" w:rsidRDefault="00D43124" w:rsidP="0095168B">
            <w:pPr>
              <w:jc w:val="center"/>
              <w:rPr>
                <w:rFonts w:ascii="Times New Roman" w:hAnsi="Times New Roman" w:cs="Times New Roman"/>
              </w:rPr>
            </w:pPr>
            <w:r w:rsidRPr="00C315BF">
              <w:rPr>
                <w:rFonts w:ascii="Times New Roman" w:hAnsi="Times New Roman" w:cs="Times New Roman"/>
              </w:rPr>
              <w:t xml:space="preserve">15.1±1.6 </w:t>
            </w:r>
            <w:r w:rsidRPr="00C315BF">
              <w:rPr>
                <w:rFonts w:ascii="Times New Roman" w:hAnsi="Times New Roman" w:cs="Times New Roman"/>
                <w:vertAlign w:val="superscript"/>
              </w:rPr>
              <w:t>a</w:t>
            </w:r>
          </w:p>
        </w:tc>
        <w:tc>
          <w:tcPr>
            <w:tcW w:w="0" w:type="auto"/>
            <w:tcBorders>
              <w:top w:val="single" w:sz="4" w:space="0" w:color="auto"/>
            </w:tcBorders>
          </w:tcPr>
          <w:p w14:paraId="622E49FB" w14:textId="77777777" w:rsidR="00D43124" w:rsidRPr="00C315BF" w:rsidRDefault="00D43124" w:rsidP="0095168B">
            <w:pPr>
              <w:jc w:val="center"/>
              <w:rPr>
                <w:rFonts w:ascii="Times New Roman" w:hAnsi="Times New Roman" w:cs="Times New Roman"/>
              </w:rPr>
            </w:pPr>
            <w:r w:rsidRPr="00C315BF">
              <w:rPr>
                <w:rFonts w:ascii="Times New Roman" w:hAnsi="Times New Roman" w:cs="Times New Roman"/>
              </w:rPr>
              <w:t xml:space="preserve">37.9±1.5 </w:t>
            </w:r>
            <w:r w:rsidRPr="00C315BF">
              <w:rPr>
                <w:rFonts w:ascii="Times New Roman" w:hAnsi="Times New Roman" w:cs="Times New Roman"/>
                <w:vertAlign w:val="superscript"/>
              </w:rPr>
              <w:t>c</w:t>
            </w:r>
          </w:p>
        </w:tc>
        <w:tc>
          <w:tcPr>
            <w:tcW w:w="1219" w:type="dxa"/>
            <w:tcBorders>
              <w:top w:val="single" w:sz="4" w:space="0" w:color="auto"/>
            </w:tcBorders>
          </w:tcPr>
          <w:p w14:paraId="24D90338" w14:textId="77777777" w:rsidR="00D43124" w:rsidRPr="00C315BF" w:rsidRDefault="00D43124" w:rsidP="0095168B">
            <w:pPr>
              <w:jc w:val="center"/>
              <w:rPr>
                <w:rFonts w:ascii="Times New Roman" w:hAnsi="Times New Roman" w:cs="Times New Roman"/>
              </w:rPr>
            </w:pPr>
            <w:r w:rsidRPr="00C315BF">
              <w:rPr>
                <w:rFonts w:ascii="Times New Roman" w:hAnsi="Times New Roman" w:cs="Times New Roman"/>
              </w:rPr>
              <w:t>71.1±1.3</w:t>
            </w:r>
            <w:r w:rsidRPr="00C315BF">
              <w:rPr>
                <w:rFonts w:ascii="Times New Roman" w:hAnsi="Times New Roman" w:cs="Times New Roman"/>
                <w:vertAlign w:val="superscript"/>
              </w:rPr>
              <w:t>bc</w:t>
            </w:r>
          </w:p>
        </w:tc>
      </w:tr>
      <w:tr w:rsidR="00D43124" w:rsidRPr="00C315BF" w14:paraId="2A1280CA" w14:textId="77777777" w:rsidTr="0095168B">
        <w:trPr>
          <w:jc w:val="center"/>
        </w:trPr>
        <w:tc>
          <w:tcPr>
            <w:tcW w:w="0" w:type="auto"/>
            <w:vMerge/>
          </w:tcPr>
          <w:p w14:paraId="77249116" w14:textId="77777777" w:rsidR="00D43124" w:rsidRPr="00C315BF" w:rsidRDefault="00D43124" w:rsidP="0095168B">
            <w:pPr>
              <w:jc w:val="center"/>
              <w:rPr>
                <w:rFonts w:ascii="Times New Roman" w:hAnsi="Times New Roman" w:cs="Times New Roman"/>
              </w:rPr>
            </w:pPr>
          </w:p>
        </w:tc>
        <w:tc>
          <w:tcPr>
            <w:tcW w:w="0" w:type="auto"/>
          </w:tcPr>
          <w:p w14:paraId="50DEEB2F" w14:textId="77777777" w:rsidR="00D43124" w:rsidRPr="00C315BF" w:rsidRDefault="00D43124" w:rsidP="0095168B">
            <w:pPr>
              <w:jc w:val="center"/>
              <w:rPr>
                <w:rFonts w:ascii="Times New Roman" w:hAnsi="Times New Roman" w:cs="Times New Roman"/>
              </w:rPr>
            </w:pPr>
            <w:r w:rsidRPr="00C315BF">
              <w:rPr>
                <w:rFonts w:ascii="Times New Roman" w:hAnsi="Times New Roman" w:cs="Times New Roman"/>
              </w:rPr>
              <w:t>120</w:t>
            </w:r>
          </w:p>
        </w:tc>
        <w:tc>
          <w:tcPr>
            <w:tcW w:w="0" w:type="auto"/>
          </w:tcPr>
          <w:p w14:paraId="12F13D06" w14:textId="77777777" w:rsidR="00D43124" w:rsidRPr="00C315BF" w:rsidRDefault="00D43124" w:rsidP="0095168B">
            <w:pPr>
              <w:jc w:val="center"/>
              <w:rPr>
                <w:rFonts w:ascii="Times New Roman" w:hAnsi="Times New Roman" w:cs="Times New Roman"/>
              </w:rPr>
            </w:pPr>
            <w:r w:rsidRPr="00C315BF">
              <w:rPr>
                <w:rFonts w:ascii="Times New Roman" w:hAnsi="Times New Roman" w:cs="Times New Roman"/>
              </w:rPr>
              <w:t>15.4±1.8</w:t>
            </w:r>
            <w:r w:rsidRPr="00C315BF">
              <w:rPr>
                <w:rFonts w:ascii="Times New Roman" w:hAnsi="Times New Roman" w:cs="Times New Roman"/>
                <w:vertAlign w:val="superscript"/>
              </w:rPr>
              <w:t>b</w:t>
            </w:r>
          </w:p>
        </w:tc>
        <w:tc>
          <w:tcPr>
            <w:tcW w:w="0" w:type="auto"/>
          </w:tcPr>
          <w:p w14:paraId="4BBEC594" w14:textId="77777777" w:rsidR="00D43124" w:rsidRPr="00C315BF" w:rsidRDefault="00D43124" w:rsidP="0095168B">
            <w:pPr>
              <w:jc w:val="center"/>
              <w:rPr>
                <w:rFonts w:ascii="Times New Roman" w:hAnsi="Times New Roman" w:cs="Times New Roman"/>
              </w:rPr>
            </w:pPr>
            <w:r w:rsidRPr="00C315BF">
              <w:rPr>
                <w:rFonts w:ascii="Times New Roman" w:hAnsi="Times New Roman" w:cs="Times New Roman"/>
              </w:rPr>
              <w:t>13.7±0.1</w:t>
            </w:r>
            <w:r w:rsidRPr="00C315BF">
              <w:rPr>
                <w:rFonts w:ascii="Times New Roman" w:hAnsi="Times New Roman" w:cs="Times New Roman"/>
                <w:vertAlign w:val="superscript"/>
              </w:rPr>
              <w:t>ab</w:t>
            </w:r>
          </w:p>
        </w:tc>
        <w:tc>
          <w:tcPr>
            <w:tcW w:w="0" w:type="auto"/>
          </w:tcPr>
          <w:p w14:paraId="70AE93A8" w14:textId="77777777" w:rsidR="00D43124" w:rsidRPr="00C315BF" w:rsidRDefault="00D43124" w:rsidP="0095168B">
            <w:pPr>
              <w:jc w:val="center"/>
              <w:rPr>
                <w:rFonts w:ascii="Times New Roman" w:hAnsi="Times New Roman" w:cs="Times New Roman"/>
              </w:rPr>
            </w:pPr>
            <w:r w:rsidRPr="00C315BF">
              <w:rPr>
                <w:rFonts w:ascii="Times New Roman" w:hAnsi="Times New Roman" w:cs="Times New Roman"/>
              </w:rPr>
              <w:t xml:space="preserve">45.7±0.8 </w:t>
            </w:r>
            <w:r w:rsidRPr="00C315BF">
              <w:rPr>
                <w:rFonts w:ascii="Times New Roman" w:hAnsi="Times New Roman" w:cs="Times New Roman"/>
                <w:vertAlign w:val="superscript"/>
              </w:rPr>
              <w:t>b</w:t>
            </w:r>
          </w:p>
        </w:tc>
        <w:tc>
          <w:tcPr>
            <w:tcW w:w="1219" w:type="dxa"/>
          </w:tcPr>
          <w:p w14:paraId="74638C83" w14:textId="77777777" w:rsidR="00D43124" w:rsidRPr="00C315BF" w:rsidRDefault="00D43124" w:rsidP="0095168B">
            <w:pPr>
              <w:jc w:val="center"/>
              <w:rPr>
                <w:rFonts w:ascii="Times New Roman" w:hAnsi="Times New Roman" w:cs="Times New Roman"/>
              </w:rPr>
            </w:pPr>
            <w:r w:rsidRPr="00C315BF">
              <w:rPr>
                <w:rFonts w:ascii="Times New Roman" w:hAnsi="Times New Roman" w:cs="Times New Roman"/>
              </w:rPr>
              <w:t xml:space="preserve">77.0±3.6 </w:t>
            </w:r>
            <w:r w:rsidRPr="00C315BF">
              <w:rPr>
                <w:rFonts w:ascii="Times New Roman" w:hAnsi="Times New Roman" w:cs="Times New Roman"/>
                <w:vertAlign w:val="superscript"/>
              </w:rPr>
              <w:t>a</w:t>
            </w:r>
          </w:p>
        </w:tc>
      </w:tr>
      <w:tr w:rsidR="00D43124" w:rsidRPr="00C315BF" w14:paraId="204DE924" w14:textId="77777777" w:rsidTr="0095168B">
        <w:trPr>
          <w:trHeight w:val="63"/>
          <w:jc w:val="center"/>
        </w:trPr>
        <w:tc>
          <w:tcPr>
            <w:tcW w:w="0" w:type="auto"/>
            <w:vMerge/>
          </w:tcPr>
          <w:p w14:paraId="22E3A152" w14:textId="77777777" w:rsidR="00D43124" w:rsidRPr="00C315BF" w:rsidRDefault="00D43124" w:rsidP="0095168B">
            <w:pPr>
              <w:jc w:val="center"/>
              <w:rPr>
                <w:rFonts w:ascii="Times New Roman" w:hAnsi="Times New Roman" w:cs="Times New Roman"/>
              </w:rPr>
            </w:pPr>
          </w:p>
        </w:tc>
        <w:tc>
          <w:tcPr>
            <w:tcW w:w="0" w:type="auto"/>
          </w:tcPr>
          <w:p w14:paraId="11B09BC3" w14:textId="77777777" w:rsidR="00D43124" w:rsidRPr="00C315BF" w:rsidRDefault="00D43124" w:rsidP="0095168B">
            <w:pPr>
              <w:jc w:val="center"/>
              <w:rPr>
                <w:rFonts w:ascii="Times New Roman" w:hAnsi="Times New Roman" w:cs="Times New Roman"/>
              </w:rPr>
            </w:pPr>
            <w:r w:rsidRPr="00C315BF">
              <w:rPr>
                <w:rFonts w:ascii="Times New Roman" w:hAnsi="Times New Roman" w:cs="Times New Roman"/>
              </w:rPr>
              <w:t>180</w:t>
            </w:r>
          </w:p>
        </w:tc>
        <w:tc>
          <w:tcPr>
            <w:tcW w:w="0" w:type="auto"/>
          </w:tcPr>
          <w:p w14:paraId="3F543A91" w14:textId="77777777" w:rsidR="00D43124" w:rsidRPr="00C315BF" w:rsidRDefault="00D43124" w:rsidP="0095168B">
            <w:pPr>
              <w:jc w:val="center"/>
              <w:rPr>
                <w:rFonts w:ascii="Times New Roman" w:hAnsi="Times New Roman" w:cs="Times New Roman"/>
              </w:rPr>
            </w:pPr>
            <w:r w:rsidRPr="00C315BF">
              <w:rPr>
                <w:rFonts w:ascii="Times New Roman" w:hAnsi="Times New Roman" w:cs="Times New Roman"/>
              </w:rPr>
              <w:t>15.7±2.0</w:t>
            </w:r>
            <w:r w:rsidRPr="00C315BF">
              <w:rPr>
                <w:rFonts w:ascii="Times New Roman" w:hAnsi="Times New Roman" w:cs="Times New Roman"/>
                <w:vertAlign w:val="superscript"/>
              </w:rPr>
              <w:t>b</w:t>
            </w:r>
          </w:p>
        </w:tc>
        <w:tc>
          <w:tcPr>
            <w:tcW w:w="0" w:type="auto"/>
          </w:tcPr>
          <w:p w14:paraId="1D57A565" w14:textId="77777777" w:rsidR="00D43124" w:rsidRPr="00C315BF" w:rsidRDefault="00D43124" w:rsidP="0095168B">
            <w:pPr>
              <w:jc w:val="center"/>
              <w:rPr>
                <w:rFonts w:ascii="Times New Roman" w:hAnsi="Times New Roman" w:cs="Times New Roman"/>
              </w:rPr>
            </w:pPr>
            <w:r w:rsidRPr="00C315BF">
              <w:rPr>
                <w:rFonts w:ascii="Times New Roman" w:hAnsi="Times New Roman" w:cs="Times New Roman"/>
              </w:rPr>
              <w:t xml:space="preserve">9.8±1.0 </w:t>
            </w:r>
            <w:r w:rsidRPr="00C315BF">
              <w:rPr>
                <w:rFonts w:ascii="Times New Roman" w:hAnsi="Times New Roman" w:cs="Times New Roman"/>
                <w:vertAlign w:val="superscript"/>
              </w:rPr>
              <w:t>b</w:t>
            </w:r>
          </w:p>
        </w:tc>
        <w:tc>
          <w:tcPr>
            <w:tcW w:w="0" w:type="auto"/>
          </w:tcPr>
          <w:p w14:paraId="4670C991" w14:textId="77777777" w:rsidR="00D43124" w:rsidRPr="00C315BF" w:rsidRDefault="00D43124" w:rsidP="0095168B">
            <w:pPr>
              <w:jc w:val="center"/>
              <w:rPr>
                <w:rFonts w:ascii="Times New Roman" w:hAnsi="Times New Roman" w:cs="Times New Roman"/>
              </w:rPr>
            </w:pPr>
            <w:r w:rsidRPr="00C315BF">
              <w:rPr>
                <w:rFonts w:ascii="Times New Roman" w:hAnsi="Times New Roman" w:cs="Times New Roman"/>
              </w:rPr>
              <w:t>46.5±0.2</w:t>
            </w:r>
            <w:r w:rsidRPr="00C315BF">
              <w:rPr>
                <w:rFonts w:ascii="Times New Roman" w:hAnsi="Times New Roman" w:cs="Times New Roman"/>
                <w:vertAlign w:val="superscript"/>
              </w:rPr>
              <w:t>ab</w:t>
            </w:r>
          </w:p>
        </w:tc>
        <w:tc>
          <w:tcPr>
            <w:tcW w:w="1219" w:type="dxa"/>
          </w:tcPr>
          <w:p w14:paraId="6FF18A27" w14:textId="77777777" w:rsidR="00D43124" w:rsidRPr="00C315BF" w:rsidRDefault="00D43124" w:rsidP="0095168B">
            <w:pPr>
              <w:jc w:val="center"/>
              <w:rPr>
                <w:rFonts w:ascii="Times New Roman" w:hAnsi="Times New Roman" w:cs="Times New Roman"/>
              </w:rPr>
            </w:pPr>
            <w:r w:rsidRPr="00C315BF">
              <w:rPr>
                <w:rFonts w:ascii="Times New Roman" w:hAnsi="Times New Roman" w:cs="Times New Roman"/>
              </w:rPr>
              <w:t xml:space="preserve">68.3±3.4 </w:t>
            </w:r>
            <w:r w:rsidRPr="00C315BF">
              <w:rPr>
                <w:rFonts w:ascii="Times New Roman" w:hAnsi="Times New Roman" w:cs="Times New Roman"/>
                <w:vertAlign w:val="superscript"/>
              </w:rPr>
              <w:t>c</w:t>
            </w:r>
          </w:p>
        </w:tc>
      </w:tr>
      <w:tr w:rsidR="00D43124" w:rsidRPr="00C315BF" w14:paraId="02186C0B" w14:textId="77777777" w:rsidTr="0095168B">
        <w:trPr>
          <w:jc w:val="center"/>
        </w:trPr>
        <w:tc>
          <w:tcPr>
            <w:tcW w:w="0" w:type="auto"/>
            <w:vMerge/>
            <w:tcBorders>
              <w:bottom w:val="single" w:sz="12" w:space="0" w:color="auto"/>
            </w:tcBorders>
          </w:tcPr>
          <w:p w14:paraId="67F5BE00" w14:textId="77777777" w:rsidR="00D43124" w:rsidRPr="00C315BF" w:rsidRDefault="00D43124" w:rsidP="0095168B">
            <w:pPr>
              <w:jc w:val="center"/>
              <w:rPr>
                <w:rFonts w:ascii="Times New Roman" w:hAnsi="Times New Roman" w:cs="Times New Roman"/>
              </w:rPr>
            </w:pPr>
          </w:p>
        </w:tc>
        <w:tc>
          <w:tcPr>
            <w:tcW w:w="0" w:type="auto"/>
            <w:tcBorders>
              <w:bottom w:val="single" w:sz="12" w:space="0" w:color="auto"/>
            </w:tcBorders>
          </w:tcPr>
          <w:p w14:paraId="5987017B" w14:textId="77777777" w:rsidR="00D43124" w:rsidRPr="00C315BF" w:rsidRDefault="00D43124" w:rsidP="0095168B">
            <w:pPr>
              <w:jc w:val="center"/>
              <w:rPr>
                <w:rFonts w:ascii="Times New Roman" w:hAnsi="Times New Roman" w:cs="Times New Roman"/>
              </w:rPr>
            </w:pPr>
            <w:r w:rsidRPr="00C315BF">
              <w:rPr>
                <w:rFonts w:ascii="Times New Roman" w:hAnsi="Times New Roman" w:cs="Times New Roman"/>
              </w:rPr>
              <w:t>240</w:t>
            </w:r>
          </w:p>
        </w:tc>
        <w:tc>
          <w:tcPr>
            <w:tcW w:w="0" w:type="auto"/>
            <w:tcBorders>
              <w:bottom w:val="single" w:sz="12" w:space="0" w:color="auto"/>
            </w:tcBorders>
          </w:tcPr>
          <w:p w14:paraId="2B50B2B6" w14:textId="77777777" w:rsidR="00D43124" w:rsidRPr="00C315BF" w:rsidRDefault="00D43124" w:rsidP="0095168B">
            <w:pPr>
              <w:jc w:val="center"/>
              <w:rPr>
                <w:rFonts w:ascii="Times New Roman" w:hAnsi="Times New Roman" w:cs="Times New Roman"/>
              </w:rPr>
            </w:pPr>
            <w:r w:rsidRPr="00C315BF">
              <w:rPr>
                <w:rFonts w:ascii="Times New Roman" w:hAnsi="Times New Roman" w:cs="Times New Roman"/>
              </w:rPr>
              <w:t>21.8±3.4</w:t>
            </w:r>
            <w:r w:rsidRPr="00C315BF">
              <w:rPr>
                <w:rFonts w:ascii="Times New Roman" w:hAnsi="Times New Roman" w:cs="Times New Roman"/>
                <w:vertAlign w:val="superscript"/>
              </w:rPr>
              <w:t>a</w:t>
            </w:r>
          </w:p>
        </w:tc>
        <w:tc>
          <w:tcPr>
            <w:tcW w:w="0" w:type="auto"/>
            <w:tcBorders>
              <w:bottom w:val="single" w:sz="12" w:space="0" w:color="auto"/>
            </w:tcBorders>
          </w:tcPr>
          <w:p w14:paraId="51E4C097" w14:textId="77777777" w:rsidR="00D43124" w:rsidRPr="00C315BF" w:rsidRDefault="00D43124" w:rsidP="0095168B">
            <w:pPr>
              <w:jc w:val="center"/>
              <w:rPr>
                <w:rFonts w:ascii="Times New Roman" w:hAnsi="Times New Roman" w:cs="Times New Roman"/>
              </w:rPr>
            </w:pPr>
            <w:r w:rsidRPr="00C315BF">
              <w:rPr>
                <w:rFonts w:ascii="Times New Roman" w:hAnsi="Times New Roman" w:cs="Times New Roman"/>
              </w:rPr>
              <w:t xml:space="preserve">9.8±1.6 </w:t>
            </w:r>
            <w:r w:rsidRPr="00C315BF">
              <w:rPr>
                <w:rFonts w:ascii="Times New Roman" w:hAnsi="Times New Roman" w:cs="Times New Roman"/>
                <w:vertAlign w:val="superscript"/>
              </w:rPr>
              <w:t>b</w:t>
            </w:r>
          </w:p>
        </w:tc>
        <w:tc>
          <w:tcPr>
            <w:tcW w:w="0" w:type="auto"/>
            <w:tcBorders>
              <w:bottom w:val="single" w:sz="12" w:space="0" w:color="auto"/>
            </w:tcBorders>
          </w:tcPr>
          <w:p w14:paraId="4FBD3DD7" w14:textId="77777777" w:rsidR="00D43124" w:rsidRPr="00C315BF" w:rsidRDefault="00D43124" w:rsidP="0095168B">
            <w:pPr>
              <w:jc w:val="center"/>
              <w:rPr>
                <w:rFonts w:ascii="Times New Roman" w:hAnsi="Times New Roman" w:cs="Times New Roman"/>
              </w:rPr>
            </w:pPr>
            <w:r w:rsidRPr="00C315BF">
              <w:rPr>
                <w:rFonts w:ascii="Times New Roman" w:hAnsi="Times New Roman" w:cs="Times New Roman"/>
              </w:rPr>
              <w:t xml:space="preserve">50.9±1.7 </w:t>
            </w:r>
            <w:r w:rsidRPr="00C315BF">
              <w:rPr>
                <w:rFonts w:ascii="Times New Roman" w:hAnsi="Times New Roman" w:cs="Times New Roman"/>
                <w:vertAlign w:val="superscript"/>
              </w:rPr>
              <w:t>a</w:t>
            </w:r>
          </w:p>
        </w:tc>
        <w:tc>
          <w:tcPr>
            <w:tcW w:w="1219" w:type="dxa"/>
            <w:tcBorders>
              <w:bottom w:val="single" w:sz="12" w:space="0" w:color="auto"/>
            </w:tcBorders>
          </w:tcPr>
          <w:p w14:paraId="29FA4AE8" w14:textId="77777777" w:rsidR="00D43124" w:rsidRPr="00C315BF" w:rsidRDefault="00D43124" w:rsidP="0095168B">
            <w:pPr>
              <w:jc w:val="center"/>
              <w:rPr>
                <w:rFonts w:ascii="Times New Roman" w:hAnsi="Times New Roman" w:cs="Times New Roman"/>
              </w:rPr>
            </w:pPr>
            <w:r w:rsidRPr="00C315BF">
              <w:rPr>
                <w:rFonts w:ascii="Times New Roman" w:hAnsi="Times New Roman" w:cs="Times New Roman"/>
              </w:rPr>
              <w:t>73.8±1.4</w:t>
            </w:r>
            <w:r w:rsidRPr="00C315BF">
              <w:rPr>
                <w:rFonts w:ascii="Times New Roman" w:hAnsi="Times New Roman" w:cs="Times New Roman"/>
                <w:vertAlign w:val="superscript"/>
              </w:rPr>
              <w:t>ab</w:t>
            </w:r>
          </w:p>
        </w:tc>
      </w:tr>
    </w:tbl>
    <w:bookmarkEnd w:id="105"/>
    <w:p w14:paraId="7DF59997" w14:textId="77777777" w:rsidR="00D43124" w:rsidRPr="00C315BF" w:rsidRDefault="00D43124" w:rsidP="008B3646">
      <w:pPr>
        <w:rPr>
          <w:rFonts w:ascii="Times New Roman" w:hAnsi="Times New Roman" w:cs="Times New Roman"/>
        </w:rPr>
      </w:pPr>
      <w:r w:rsidRPr="00C315BF">
        <w:rPr>
          <w:rFonts w:ascii="Times New Roman" w:hAnsi="Times New Roman" w:cs="Times New Roman"/>
        </w:rPr>
        <w:t>Different lowercase letter in the same column and enzyme indicates significant differences among means (P &lt; 0.05)</w:t>
      </w:r>
    </w:p>
    <w:p w14:paraId="52122D84" w14:textId="77777777" w:rsidR="00D43124" w:rsidRPr="00C315BF" w:rsidRDefault="00D43124" w:rsidP="008B3646">
      <w:pPr>
        <w:rPr>
          <w:rFonts w:ascii="Times New Roman" w:hAnsi="Times New Roman" w:cs="Times New Roman"/>
        </w:rPr>
      </w:pPr>
      <w:r w:rsidRPr="00C315BF">
        <w:rPr>
          <w:rFonts w:ascii="Times New Roman" w:hAnsi="Times New Roman" w:cs="Times New Roman"/>
        </w:rPr>
        <w:t>* The mass balance was relative to the starting dry glutenin powder obtained by Osborne fractionation.</w:t>
      </w:r>
    </w:p>
    <w:p w14:paraId="1E6914DF" w14:textId="77777777" w:rsidR="00D43124" w:rsidRPr="00C315BF" w:rsidRDefault="00D43124" w:rsidP="008B3646">
      <w:pPr>
        <w:rPr>
          <w:rFonts w:ascii="Times New Roman" w:hAnsi="Times New Roman" w:cs="Times New Roman"/>
        </w:rPr>
      </w:pPr>
      <w:r w:rsidRPr="00C315BF">
        <w:rPr>
          <w:rFonts w:ascii="Times New Roman" w:hAnsi="Times New Roman" w:cs="Times New Roman"/>
        </w:rPr>
        <w:t>** The IRI activity was expressed as the average ice crystal size (ICS) relative to the same concentration (40 mg/mL) of PEG negative control in 1 x PBS, with lower values representing higher activity</w:t>
      </w:r>
    </w:p>
    <w:p w14:paraId="4052626A" w14:textId="77777777" w:rsidR="00D43124" w:rsidRDefault="00D43124" w:rsidP="00D43124">
      <w:pPr>
        <w:rPr>
          <w:rFonts w:ascii="Times New Roman" w:hAnsi="Times New Roman" w:cs="Times New Roman"/>
        </w:rPr>
      </w:pPr>
      <w:r>
        <w:rPr>
          <w:rFonts w:ascii="Times New Roman" w:hAnsi="Times New Roman" w:cs="Times New Roman"/>
        </w:rPr>
        <w:br w:type="page"/>
      </w:r>
    </w:p>
    <w:p w14:paraId="33964736" w14:textId="776D3229" w:rsidR="00D43124" w:rsidRPr="00DB6B6B" w:rsidRDefault="00D43124" w:rsidP="008B3646">
      <w:pPr>
        <w:pStyle w:val="Caption"/>
      </w:pPr>
      <w:bookmarkStart w:id="106" w:name="_Toc196383631"/>
      <w:r w:rsidRPr="00880479">
        <w:rPr>
          <w:b/>
          <w:bCs/>
        </w:rPr>
        <w:lastRenderedPageBreak/>
        <w:t xml:space="preserve">Table </w:t>
      </w:r>
      <w:r w:rsidR="00DB01CA" w:rsidRPr="00880479">
        <w:rPr>
          <w:b/>
          <w:bCs/>
        </w:rPr>
        <w:fldChar w:fldCharType="begin"/>
      </w:r>
      <w:r w:rsidR="00DB01CA" w:rsidRPr="00880479">
        <w:rPr>
          <w:b/>
          <w:bCs/>
        </w:rPr>
        <w:instrText xml:space="preserve"> STYLEREF 1 \s </w:instrText>
      </w:r>
      <w:r w:rsidR="00DB01CA" w:rsidRPr="00880479">
        <w:rPr>
          <w:b/>
          <w:bCs/>
        </w:rPr>
        <w:fldChar w:fldCharType="separate"/>
      </w:r>
      <w:r w:rsidR="00DB01CA" w:rsidRPr="00880479">
        <w:rPr>
          <w:b/>
          <w:bCs/>
          <w:noProof/>
        </w:rPr>
        <w:t>3</w:t>
      </w:r>
      <w:r w:rsidR="00DB01CA" w:rsidRPr="00880479">
        <w:rPr>
          <w:b/>
          <w:bCs/>
          <w:noProof/>
        </w:rPr>
        <w:fldChar w:fldCharType="end"/>
      </w:r>
      <w:r w:rsidR="00DB01CA" w:rsidRPr="00880479">
        <w:rPr>
          <w:b/>
          <w:bCs/>
        </w:rPr>
        <w:t>.</w:t>
      </w:r>
      <w:r w:rsidR="00DB01CA" w:rsidRPr="00880479">
        <w:rPr>
          <w:b/>
          <w:bCs/>
        </w:rPr>
        <w:fldChar w:fldCharType="begin"/>
      </w:r>
      <w:r w:rsidR="00DB01CA" w:rsidRPr="00880479">
        <w:rPr>
          <w:b/>
          <w:bCs/>
        </w:rPr>
        <w:instrText xml:space="preserve"> SEQ Table \* ARABIC \s 1 </w:instrText>
      </w:r>
      <w:r w:rsidR="00DB01CA" w:rsidRPr="00880479">
        <w:rPr>
          <w:b/>
          <w:bCs/>
        </w:rPr>
        <w:fldChar w:fldCharType="separate"/>
      </w:r>
      <w:r w:rsidR="00DB01CA" w:rsidRPr="00880479">
        <w:rPr>
          <w:b/>
          <w:bCs/>
          <w:noProof/>
        </w:rPr>
        <w:t>2</w:t>
      </w:r>
      <w:r w:rsidR="00DB01CA" w:rsidRPr="00880479">
        <w:rPr>
          <w:b/>
          <w:bCs/>
          <w:noProof/>
        </w:rPr>
        <w:fldChar w:fldCharType="end"/>
      </w:r>
      <w:r w:rsidR="00880479" w:rsidRPr="00880479">
        <w:rPr>
          <w:rFonts w:hint="eastAsia"/>
          <w:b/>
          <w:bCs/>
          <w:noProof/>
          <w:lang w:eastAsia="zh-CN"/>
        </w:rPr>
        <w:t>.</w:t>
      </w:r>
      <w:r>
        <w:t xml:space="preserve"> </w:t>
      </w:r>
      <w:r w:rsidRPr="005A6BE8">
        <w:t>The amino acid composition of the isolated glutenin fraction and its hydrolysates</w:t>
      </w:r>
      <w:bookmarkEnd w:id="106"/>
    </w:p>
    <w:tbl>
      <w:tblPr>
        <w:tblStyle w:val="TableGrid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46"/>
        <w:gridCol w:w="1067"/>
        <w:gridCol w:w="962"/>
        <w:gridCol w:w="979"/>
        <w:gridCol w:w="1067"/>
        <w:gridCol w:w="1067"/>
      </w:tblGrid>
      <w:tr w:rsidR="00D43124" w:rsidRPr="00DB6B6B" w14:paraId="4F84ABF8" w14:textId="77777777" w:rsidTr="0095168B">
        <w:trPr>
          <w:jc w:val="center"/>
        </w:trPr>
        <w:tc>
          <w:tcPr>
            <w:tcW w:w="0" w:type="auto"/>
            <w:vMerge w:val="restart"/>
            <w:tcBorders>
              <w:top w:val="single" w:sz="12" w:space="0" w:color="auto"/>
            </w:tcBorders>
          </w:tcPr>
          <w:p w14:paraId="2736C021" w14:textId="77777777" w:rsidR="00D43124" w:rsidRPr="00DB6B6B" w:rsidRDefault="00D43124" w:rsidP="00BA2EFA">
            <w:pPr>
              <w:jc w:val="center"/>
              <w:rPr>
                <w:rFonts w:ascii="Times New Roman" w:eastAsia="DengXian" w:hAnsi="Times New Roman"/>
                <w:b/>
                <w:bCs/>
              </w:rPr>
            </w:pPr>
            <w:r w:rsidRPr="00DB6B6B">
              <w:rPr>
                <w:rFonts w:ascii="Times New Roman" w:eastAsia="DengXian" w:hAnsi="Times New Roman"/>
                <w:b/>
                <w:bCs/>
              </w:rPr>
              <w:t>Amino acid</w:t>
            </w:r>
          </w:p>
        </w:tc>
        <w:tc>
          <w:tcPr>
            <w:tcW w:w="5142" w:type="dxa"/>
            <w:gridSpan w:val="5"/>
            <w:tcBorders>
              <w:top w:val="single" w:sz="12" w:space="0" w:color="auto"/>
              <w:bottom w:val="single" w:sz="4" w:space="0" w:color="auto"/>
            </w:tcBorders>
          </w:tcPr>
          <w:p w14:paraId="7A757FD6" w14:textId="77777777" w:rsidR="00D43124" w:rsidRPr="00DB6B6B" w:rsidRDefault="00D43124" w:rsidP="00BA2EFA">
            <w:pPr>
              <w:jc w:val="center"/>
              <w:rPr>
                <w:rFonts w:ascii="Times New Roman" w:eastAsia="DengXian" w:hAnsi="Times New Roman"/>
                <w:b/>
                <w:bCs/>
                <w:lang w:val="fr-FR"/>
              </w:rPr>
            </w:pPr>
            <w:r w:rsidRPr="00DB6B6B">
              <w:rPr>
                <w:rFonts w:ascii="Times New Roman" w:eastAsia="DengXian" w:hAnsi="Times New Roman"/>
                <w:b/>
                <w:bCs/>
                <w:lang w:val="fr-FR"/>
              </w:rPr>
              <w:t>Content</w:t>
            </w:r>
          </w:p>
          <w:p w14:paraId="08B62A62" w14:textId="77777777" w:rsidR="00D43124" w:rsidRPr="00DB6B6B" w:rsidRDefault="00D43124" w:rsidP="00BA2EFA">
            <w:pPr>
              <w:jc w:val="center"/>
              <w:rPr>
                <w:rFonts w:ascii="Times New Roman" w:eastAsia="DengXian" w:hAnsi="Times New Roman"/>
                <w:b/>
                <w:bCs/>
                <w:lang w:val="fr-FR"/>
              </w:rPr>
            </w:pPr>
            <w:r w:rsidRPr="00DB6B6B">
              <w:rPr>
                <w:rFonts w:ascii="Times New Roman" w:eastAsia="DengXian" w:hAnsi="Times New Roman"/>
                <w:b/>
                <w:bCs/>
                <w:lang w:val="fr-FR"/>
              </w:rPr>
              <w:t>(mg/100 total protein mg, %)</w:t>
            </w:r>
          </w:p>
        </w:tc>
      </w:tr>
      <w:tr w:rsidR="00D43124" w:rsidRPr="00DB6B6B" w14:paraId="066508FA" w14:textId="77777777" w:rsidTr="0095168B">
        <w:trPr>
          <w:jc w:val="center"/>
        </w:trPr>
        <w:tc>
          <w:tcPr>
            <w:tcW w:w="0" w:type="auto"/>
            <w:vMerge/>
            <w:tcBorders>
              <w:bottom w:val="single" w:sz="4" w:space="0" w:color="auto"/>
            </w:tcBorders>
          </w:tcPr>
          <w:p w14:paraId="2FC6360A" w14:textId="77777777" w:rsidR="00D43124" w:rsidRPr="00DB6B6B" w:rsidRDefault="00D43124" w:rsidP="00BA2EFA">
            <w:pPr>
              <w:jc w:val="center"/>
              <w:rPr>
                <w:rFonts w:ascii="Times New Roman" w:eastAsia="DengXian" w:hAnsi="Times New Roman"/>
                <w:b/>
                <w:bCs/>
                <w:lang w:val="fr-FR"/>
              </w:rPr>
            </w:pPr>
          </w:p>
        </w:tc>
        <w:tc>
          <w:tcPr>
            <w:tcW w:w="0" w:type="auto"/>
            <w:tcBorders>
              <w:top w:val="single" w:sz="4" w:space="0" w:color="auto"/>
              <w:bottom w:val="single" w:sz="4" w:space="0" w:color="auto"/>
            </w:tcBorders>
          </w:tcPr>
          <w:p w14:paraId="6213FB84" w14:textId="77777777" w:rsidR="00D43124" w:rsidRPr="00DB6B6B" w:rsidRDefault="00D43124" w:rsidP="00BA2EFA">
            <w:pPr>
              <w:jc w:val="center"/>
              <w:rPr>
                <w:rFonts w:ascii="Times New Roman" w:eastAsia="DengXian" w:hAnsi="Times New Roman"/>
                <w:b/>
                <w:bCs/>
                <w:lang w:val="fr-FR"/>
              </w:rPr>
            </w:pPr>
            <w:r w:rsidRPr="00DB6B6B">
              <w:rPr>
                <w:rFonts w:ascii="Times New Roman" w:eastAsia="DengXian" w:hAnsi="Times New Roman"/>
                <w:b/>
                <w:bCs/>
                <w:lang w:val="fr-FR"/>
              </w:rPr>
              <w:t>Glutenin</w:t>
            </w:r>
          </w:p>
        </w:tc>
        <w:tc>
          <w:tcPr>
            <w:tcW w:w="0" w:type="auto"/>
            <w:tcBorders>
              <w:top w:val="single" w:sz="4" w:space="0" w:color="auto"/>
              <w:bottom w:val="single" w:sz="4" w:space="0" w:color="auto"/>
            </w:tcBorders>
          </w:tcPr>
          <w:p w14:paraId="33A4E7A5" w14:textId="77777777" w:rsidR="00D43124" w:rsidRPr="00DB6B6B" w:rsidRDefault="00D43124" w:rsidP="00BA2EFA">
            <w:pPr>
              <w:jc w:val="center"/>
              <w:rPr>
                <w:rFonts w:ascii="Times New Roman" w:eastAsia="DengXian" w:hAnsi="Times New Roman"/>
                <w:b/>
                <w:bCs/>
                <w:lang w:val="fr-FR"/>
              </w:rPr>
            </w:pPr>
            <w:r w:rsidRPr="00DB6B6B">
              <w:rPr>
                <w:rFonts w:ascii="Times New Roman" w:eastAsia="DengXian" w:hAnsi="Times New Roman"/>
                <w:b/>
                <w:bCs/>
                <w:lang w:val="fr-FR"/>
              </w:rPr>
              <w:t>Alc 5m</w:t>
            </w:r>
          </w:p>
        </w:tc>
        <w:tc>
          <w:tcPr>
            <w:tcW w:w="0" w:type="auto"/>
            <w:tcBorders>
              <w:top w:val="single" w:sz="4" w:space="0" w:color="auto"/>
              <w:bottom w:val="single" w:sz="4" w:space="0" w:color="auto"/>
            </w:tcBorders>
          </w:tcPr>
          <w:p w14:paraId="585785F9" w14:textId="77777777" w:rsidR="00D43124" w:rsidRPr="00DB6B6B" w:rsidRDefault="00D43124" w:rsidP="00BA2EFA">
            <w:pPr>
              <w:jc w:val="center"/>
              <w:rPr>
                <w:rFonts w:ascii="Times New Roman" w:eastAsia="DengXian" w:hAnsi="Times New Roman"/>
                <w:b/>
                <w:bCs/>
                <w:lang w:val="fr-FR"/>
              </w:rPr>
            </w:pPr>
            <w:r w:rsidRPr="00DB6B6B">
              <w:rPr>
                <w:rFonts w:ascii="Times New Roman" w:eastAsia="DengXian" w:hAnsi="Times New Roman"/>
                <w:b/>
                <w:bCs/>
                <w:lang w:val="fr-FR"/>
              </w:rPr>
              <w:t>Alc 30m</w:t>
            </w:r>
          </w:p>
        </w:tc>
        <w:tc>
          <w:tcPr>
            <w:tcW w:w="0" w:type="auto"/>
            <w:tcBorders>
              <w:top w:val="single" w:sz="4" w:space="0" w:color="auto"/>
              <w:bottom w:val="single" w:sz="4" w:space="0" w:color="auto"/>
            </w:tcBorders>
          </w:tcPr>
          <w:p w14:paraId="30BB83EA" w14:textId="77777777" w:rsidR="00D43124" w:rsidRPr="00DB6B6B" w:rsidRDefault="00D43124" w:rsidP="00BA2EFA">
            <w:pPr>
              <w:jc w:val="center"/>
              <w:rPr>
                <w:rFonts w:ascii="Times New Roman" w:eastAsia="DengXian" w:hAnsi="Times New Roman"/>
                <w:b/>
                <w:bCs/>
                <w:lang w:val="fr-FR"/>
              </w:rPr>
            </w:pPr>
            <w:r w:rsidRPr="00DB6B6B">
              <w:rPr>
                <w:rFonts w:ascii="Times New Roman" w:eastAsia="DengXian" w:hAnsi="Times New Roman"/>
                <w:b/>
                <w:bCs/>
                <w:lang w:val="fr-FR"/>
              </w:rPr>
              <w:t>Try 1h</w:t>
            </w:r>
          </w:p>
        </w:tc>
        <w:tc>
          <w:tcPr>
            <w:tcW w:w="1067" w:type="dxa"/>
            <w:tcBorders>
              <w:top w:val="single" w:sz="4" w:space="0" w:color="auto"/>
              <w:bottom w:val="single" w:sz="4" w:space="0" w:color="auto"/>
            </w:tcBorders>
          </w:tcPr>
          <w:p w14:paraId="24C07569" w14:textId="77777777" w:rsidR="00D43124" w:rsidRPr="00DB6B6B" w:rsidRDefault="00D43124" w:rsidP="00BA2EFA">
            <w:pPr>
              <w:jc w:val="center"/>
              <w:rPr>
                <w:rFonts w:ascii="Times New Roman" w:eastAsia="DengXian" w:hAnsi="Times New Roman"/>
                <w:b/>
                <w:bCs/>
                <w:lang w:val="fr-FR"/>
              </w:rPr>
            </w:pPr>
            <w:r w:rsidRPr="00DB6B6B">
              <w:rPr>
                <w:rFonts w:ascii="Times New Roman" w:eastAsia="DengXian" w:hAnsi="Times New Roman"/>
                <w:b/>
                <w:bCs/>
                <w:lang w:val="fr-FR"/>
              </w:rPr>
              <w:t>Try 2h</w:t>
            </w:r>
          </w:p>
        </w:tc>
      </w:tr>
      <w:tr w:rsidR="00D43124" w:rsidRPr="00DB6B6B" w14:paraId="63922EA1" w14:textId="77777777" w:rsidTr="0095168B">
        <w:trPr>
          <w:trHeight w:val="45"/>
          <w:jc w:val="center"/>
        </w:trPr>
        <w:tc>
          <w:tcPr>
            <w:tcW w:w="0" w:type="auto"/>
            <w:tcBorders>
              <w:top w:val="single" w:sz="4" w:space="0" w:color="auto"/>
            </w:tcBorders>
          </w:tcPr>
          <w:p w14:paraId="6D160B66" w14:textId="77777777" w:rsidR="00D43124" w:rsidRPr="00DB6B6B" w:rsidRDefault="00D43124" w:rsidP="00BA2EFA">
            <w:pPr>
              <w:jc w:val="center"/>
              <w:rPr>
                <w:rFonts w:ascii="Times New Roman" w:eastAsia="DengXian" w:hAnsi="Times New Roman"/>
              </w:rPr>
            </w:pPr>
            <w:r w:rsidRPr="00DB6B6B">
              <w:rPr>
                <w:rFonts w:ascii="Times New Roman" w:eastAsia="DengXian" w:hAnsi="Times New Roman"/>
              </w:rPr>
              <w:t>Asp</w:t>
            </w:r>
          </w:p>
        </w:tc>
        <w:tc>
          <w:tcPr>
            <w:tcW w:w="0" w:type="auto"/>
            <w:tcBorders>
              <w:top w:val="single" w:sz="4" w:space="0" w:color="auto"/>
            </w:tcBorders>
          </w:tcPr>
          <w:p w14:paraId="01C04B2F" w14:textId="77777777" w:rsidR="00D43124" w:rsidRPr="00DB6B6B" w:rsidRDefault="00D43124" w:rsidP="00BA2EFA">
            <w:pPr>
              <w:jc w:val="center"/>
              <w:rPr>
                <w:rFonts w:ascii="Times New Roman" w:eastAsia="DengXian" w:hAnsi="Times New Roman"/>
              </w:rPr>
            </w:pPr>
            <w:r w:rsidRPr="00DB6B6B">
              <w:rPr>
                <w:rFonts w:ascii="Times New Roman" w:eastAsia="DengXian" w:hAnsi="Times New Roman"/>
              </w:rPr>
              <w:t>4.4 ± 0.0</w:t>
            </w:r>
          </w:p>
        </w:tc>
        <w:tc>
          <w:tcPr>
            <w:tcW w:w="0" w:type="auto"/>
            <w:tcBorders>
              <w:top w:val="single" w:sz="4" w:space="0" w:color="auto"/>
            </w:tcBorders>
          </w:tcPr>
          <w:p w14:paraId="4910F8C1" w14:textId="77777777" w:rsidR="00D43124" w:rsidRPr="00DB6B6B" w:rsidRDefault="00D43124" w:rsidP="00BA2EFA">
            <w:pPr>
              <w:jc w:val="center"/>
              <w:rPr>
                <w:rFonts w:ascii="Times New Roman" w:eastAsia="DengXian" w:hAnsi="Times New Roman"/>
              </w:rPr>
            </w:pPr>
            <w:r w:rsidRPr="00DB6B6B">
              <w:rPr>
                <w:rFonts w:ascii="Times New Roman" w:eastAsia="DengXian" w:hAnsi="Times New Roman"/>
              </w:rPr>
              <w:t>3.5±0.0</w:t>
            </w:r>
          </w:p>
        </w:tc>
        <w:tc>
          <w:tcPr>
            <w:tcW w:w="0" w:type="auto"/>
            <w:tcBorders>
              <w:top w:val="single" w:sz="4" w:space="0" w:color="auto"/>
            </w:tcBorders>
            <w:vAlign w:val="bottom"/>
          </w:tcPr>
          <w:p w14:paraId="2B23E42D" w14:textId="77777777" w:rsidR="00D43124" w:rsidRPr="00DB6B6B" w:rsidRDefault="00D43124" w:rsidP="00BA2EFA">
            <w:pPr>
              <w:jc w:val="center"/>
              <w:rPr>
                <w:rFonts w:ascii="Times New Roman" w:eastAsia="DengXian" w:hAnsi="Times New Roman"/>
              </w:rPr>
            </w:pPr>
            <w:r w:rsidRPr="00DB6B6B">
              <w:rPr>
                <w:rFonts w:ascii="Times New Roman" w:eastAsia="DengXian" w:hAnsi="Times New Roman"/>
                <w:color w:val="000000"/>
                <w:sz w:val="22"/>
              </w:rPr>
              <w:t>2.9</w:t>
            </w:r>
            <w:r w:rsidRPr="00DB6B6B">
              <w:rPr>
                <w:rFonts w:ascii="Times New Roman" w:eastAsia="DengXian" w:hAnsi="Times New Roman"/>
              </w:rPr>
              <w:t>±0.1</w:t>
            </w:r>
          </w:p>
        </w:tc>
        <w:tc>
          <w:tcPr>
            <w:tcW w:w="0" w:type="auto"/>
            <w:tcBorders>
              <w:top w:val="single" w:sz="4" w:space="0" w:color="auto"/>
            </w:tcBorders>
          </w:tcPr>
          <w:p w14:paraId="1AF55796" w14:textId="77777777" w:rsidR="00D43124" w:rsidRPr="00DB6B6B" w:rsidRDefault="00D43124" w:rsidP="00BA2EFA">
            <w:pPr>
              <w:jc w:val="center"/>
              <w:rPr>
                <w:rFonts w:ascii="Times New Roman" w:eastAsia="DengXian" w:hAnsi="Times New Roman"/>
              </w:rPr>
            </w:pPr>
            <w:r w:rsidRPr="00DB6B6B">
              <w:rPr>
                <w:rFonts w:ascii="Times New Roman" w:eastAsia="DengXian" w:hAnsi="Times New Roman"/>
              </w:rPr>
              <w:t>2.2±0.2</w:t>
            </w:r>
          </w:p>
        </w:tc>
        <w:tc>
          <w:tcPr>
            <w:tcW w:w="1067" w:type="dxa"/>
            <w:tcBorders>
              <w:top w:val="single" w:sz="4" w:space="0" w:color="auto"/>
            </w:tcBorders>
            <w:vAlign w:val="bottom"/>
          </w:tcPr>
          <w:p w14:paraId="512DC2AC" w14:textId="77777777" w:rsidR="00D43124" w:rsidRPr="00DB6B6B" w:rsidRDefault="00D43124" w:rsidP="00BA2EFA">
            <w:pPr>
              <w:jc w:val="center"/>
              <w:rPr>
                <w:rFonts w:ascii="Times New Roman" w:eastAsia="DengXian" w:hAnsi="Times New Roman"/>
              </w:rPr>
            </w:pPr>
            <w:r w:rsidRPr="00DB6B6B">
              <w:rPr>
                <w:rFonts w:ascii="Times New Roman" w:eastAsia="DengXian" w:hAnsi="Times New Roman"/>
                <w:color w:val="000000"/>
                <w:sz w:val="22"/>
              </w:rPr>
              <w:t>2.6</w:t>
            </w:r>
            <w:r w:rsidRPr="00DB6B6B">
              <w:rPr>
                <w:rFonts w:ascii="Times New Roman" w:eastAsia="DengXian" w:hAnsi="Times New Roman"/>
              </w:rPr>
              <w:t>±0.3</w:t>
            </w:r>
          </w:p>
        </w:tc>
      </w:tr>
      <w:tr w:rsidR="00D43124" w:rsidRPr="00DB6B6B" w14:paraId="06E18D69" w14:textId="77777777" w:rsidTr="0095168B">
        <w:trPr>
          <w:jc w:val="center"/>
        </w:trPr>
        <w:tc>
          <w:tcPr>
            <w:tcW w:w="0" w:type="auto"/>
          </w:tcPr>
          <w:p w14:paraId="7A13B0C6" w14:textId="77777777" w:rsidR="00D43124" w:rsidRPr="00DB6B6B" w:rsidRDefault="00D43124" w:rsidP="00BA2EFA">
            <w:pPr>
              <w:jc w:val="center"/>
              <w:rPr>
                <w:rFonts w:ascii="Times New Roman" w:eastAsia="DengXian" w:hAnsi="Times New Roman"/>
              </w:rPr>
            </w:pPr>
            <w:r w:rsidRPr="00DB6B6B">
              <w:rPr>
                <w:rFonts w:ascii="Times New Roman" w:eastAsia="DengXian" w:hAnsi="Times New Roman"/>
              </w:rPr>
              <w:t>Glu</w:t>
            </w:r>
          </w:p>
        </w:tc>
        <w:tc>
          <w:tcPr>
            <w:tcW w:w="0" w:type="auto"/>
          </w:tcPr>
          <w:p w14:paraId="60719769" w14:textId="77777777" w:rsidR="00D43124" w:rsidRPr="00DB6B6B" w:rsidRDefault="00D43124" w:rsidP="00BA2EFA">
            <w:pPr>
              <w:jc w:val="center"/>
              <w:rPr>
                <w:rFonts w:ascii="Times New Roman" w:eastAsia="DengXian" w:hAnsi="Times New Roman"/>
              </w:rPr>
            </w:pPr>
            <w:r w:rsidRPr="00DB6B6B">
              <w:rPr>
                <w:rFonts w:ascii="Times New Roman" w:eastAsia="DengXian" w:hAnsi="Times New Roman"/>
              </w:rPr>
              <w:t>40.1 ± 0.0</w:t>
            </w:r>
          </w:p>
        </w:tc>
        <w:tc>
          <w:tcPr>
            <w:tcW w:w="0" w:type="auto"/>
          </w:tcPr>
          <w:p w14:paraId="00CA7E2D" w14:textId="77777777" w:rsidR="00D43124" w:rsidRPr="00DB6B6B" w:rsidRDefault="00D43124" w:rsidP="00BA2EFA">
            <w:pPr>
              <w:jc w:val="center"/>
              <w:rPr>
                <w:rFonts w:ascii="Times New Roman" w:eastAsia="DengXian" w:hAnsi="Times New Roman"/>
              </w:rPr>
            </w:pPr>
            <w:r w:rsidRPr="00DB6B6B">
              <w:rPr>
                <w:rFonts w:ascii="Times New Roman" w:eastAsia="DengXian" w:hAnsi="Times New Roman"/>
              </w:rPr>
              <w:t>68.7±1.7</w:t>
            </w:r>
          </w:p>
        </w:tc>
        <w:tc>
          <w:tcPr>
            <w:tcW w:w="0" w:type="auto"/>
            <w:vAlign w:val="bottom"/>
          </w:tcPr>
          <w:p w14:paraId="73572E74" w14:textId="77777777" w:rsidR="00D43124" w:rsidRPr="00DB6B6B" w:rsidRDefault="00D43124" w:rsidP="00BA2EFA">
            <w:pPr>
              <w:jc w:val="center"/>
              <w:rPr>
                <w:rFonts w:ascii="Times New Roman" w:eastAsia="DengXian" w:hAnsi="Times New Roman"/>
              </w:rPr>
            </w:pPr>
            <w:r w:rsidRPr="00DB6B6B">
              <w:rPr>
                <w:rFonts w:ascii="Times New Roman" w:eastAsia="DengXian" w:hAnsi="Times New Roman"/>
                <w:color w:val="000000"/>
                <w:sz w:val="22"/>
              </w:rPr>
              <w:t>64.6</w:t>
            </w:r>
            <w:r w:rsidRPr="00DB6B6B">
              <w:rPr>
                <w:rFonts w:ascii="Times New Roman" w:eastAsia="DengXian" w:hAnsi="Times New Roman"/>
              </w:rPr>
              <w:t>±3.8</w:t>
            </w:r>
          </w:p>
        </w:tc>
        <w:tc>
          <w:tcPr>
            <w:tcW w:w="0" w:type="auto"/>
          </w:tcPr>
          <w:p w14:paraId="729E1B7D" w14:textId="77777777" w:rsidR="00D43124" w:rsidRPr="00DB6B6B" w:rsidRDefault="00D43124" w:rsidP="00BA2EFA">
            <w:pPr>
              <w:jc w:val="center"/>
              <w:rPr>
                <w:rFonts w:ascii="Times New Roman" w:eastAsia="DengXian" w:hAnsi="Times New Roman"/>
              </w:rPr>
            </w:pPr>
            <w:r w:rsidRPr="00DB6B6B">
              <w:rPr>
                <w:rFonts w:ascii="Times New Roman" w:eastAsia="DengXian" w:hAnsi="Times New Roman"/>
              </w:rPr>
              <w:t>66.7±1.6</w:t>
            </w:r>
          </w:p>
        </w:tc>
        <w:tc>
          <w:tcPr>
            <w:tcW w:w="1067" w:type="dxa"/>
            <w:vAlign w:val="bottom"/>
          </w:tcPr>
          <w:p w14:paraId="36917FD3" w14:textId="77777777" w:rsidR="00D43124" w:rsidRPr="00DB6B6B" w:rsidRDefault="00D43124" w:rsidP="00BA2EFA">
            <w:pPr>
              <w:jc w:val="center"/>
              <w:rPr>
                <w:rFonts w:ascii="Times New Roman" w:eastAsia="DengXian" w:hAnsi="Times New Roman"/>
              </w:rPr>
            </w:pPr>
            <w:r w:rsidRPr="00DB6B6B">
              <w:rPr>
                <w:rFonts w:ascii="Times New Roman" w:eastAsia="DengXian" w:hAnsi="Times New Roman"/>
                <w:color w:val="000000"/>
                <w:sz w:val="22"/>
              </w:rPr>
              <w:t>70.4</w:t>
            </w:r>
            <w:r w:rsidRPr="00DB6B6B">
              <w:rPr>
                <w:rFonts w:ascii="Times New Roman" w:eastAsia="DengXian" w:hAnsi="Times New Roman"/>
              </w:rPr>
              <w:t>±3.4</w:t>
            </w:r>
          </w:p>
        </w:tc>
      </w:tr>
      <w:tr w:rsidR="00D43124" w:rsidRPr="00DB6B6B" w14:paraId="56EAD346" w14:textId="77777777" w:rsidTr="0095168B">
        <w:trPr>
          <w:jc w:val="center"/>
        </w:trPr>
        <w:tc>
          <w:tcPr>
            <w:tcW w:w="0" w:type="auto"/>
          </w:tcPr>
          <w:p w14:paraId="15FA9AC3" w14:textId="77777777" w:rsidR="00D43124" w:rsidRPr="00DB6B6B" w:rsidRDefault="00D43124" w:rsidP="00BA2EFA">
            <w:pPr>
              <w:jc w:val="center"/>
              <w:rPr>
                <w:rFonts w:ascii="Times New Roman" w:eastAsia="DengXian" w:hAnsi="Times New Roman"/>
              </w:rPr>
            </w:pPr>
            <w:r w:rsidRPr="00DB6B6B">
              <w:rPr>
                <w:rFonts w:ascii="Times New Roman" w:eastAsia="DengXian" w:hAnsi="Times New Roman"/>
              </w:rPr>
              <w:t>Ser</w:t>
            </w:r>
          </w:p>
        </w:tc>
        <w:tc>
          <w:tcPr>
            <w:tcW w:w="0" w:type="auto"/>
          </w:tcPr>
          <w:p w14:paraId="4A0FE55C" w14:textId="77777777" w:rsidR="00D43124" w:rsidRPr="00DB6B6B" w:rsidRDefault="00D43124" w:rsidP="00BA2EFA">
            <w:pPr>
              <w:jc w:val="center"/>
              <w:rPr>
                <w:rFonts w:ascii="Times New Roman" w:eastAsia="DengXian" w:hAnsi="Times New Roman"/>
              </w:rPr>
            </w:pPr>
            <w:r w:rsidRPr="00DB6B6B">
              <w:rPr>
                <w:rFonts w:ascii="Times New Roman" w:eastAsia="DengXian" w:hAnsi="Times New Roman"/>
              </w:rPr>
              <w:t>6.0 ± 0.1</w:t>
            </w:r>
          </w:p>
        </w:tc>
        <w:tc>
          <w:tcPr>
            <w:tcW w:w="0" w:type="auto"/>
          </w:tcPr>
          <w:p w14:paraId="5EDECEF0" w14:textId="77777777" w:rsidR="00D43124" w:rsidRPr="00DB6B6B" w:rsidRDefault="00D43124" w:rsidP="00BA2EFA">
            <w:pPr>
              <w:jc w:val="center"/>
              <w:rPr>
                <w:rFonts w:ascii="Times New Roman" w:eastAsia="DengXian" w:hAnsi="Times New Roman"/>
              </w:rPr>
            </w:pPr>
            <w:r w:rsidRPr="00DB6B6B">
              <w:rPr>
                <w:rFonts w:ascii="Times New Roman" w:eastAsia="DengXian" w:hAnsi="Times New Roman"/>
              </w:rPr>
              <w:t>1.2±0.1</w:t>
            </w:r>
          </w:p>
        </w:tc>
        <w:tc>
          <w:tcPr>
            <w:tcW w:w="0" w:type="auto"/>
            <w:vAlign w:val="bottom"/>
          </w:tcPr>
          <w:p w14:paraId="24B5C932" w14:textId="77777777" w:rsidR="00D43124" w:rsidRPr="00DB6B6B" w:rsidRDefault="00D43124" w:rsidP="00BA2EFA">
            <w:pPr>
              <w:jc w:val="center"/>
              <w:rPr>
                <w:rFonts w:ascii="Times New Roman" w:eastAsia="DengXian" w:hAnsi="Times New Roman"/>
              </w:rPr>
            </w:pPr>
            <w:r w:rsidRPr="00DB6B6B">
              <w:rPr>
                <w:rFonts w:ascii="Times New Roman" w:eastAsia="DengXian" w:hAnsi="Times New Roman"/>
                <w:color w:val="000000"/>
                <w:sz w:val="22"/>
              </w:rPr>
              <w:t>0.7</w:t>
            </w:r>
            <w:r w:rsidRPr="00DB6B6B">
              <w:rPr>
                <w:rFonts w:ascii="Times New Roman" w:eastAsia="DengXian" w:hAnsi="Times New Roman"/>
              </w:rPr>
              <w:t>±0.1</w:t>
            </w:r>
          </w:p>
        </w:tc>
        <w:tc>
          <w:tcPr>
            <w:tcW w:w="0" w:type="auto"/>
          </w:tcPr>
          <w:p w14:paraId="6CF44E3D" w14:textId="77777777" w:rsidR="00D43124" w:rsidRPr="00DB6B6B" w:rsidRDefault="00D43124" w:rsidP="00BA2EFA">
            <w:pPr>
              <w:jc w:val="center"/>
              <w:rPr>
                <w:rFonts w:ascii="Times New Roman" w:eastAsia="DengXian" w:hAnsi="Times New Roman"/>
              </w:rPr>
            </w:pPr>
            <w:r w:rsidRPr="00DB6B6B">
              <w:rPr>
                <w:rFonts w:ascii="Times New Roman" w:eastAsia="DengXian" w:hAnsi="Times New Roman"/>
              </w:rPr>
              <w:t>0.1±0.1</w:t>
            </w:r>
          </w:p>
        </w:tc>
        <w:tc>
          <w:tcPr>
            <w:tcW w:w="1067" w:type="dxa"/>
            <w:vAlign w:val="bottom"/>
          </w:tcPr>
          <w:p w14:paraId="736A7A82" w14:textId="77777777" w:rsidR="00D43124" w:rsidRPr="00DB6B6B" w:rsidRDefault="00D43124" w:rsidP="00BA2EFA">
            <w:pPr>
              <w:jc w:val="center"/>
              <w:rPr>
                <w:rFonts w:ascii="Times New Roman" w:eastAsia="DengXian" w:hAnsi="Times New Roman"/>
              </w:rPr>
            </w:pPr>
            <w:r w:rsidRPr="00DB6B6B">
              <w:rPr>
                <w:rFonts w:ascii="Times New Roman" w:eastAsia="DengXian" w:hAnsi="Times New Roman"/>
                <w:color w:val="000000"/>
                <w:sz w:val="22"/>
              </w:rPr>
              <w:t>0.1</w:t>
            </w:r>
            <w:r w:rsidRPr="00DB6B6B">
              <w:rPr>
                <w:rFonts w:ascii="Times New Roman" w:eastAsia="DengXian" w:hAnsi="Times New Roman"/>
              </w:rPr>
              <w:t>±0.1</w:t>
            </w:r>
          </w:p>
        </w:tc>
      </w:tr>
      <w:tr w:rsidR="00D43124" w:rsidRPr="00DB6B6B" w14:paraId="22BFB9CA" w14:textId="77777777" w:rsidTr="0095168B">
        <w:trPr>
          <w:jc w:val="center"/>
        </w:trPr>
        <w:tc>
          <w:tcPr>
            <w:tcW w:w="0" w:type="auto"/>
          </w:tcPr>
          <w:p w14:paraId="09B7FCA0" w14:textId="77777777" w:rsidR="00D43124" w:rsidRPr="00DB6B6B" w:rsidRDefault="00D43124" w:rsidP="00BA2EFA">
            <w:pPr>
              <w:jc w:val="center"/>
              <w:rPr>
                <w:rFonts w:ascii="Times New Roman" w:eastAsia="DengXian" w:hAnsi="Times New Roman"/>
              </w:rPr>
            </w:pPr>
            <w:r w:rsidRPr="00DB6B6B">
              <w:rPr>
                <w:rFonts w:ascii="Times New Roman" w:eastAsia="DengXian" w:hAnsi="Times New Roman"/>
              </w:rPr>
              <w:t>Thr</w:t>
            </w:r>
          </w:p>
        </w:tc>
        <w:tc>
          <w:tcPr>
            <w:tcW w:w="0" w:type="auto"/>
          </w:tcPr>
          <w:p w14:paraId="72633195" w14:textId="77777777" w:rsidR="00D43124" w:rsidRPr="00DB6B6B" w:rsidRDefault="00D43124" w:rsidP="00BA2EFA">
            <w:pPr>
              <w:jc w:val="center"/>
              <w:rPr>
                <w:rFonts w:ascii="Times New Roman" w:eastAsia="DengXian" w:hAnsi="Times New Roman"/>
              </w:rPr>
            </w:pPr>
            <w:r w:rsidRPr="00DB6B6B">
              <w:rPr>
                <w:rFonts w:ascii="Times New Roman" w:eastAsia="DengXian" w:hAnsi="Times New Roman"/>
              </w:rPr>
              <w:t>2.6 ± 0.0</w:t>
            </w:r>
          </w:p>
        </w:tc>
        <w:tc>
          <w:tcPr>
            <w:tcW w:w="0" w:type="auto"/>
          </w:tcPr>
          <w:p w14:paraId="62720874" w14:textId="77777777" w:rsidR="00D43124" w:rsidRPr="00DB6B6B" w:rsidRDefault="00D43124" w:rsidP="00BA2EFA">
            <w:pPr>
              <w:jc w:val="center"/>
              <w:rPr>
                <w:rFonts w:ascii="Times New Roman" w:eastAsia="DengXian" w:hAnsi="Times New Roman"/>
              </w:rPr>
            </w:pPr>
            <w:r w:rsidRPr="00DB6B6B">
              <w:rPr>
                <w:rFonts w:ascii="Times New Roman" w:eastAsia="DengXian" w:hAnsi="Times New Roman"/>
              </w:rPr>
              <w:t>1.5±0.1</w:t>
            </w:r>
          </w:p>
        </w:tc>
        <w:tc>
          <w:tcPr>
            <w:tcW w:w="0" w:type="auto"/>
            <w:vAlign w:val="bottom"/>
          </w:tcPr>
          <w:p w14:paraId="4BBB3690" w14:textId="77777777" w:rsidR="00D43124" w:rsidRPr="00DB6B6B" w:rsidRDefault="00D43124" w:rsidP="00BA2EFA">
            <w:pPr>
              <w:jc w:val="center"/>
              <w:rPr>
                <w:rFonts w:ascii="Times New Roman" w:eastAsia="DengXian" w:hAnsi="Times New Roman"/>
              </w:rPr>
            </w:pPr>
            <w:r w:rsidRPr="00DB6B6B">
              <w:rPr>
                <w:rFonts w:ascii="Times New Roman" w:eastAsia="DengXian" w:hAnsi="Times New Roman"/>
                <w:color w:val="000000"/>
                <w:sz w:val="22"/>
              </w:rPr>
              <w:t>2.6</w:t>
            </w:r>
            <w:r w:rsidRPr="00DB6B6B">
              <w:rPr>
                <w:rFonts w:ascii="Times New Roman" w:eastAsia="DengXian" w:hAnsi="Times New Roman"/>
              </w:rPr>
              <w:t>±1.0</w:t>
            </w:r>
          </w:p>
        </w:tc>
        <w:tc>
          <w:tcPr>
            <w:tcW w:w="0" w:type="auto"/>
          </w:tcPr>
          <w:p w14:paraId="682905C8" w14:textId="77777777" w:rsidR="00D43124" w:rsidRPr="00DB6B6B" w:rsidRDefault="00D43124" w:rsidP="00BA2EFA">
            <w:pPr>
              <w:jc w:val="center"/>
              <w:rPr>
                <w:rFonts w:ascii="Times New Roman" w:eastAsia="DengXian" w:hAnsi="Times New Roman"/>
              </w:rPr>
            </w:pPr>
            <w:r w:rsidRPr="00DB6B6B">
              <w:rPr>
                <w:rFonts w:ascii="Times New Roman" w:eastAsia="DengXian" w:hAnsi="Times New Roman"/>
              </w:rPr>
              <w:t>4.1±0.1</w:t>
            </w:r>
          </w:p>
        </w:tc>
        <w:tc>
          <w:tcPr>
            <w:tcW w:w="1067" w:type="dxa"/>
            <w:vAlign w:val="bottom"/>
          </w:tcPr>
          <w:p w14:paraId="08CFB0D6" w14:textId="77777777" w:rsidR="00D43124" w:rsidRPr="00DB6B6B" w:rsidRDefault="00D43124" w:rsidP="00BA2EFA">
            <w:pPr>
              <w:jc w:val="center"/>
              <w:rPr>
                <w:rFonts w:ascii="Times New Roman" w:eastAsia="DengXian" w:hAnsi="Times New Roman"/>
              </w:rPr>
            </w:pPr>
            <w:r w:rsidRPr="00DB6B6B">
              <w:rPr>
                <w:rFonts w:ascii="Times New Roman" w:eastAsia="DengXian" w:hAnsi="Times New Roman"/>
                <w:color w:val="000000"/>
                <w:sz w:val="22"/>
              </w:rPr>
              <w:t>2.2</w:t>
            </w:r>
            <w:r w:rsidRPr="00DB6B6B">
              <w:rPr>
                <w:rFonts w:ascii="Times New Roman" w:eastAsia="DengXian" w:hAnsi="Times New Roman"/>
              </w:rPr>
              <w:t>±0.2</w:t>
            </w:r>
          </w:p>
        </w:tc>
      </w:tr>
      <w:tr w:rsidR="00D43124" w:rsidRPr="00DB6B6B" w14:paraId="53528775" w14:textId="77777777" w:rsidTr="0095168B">
        <w:trPr>
          <w:jc w:val="center"/>
        </w:trPr>
        <w:tc>
          <w:tcPr>
            <w:tcW w:w="0" w:type="auto"/>
          </w:tcPr>
          <w:p w14:paraId="30474F21" w14:textId="77777777" w:rsidR="00D43124" w:rsidRPr="00DB6B6B" w:rsidRDefault="00D43124" w:rsidP="00BA2EFA">
            <w:pPr>
              <w:jc w:val="center"/>
              <w:rPr>
                <w:rFonts w:ascii="Times New Roman" w:eastAsia="DengXian" w:hAnsi="Times New Roman"/>
              </w:rPr>
            </w:pPr>
            <w:r w:rsidRPr="00DB6B6B">
              <w:rPr>
                <w:rFonts w:ascii="Times New Roman" w:eastAsia="DengXian" w:hAnsi="Times New Roman"/>
              </w:rPr>
              <w:t>Gly</w:t>
            </w:r>
          </w:p>
        </w:tc>
        <w:tc>
          <w:tcPr>
            <w:tcW w:w="0" w:type="auto"/>
          </w:tcPr>
          <w:p w14:paraId="3AB3692C" w14:textId="77777777" w:rsidR="00D43124" w:rsidRPr="00DB6B6B" w:rsidRDefault="00D43124" w:rsidP="00BA2EFA">
            <w:pPr>
              <w:jc w:val="center"/>
              <w:rPr>
                <w:rFonts w:ascii="Times New Roman" w:eastAsia="DengXian" w:hAnsi="Times New Roman"/>
              </w:rPr>
            </w:pPr>
            <w:r w:rsidRPr="00DB6B6B">
              <w:rPr>
                <w:rFonts w:ascii="Times New Roman" w:eastAsia="DengXian" w:hAnsi="Times New Roman"/>
              </w:rPr>
              <w:t>5.2 ± 0.4</w:t>
            </w:r>
          </w:p>
        </w:tc>
        <w:tc>
          <w:tcPr>
            <w:tcW w:w="0" w:type="auto"/>
          </w:tcPr>
          <w:p w14:paraId="0FD6A211" w14:textId="77777777" w:rsidR="00D43124" w:rsidRPr="00DB6B6B" w:rsidRDefault="00D43124" w:rsidP="00BA2EFA">
            <w:pPr>
              <w:jc w:val="center"/>
              <w:rPr>
                <w:rFonts w:ascii="Times New Roman" w:eastAsia="DengXian" w:hAnsi="Times New Roman"/>
              </w:rPr>
            </w:pPr>
            <w:r w:rsidRPr="00DB6B6B">
              <w:rPr>
                <w:rFonts w:ascii="Times New Roman" w:eastAsia="DengXian" w:hAnsi="Times New Roman"/>
              </w:rPr>
              <w:t>0.9±0.1</w:t>
            </w:r>
          </w:p>
        </w:tc>
        <w:tc>
          <w:tcPr>
            <w:tcW w:w="0" w:type="auto"/>
            <w:vAlign w:val="bottom"/>
          </w:tcPr>
          <w:p w14:paraId="38141AED" w14:textId="77777777" w:rsidR="00D43124" w:rsidRPr="00DB6B6B" w:rsidRDefault="00D43124" w:rsidP="00BA2EFA">
            <w:pPr>
              <w:jc w:val="center"/>
              <w:rPr>
                <w:rFonts w:ascii="Times New Roman" w:eastAsia="DengXian" w:hAnsi="Times New Roman"/>
              </w:rPr>
            </w:pPr>
            <w:r w:rsidRPr="00DB6B6B">
              <w:rPr>
                <w:rFonts w:ascii="Times New Roman" w:eastAsia="DengXian" w:hAnsi="Times New Roman"/>
                <w:color w:val="000000"/>
                <w:sz w:val="22"/>
              </w:rPr>
              <w:t>1.0</w:t>
            </w:r>
            <w:r w:rsidRPr="00DB6B6B">
              <w:rPr>
                <w:rFonts w:ascii="Times New Roman" w:eastAsia="DengXian" w:hAnsi="Times New Roman"/>
              </w:rPr>
              <w:t>±0.2</w:t>
            </w:r>
          </w:p>
        </w:tc>
        <w:tc>
          <w:tcPr>
            <w:tcW w:w="0" w:type="auto"/>
          </w:tcPr>
          <w:p w14:paraId="7659CB23" w14:textId="77777777" w:rsidR="00D43124" w:rsidRPr="00DB6B6B" w:rsidRDefault="00D43124" w:rsidP="00BA2EFA">
            <w:pPr>
              <w:jc w:val="center"/>
              <w:rPr>
                <w:rFonts w:ascii="Times New Roman" w:eastAsia="DengXian" w:hAnsi="Times New Roman"/>
              </w:rPr>
            </w:pPr>
            <w:r w:rsidRPr="00DB6B6B">
              <w:rPr>
                <w:rFonts w:ascii="Times New Roman" w:eastAsia="DengXian" w:hAnsi="Times New Roman"/>
              </w:rPr>
              <w:t>0.9±0.1</w:t>
            </w:r>
          </w:p>
        </w:tc>
        <w:tc>
          <w:tcPr>
            <w:tcW w:w="1067" w:type="dxa"/>
            <w:vAlign w:val="bottom"/>
          </w:tcPr>
          <w:p w14:paraId="6DD30422" w14:textId="77777777" w:rsidR="00D43124" w:rsidRPr="00DB6B6B" w:rsidRDefault="00D43124" w:rsidP="00BA2EFA">
            <w:pPr>
              <w:jc w:val="center"/>
              <w:rPr>
                <w:rFonts w:ascii="Times New Roman" w:eastAsia="DengXian" w:hAnsi="Times New Roman"/>
              </w:rPr>
            </w:pPr>
            <w:r w:rsidRPr="00DB6B6B">
              <w:rPr>
                <w:rFonts w:ascii="Times New Roman" w:eastAsia="DengXian" w:hAnsi="Times New Roman"/>
                <w:color w:val="000000"/>
                <w:sz w:val="22"/>
              </w:rPr>
              <w:t>0.8</w:t>
            </w:r>
            <w:r w:rsidRPr="00DB6B6B">
              <w:rPr>
                <w:rFonts w:ascii="Times New Roman" w:eastAsia="DengXian" w:hAnsi="Times New Roman"/>
              </w:rPr>
              <w:t>±0.1</w:t>
            </w:r>
          </w:p>
        </w:tc>
      </w:tr>
      <w:tr w:rsidR="00D43124" w:rsidRPr="00DB6B6B" w14:paraId="39005871" w14:textId="77777777" w:rsidTr="0095168B">
        <w:trPr>
          <w:jc w:val="center"/>
        </w:trPr>
        <w:tc>
          <w:tcPr>
            <w:tcW w:w="0" w:type="auto"/>
          </w:tcPr>
          <w:p w14:paraId="20237E21" w14:textId="77777777" w:rsidR="00D43124" w:rsidRPr="00DB6B6B" w:rsidRDefault="00D43124" w:rsidP="00BA2EFA">
            <w:pPr>
              <w:jc w:val="center"/>
              <w:rPr>
                <w:rFonts w:ascii="Times New Roman" w:eastAsia="DengXian" w:hAnsi="Times New Roman"/>
              </w:rPr>
            </w:pPr>
            <w:r w:rsidRPr="00DB6B6B">
              <w:rPr>
                <w:rFonts w:ascii="Times New Roman" w:eastAsia="DengXian" w:hAnsi="Times New Roman"/>
              </w:rPr>
              <w:t>Ala</w:t>
            </w:r>
          </w:p>
        </w:tc>
        <w:tc>
          <w:tcPr>
            <w:tcW w:w="0" w:type="auto"/>
          </w:tcPr>
          <w:p w14:paraId="0CAA7DAD" w14:textId="77777777" w:rsidR="00D43124" w:rsidRPr="00DB6B6B" w:rsidRDefault="00D43124" w:rsidP="00BA2EFA">
            <w:pPr>
              <w:jc w:val="center"/>
              <w:rPr>
                <w:rFonts w:ascii="Times New Roman" w:eastAsia="DengXian" w:hAnsi="Times New Roman"/>
              </w:rPr>
            </w:pPr>
            <w:r w:rsidRPr="00DB6B6B">
              <w:rPr>
                <w:rFonts w:ascii="Times New Roman" w:eastAsia="DengXian" w:hAnsi="Times New Roman"/>
              </w:rPr>
              <w:t>2.1 ± 0.1</w:t>
            </w:r>
          </w:p>
        </w:tc>
        <w:tc>
          <w:tcPr>
            <w:tcW w:w="0" w:type="auto"/>
          </w:tcPr>
          <w:p w14:paraId="03A4067B" w14:textId="77777777" w:rsidR="00D43124" w:rsidRPr="00DB6B6B" w:rsidRDefault="00D43124" w:rsidP="00BA2EFA">
            <w:pPr>
              <w:jc w:val="center"/>
              <w:rPr>
                <w:rFonts w:ascii="Times New Roman" w:eastAsia="DengXian" w:hAnsi="Times New Roman"/>
              </w:rPr>
            </w:pPr>
            <w:r w:rsidRPr="00DB6B6B">
              <w:rPr>
                <w:rFonts w:ascii="Times New Roman" w:eastAsia="DengXian" w:hAnsi="Times New Roman"/>
              </w:rPr>
              <w:t>4.6±0.1</w:t>
            </w:r>
          </w:p>
        </w:tc>
        <w:tc>
          <w:tcPr>
            <w:tcW w:w="0" w:type="auto"/>
            <w:vAlign w:val="bottom"/>
          </w:tcPr>
          <w:p w14:paraId="46994BBD" w14:textId="77777777" w:rsidR="00D43124" w:rsidRPr="00DB6B6B" w:rsidRDefault="00D43124" w:rsidP="00BA2EFA">
            <w:pPr>
              <w:jc w:val="center"/>
              <w:rPr>
                <w:rFonts w:ascii="Times New Roman" w:eastAsia="DengXian" w:hAnsi="Times New Roman"/>
              </w:rPr>
            </w:pPr>
            <w:r w:rsidRPr="00DB6B6B">
              <w:rPr>
                <w:rFonts w:ascii="Times New Roman" w:eastAsia="DengXian" w:hAnsi="Times New Roman"/>
                <w:color w:val="000000"/>
                <w:sz w:val="22"/>
              </w:rPr>
              <w:t>5.2</w:t>
            </w:r>
            <w:r w:rsidRPr="00DB6B6B">
              <w:rPr>
                <w:rFonts w:ascii="Times New Roman" w:eastAsia="DengXian" w:hAnsi="Times New Roman"/>
              </w:rPr>
              <w:t>±0.3</w:t>
            </w:r>
          </w:p>
        </w:tc>
        <w:tc>
          <w:tcPr>
            <w:tcW w:w="0" w:type="auto"/>
          </w:tcPr>
          <w:p w14:paraId="01FB6E33" w14:textId="77777777" w:rsidR="00D43124" w:rsidRPr="00DB6B6B" w:rsidRDefault="00D43124" w:rsidP="00BA2EFA">
            <w:pPr>
              <w:jc w:val="center"/>
              <w:rPr>
                <w:rFonts w:ascii="Times New Roman" w:eastAsia="DengXian" w:hAnsi="Times New Roman"/>
              </w:rPr>
            </w:pPr>
            <w:r w:rsidRPr="00DB6B6B">
              <w:rPr>
                <w:rFonts w:ascii="Times New Roman" w:eastAsia="DengXian" w:hAnsi="Times New Roman"/>
              </w:rPr>
              <w:t>4.2±0.0</w:t>
            </w:r>
          </w:p>
        </w:tc>
        <w:tc>
          <w:tcPr>
            <w:tcW w:w="1067" w:type="dxa"/>
            <w:vAlign w:val="bottom"/>
          </w:tcPr>
          <w:p w14:paraId="25BF5A85" w14:textId="77777777" w:rsidR="00D43124" w:rsidRPr="00DB6B6B" w:rsidRDefault="00D43124" w:rsidP="00BA2EFA">
            <w:pPr>
              <w:jc w:val="center"/>
              <w:rPr>
                <w:rFonts w:ascii="Times New Roman" w:eastAsia="DengXian" w:hAnsi="Times New Roman"/>
              </w:rPr>
            </w:pPr>
            <w:r w:rsidRPr="00DB6B6B">
              <w:rPr>
                <w:rFonts w:ascii="Times New Roman" w:eastAsia="DengXian" w:hAnsi="Times New Roman"/>
                <w:color w:val="000000"/>
                <w:sz w:val="22"/>
              </w:rPr>
              <w:t>4.1</w:t>
            </w:r>
            <w:r w:rsidRPr="00DB6B6B">
              <w:rPr>
                <w:rFonts w:ascii="Times New Roman" w:eastAsia="DengXian" w:hAnsi="Times New Roman"/>
              </w:rPr>
              <w:t>±0.1</w:t>
            </w:r>
          </w:p>
        </w:tc>
      </w:tr>
      <w:tr w:rsidR="00D43124" w:rsidRPr="00DB6B6B" w14:paraId="510102B5" w14:textId="77777777" w:rsidTr="0095168B">
        <w:trPr>
          <w:jc w:val="center"/>
        </w:trPr>
        <w:tc>
          <w:tcPr>
            <w:tcW w:w="0" w:type="auto"/>
          </w:tcPr>
          <w:p w14:paraId="5D4DB367" w14:textId="77777777" w:rsidR="00D43124" w:rsidRPr="00DB6B6B" w:rsidRDefault="00D43124" w:rsidP="00BA2EFA">
            <w:pPr>
              <w:jc w:val="center"/>
              <w:rPr>
                <w:rFonts w:ascii="Times New Roman" w:eastAsia="DengXian" w:hAnsi="Times New Roman"/>
              </w:rPr>
            </w:pPr>
            <w:r w:rsidRPr="00DB6B6B">
              <w:rPr>
                <w:rFonts w:ascii="Times New Roman" w:eastAsia="DengXian" w:hAnsi="Times New Roman"/>
              </w:rPr>
              <w:t>Arg</w:t>
            </w:r>
          </w:p>
        </w:tc>
        <w:tc>
          <w:tcPr>
            <w:tcW w:w="0" w:type="auto"/>
          </w:tcPr>
          <w:p w14:paraId="08E853C8" w14:textId="77777777" w:rsidR="00D43124" w:rsidRPr="00DB6B6B" w:rsidRDefault="00D43124" w:rsidP="00BA2EFA">
            <w:pPr>
              <w:jc w:val="center"/>
              <w:rPr>
                <w:rFonts w:ascii="Times New Roman" w:eastAsia="DengXian" w:hAnsi="Times New Roman"/>
              </w:rPr>
            </w:pPr>
            <w:r w:rsidRPr="00DB6B6B">
              <w:rPr>
                <w:rFonts w:ascii="Times New Roman" w:eastAsia="DengXian" w:hAnsi="Times New Roman"/>
              </w:rPr>
              <w:t>6.5 ± 0.6</w:t>
            </w:r>
          </w:p>
        </w:tc>
        <w:tc>
          <w:tcPr>
            <w:tcW w:w="0" w:type="auto"/>
          </w:tcPr>
          <w:p w14:paraId="53E2DF92" w14:textId="77777777" w:rsidR="00D43124" w:rsidRPr="00DB6B6B" w:rsidRDefault="00D43124" w:rsidP="00BA2EFA">
            <w:pPr>
              <w:jc w:val="center"/>
              <w:rPr>
                <w:rFonts w:ascii="Times New Roman" w:eastAsia="DengXian" w:hAnsi="Times New Roman"/>
              </w:rPr>
            </w:pPr>
            <w:r w:rsidRPr="00DB6B6B">
              <w:rPr>
                <w:rFonts w:ascii="Times New Roman" w:eastAsia="DengXian" w:hAnsi="Times New Roman"/>
              </w:rPr>
              <w:t>2.9±0.2</w:t>
            </w:r>
          </w:p>
        </w:tc>
        <w:tc>
          <w:tcPr>
            <w:tcW w:w="0" w:type="auto"/>
            <w:vAlign w:val="bottom"/>
          </w:tcPr>
          <w:p w14:paraId="41A7BB8E" w14:textId="77777777" w:rsidR="00D43124" w:rsidRPr="00DB6B6B" w:rsidRDefault="00D43124" w:rsidP="00BA2EFA">
            <w:pPr>
              <w:jc w:val="center"/>
              <w:rPr>
                <w:rFonts w:ascii="Times New Roman" w:eastAsia="DengXian" w:hAnsi="Times New Roman"/>
              </w:rPr>
            </w:pPr>
            <w:r w:rsidRPr="00DB6B6B">
              <w:rPr>
                <w:rFonts w:ascii="Times New Roman" w:eastAsia="DengXian" w:hAnsi="Times New Roman"/>
                <w:color w:val="000000"/>
                <w:sz w:val="22"/>
              </w:rPr>
              <w:t>3.5</w:t>
            </w:r>
            <w:r w:rsidRPr="00DB6B6B">
              <w:rPr>
                <w:rFonts w:ascii="Times New Roman" w:eastAsia="DengXian" w:hAnsi="Times New Roman"/>
              </w:rPr>
              <w:t>±0.8</w:t>
            </w:r>
          </w:p>
        </w:tc>
        <w:tc>
          <w:tcPr>
            <w:tcW w:w="0" w:type="auto"/>
          </w:tcPr>
          <w:p w14:paraId="5AD3166B" w14:textId="77777777" w:rsidR="00D43124" w:rsidRPr="00DB6B6B" w:rsidRDefault="00D43124" w:rsidP="00BA2EFA">
            <w:pPr>
              <w:jc w:val="center"/>
              <w:rPr>
                <w:rFonts w:ascii="Times New Roman" w:eastAsia="DengXian" w:hAnsi="Times New Roman"/>
              </w:rPr>
            </w:pPr>
            <w:r w:rsidRPr="00DB6B6B">
              <w:rPr>
                <w:rFonts w:ascii="Times New Roman" w:eastAsia="DengXian" w:hAnsi="Times New Roman"/>
              </w:rPr>
              <w:t>2.8±0.2</w:t>
            </w:r>
          </w:p>
        </w:tc>
        <w:tc>
          <w:tcPr>
            <w:tcW w:w="1067" w:type="dxa"/>
            <w:vAlign w:val="bottom"/>
          </w:tcPr>
          <w:p w14:paraId="6F0FECEC" w14:textId="77777777" w:rsidR="00D43124" w:rsidRPr="00DB6B6B" w:rsidRDefault="00D43124" w:rsidP="00BA2EFA">
            <w:pPr>
              <w:jc w:val="center"/>
              <w:rPr>
                <w:rFonts w:ascii="Times New Roman" w:eastAsia="DengXian" w:hAnsi="Times New Roman"/>
              </w:rPr>
            </w:pPr>
            <w:r w:rsidRPr="00DB6B6B">
              <w:rPr>
                <w:rFonts w:ascii="Times New Roman" w:eastAsia="DengXian" w:hAnsi="Times New Roman"/>
                <w:color w:val="000000"/>
                <w:sz w:val="22"/>
              </w:rPr>
              <w:t>2.4</w:t>
            </w:r>
            <w:r w:rsidRPr="00DB6B6B">
              <w:rPr>
                <w:rFonts w:ascii="Times New Roman" w:eastAsia="DengXian" w:hAnsi="Times New Roman"/>
              </w:rPr>
              <w:t>±0.3</w:t>
            </w:r>
          </w:p>
        </w:tc>
      </w:tr>
      <w:tr w:rsidR="00D43124" w:rsidRPr="00DB6B6B" w14:paraId="5421B816" w14:textId="77777777" w:rsidTr="0095168B">
        <w:trPr>
          <w:jc w:val="center"/>
        </w:trPr>
        <w:tc>
          <w:tcPr>
            <w:tcW w:w="0" w:type="auto"/>
          </w:tcPr>
          <w:p w14:paraId="2ED1C607" w14:textId="77777777" w:rsidR="00D43124" w:rsidRPr="00DB6B6B" w:rsidRDefault="00D43124" w:rsidP="00BA2EFA">
            <w:pPr>
              <w:jc w:val="center"/>
              <w:rPr>
                <w:rFonts w:ascii="Times New Roman" w:eastAsia="DengXian" w:hAnsi="Times New Roman"/>
              </w:rPr>
            </w:pPr>
            <w:r w:rsidRPr="00DB6B6B">
              <w:rPr>
                <w:rFonts w:ascii="Times New Roman" w:eastAsia="DengXian" w:hAnsi="Times New Roman"/>
              </w:rPr>
              <w:t>Pro</w:t>
            </w:r>
          </w:p>
        </w:tc>
        <w:tc>
          <w:tcPr>
            <w:tcW w:w="0" w:type="auto"/>
          </w:tcPr>
          <w:p w14:paraId="40A6C014" w14:textId="77777777" w:rsidR="00D43124" w:rsidRPr="00DB6B6B" w:rsidRDefault="00D43124" w:rsidP="00BA2EFA">
            <w:pPr>
              <w:jc w:val="center"/>
              <w:rPr>
                <w:rFonts w:ascii="Times New Roman" w:eastAsia="DengXian" w:hAnsi="Times New Roman"/>
              </w:rPr>
            </w:pPr>
            <w:r w:rsidRPr="00DB6B6B">
              <w:rPr>
                <w:rFonts w:ascii="Times New Roman" w:eastAsia="DengXian" w:hAnsi="Times New Roman"/>
              </w:rPr>
              <w:t>10.4 ± 0.5</w:t>
            </w:r>
          </w:p>
        </w:tc>
        <w:tc>
          <w:tcPr>
            <w:tcW w:w="0" w:type="auto"/>
          </w:tcPr>
          <w:p w14:paraId="58238852" w14:textId="77777777" w:rsidR="00D43124" w:rsidRPr="00DB6B6B" w:rsidRDefault="00D43124" w:rsidP="00BA2EFA">
            <w:pPr>
              <w:jc w:val="center"/>
              <w:rPr>
                <w:rFonts w:ascii="Times New Roman" w:eastAsia="DengXian" w:hAnsi="Times New Roman"/>
              </w:rPr>
            </w:pPr>
            <w:r w:rsidRPr="00DB6B6B">
              <w:rPr>
                <w:rFonts w:ascii="Times New Roman" w:eastAsia="DengXian" w:hAnsi="Times New Roman"/>
              </w:rPr>
              <w:t>5.7±0.3</w:t>
            </w:r>
          </w:p>
        </w:tc>
        <w:tc>
          <w:tcPr>
            <w:tcW w:w="0" w:type="auto"/>
            <w:vAlign w:val="bottom"/>
          </w:tcPr>
          <w:p w14:paraId="66318F73" w14:textId="77777777" w:rsidR="00D43124" w:rsidRPr="00DB6B6B" w:rsidRDefault="00D43124" w:rsidP="00BA2EFA">
            <w:pPr>
              <w:jc w:val="center"/>
              <w:rPr>
                <w:rFonts w:ascii="Times New Roman" w:eastAsia="DengXian" w:hAnsi="Times New Roman"/>
              </w:rPr>
            </w:pPr>
            <w:r w:rsidRPr="00DB6B6B">
              <w:rPr>
                <w:rFonts w:ascii="Times New Roman" w:eastAsia="DengXian" w:hAnsi="Times New Roman"/>
                <w:color w:val="000000"/>
                <w:sz w:val="22"/>
              </w:rPr>
              <w:t>7.1</w:t>
            </w:r>
            <w:r w:rsidRPr="00DB6B6B">
              <w:rPr>
                <w:rFonts w:ascii="Times New Roman" w:eastAsia="DengXian" w:hAnsi="Times New Roman"/>
              </w:rPr>
              <w:t>±0.4</w:t>
            </w:r>
          </w:p>
        </w:tc>
        <w:tc>
          <w:tcPr>
            <w:tcW w:w="0" w:type="auto"/>
          </w:tcPr>
          <w:p w14:paraId="16590A91" w14:textId="77777777" w:rsidR="00D43124" w:rsidRPr="00DB6B6B" w:rsidRDefault="00D43124" w:rsidP="00BA2EFA">
            <w:pPr>
              <w:jc w:val="center"/>
              <w:rPr>
                <w:rFonts w:ascii="Times New Roman" w:eastAsia="DengXian" w:hAnsi="Times New Roman"/>
              </w:rPr>
            </w:pPr>
            <w:r w:rsidRPr="00DB6B6B">
              <w:rPr>
                <w:rFonts w:ascii="Times New Roman" w:eastAsia="DengXian" w:hAnsi="Times New Roman"/>
              </w:rPr>
              <w:t>6.7±0.5</w:t>
            </w:r>
          </w:p>
        </w:tc>
        <w:tc>
          <w:tcPr>
            <w:tcW w:w="1067" w:type="dxa"/>
            <w:vAlign w:val="bottom"/>
          </w:tcPr>
          <w:p w14:paraId="70F723B5" w14:textId="77777777" w:rsidR="00D43124" w:rsidRPr="00DB6B6B" w:rsidRDefault="00D43124" w:rsidP="00BA2EFA">
            <w:pPr>
              <w:jc w:val="center"/>
              <w:rPr>
                <w:rFonts w:ascii="Times New Roman" w:eastAsia="DengXian" w:hAnsi="Times New Roman"/>
              </w:rPr>
            </w:pPr>
            <w:r w:rsidRPr="00DB6B6B">
              <w:rPr>
                <w:rFonts w:ascii="Times New Roman" w:eastAsia="DengXian" w:hAnsi="Times New Roman"/>
                <w:color w:val="000000"/>
                <w:sz w:val="22"/>
              </w:rPr>
              <w:t>6.4</w:t>
            </w:r>
            <w:r w:rsidRPr="00DB6B6B">
              <w:rPr>
                <w:rFonts w:ascii="Times New Roman" w:eastAsia="DengXian" w:hAnsi="Times New Roman"/>
              </w:rPr>
              <w:t>±0.7</w:t>
            </w:r>
          </w:p>
        </w:tc>
      </w:tr>
      <w:tr w:rsidR="00D43124" w:rsidRPr="00DB6B6B" w14:paraId="1766DE7E" w14:textId="77777777" w:rsidTr="0095168B">
        <w:trPr>
          <w:jc w:val="center"/>
        </w:trPr>
        <w:tc>
          <w:tcPr>
            <w:tcW w:w="0" w:type="auto"/>
          </w:tcPr>
          <w:p w14:paraId="2C9FFC09" w14:textId="77777777" w:rsidR="00D43124" w:rsidRPr="00DB6B6B" w:rsidRDefault="00D43124" w:rsidP="00BA2EFA">
            <w:pPr>
              <w:jc w:val="center"/>
              <w:rPr>
                <w:rFonts w:ascii="Times New Roman" w:eastAsia="DengXian" w:hAnsi="Times New Roman"/>
              </w:rPr>
            </w:pPr>
            <w:r w:rsidRPr="00DB6B6B">
              <w:rPr>
                <w:rFonts w:ascii="Times New Roman" w:eastAsia="DengXian" w:hAnsi="Times New Roman"/>
              </w:rPr>
              <w:t>Val</w:t>
            </w:r>
          </w:p>
        </w:tc>
        <w:tc>
          <w:tcPr>
            <w:tcW w:w="0" w:type="auto"/>
          </w:tcPr>
          <w:p w14:paraId="1094A928" w14:textId="77777777" w:rsidR="00D43124" w:rsidRPr="00DB6B6B" w:rsidRDefault="00D43124" w:rsidP="00BA2EFA">
            <w:pPr>
              <w:jc w:val="center"/>
              <w:rPr>
                <w:rFonts w:ascii="Times New Roman" w:eastAsia="DengXian" w:hAnsi="Times New Roman"/>
              </w:rPr>
            </w:pPr>
            <w:r w:rsidRPr="00DB6B6B">
              <w:rPr>
                <w:rFonts w:ascii="Times New Roman" w:eastAsia="DengXian" w:hAnsi="Times New Roman"/>
              </w:rPr>
              <w:t>1.8 ± 0.7</w:t>
            </w:r>
          </w:p>
        </w:tc>
        <w:tc>
          <w:tcPr>
            <w:tcW w:w="0" w:type="auto"/>
          </w:tcPr>
          <w:p w14:paraId="322A2CBD" w14:textId="77777777" w:rsidR="00D43124" w:rsidRPr="00DB6B6B" w:rsidRDefault="00D43124" w:rsidP="00BA2EFA">
            <w:pPr>
              <w:jc w:val="center"/>
              <w:rPr>
                <w:rFonts w:ascii="Times New Roman" w:eastAsia="DengXian" w:hAnsi="Times New Roman"/>
              </w:rPr>
            </w:pPr>
            <w:r w:rsidRPr="00DB6B6B">
              <w:rPr>
                <w:rFonts w:ascii="Times New Roman" w:eastAsia="DengXian" w:hAnsi="Times New Roman"/>
              </w:rPr>
              <w:t>0.0±0.0</w:t>
            </w:r>
          </w:p>
        </w:tc>
        <w:tc>
          <w:tcPr>
            <w:tcW w:w="0" w:type="auto"/>
            <w:vAlign w:val="bottom"/>
          </w:tcPr>
          <w:p w14:paraId="170313E6" w14:textId="77777777" w:rsidR="00D43124" w:rsidRPr="00DB6B6B" w:rsidRDefault="00D43124" w:rsidP="00BA2EFA">
            <w:pPr>
              <w:jc w:val="center"/>
              <w:rPr>
                <w:rFonts w:ascii="Times New Roman" w:eastAsia="DengXian" w:hAnsi="Times New Roman"/>
              </w:rPr>
            </w:pPr>
            <w:r w:rsidRPr="00DB6B6B">
              <w:rPr>
                <w:rFonts w:ascii="Times New Roman" w:eastAsia="DengXian" w:hAnsi="Times New Roman"/>
                <w:color w:val="000000"/>
                <w:sz w:val="22"/>
              </w:rPr>
              <w:t>0.3</w:t>
            </w:r>
            <w:r w:rsidRPr="00DB6B6B">
              <w:rPr>
                <w:rFonts w:ascii="Times New Roman" w:eastAsia="DengXian" w:hAnsi="Times New Roman"/>
              </w:rPr>
              <w:t>±0.0</w:t>
            </w:r>
          </w:p>
        </w:tc>
        <w:tc>
          <w:tcPr>
            <w:tcW w:w="0" w:type="auto"/>
          </w:tcPr>
          <w:p w14:paraId="6C1F0BBC" w14:textId="77777777" w:rsidR="00D43124" w:rsidRPr="00DB6B6B" w:rsidRDefault="00D43124" w:rsidP="00BA2EFA">
            <w:pPr>
              <w:jc w:val="center"/>
              <w:rPr>
                <w:rFonts w:ascii="Times New Roman" w:eastAsia="DengXian" w:hAnsi="Times New Roman"/>
              </w:rPr>
            </w:pPr>
            <w:r w:rsidRPr="00DB6B6B">
              <w:rPr>
                <w:rFonts w:ascii="Times New Roman" w:eastAsia="DengXian" w:hAnsi="Times New Roman"/>
              </w:rPr>
              <w:t>0.2±0.0</w:t>
            </w:r>
          </w:p>
        </w:tc>
        <w:tc>
          <w:tcPr>
            <w:tcW w:w="1067" w:type="dxa"/>
            <w:vAlign w:val="bottom"/>
          </w:tcPr>
          <w:p w14:paraId="7E121970" w14:textId="77777777" w:rsidR="00D43124" w:rsidRPr="00DB6B6B" w:rsidRDefault="00D43124" w:rsidP="00BA2EFA">
            <w:pPr>
              <w:jc w:val="center"/>
              <w:rPr>
                <w:rFonts w:ascii="Times New Roman" w:eastAsia="DengXian" w:hAnsi="Times New Roman"/>
              </w:rPr>
            </w:pPr>
            <w:r w:rsidRPr="00DB6B6B">
              <w:rPr>
                <w:rFonts w:ascii="Times New Roman" w:eastAsia="DengXian" w:hAnsi="Times New Roman"/>
                <w:color w:val="000000"/>
                <w:sz w:val="22"/>
              </w:rPr>
              <w:t>0.0</w:t>
            </w:r>
            <w:r w:rsidRPr="00DB6B6B">
              <w:rPr>
                <w:rFonts w:ascii="Times New Roman" w:eastAsia="DengXian" w:hAnsi="Times New Roman"/>
              </w:rPr>
              <w:t>±0.0</w:t>
            </w:r>
          </w:p>
        </w:tc>
      </w:tr>
      <w:tr w:rsidR="00D43124" w:rsidRPr="00DB6B6B" w14:paraId="4D6BE4A6" w14:textId="77777777" w:rsidTr="0095168B">
        <w:trPr>
          <w:jc w:val="center"/>
        </w:trPr>
        <w:tc>
          <w:tcPr>
            <w:tcW w:w="0" w:type="auto"/>
          </w:tcPr>
          <w:p w14:paraId="6072448A" w14:textId="77777777" w:rsidR="00D43124" w:rsidRPr="00DB6B6B" w:rsidRDefault="00D43124" w:rsidP="00BA2EFA">
            <w:pPr>
              <w:jc w:val="center"/>
              <w:rPr>
                <w:rFonts w:ascii="Times New Roman" w:eastAsia="DengXian" w:hAnsi="Times New Roman"/>
              </w:rPr>
            </w:pPr>
            <w:r w:rsidRPr="00DB6B6B">
              <w:rPr>
                <w:rFonts w:ascii="Times New Roman" w:eastAsia="DengXian" w:hAnsi="Times New Roman"/>
              </w:rPr>
              <w:t>Met</w:t>
            </w:r>
          </w:p>
        </w:tc>
        <w:tc>
          <w:tcPr>
            <w:tcW w:w="0" w:type="auto"/>
          </w:tcPr>
          <w:p w14:paraId="1ABC47E3" w14:textId="77777777" w:rsidR="00D43124" w:rsidRPr="00DB6B6B" w:rsidRDefault="00D43124" w:rsidP="00BA2EFA">
            <w:pPr>
              <w:jc w:val="center"/>
              <w:rPr>
                <w:rFonts w:ascii="Times New Roman" w:eastAsia="DengXian" w:hAnsi="Times New Roman"/>
              </w:rPr>
            </w:pPr>
            <w:r w:rsidRPr="00DB6B6B">
              <w:rPr>
                <w:rFonts w:ascii="Times New Roman" w:eastAsia="DengXian" w:hAnsi="Times New Roman"/>
              </w:rPr>
              <w:t>2.2 ± 0.5</w:t>
            </w:r>
          </w:p>
        </w:tc>
        <w:tc>
          <w:tcPr>
            <w:tcW w:w="0" w:type="auto"/>
          </w:tcPr>
          <w:p w14:paraId="441E9C91" w14:textId="77777777" w:rsidR="00D43124" w:rsidRPr="00DB6B6B" w:rsidRDefault="00D43124" w:rsidP="00BA2EFA">
            <w:pPr>
              <w:jc w:val="center"/>
              <w:rPr>
                <w:rFonts w:ascii="Times New Roman" w:eastAsia="DengXian" w:hAnsi="Times New Roman"/>
              </w:rPr>
            </w:pPr>
            <w:r w:rsidRPr="00DB6B6B">
              <w:rPr>
                <w:rFonts w:ascii="Times New Roman" w:eastAsia="DengXian" w:hAnsi="Times New Roman"/>
              </w:rPr>
              <w:t>2.0±0.1</w:t>
            </w:r>
          </w:p>
        </w:tc>
        <w:tc>
          <w:tcPr>
            <w:tcW w:w="0" w:type="auto"/>
            <w:vAlign w:val="bottom"/>
          </w:tcPr>
          <w:p w14:paraId="65693CFE" w14:textId="77777777" w:rsidR="00D43124" w:rsidRPr="00DB6B6B" w:rsidRDefault="00D43124" w:rsidP="00BA2EFA">
            <w:pPr>
              <w:jc w:val="center"/>
              <w:rPr>
                <w:rFonts w:ascii="Times New Roman" w:eastAsia="DengXian" w:hAnsi="Times New Roman"/>
              </w:rPr>
            </w:pPr>
            <w:r w:rsidRPr="00DB6B6B">
              <w:rPr>
                <w:rFonts w:ascii="Times New Roman" w:eastAsia="DengXian" w:hAnsi="Times New Roman"/>
                <w:color w:val="000000"/>
                <w:sz w:val="22"/>
              </w:rPr>
              <w:t>2.5</w:t>
            </w:r>
            <w:r w:rsidRPr="00DB6B6B">
              <w:rPr>
                <w:rFonts w:ascii="Times New Roman" w:eastAsia="DengXian" w:hAnsi="Times New Roman"/>
              </w:rPr>
              <w:t>±0.6</w:t>
            </w:r>
          </w:p>
        </w:tc>
        <w:tc>
          <w:tcPr>
            <w:tcW w:w="0" w:type="auto"/>
          </w:tcPr>
          <w:p w14:paraId="1155BFB5" w14:textId="77777777" w:rsidR="00D43124" w:rsidRPr="00DB6B6B" w:rsidRDefault="00D43124" w:rsidP="00BA2EFA">
            <w:pPr>
              <w:jc w:val="center"/>
              <w:rPr>
                <w:rFonts w:ascii="Times New Roman" w:eastAsia="DengXian" w:hAnsi="Times New Roman"/>
              </w:rPr>
            </w:pPr>
            <w:r w:rsidRPr="00DB6B6B">
              <w:rPr>
                <w:rFonts w:ascii="Times New Roman" w:eastAsia="DengXian" w:hAnsi="Times New Roman"/>
              </w:rPr>
              <w:t>2.4±0.2</w:t>
            </w:r>
          </w:p>
        </w:tc>
        <w:tc>
          <w:tcPr>
            <w:tcW w:w="1067" w:type="dxa"/>
            <w:vAlign w:val="bottom"/>
          </w:tcPr>
          <w:p w14:paraId="21A837A8" w14:textId="77777777" w:rsidR="00D43124" w:rsidRPr="00DB6B6B" w:rsidRDefault="00D43124" w:rsidP="00BA2EFA">
            <w:pPr>
              <w:jc w:val="center"/>
              <w:rPr>
                <w:rFonts w:ascii="Times New Roman" w:eastAsia="DengXian" w:hAnsi="Times New Roman"/>
              </w:rPr>
            </w:pPr>
            <w:r w:rsidRPr="00DB6B6B">
              <w:rPr>
                <w:rFonts w:ascii="Times New Roman" w:eastAsia="DengXian" w:hAnsi="Times New Roman"/>
                <w:color w:val="000000"/>
                <w:sz w:val="22"/>
              </w:rPr>
              <w:t>2.2</w:t>
            </w:r>
            <w:r w:rsidRPr="00DB6B6B">
              <w:rPr>
                <w:rFonts w:ascii="Times New Roman" w:eastAsia="DengXian" w:hAnsi="Times New Roman"/>
              </w:rPr>
              <w:t>±0.4</w:t>
            </w:r>
          </w:p>
        </w:tc>
      </w:tr>
      <w:tr w:rsidR="00D43124" w:rsidRPr="00DB6B6B" w14:paraId="54FEB5C3" w14:textId="77777777" w:rsidTr="0095168B">
        <w:trPr>
          <w:jc w:val="center"/>
        </w:trPr>
        <w:tc>
          <w:tcPr>
            <w:tcW w:w="0" w:type="auto"/>
          </w:tcPr>
          <w:p w14:paraId="3F2F8C1F" w14:textId="77777777" w:rsidR="00D43124" w:rsidRPr="00DB6B6B" w:rsidRDefault="00D43124" w:rsidP="00BA2EFA">
            <w:pPr>
              <w:jc w:val="center"/>
              <w:rPr>
                <w:rFonts w:ascii="Times New Roman" w:eastAsia="DengXian" w:hAnsi="Times New Roman"/>
              </w:rPr>
            </w:pPr>
            <w:r w:rsidRPr="00DB6B6B">
              <w:rPr>
                <w:rFonts w:ascii="Times New Roman" w:eastAsia="DengXian" w:hAnsi="Times New Roman"/>
              </w:rPr>
              <w:t>Lle</w:t>
            </w:r>
          </w:p>
        </w:tc>
        <w:tc>
          <w:tcPr>
            <w:tcW w:w="0" w:type="auto"/>
          </w:tcPr>
          <w:p w14:paraId="1E1F569C" w14:textId="77777777" w:rsidR="00D43124" w:rsidRPr="00DB6B6B" w:rsidRDefault="00D43124" w:rsidP="00BA2EFA">
            <w:pPr>
              <w:jc w:val="center"/>
              <w:rPr>
                <w:rFonts w:ascii="Times New Roman" w:eastAsia="DengXian" w:hAnsi="Times New Roman"/>
              </w:rPr>
            </w:pPr>
            <w:r w:rsidRPr="00DB6B6B">
              <w:rPr>
                <w:rFonts w:ascii="Times New Roman" w:eastAsia="DengXian" w:hAnsi="Times New Roman"/>
              </w:rPr>
              <w:t>5.5 ± 0.4</w:t>
            </w:r>
          </w:p>
        </w:tc>
        <w:tc>
          <w:tcPr>
            <w:tcW w:w="0" w:type="auto"/>
          </w:tcPr>
          <w:p w14:paraId="334A4DE1" w14:textId="77777777" w:rsidR="00D43124" w:rsidRPr="00DB6B6B" w:rsidRDefault="00D43124" w:rsidP="00BA2EFA">
            <w:pPr>
              <w:jc w:val="center"/>
              <w:rPr>
                <w:rFonts w:ascii="Times New Roman" w:eastAsia="DengXian" w:hAnsi="Times New Roman"/>
              </w:rPr>
            </w:pPr>
            <w:r w:rsidRPr="00DB6B6B">
              <w:rPr>
                <w:rFonts w:ascii="Times New Roman" w:eastAsia="DengXian" w:hAnsi="Times New Roman"/>
              </w:rPr>
              <w:t>1.3±0.1</w:t>
            </w:r>
          </w:p>
        </w:tc>
        <w:tc>
          <w:tcPr>
            <w:tcW w:w="0" w:type="auto"/>
            <w:vAlign w:val="bottom"/>
          </w:tcPr>
          <w:p w14:paraId="449A74D9" w14:textId="77777777" w:rsidR="00D43124" w:rsidRPr="00DB6B6B" w:rsidRDefault="00D43124" w:rsidP="00BA2EFA">
            <w:pPr>
              <w:jc w:val="center"/>
              <w:rPr>
                <w:rFonts w:ascii="Times New Roman" w:eastAsia="DengXian" w:hAnsi="Times New Roman"/>
              </w:rPr>
            </w:pPr>
            <w:r w:rsidRPr="00DB6B6B">
              <w:rPr>
                <w:rFonts w:ascii="Times New Roman" w:eastAsia="DengXian" w:hAnsi="Times New Roman"/>
                <w:color w:val="000000"/>
                <w:sz w:val="22"/>
              </w:rPr>
              <w:t>1.4</w:t>
            </w:r>
            <w:r w:rsidRPr="00DB6B6B">
              <w:rPr>
                <w:rFonts w:ascii="Times New Roman" w:eastAsia="DengXian" w:hAnsi="Times New Roman"/>
              </w:rPr>
              <w:t>±0.2</w:t>
            </w:r>
          </w:p>
        </w:tc>
        <w:tc>
          <w:tcPr>
            <w:tcW w:w="0" w:type="auto"/>
          </w:tcPr>
          <w:p w14:paraId="748186F0" w14:textId="77777777" w:rsidR="00D43124" w:rsidRPr="00DB6B6B" w:rsidRDefault="00D43124" w:rsidP="00BA2EFA">
            <w:pPr>
              <w:jc w:val="center"/>
              <w:rPr>
                <w:rFonts w:ascii="Times New Roman" w:eastAsia="DengXian" w:hAnsi="Times New Roman"/>
              </w:rPr>
            </w:pPr>
            <w:r w:rsidRPr="00DB6B6B">
              <w:rPr>
                <w:rFonts w:ascii="Times New Roman" w:eastAsia="DengXian" w:hAnsi="Times New Roman"/>
              </w:rPr>
              <w:t>1.1±0.0</w:t>
            </w:r>
          </w:p>
        </w:tc>
        <w:tc>
          <w:tcPr>
            <w:tcW w:w="1067" w:type="dxa"/>
            <w:vAlign w:val="bottom"/>
          </w:tcPr>
          <w:p w14:paraId="2822AAC9" w14:textId="77777777" w:rsidR="00D43124" w:rsidRPr="00DB6B6B" w:rsidRDefault="00D43124" w:rsidP="00BA2EFA">
            <w:pPr>
              <w:jc w:val="center"/>
              <w:rPr>
                <w:rFonts w:ascii="Times New Roman" w:eastAsia="DengXian" w:hAnsi="Times New Roman"/>
              </w:rPr>
            </w:pPr>
            <w:r w:rsidRPr="00DB6B6B">
              <w:rPr>
                <w:rFonts w:ascii="Times New Roman" w:eastAsia="DengXian" w:hAnsi="Times New Roman"/>
                <w:color w:val="000000"/>
                <w:sz w:val="22"/>
              </w:rPr>
              <w:t>0.7</w:t>
            </w:r>
            <w:r w:rsidRPr="00DB6B6B">
              <w:rPr>
                <w:rFonts w:ascii="Times New Roman" w:eastAsia="DengXian" w:hAnsi="Times New Roman"/>
              </w:rPr>
              <w:t>±0.2</w:t>
            </w:r>
          </w:p>
        </w:tc>
      </w:tr>
      <w:tr w:rsidR="00D43124" w:rsidRPr="00DB6B6B" w14:paraId="169BE093" w14:textId="77777777" w:rsidTr="0095168B">
        <w:trPr>
          <w:jc w:val="center"/>
        </w:trPr>
        <w:tc>
          <w:tcPr>
            <w:tcW w:w="0" w:type="auto"/>
          </w:tcPr>
          <w:p w14:paraId="4A8FE463" w14:textId="77777777" w:rsidR="00D43124" w:rsidRPr="00DB6B6B" w:rsidRDefault="00D43124" w:rsidP="00BA2EFA">
            <w:pPr>
              <w:jc w:val="center"/>
              <w:rPr>
                <w:rFonts w:ascii="Times New Roman" w:eastAsia="DengXian" w:hAnsi="Times New Roman"/>
              </w:rPr>
            </w:pPr>
            <w:r w:rsidRPr="00DB6B6B">
              <w:rPr>
                <w:rFonts w:ascii="Times New Roman" w:eastAsia="DengXian" w:hAnsi="Times New Roman"/>
              </w:rPr>
              <w:t>Leu</w:t>
            </w:r>
          </w:p>
        </w:tc>
        <w:tc>
          <w:tcPr>
            <w:tcW w:w="0" w:type="auto"/>
          </w:tcPr>
          <w:p w14:paraId="0D398F0C" w14:textId="77777777" w:rsidR="00D43124" w:rsidRPr="00DB6B6B" w:rsidRDefault="00D43124" w:rsidP="00BA2EFA">
            <w:pPr>
              <w:jc w:val="center"/>
              <w:rPr>
                <w:rFonts w:ascii="Times New Roman" w:eastAsia="DengXian" w:hAnsi="Times New Roman"/>
              </w:rPr>
            </w:pPr>
            <w:r w:rsidRPr="00DB6B6B">
              <w:rPr>
                <w:rFonts w:ascii="Times New Roman" w:eastAsia="DengXian" w:hAnsi="Times New Roman"/>
              </w:rPr>
              <w:t>2.8 ± 0.2</w:t>
            </w:r>
          </w:p>
        </w:tc>
        <w:tc>
          <w:tcPr>
            <w:tcW w:w="0" w:type="auto"/>
          </w:tcPr>
          <w:p w14:paraId="7431741B" w14:textId="77777777" w:rsidR="00D43124" w:rsidRPr="00DB6B6B" w:rsidRDefault="00D43124" w:rsidP="00BA2EFA">
            <w:pPr>
              <w:jc w:val="center"/>
              <w:rPr>
                <w:rFonts w:ascii="Times New Roman" w:eastAsia="DengXian" w:hAnsi="Times New Roman"/>
              </w:rPr>
            </w:pPr>
            <w:r w:rsidRPr="00DB6B6B">
              <w:rPr>
                <w:rFonts w:ascii="Times New Roman" w:eastAsia="DengXian" w:hAnsi="Times New Roman"/>
              </w:rPr>
              <w:t>1.1±0.1</w:t>
            </w:r>
          </w:p>
        </w:tc>
        <w:tc>
          <w:tcPr>
            <w:tcW w:w="0" w:type="auto"/>
            <w:vAlign w:val="bottom"/>
          </w:tcPr>
          <w:p w14:paraId="28402B38" w14:textId="77777777" w:rsidR="00D43124" w:rsidRPr="00DB6B6B" w:rsidRDefault="00D43124" w:rsidP="00BA2EFA">
            <w:pPr>
              <w:jc w:val="center"/>
              <w:rPr>
                <w:rFonts w:ascii="Times New Roman" w:eastAsia="DengXian" w:hAnsi="Times New Roman"/>
              </w:rPr>
            </w:pPr>
            <w:r w:rsidRPr="00DB6B6B">
              <w:rPr>
                <w:rFonts w:ascii="Times New Roman" w:eastAsia="DengXian" w:hAnsi="Times New Roman"/>
                <w:color w:val="000000"/>
                <w:sz w:val="22"/>
              </w:rPr>
              <w:t>1.3</w:t>
            </w:r>
            <w:r w:rsidRPr="00DB6B6B">
              <w:rPr>
                <w:rFonts w:ascii="Times New Roman" w:eastAsia="DengXian" w:hAnsi="Times New Roman"/>
              </w:rPr>
              <w:t>±0.3</w:t>
            </w:r>
          </w:p>
        </w:tc>
        <w:tc>
          <w:tcPr>
            <w:tcW w:w="0" w:type="auto"/>
          </w:tcPr>
          <w:p w14:paraId="40C6BD1D" w14:textId="77777777" w:rsidR="00D43124" w:rsidRPr="00DB6B6B" w:rsidRDefault="00D43124" w:rsidP="00BA2EFA">
            <w:pPr>
              <w:jc w:val="center"/>
              <w:rPr>
                <w:rFonts w:ascii="Times New Roman" w:eastAsia="DengXian" w:hAnsi="Times New Roman"/>
              </w:rPr>
            </w:pPr>
            <w:r w:rsidRPr="00DB6B6B">
              <w:rPr>
                <w:rFonts w:ascii="Times New Roman" w:eastAsia="DengXian" w:hAnsi="Times New Roman"/>
              </w:rPr>
              <w:t>1.3±0.3</w:t>
            </w:r>
          </w:p>
        </w:tc>
        <w:tc>
          <w:tcPr>
            <w:tcW w:w="1067" w:type="dxa"/>
            <w:vAlign w:val="bottom"/>
          </w:tcPr>
          <w:p w14:paraId="2351DD19" w14:textId="77777777" w:rsidR="00D43124" w:rsidRPr="00DB6B6B" w:rsidRDefault="00D43124" w:rsidP="00BA2EFA">
            <w:pPr>
              <w:jc w:val="center"/>
              <w:rPr>
                <w:rFonts w:ascii="Times New Roman" w:eastAsia="DengXian" w:hAnsi="Times New Roman"/>
              </w:rPr>
            </w:pPr>
            <w:r w:rsidRPr="00DB6B6B">
              <w:rPr>
                <w:rFonts w:ascii="Times New Roman" w:eastAsia="DengXian" w:hAnsi="Times New Roman"/>
                <w:color w:val="000000"/>
                <w:sz w:val="22"/>
              </w:rPr>
              <w:t>1.0</w:t>
            </w:r>
            <w:r w:rsidRPr="00DB6B6B">
              <w:rPr>
                <w:rFonts w:ascii="Times New Roman" w:eastAsia="DengXian" w:hAnsi="Times New Roman"/>
              </w:rPr>
              <w:t>±0.2</w:t>
            </w:r>
          </w:p>
        </w:tc>
      </w:tr>
      <w:tr w:rsidR="00D43124" w:rsidRPr="00DB6B6B" w14:paraId="50F83885" w14:textId="77777777" w:rsidTr="0095168B">
        <w:trPr>
          <w:jc w:val="center"/>
        </w:trPr>
        <w:tc>
          <w:tcPr>
            <w:tcW w:w="0" w:type="auto"/>
          </w:tcPr>
          <w:p w14:paraId="75032EBB" w14:textId="77777777" w:rsidR="00D43124" w:rsidRPr="00DB6B6B" w:rsidRDefault="00D43124" w:rsidP="00BA2EFA">
            <w:pPr>
              <w:jc w:val="center"/>
              <w:rPr>
                <w:rFonts w:ascii="Times New Roman" w:eastAsia="DengXian" w:hAnsi="Times New Roman"/>
              </w:rPr>
            </w:pPr>
            <w:r w:rsidRPr="00DB6B6B">
              <w:rPr>
                <w:rFonts w:ascii="Times New Roman" w:eastAsia="DengXian" w:hAnsi="Times New Roman"/>
              </w:rPr>
              <w:t>Phe</w:t>
            </w:r>
          </w:p>
        </w:tc>
        <w:tc>
          <w:tcPr>
            <w:tcW w:w="0" w:type="auto"/>
          </w:tcPr>
          <w:p w14:paraId="1624B924" w14:textId="77777777" w:rsidR="00D43124" w:rsidRPr="00DB6B6B" w:rsidRDefault="00D43124" w:rsidP="00BA2EFA">
            <w:pPr>
              <w:jc w:val="center"/>
              <w:rPr>
                <w:rFonts w:ascii="Times New Roman" w:eastAsia="DengXian" w:hAnsi="Times New Roman"/>
              </w:rPr>
            </w:pPr>
            <w:r w:rsidRPr="00DB6B6B">
              <w:rPr>
                <w:rFonts w:ascii="Times New Roman" w:eastAsia="DengXian" w:hAnsi="Times New Roman"/>
              </w:rPr>
              <w:t>1.1 ± 0.1</w:t>
            </w:r>
          </w:p>
        </w:tc>
        <w:tc>
          <w:tcPr>
            <w:tcW w:w="0" w:type="auto"/>
          </w:tcPr>
          <w:p w14:paraId="19DF61A3" w14:textId="77777777" w:rsidR="00D43124" w:rsidRPr="00DB6B6B" w:rsidRDefault="00D43124" w:rsidP="00BA2EFA">
            <w:pPr>
              <w:jc w:val="center"/>
              <w:rPr>
                <w:rFonts w:ascii="Times New Roman" w:eastAsia="DengXian" w:hAnsi="Times New Roman"/>
                <w:b/>
                <w:bCs/>
              </w:rPr>
            </w:pPr>
            <w:r w:rsidRPr="00DB6B6B">
              <w:rPr>
                <w:rFonts w:ascii="Times New Roman" w:eastAsia="DengXian" w:hAnsi="Times New Roman"/>
              </w:rPr>
              <w:t>5.4±0.6</w:t>
            </w:r>
          </w:p>
        </w:tc>
        <w:tc>
          <w:tcPr>
            <w:tcW w:w="0" w:type="auto"/>
            <w:vAlign w:val="bottom"/>
          </w:tcPr>
          <w:p w14:paraId="29B16F9A" w14:textId="77777777" w:rsidR="00D43124" w:rsidRPr="00DB6B6B" w:rsidRDefault="00D43124" w:rsidP="00BA2EFA">
            <w:pPr>
              <w:jc w:val="center"/>
              <w:rPr>
                <w:rFonts w:ascii="Times New Roman" w:eastAsia="DengXian" w:hAnsi="Times New Roman"/>
              </w:rPr>
            </w:pPr>
            <w:r w:rsidRPr="00DB6B6B">
              <w:rPr>
                <w:rFonts w:ascii="Times New Roman" w:eastAsia="DengXian" w:hAnsi="Times New Roman"/>
                <w:color w:val="000000"/>
                <w:sz w:val="22"/>
              </w:rPr>
              <w:t>5.8</w:t>
            </w:r>
            <w:r w:rsidRPr="00DB6B6B">
              <w:rPr>
                <w:rFonts w:ascii="Times New Roman" w:eastAsia="DengXian" w:hAnsi="Times New Roman"/>
              </w:rPr>
              <w:t>±0.9</w:t>
            </w:r>
          </w:p>
        </w:tc>
        <w:tc>
          <w:tcPr>
            <w:tcW w:w="0" w:type="auto"/>
          </w:tcPr>
          <w:p w14:paraId="17132211" w14:textId="77777777" w:rsidR="00D43124" w:rsidRPr="00DB6B6B" w:rsidRDefault="00D43124" w:rsidP="00BA2EFA">
            <w:pPr>
              <w:jc w:val="center"/>
              <w:rPr>
                <w:rFonts w:ascii="Times New Roman" w:eastAsia="DengXian" w:hAnsi="Times New Roman"/>
              </w:rPr>
            </w:pPr>
            <w:r w:rsidRPr="00DB6B6B">
              <w:rPr>
                <w:rFonts w:ascii="Times New Roman" w:eastAsia="DengXian" w:hAnsi="Times New Roman"/>
              </w:rPr>
              <w:t>5.6±0.2</w:t>
            </w:r>
          </w:p>
        </w:tc>
        <w:tc>
          <w:tcPr>
            <w:tcW w:w="1067" w:type="dxa"/>
            <w:vAlign w:val="bottom"/>
          </w:tcPr>
          <w:p w14:paraId="540EA5B7" w14:textId="77777777" w:rsidR="00D43124" w:rsidRPr="00DB6B6B" w:rsidRDefault="00D43124" w:rsidP="00BA2EFA">
            <w:pPr>
              <w:jc w:val="center"/>
              <w:rPr>
                <w:rFonts w:ascii="Times New Roman" w:eastAsia="DengXian" w:hAnsi="Times New Roman"/>
              </w:rPr>
            </w:pPr>
            <w:r w:rsidRPr="00DB6B6B">
              <w:rPr>
                <w:rFonts w:ascii="Times New Roman" w:eastAsia="DengXian" w:hAnsi="Times New Roman"/>
                <w:color w:val="000000"/>
                <w:sz w:val="22"/>
              </w:rPr>
              <w:t>5.4</w:t>
            </w:r>
            <w:r w:rsidRPr="00DB6B6B">
              <w:rPr>
                <w:rFonts w:ascii="Times New Roman" w:eastAsia="DengXian" w:hAnsi="Times New Roman"/>
              </w:rPr>
              <w:t>±0.5</w:t>
            </w:r>
          </w:p>
        </w:tc>
      </w:tr>
      <w:tr w:rsidR="00D43124" w:rsidRPr="00DB6B6B" w14:paraId="01A03DCC" w14:textId="77777777" w:rsidTr="0095168B">
        <w:trPr>
          <w:jc w:val="center"/>
        </w:trPr>
        <w:tc>
          <w:tcPr>
            <w:tcW w:w="0" w:type="auto"/>
          </w:tcPr>
          <w:p w14:paraId="5D9D1464" w14:textId="77777777" w:rsidR="00D43124" w:rsidRPr="00DB6B6B" w:rsidRDefault="00D43124" w:rsidP="00BA2EFA">
            <w:pPr>
              <w:jc w:val="center"/>
              <w:rPr>
                <w:rFonts w:ascii="Times New Roman" w:eastAsia="DengXian" w:hAnsi="Times New Roman"/>
              </w:rPr>
            </w:pPr>
            <w:r w:rsidRPr="00DB6B6B">
              <w:rPr>
                <w:rFonts w:ascii="Times New Roman" w:eastAsia="DengXian" w:hAnsi="Times New Roman"/>
              </w:rPr>
              <w:t>Cys</w:t>
            </w:r>
          </w:p>
        </w:tc>
        <w:tc>
          <w:tcPr>
            <w:tcW w:w="0" w:type="auto"/>
          </w:tcPr>
          <w:p w14:paraId="6E242481" w14:textId="77777777" w:rsidR="00D43124" w:rsidRPr="00DB6B6B" w:rsidRDefault="00D43124" w:rsidP="00BA2EFA">
            <w:pPr>
              <w:jc w:val="center"/>
              <w:rPr>
                <w:rFonts w:ascii="Times New Roman" w:eastAsia="DengXian" w:hAnsi="Times New Roman"/>
              </w:rPr>
            </w:pPr>
            <w:r w:rsidRPr="00DB6B6B">
              <w:rPr>
                <w:rFonts w:ascii="Times New Roman" w:eastAsia="DengXian" w:hAnsi="Times New Roman"/>
              </w:rPr>
              <w:t>0.8 ± 0.0</w:t>
            </w:r>
          </w:p>
        </w:tc>
        <w:tc>
          <w:tcPr>
            <w:tcW w:w="0" w:type="auto"/>
          </w:tcPr>
          <w:p w14:paraId="7B996371" w14:textId="77777777" w:rsidR="00D43124" w:rsidRPr="00DB6B6B" w:rsidRDefault="00D43124" w:rsidP="00BA2EFA">
            <w:pPr>
              <w:jc w:val="center"/>
              <w:rPr>
                <w:rFonts w:ascii="Times New Roman" w:eastAsia="DengXian" w:hAnsi="Times New Roman"/>
              </w:rPr>
            </w:pPr>
            <w:r w:rsidRPr="00DB6B6B">
              <w:rPr>
                <w:rFonts w:ascii="Times New Roman" w:eastAsia="DengXian" w:hAnsi="Times New Roman"/>
              </w:rPr>
              <w:t>0.2±0.0</w:t>
            </w:r>
          </w:p>
        </w:tc>
        <w:tc>
          <w:tcPr>
            <w:tcW w:w="0" w:type="auto"/>
            <w:vAlign w:val="bottom"/>
          </w:tcPr>
          <w:p w14:paraId="4688EC8C" w14:textId="77777777" w:rsidR="00D43124" w:rsidRPr="00DB6B6B" w:rsidRDefault="00D43124" w:rsidP="00BA2EFA">
            <w:pPr>
              <w:jc w:val="center"/>
              <w:rPr>
                <w:rFonts w:ascii="Times New Roman" w:eastAsia="DengXian" w:hAnsi="Times New Roman"/>
              </w:rPr>
            </w:pPr>
            <w:r w:rsidRPr="00DB6B6B">
              <w:rPr>
                <w:rFonts w:ascii="Times New Roman" w:eastAsia="DengXian" w:hAnsi="Times New Roman"/>
                <w:color w:val="000000"/>
                <w:sz w:val="22"/>
              </w:rPr>
              <w:t>0.2</w:t>
            </w:r>
            <w:r w:rsidRPr="00DB6B6B">
              <w:rPr>
                <w:rFonts w:ascii="Times New Roman" w:eastAsia="DengXian" w:hAnsi="Times New Roman"/>
              </w:rPr>
              <w:t>±0.0</w:t>
            </w:r>
          </w:p>
        </w:tc>
        <w:tc>
          <w:tcPr>
            <w:tcW w:w="0" w:type="auto"/>
          </w:tcPr>
          <w:p w14:paraId="0DE79280" w14:textId="77777777" w:rsidR="00D43124" w:rsidRPr="00DB6B6B" w:rsidRDefault="00D43124" w:rsidP="00BA2EFA">
            <w:pPr>
              <w:jc w:val="center"/>
              <w:rPr>
                <w:rFonts w:ascii="Times New Roman" w:eastAsia="DengXian" w:hAnsi="Times New Roman"/>
              </w:rPr>
            </w:pPr>
            <w:r w:rsidRPr="00DB6B6B">
              <w:rPr>
                <w:rFonts w:ascii="Times New Roman" w:eastAsia="DengXian" w:hAnsi="Times New Roman"/>
              </w:rPr>
              <w:t>0.3±0.3</w:t>
            </w:r>
          </w:p>
        </w:tc>
        <w:tc>
          <w:tcPr>
            <w:tcW w:w="1067" w:type="dxa"/>
            <w:vAlign w:val="bottom"/>
          </w:tcPr>
          <w:p w14:paraId="07EBF199" w14:textId="77777777" w:rsidR="00D43124" w:rsidRPr="00DB6B6B" w:rsidRDefault="00D43124" w:rsidP="00BA2EFA">
            <w:pPr>
              <w:jc w:val="center"/>
              <w:rPr>
                <w:rFonts w:ascii="Times New Roman" w:eastAsia="DengXian" w:hAnsi="Times New Roman"/>
              </w:rPr>
            </w:pPr>
            <w:r w:rsidRPr="00DB6B6B">
              <w:rPr>
                <w:rFonts w:ascii="Times New Roman" w:eastAsia="DengXian" w:hAnsi="Times New Roman"/>
                <w:color w:val="000000"/>
                <w:sz w:val="22"/>
              </w:rPr>
              <w:t>0.3</w:t>
            </w:r>
            <w:r w:rsidRPr="00DB6B6B">
              <w:rPr>
                <w:rFonts w:ascii="Times New Roman" w:eastAsia="DengXian" w:hAnsi="Times New Roman"/>
              </w:rPr>
              <w:t>±0.0</w:t>
            </w:r>
          </w:p>
        </w:tc>
      </w:tr>
      <w:tr w:rsidR="00D43124" w:rsidRPr="00DB6B6B" w14:paraId="725525E2" w14:textId="77777777" w:rsidTr="0095168B">
        <w:trPr>
          <w:jc w:val="center"/>
        </w:trPr>
        <w:tc>
          <w:tcPr>
            <w:tcW w:w="0" w:type="auto"/>
          </w:tcPr>
          <w:p w14:paraId="7B6F6BF6" w14:textId="77777777" w:rsidR="00D43124" w:rsidRPr="00DB6B6B" w:rsidRDefault="00D43124" w:rsidP="00BA2EFA">
            <w:pPr>
              <w:jc w:val="center"/>
              <w:rPr>
                <w:rFonts w:ascii="Times New Roman" w:eastAsia="DengXian" w:hAnsi="Times New Roman"/>
              </w:rPr>
            </w:pPr>
            <w:r w:rsidRPr="00DB6B6B">
              <w:rPr>
                <w:rFonts w:ascii="Times New Roman" w:eastAsia="DengXian" w:hAnsi="Times New Roman"/>
              </w:rPr>
              <w:t>Lys</w:t>
            </w:r>
          </w:p>
        </w:tc>
        <w:tc>
          <w:tcPr>
            <w:tcW w:w="0" w:type="auto"/>
          </w:tcPr>
          <w:p w14:paraId="7C8DA6B0" w14:textId="77777777" w:rsidR="00D43124" w:rsidRPr="00DB6B6B" w:rsidRDefault="00D43124" w:rsidP="00BA2EFA">
            <w:pPr>
              <w:jc w:val="center"/>
              <w:rPr>
                <w:rFonts w:ascii="Times New Roman" w:eastAsia="DengXian" w:hAnsi="Times New Roman"/>
              </w:rPr>
            </w:pPr>
            <w:r w:rsidRPr="00DB6B6B">
              <w:rPr>
                <w:rFonts w:ascii="Times New Roman" w:eastAsia="DengXian" w:hAnsi="Times New Roman"/>
              </w:rPr>
              <w:t>2.0 ± 0.1</w:t>
            </w:r>
          </w:p>
        </w:tc>
        <w:tc>
          <w:tcPr>
            <w:tcW w:w="0" w:type="auto"/>
          </w:tcPr>
          <w:p w14:paraId="6140B016" w14:textId="77777777" w:rsidR="00D43124" w:rsidRPr="00DB6B6B" w:rsidRDefault="00D43124" w:rsidP="00BA2EFA">
            <w:pPr>
              <w:jc w:val="center"/>
              <w:rPr>
                <w:rFonts w:ascii="Times New Roman" w:eastAsia="DengXian" w:hAnsi="Times New Roman"/>
              </w:rPr>
            </w:pPr>
            <w:r w:rsidRPr="00DB6B6B">
              <w:rPr>
                <w:rFonts w:ascii="Times New Roman" w:eastAsia="DengXian" w:hAnsi="Times New Roman"/>
              </w:rPr>
              <w:t>0.0±0.0</w:t>
            </w:r>
          </w:p>
        </w:tc>
        <w:tc>
          <w:tcPr>
            <w:tcW w:w="0" w:type="auto"/>
            <w:vAlign w:val="bottom"/>
          </w:tcPr>
          <w:p w14:paraId="09B02977" w14:textId="77777777" w:rsidR="00D43124" w:rsidRPr="00DB6B6B" w:rsidRDefault="00D43124" w:rsidP="00BA2EFA">
            <w:pPr>
              <w:jc w:val="center"/>
              <w:rPr>
                <w:rFonts w:ascii="Times New Roman" w:eastAsia="DengXian" w:hAnsi="Times New Roman"/>
              </w:rPr>
            </w:pPr>
            <w:r w:rsidRPr="00DB6B6B">
              <w:rPr>
                <w:rFonts w:ascii="Times New Roman" w:eastAsia="DengXian" w:hAnsi="Times New Roman"/>
                <w:color w:val="000000"/>
                <w:sz w:val="22"/>
              </w:rPr>
              <w:t>0.0</w:t>
            </w:r>
            <w:r w:rsidRPr="00DB6B6B">
              <w:rPr>
                <w:rFonts w:ascii="Times New Roman" w:eastAsia="DengXian" w:hAnsi="Times New Roman"/>
              </w:rPr>
              <w:t>±0.0</w:t>
            </w:r>
          </w:p>
        </w:tc>
        <w:tc>
          <w:tcPr>
            <w:tcW w:w="0" w:type="auto"/>
          </w:tcPr>
          <w:p w14:paraId="46337C2B" w14:textId="77777777" w:rsidR="00D43124" w:rsidRPr="00DB6B6B" w:rsidRDefault="00D43124" w:rsidP="00BA2EFA">
            <w:pPr>
              <w:jc w:val="center"/>
              <w:rPr>
                <w:rFonts w:ascii="Times New Roman" w:eastAsia="DengXian" w:hAnsi="Times New Roman"/>
              </w:rPr>
            </w:pPr>
            <w:r w:rsidRPr="00DB6B6B">
              <w:rPr>
                <w:rFonts w:ascii="Times New Roman" w:eastAsia="DengXian" w:hAnsi="Times New Roman"/>
              </w:rPr>
              <w:t>0.0±0.0</w:t>
            </w:r>
          </w:p>
        </w:tc>
        <w:tc>
          <w:tcPr>
            <w:tcW w:w="1067" w:type="dxa"/>
            <w:vAlign w:val="bottom"/>
          </w:tcPr>
          <w:p w14:paraId="402F5177" w14:textId="77777777" w:rsidR="00D43124" w:rsidRPr="00DB6B6B" w:rsidRDefault="00D43124" w:rsidP="00BA2EFA">
            <w:pPr>
              <w:jc w:val="center"/>
              <w:rPr>
                <w:rFonts w:ascii="Times New Roman" w:eastAsia="DengXian" w:hAnsi="Times New Roman"/>
              </w:rPr>
            </w:pPr>
            <w:r w:rsidRPr="00DB6B6B">
              <w:rPr>
                <w:rFonts w:ascii="Times New Roman" w:eastAsia="DengXian" w:hAnsi="Times New Roman"/>
                <w:color w:val="000000"/>
                <w:sz w:val="22"/>
              </w:rPr>
              <w:t>0.0</w:t>
            </w:r>
            <w:r w:rsidRPr="00DB6B6B">
              <w:rPr>
                <w:rFonts w:ascii="Times New Roman" w:eastAsia="DengXian" w:hAnsi="Times New Roman"/>
              </w:rPr>
              <w:t>±0.0</w:t>
            </w:r>
          </w:p>
        </w:tc>
      </w:tr>
      <w:tr w:rsidR="00D43124" w:rsidRPr="00DB6B6B" w14:paraId="1B00C8CB" w14:textId="77777777" w:rsidTr="0095168B">
        <w:trPr>
          <w:jc w:val="center"/>
        </w:trPr>
        <w:tc>
          <w:tcPr>
            <w:tcW w:w="0" w:type="auto"/>
          </w:tcPr>
          <w:p w14:paraId="479B3F45" w14:textId="77777777" w:rsidR="00D43124" w:rsidRPr="00DB6B6B" w:rsidRDefault="00D43124" w:rsidP="00BA2EFA">
            <w:pPr>
              <w:jc w:val="center"/>
              <w:rPr>
                <w:rFonts w:ascii="Times New Roman" w:eastAsia="DengXian" w:hAnsi="Times New Roman"/>
              </w:rPr>
            </w:pPr>
            <w:r w:rsidRPr="00DB6B6B">
              <w:rPr>
                <w:rFonts w:ascii="Times New Roman" w:eastAsia="DengXian" w:hAnsi="Times New Roman"/>
              </w:rPr>
              <w:t>His</w:t>
            </w:r>
          </w:p>
        </w:tc>
        <w:tc>
          <w:tcPr>
            <w:tcW w:w="0" w:type="auto"/>
          </w:tcPr>
          <w:p w14:paraId="29D710C3" w14:textId="77777777" w:rsidR="00D43124" w:rsidRPr="00DB6B6B" w:rsidRDefault="00D43124" w:rsidP="00BA2EFA">
            <w:pPr>
              <w:jc w:val="center"/>
              <w:rPr>
                <w:rFonts w:ascii="Times New Roman" w:eastAsia="DengXian" w:hAnsi="Times New Roman"/>
              </w:rPr>
            </w:pPr>
            <w:r w:rsidRPr="00DB6B6B">
              <w:rPr>
                <w:rFonts w:ascii="Times New Roman" w:eastAsia="DengXian" w:hAnsi="Times New Roman"/>
              </w:rPr>
              <w:t>3.4 ± 0.1</w:t>
            </w:r>
          </w:p>
        </w:tc>
        <w:tc>
          <w:tcPr>
            <w:tcW w:w="0" w:type="auto"/>
          </w:tcPr>
          <w:p w14:paraId="3AAAC263" w14:textId="77777777" w:rsidR="00D43124" w:rsidRPr="00DB6B6B" w:rsidRDefault="00D43124" w:rsidP="00BA2EFA">
            <w:pPr>
              <w:jc w:val="center"/>
              <w:rPr>
                <w:rFonts w:ascii="Times New Roman" w:eastAsia="DengXian" w:hAnsi="Times New Roman"/>
              </w:rPr>
            </w:pPr>
            <w:r w:rsidRPr="00DB6B6B">
              <w:rPr>
                <w:rFonts w:ascii="Times New Roman" w:eastAsia="DengXian" w:hAnsi="Times New Roman"/>
              </w:rPr>
              <w:t>0.0±0.0</w:t>
            </w:r>
          </w:p>
        </w:tc>
        <w:tc>
          <w:tcPr>
            <w:tcW w:w="0" w:type="auto"/>
            <w:vAlign w:val="bottom"/>
          </w:tcPr>
          <w:p w14:paraId="43F0169F" w14:textId="77777777" w:rsidR="00D43124" w:rsidRPr="00DB6B6B" w:rsidRDefault="00D43124" w:rsidP="00BA2EFA">
            <w:pPr>
              <w:jc w:val="center"/>
              <w:rPr>
                <w:rFonts w:ascii="Times New Roman" w:eastAsia="DengXian" w:hAnsi="Times New Roman"/>
              </w:rPr>
            </w:pPr>
            <w:r w:rsidRPr="00DB6B6B">
              <w:rPr>
                <w:rFonts w:ascii="Times New Roman" w:eastAsia="DengXian" w:hAnsi="Times New Roman"/>
                <w:color w:val="000000"/>
                <w:sz w:val="22"/>
              </w:rPr>
              <w:t>0.0</w:t>
            </w:r>
            <w:r w:rsidRPr="00DB6B6B">
              <w:rPr>
                <w:rFonts w:ascii="Times New Roman" w:eastAsia="DengXian" w:hAnsi="Times New Roman"/>
              </w:rPr>
              <w:t>±0.0</w:t>
            </w:r>
          </w:p>
        </w:tc>
        <w:tc>
          <w:tcPr>
            <w:tcW w:w="0" w:type="auto"/>
          </w:tcPr>
          <w:p w14:paraId="6CA0B69D" w14:textId="77777777" w:rsidR="00D43124" w:rsidRPr="00DB6B6B" w:rsidRDefault="00D43124" w:rsidP="00BA2EFA">
            <w:pPr>
              <w:jc w:val="center"/>
              <w:rPr>
                <w:rFonts w:ascii="Times New Roman" w:eastAsia="DengXian" w:hAnsi="Times New Roman"/>
              </w:rPr>
            </w:pPr>
            <w:r w:rsidRPr="00DB6B6B">
              <w:rPr>
                <w:rFonts w:ascii="Times New Roman" w:eastAsia="DengXian" w:hAnsi="Times New Roman"/>
              </w:rPr>
              <w:t>0.1±0.1</w:t>
            </w:r>
          </w:p>
        </w:tc>
        <w:tc>
          <w:tcPr>
            <w:tcW w:w="1067" w:type="dxa"/>
            <w:vAlign w:val="bottom"/>
          </w:tcPr>
          <w:p w14:paraId="6C8A919B" w14:textId="77777777" w:rsidR="00D43124" w:rsidRPr="00DB6B6B" w:rsidRDefault="00D43124" w:rsidP="00BA2EFA">
            <w:pPr>
              <w:jc w:val="center"/>
              <w:rPr>
                <w:rFonts w:ascii="Times New Roman" w:eastAsia="DengXian" w:hAnsi="Times New Roman"/>
              </w:rPr>
            </w:pPr>
            <w:r w:rsidRPr="00DB6B6B">
              <w:rPr>
                <w:rFonts w:ascii="Times New Roman" w:eastAsia="DengXian" w:hAnsi="Times New Roman"/>
                <w:color w:val="000000"/>
                <w:sz w:val="22"/>
              </w:rPr>
              <w:t>0.0</w:t>
            </w:r>
            <w:r w:rsidRPr="00DB6B6B">
              <w:rPr>
                <w:rFonts w:ascii="Times New Roman" w:eastAsia="DengXian" w:hAnsi="Times New Roman"/>
              </w:rPr>
              <w:t>±0.0</w:t>
            </w:r>
          </w:p>
        </w:tc>
      </w:tr>
      <w:tr w:rsidR="00D43124" w:rsidRPr="00DB6B6B" w14:paraId="58EE65D5" w14:textId="77777777" w:rsidTr="0095168B">
        <w:trPr>
          <w:jc w:val="center"/>
        </w:trPr>
        <w:tc>
          <w:tcPr>
            <w:tcW w:w="0" w:type="auto"/>
          </w:tcPr>
          <w:p w14:paraId="0823D35D" w14:textId="77777777" w:rsidR="00D43124" w:rsidRPr="00DB6B6B" w:rsidRDefault="00D43124" w:rsidP="00BA2EFA">
            <w:pPr>
              <w:jc w:val="center"/>
              <w:rPr>
                <w:rFonts w:ascii="Times New Roman" w:eastAsia="DengXian" w:hAnsi="Times New Roman"/>
              </w:rPr>
            </w:pPr>
            <w:r w:rsidRPr="00DB6B6B">
              <w:rPr>
                <w:rFonts w:ascii="Times New Roman" w:eastAsia="DengXian" w:hAnsi="Times New Roman"/>
              </w:rPr>
              <w:t>Tyr</w:t>
            </w:r>
          </w:p>
        </w:tc>
        <w:tc>
          <w:tcPr>
            <w:tcW w:w="0" w:type="auto"/>
          </w:tcPr>
          <w:p w14:paraId="6170526D" w14:textId="77777777" w:rsidR="00D43124" w:rsidRPr="00DB6B6B" w:rsidRDefault="00D43124" w:rsidP="00BA2EFA">
            <w:pPr>
              <w:jc w:val="center"/>
              <w:rPr>
                <w:rFonts w:ascii="Times New Roman" w:eastAsia="DengXian" w:hAnsi="Times New Roman"/>
              </w:rPr>
            </w:pPr>
            <w:r w:rsidRPr="00DB6B6B">
              <w:rPr>
                <w:rFonts w:ascii="Times New Roman" w:eastAsia="DengXian" w:hAnsi="Times New Roman"/>
              </w:rPr>
              <w:t>3.1± 0.3</w:t>
            </w:r>
          </w:p>
        </w:tc>
        <w:tc>
          <w:tcPr>
            <w:tcW w:w="0" w:type="auto"/>
          </w:tcPr>
          <w:p w14:paraId="2D170FEB" w14:textId="77777777" w:rsidR="00D43124" w:rsidRPr="00DB6B6B" w:rsidRDefault="00D43124" w:rsidP="00BA2EFA">
            <w:pPr>
              <w:jc w:val="center"/>
              <w:rPr>
                <w:rFonts w:ascii="Times New Roman" w:eastAsia="DengXian" w:hAnsi="Times New Roman"/>
              </w:rPr>
            </w:pPr>
            <w:r w:rsidRPr="00DB6B6B">
              <w:rPr>
                <w:rFonts w:ascii="Times New Roman" w:eastAsia="DengXian" w:hAnsi="Times New Roman"/>
              </w:rPr>
              <w:t>1.0±0.0</w:t>
            </w:r>
          </w:p>
        </w:tc>
        <w:tc>
          <w:tcPr>
            <w:tcW w:w="0" w:type="auto"/>
            <w:vAlign w:val="bottom"/>
          </w:tcPr>
          <w:p w14:paraId="68CA688F" w14:textId="77777777" w:rsidR="00D43124" w:rsidRPr="00DB6B6B" w:rsidRDefault="00D43124" w:rsidP="00BA2EFA">
            <w:pPr>
              <w:jc w:val="center"/>
              <w:rPr>
                <w:rFonts w:ascii="Times New Roman" w:eastAsia="DengXian" w:hAnsi="Times New Roman"/>
              </w:rPr>
            </w:pPr>
            <w:r w:rsidRPr="00DB6B6B">
              <w:rPr>
                <w:rFonts w:ascii="Times New Roman" w:eastAsia="DengXian" w:hAnsi="Times New Roman"/>
                <w:color w:val="000000"/>
                <w:sz w:val="22"/>
              </w:rPr>
              <w:t>0.9</w:t>
            </w:r>
            <w:r w:rsidRPr="00DB6B6B">
              <w:rPr>
                <w:rFonts w:ascii="Times New Roman" w:eastAsia="DengXian" w:hAnsi="Times New Roman"/>
              </w:rPr>
              <w:t>±0.3</w:t>
            </w:r>
          </w:p>
        </w:tc>
        <w:tc>
          <w:tcPr>
            <w:tcW w:w="0" w:type="auto"/>
          </w:tcPr>
          <w:p w14:paraId="381A2D03" w14:textId="77777777" w:rsidR="00D43124" w:rsidRPr="00DB6B6B" w:rsidRDefault="00D43124" w:rsidP="00BA2EFA">
            <w:pPr>
              <w:jc w:val="center"/>
              <w:rPr>
                <w:rFonts w:ascii="Times New Roman" w:eastAsia="DengXian" w:hAnsi="Times New Roman"/>
              </w:rPr>
            </w:pPr>
            <w:r w:rsidRPr="00DB6B6B">
              <w:rPr>
                <w:rFonts w:ascii="Times New Roman" w:eastAsia="DengXian" w:hAnsi="Times New Roman"/>
              </w:rPr>
              <w:t>0.8±0.0</w:t>
            </w:r>
          </w:p>
        </w:tc>
        <w:tc>
          <w:tcPr>
            <w:tcW w:w="1067" w:type="dxa"/>
            <w:vAlign w:val="bottom"/>
          </w:tcPr>
          <w:p w14:paraId="5F3D979E" w14:textId="77777777" w:rsidR="00D43124" w:rsidRPr="00DB6B6B" w:rsidRDefault="00D43124" w:rsidP="00BA2EFA">
            <w:pPr>
              <w:jc w:val="center"/>
              <w:rPr>
                <w:rFonts w:ascii="Times New Roman" w:eastAsia="DengXian" w:hAnsi="Times New Roman"/>
              </w:rPr>
            </w:pPr>
            <w:r w:rsidRPr="00DB6B6B">
              <w:rPr>
                <w:rFonts w:ascii="Times New Roman" w:eastAsia="DengXian" w:hAnsi="Times New Roman"/>
                <w:color w:val="000000"/>
                <w:sz w:val="22"/>
              </w:rPr>
              <w:t>0.9</w:t>
            </w:r>
            <w:r w:rsidRPr="00DB6B6B">
              <w:rPr>
                <w:rFonts w:ascii="Times New Roman" w:eastAsia="DengXian" w:hAnsi="Times New Roman"/>
              </w:rPr>
              <w:t>±0.1</w:t>
            </w:r>
          </w:p>
        </w:tc>
      </w:tr>
      <w:tr w:rsidR="00D43124" w:rsidRPr="00DB6B6B" w14:paraId="1C335732" w14:textId="77777777" w:rsidTr="0095168B">
        <w:trPr>
          <w:jc w:val="center"/>
        </w:trPr>
        <w:tc>
          <w:tcPr>
            <w:tcW w:w="0" w:type="auto"/>
            <w:tcBorders>
              <w:bottom w:val="single" w:sz="12" w:space="0" w:color="auto"/>
            </w:tcBorders>
          </w:tcPr>
          <w:p w14:paraId="4CC589A0" w14:textId="77777777" w:rsidR="00D43124" w:rsidRPr="00DB6B6B" w:rsidRDefault="00D43124" w:rsidP="00BA2EFA">
            <w:pPr>
              <w:jc w:val="center"/>
              <w:rPr>
                <w:rFonts w:ascii="Times New Roman" w:eastAsia="DengXian" w:hAnsi="Times New Roman"/>
                <w:lang w:val="fr-FR"/>
              </w:rPr>
            </w:pPr>
            <w:r w:rsidRPr="00DB6B6B">
              <w:rPr>
                <w:rFonts w:ascii="Times New Roman" w:eastAsia="DengXian" w:hAnsi="Times New Roman"/>
                <w:lang w:val="fr-FR"/>
              </w:rPr>
              <w:t>Total protein content</w:t>
            </w:r>
          </w:p>
          <w:p w14:paraId="513D9285" w14:textId="77777777" w:rsidR="00D43124" w:rsidRPr="00DB6B6B" w:rsidRDefault="00D43124" w:rsidP="00BA2EFA">
            <w:pPr>
              <w:jc w:val="center"/>
              <w:rPr>
                <w:rFonts w:ascii="Times New Roman" w:eastAsia="DengXian" w:hAnsi="Times New Roman"/>
                <w:highlight w:val="yellow"/>
                <w:lang w:val="fr-FR"/>
              </w:rPr>
            </w:pPr>
            <w:r w:rsidRPr="00DB6B6B">
              <w:rPr>
                <w:rFonts w:ascii="Times New Roman" w:eastAsia="DengXian" w:hAnsi="Times New Roman"/>
                <w:lang w:val="fr-FR"/>
              </w:rPr>
              <w:t>(mg protein/mg sample)</w:t>
            </w:r>
          </w:p>
        </w:tc>
        <w:tc>
          <w:tcPr>
            <w:tcW w:w="0" w:type="auto"/>
            <w:tcBorders>
              <w:bottom w:val="single" w:sz="12" w:space="0" w:color="auto"/>
            </w:tcBorders>
          </w:tcPr>
          <w:p w14:paraId="422AD886" w14:textId="77777777" w:rsidR="00D43124" w:rsidRPr="00DB6B6B" w:rsidRDefault="00D43124" w:rsidP="00BA2EFA">
            <w:pPr>
              <w:jc w:val="center"/>
              <w:rPr>
                <w:rFonts w:ascii="Times New Roman" w:eastAsia="DengXian" w:hAnsi="Times New Roman"/>
              </w:rPr>
            </w:pPr>
            <w:r w:rsidRPr="00DB6B6B">
              <w:rPr>
                <w:rFonts w:ascii="Times New Roman" w:eastAsia="DengXian" w:hAnsi="Times New Roman"/>
              </w:rPr>
              <w:t>83.9 ± 5.3</w:t>
            </w:r>
          </w:p>
        </w:tc>
        <w:tc>
          <w:tcPr>
            <w:tcW w:w="0" w:type="auto"/>
            <w:tcBorders>
              <w:bottom w:val="single" w:sz="12" w:space="0" w:color="auto"/>
            </w:tcBorders>
          </w:tcPr>
          <w:p w14:paraId="00C16F37" w14:textId="77777777" w:rsidR="00D43124" w:rsidRPr="00DB6B6B" w:rsidRDefault="00D43124" w:rsidP="00BA2EFA">
            <w:pPr>
              <w:jc w:val="center"/>
              <w:rPr>
                <w:rFonts w:ascii="Times New Roman" w:eastAsia="DengXian" w:hAnsi="Times New Roman"/>
              </w:rPr>
            </w:pPr>
            <w:r w:rsidRPr="00DB6B6B">
              <w:rPr>
                <w:rFonts w:ascii="Times New Roman" w:eastAsia="DengXian" w:hAnsi="Times New Roman"/>
              </w:rPr>
              <w:t>96.5±2.1</w:t>
            </w:r>
          </w:p>
        </w:tc>
        <w:tc>
          <w:tcPr>
            <w:tcW w:w="0" w:type="auto"/>
            <w:tcBorders>
              <w:bottom w:val="single" w:sz="12" w:space="0" w:color="auto"/>
            </w:tcBorders>
          </w:tcPr>
          <w:p w14:paraId="17D43EFD" w14:textId="77777777" w:rsidR="00D43124" w:rsidRPr="00DB6B6B" w:rsidRDefault="00D43124" w:rsidP="00BA2EFA">
            <w:pPr>
              <w:jc w:val="center"/>
              <w:rPr>
                <w:rFonts w:ascii="Times New Roman" w:eastAsia="DengXian" w:hAnsi="Times New Roman"/>
              </w:rPr>
            </w:pPr>
            <w:r w:rsidRPr="00DB6B6B">
              <w:rPr>
                <w:rFonts w:ascii="Times New Roman" w:eastAsia="DengXian" w:hAnsi="Times New Roman"/>
              </w:rPr>
              <w:t>89.8±1.1</w:t>
            </w:r>
          </w:p>
        </w:tc>
        <w:tc>
          <w:tcPr>
            <w:tcW w:w="0" w:type="auto"/>
            <w:tcBorders>
              <w:bottom w:val="single" w:sz="12" w:space="0" w:color="auto"/>
            </w:tcBorders>
          </w:tcPr>
          <w:p w14:paraId="4481379E" w14:textId="77777777" w:rsidR="00D43124" w:rsidRPr="00DB6B6B" w:rsidRDefault="00D43124" w:rsidP="00BA2EFA">
            <w:pPr>
              <w:jc w:val="center"/>
              <w:rPr>
                <w:rFonts w:ascii="Times New Roman" w:eastAsia="DengXian" w:hAnsi="Times New Roman"/>
              </w:rPr>
            </w:pPr>
            <w:r w:rsidRPr="00DB6B6B">
              <w:rPr>
                <w:rFonts w:ascii="Times New Roman" w:eastAsia="DengXian" w:hAnsi="Times New Roman"/>
              </w:rPr>
              <w:t>100.1±4.9</w:t>
            </w:r>
          </w:p>
        </w:tc>
        <w:tc>
          <w:tcPr>
            <w:tcW w:w="1067" w:type="dxa"/>
            <w:tcBorders>
              <w:bottom w:val="single" w:sz="12" w:space="0" w:color="auto"/>
            </w:tcBorders>
          </w:tcPr>
          <w:p w14:paraId="2C3F8739" w14:textId="77777777" w:rsidR="00D43124" w:rsidRPr="00DB6B6B" w:rsidRDefault="00D43124" w:rsidP="00BA2EFA">
            <w:pPr>
              <w:jc w:val="center"/>
              <w:rPr>
                <w:rFonts w:ascii="Times New Roman" w:eastAsia="DengXian" w:hAnsi="Times New Roman"/>
              </w:rPr>
            </w:pPr>
            <w:r w:rsidRPr="00DB6B6B">
              <w:rPr>
                <w:rFonts w:ascii="Times New Roman" w:eastAsia="DengXian" w:hAnsi="Times New Roman"/>
              </w:rPr>
              <w:t>100.2±1.3</w:t>
            </w:r>
          </w:p>
        </w:tc>
      </w:tr>
    </w:tbl>
    <w:p w14:paraId="78A4E98F" w14:textId="77777777" w:rsidR="00D43124" w:rsidRDefault="00D43124" w:rsidP="00D43124">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rPr>
      </w:pPr>
    </w:p>
    <w:p w14:paraId="69A10F54" w14:textId="77777777" w:rsidR="00D43124" w:rsidRDefault="00D43124" w:rsidP="00D43124">
      <w:pPr>
        <w:rPr>
          <w:rFonts w:ascii="Times New Roman" w:hAnsi="Times New Roman" w:cs="Times New Roman"/>
        </w:rPr>
      </w:pPr>
      <w:r>
        <w:rPr>
          <w:rFonts w:ascii="Times New Roman" w:hAnsi="Times New Roman" w:cs="Times New Roman"/>
        </w:rPr>
        <w:br w:type="page"/>
      </w:r>
    </w:p>
    <w:p w14:paraId="62D5F76F" w14:textId="77777777" w:rsidR="00D43124" w:rsidRDefault="00D43124" w:rsidP="00D43124">
      <w:pPr>
        <w:spacing w:line="480" w:lineRule="auto"/>
        <w:jc w:val="center"/>
        <w:rPr>
          <w:rFonts w:ascii="Times New Roman" w:hAnsi="Times New Roman" w:cs="Times New Roman"/>
        </w:rPr>
      </w:pPr>
      <w:r>
        <w:rPr>
          <w:rFonts w:ascii="Times New Roman" w:hAnsi="Times New Roman" w:cs="Times New Roman"/>
          <w:noProof/>
        </w:rPr>
        <w:lastRenderedPageBreak/>
        <w:drawing>
          <wp:inline distT="0" distB="0" distL="0" distR="0" wp14:anchorId="4BC2FEA2" wp14:editId="57034461">
            <wp:extent cx="4412299" cy="1828800"/>
            <wp:effectExtent l="0" t="0" r="7620" b="0"/>
            <wp:docPr id="2020879584" name="Picture 2" descr="A graph of a functi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0879584" name="Picture 2" descr="A graph of a function&#10;&#10;AI-generated content may be incorrect."/>
                    <pic:cNvPicPr/>
                  </pic:nvPicPr>
                  <pic:blipFill rotWithShape="1">
                    <a:blip r:embed="rId123" cstate="print">
                      <a:extLst>
                        <a:ext uri="{28A0092B-C50C-407E-A947-70E740481C1C}">
                          <a14:useLocalDpi xmlns:a14="http://schemas.microsoft.com/office/drawing/2010/main" val="0"/>
                        </a:ext>
                      </a:extLst>
                    </a:blip>
                    <a:srcRect l="3554" t="5845" r="5415" b="4522"/>
                    <a:stretch/>
                  </pic:blipFill>
                  <pic:spPr bwMode="auto">
                    <a:xfrm>
                      <a:off x="0" y="0"/>
                      <a:ext cx="4412299" cy="1828800"/>
                    </a:xfrm>
                    <a:prstGeom prst="rect">
                      <a:avLst/>
                    </a:prstGeom>
                    <a:ln>
                      <a:noFill/>
                    </a:ln>
                    <a:extLst>
                      <a:ext uri="{53640926-AAD7-44D8-BBD7-CCE9431645EC}">
                        <a14:shadowObscured xmlns:a14="http://schemas.microsoft.com/office/drawing/2010/main"/>
                      </a:ext>
                    </a:extLst>
                  </pic:spPr>
                </pic:pic>
              </a:graphicData>
            </a:graphic>
          </wp:inline>
        </w:drawing>
      </w:r>
    </w:p>
    <w:p w14:paraId="45824912" w14:textId="77777777" w:rsidR="00D43124" w:rsidRDefault="00D43124" w:rsidP="00D43124">
      <w:pPr>
        <w:keepNext/>
        <w:spacing w:line="480" w:lineRule="auto"/>
        <w:jc w:val="center"/>
      </w:pPr>
      <w:r>
        <w:rPr>
          <w:noProof/>
        </w:rPr>
        <mc:AlternateContent>
          <mc:Choice Requires="wps">
            <w:drawing>
              <wp:anchor distT="0" distB="0" distL="114300" distR="114300" simplePos="0" relativeHeight="251659264" behindDoc="0" locked="0" layoutInCell="1" allowOverlap="1" wp14:anchorId="71701E87" wp14:editId="7550037F">
                <wp:simplePos x="0" y="0"/>
                <wp:positionH relativeFrom="column">
                  <wp:posOffset>749300</wp:posOffset>
                </wp:positionH>
                <wp:positionV relativeFrom="paragraph">
                  <wp:posOffset>6350</wp:posOffset>
                </wp:positionV>
                <wp:extent cx="311150" cy="323850"/>
                <wp:effectExtent l="0" t="0" r="0" b="0"/>
                <wp:wrapNone/>
                <wp:docPr id="144474760" name="Text Box 6"/>
                <wp:cNvGraphicFramePr/>
                <a:graphic xmlns:a="http://schemas.openxmlformats.org/drawingml/2006/main">
                  <a:graphicData uri="http://schemas.microsoft.com/office/word/2010/wordprocessingShape">
                    <wps:wsp>
                      <wps:cNvSpPr txBox="1"/>
                      <wps:spPr>
                        <a:xfrm>
                          <a:off x="0" y="0"/>
                          <a:ext cx="311150" cy="323850"/>
                        </a:xfrm>
                        <a:prstGeom prst="rect">
                          <a:avLst/>
                        </a:prstGeom>
                        <a:solidFill>
                          <a:sysClr val="window" lastClr="FFFFFF"/>
                        </a:solidFill>
                        <a:ln w="6350">
                          <a:noFill/>
                        </a:ln>
                      </wps:spPr>
                      <wps:txbx>
                        <w:txbxContent>
                          <w:p w14:paraId="0EE3D461" w14:textId="77777777" w:rsidR="00D43124" w:rsidRPr="0058264A" w:rsidRDefault="00D43124" w:rsidP="00D43124">
                            <w:pPr>
                              <w:rPr>
                                <w:rFonts w:ascii="Times New Roman" w:hAnsi="Times New Roman" w:cs="Times New Roman"/>
                              </w:rPr>
                            </w:pPr>
                            <w:r w:rsidRPr="0058264A">
                              <w:rPr>
                                <w:rFonts w:ascii="Times New Roman" w:hAnsi="Times New Roman" w:cs="Times New Roman"/>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1701E87" id="_x0000_t202" coordsize="21600,21600" o:spt="202" path="m,l,21600r21600,l21600,xe">
                <v:stroke joinstyle="miter"/>
                <v:path gradientshapeok="t" o:connecttype="rect"/>
              </v:shapetype>
              <v:shape id="Text Box 6" o:spid="_x0000_s1026" type="#_x0000_t202" style="position:absolute;left:0;text-align:left;margin-left:59pt;margin-top:.5pt;width:24.5pt;height:2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" fillcolor="window" stroked="f" strokeweight=".5pt">
                <v:textbox>
                  <w:txbxContent>
                    <w:p w14:paraId="0EE3D461" w14:textId="77777777" w:rsidR="00D43124" w:rsidRPr="0058264A" w:rsidRDefault="00D43124" w:rsidP="00D43124">
                      <w:pPr>
                        <w:rPr>
                          <w:rFonts w:ascii="Times New Roman" w:hAnsi="Times New Roman" w:cs="Times New Roman"/>
                        </w:rPr>
                      </w:pPr>
                      <w:r w:rsidRPr="0058264A">
                        <w:rPr>
                          <w:rFonts w:ascii="Times New Roman" w:hAnsi="Times New Roman" w:cs="Times New Roman"/>
                        </w:rPr>
                        <w:t>C</w:t>
                      </w:r>
                    </w:p>
                  </w:txbxContent>
                </v:textbox>
              </v:shape>
            </w:pict>
          </mc:Fallback>
        </mc:AlternateContent>
      </w:r>
      <w:r>
        <w:rPr>
          <w:rFonts w:ascii="Times New Roman" w:hAnsi="Times New Roman" w:cs="Times New Roman"/>
          <w:noProof/>
        </w:rPr>
        <w:drawing>
          <wp:inline distT="0" distB="0" distL="0" distR="0" wp14:anchorId="19A3130E" wp14:editId="201EB390">
            <wp:extent cx="2419818" cy="4480560"/>
            <wp:effectExtent l="0" t="0" r="0" b="0"/>
            <wp:docPr id="1215794307" name="Picture 4" descr="A collage of images of different shap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5794307" name="Picture 4" descr="A collage of images of different shapes&#10;&#10;AI-generated content may be incorrect."/>
                    <pic:cNvPicPr/>
                  </pic:nvPicPr>
                  <pic:blipFill>
                    <a:blip r:embed="rId124" cstate="print">
                      <a:extLst>
                        <a:ext uri="{28A0092B-C50C-407E-A947-70E740481C1C}">
                          <a14:useLocalDpi xmlns:a14="http://schemas.microsoft.com/office/drawing/2010/main" val="0"/>
                        </a:ext>
                      </a:extLst>
                    </a:blip>
                    <a:stretch>
                      <a:fillRect/>
                    </a:stretch>
                  </pic:blipFill>
                  <pic:spPr>
                    <a:xfrm>
                      <a:off x="0" y="0"/>
                      <a:ext cx="2419818" cy="4480560"/>
                    </a:xfrm>
                    <a:prstGeom prst="rect">
                      <a:avLst/>
                    </a:prstGeom>
                  </pic:spPr>
                </pic:pic>
              </a:graphicData>
            </a:graphic>
          </wp:inline>
        </w:drawing>
      </w:r>
    </w:p>
    <w:p w14:paraId="323A1906" w14:textId="4D0C9998" w:rsidR="00D43124" w:rsidRPr="0009592B" w:rsidRDefault="00D43124" w:rsidP="008B3646">
      <w:pPr>
        <w:pStyle w:val="Caption"/>
      </w:pPr>
      <w:bookmarkStart w:id="107" w:name="_Toc196383779"/>
      <w:r w:rsidRPr="00880479">
        <w:rPr>
          <w:b/>
          <w:bCs/>
        </w:rPr>
        <w:t xml:space="preserve">Figure </w:t>
      </w:r>
      <w:r w:rsidR="00DB01CA" w:rsidRPr="00880479">
        <w:rPr>
          <w:b/>
          <w:bCs/>
        </w:rPr>
        <w:fldChar w:fldCharType="begin"/>
      </w:r>
      <w:r w:rsidR="00DB01CA" w:rsidRPr="00880479">
        <w:rPr>
          <w:b/>
          <w:bCs/>
        </w:rPr>
        <w:instrText xml:space="preserve"> STYLEREF 1 \s </w:instrText>
      </w:r>
      <w:r w:rsidR="00DB01CA" w:rsidRPr="00880479">
        <w:rPr>
          <w:b/>
          <w:bCs/>
        </w:rPr>
        <w:fldChar w:fldCharType="separate"/>
      </w:r>
      <w:r w:rsidR="00DB01CA" w:rsidRPr="00880479">
        <w:rPr>
          <w:b/>
          <w:bCs/>
          <w:noProof/>
        </w:rPr>
        <w:t>3</w:t>
      </w:r>
      <w:r w:rsidR="00DB01CA" w:rsidRPr="00880479">
        <w:rPr>
          <w:b/>
          <w:bCs/>
          <w:noProof/>
        </w:rPr>
        <w:fldChar w:fldCharType="end"/>
      </w:r>
      <w:r w:rsidR="00DB01CA" w:rsidRPr="00880479">
        <w:rPr>
          <w:b/>
          <w:bCs/>
        </w:rPr>
        <w:t>.</w:t>
      </w:r>
      <w:r w:rsidR="00DB01CA" w:rsidRPr="00880479">
        <w:rPr>
          <w:b/>
          <w:bCs/>
        </w:rPr>
        <w:fldChar w:fldCharType="begin"/>
      </w:r>
      <w:r w:rsidR="00DB01CA" w:rsidRPr="00880479">
        <w:rPr>
          <w:b/>
          <w:bCs/>
        </w:rPr>
        <w:instrText xml:space="preserve"> SEQ Figure \* ARABIC \s 1 </w:instrText>
      </w:r>
      <w:r w:rsidR="00DB01CA" w:rsidRPr="00880479">
        <w:rPr>
          <w:b/>
          <w:bCs/>
        </w:rPr>
        <w:fldChar w:fldCharType="separate"/>
      </w:r>
      <w:r w:rsidR="00DB01CA" w:rsidRPr="00880479">
        <w:rPr>
          <w:b/>
          <w:bCs/>
          <w:noProof/>
        </w:rPr>
        <w:t>1</w:t>
      </w:r>
      <w:r w:rsidR="00DB01CA" w:rsidRPr="00880479">
        <w:rPr>
          <w:b/>
          <w:bCs/>
          <w:noProof/>
        </w:rPr>
        <w:fldChar w:fldCharType="end"/>
      </w:r>
      <w:r w:rsidR="00880479">
        <w:rPr>
          <w:rFonts w:hint="eastAsia"/>
          <w:noProof/>
          <w:lang w:eastAsia="zh-CN"/>
        </w:rPr>
        <w:t>.</w:t>
      </w:r>
      <w:r w:rsidRPr="0009592B">
        <w:t xml:space="preserve"> </w:t>
      </w:r>
      <w:r w:rsidRPr="005A6BE8">
        <w:t>Enzymatic hydrolysis and PBS concentration affected the IRI activity of wheat glutenin. A) IRI activity of Alcalase hydrolysates, B) IRI activity of trypsin hydrolysates, and C) representative ice images as affected by PBS concentration.</w:t>
      </w:r>
      <w:bookmarkEnd w:id="107"/>
    </w:p>
    <w:p w14:paraId="79DEBAB7" w14:textId="77777777" w:rsidR="00D43124" w:rsidRDefault="00D43124" w:rsidP="00D43124">
      <w:pPr>
        <w:rPr>
          <w:rFonts w:ascii="Times New Roman" w:hAnsi="Times New Roman" w:cs="Times New Roman"/>
        </w:rPr>
      </w:pPr>
      <w:r>
        <w:rPr>
          <w:rFonts w:ascii="Times New Roman" w:hAnsi="Times New Roman" w:cs="Times New Roman"/>
        </w:rPr>
        <w:br w:type="page"/>
      </w:r>
    </w:p>
    <w:p w14:paraId="70ADFFE1" w14:textId="77777777" w:rsidR="00D43124" w:rsidRDefault="00D43124" w:rsidP="00D43124">
      <w:pPr>
        <w:spacing w:line="480" w:lineRule="auto"/>
        <w:jc w:val="center"/>
        <w:rPr>
          <w:rFonts w:ascii="Times New Roman" w:hAnsi="Times New Roman" w:cs="Times New Roman"/>
        </w:rPr>
      </w:pPr>
      <w:r>
        <w:rPr>
          <w:rFonts w:ascii="Times New Roman" w:hAnsi="Times New Roman" w:cs="Times New Roman"/>
          <w:noProof/>
        </w:rPr>
        <w:lastRenderedPageBreak/>
        <w:drawing>
          <wp:inline distT="0" distB="0" distL="0" distR="0" wp14:anchorId="54DB6CFC" wp14:editId="00F0D8F1">
            <wp:extent cx="3477616" cy="2743200"/>
            <wp:effectExtent l="0" t="0" r="8890" b="0"/>
            <wp:docPr id="431430873" name="Picture 12" descr="A graph of a number of graph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1430873" name="Picture 12" descr="A graph of a number of graphs&#10;&#10;AI-generated content may be incorrect."/>
                    <pic:cNvPicPr/>
                  </pic:nvPicPr>
                  <pic:blipFill rotWithShape="1">
                    <a:blip r:embed="rId125" cstate="print">
                      <a:extLst>
                        <a:ext uri="{28A0092B-C50C-407E-A947-70E740481C1C}">
                          <a14:useLocalDpi xmlns:a14="http://schemas.microsoft.com/office/drawing/2010/main" val="0"/>
                        </a:ext>
                      </a:extLst>
                    </a:blip>
                    <a:srcRect l="3804" t="3572" r="6160" b="3101"/>
                    <a:stretch/>
                  </pic:blipFill>
                  <pic:spPr bwMode="auto">
                    <a:xfrm>
                      <a:off x="0" y="0"/>
                      <a:ext cx="3477616" cy="2743200"/>
                    </a:xfrm>
                    <a:prstGeom prst="rect">
                      <a:avLst/>
                    </a:prstGeom>
                    <a:ln>
                      <a:noFill/>
                    </a:ln>
                    <a:extLst>
                      <a:ext uri="{53640926-AAD7-44D8-BBD7-CCE9431645EC}">
                        <a14:shadowObscured xmlns:a14="http://schemas.microsoft.com/office/drawing/2010/main"/>
                      </a:ext>
                    </a:extLst>
                  </pic:spPr>
                </pic:pic>
              </a:graphicData>
            </a:graphic>
          </wp:inline>
        </w:drawing>
      </w:r>
    </w:p>
    <w:p w14:paraId="5E3E4F40" w14:textId="77777777" w:rsidR="00D43124" w:rsidRDefault="00D43124" w:rsidP="00D43124">
      <w:pPr>
        <w:keepNext/>
        <w:spacing w:line="480" w:lineRule="auto"/>
        <w:jc w:val="center"/>
      </w:pPr>
      <w:r>
        <w:rPr>
          <w:noProof/>
        </w:rPr>
        <mc:AlternateContent>
          <mc:Choice Requires="wps">
            <w:drawing>
              <wp:anchor distT="0" distB="0" distL="114300" distR="114300" simplePos="0" relativeHeight="251660288" behindDoc="0" locked="0" layoutInCell="1" allowOverlap="1" wp14:anchorId="32BF3D6A" wp14:editId="6DA3D742">
                <wp:simplePos x="0" y="0"/>
                <wp:positionH relativeFrom="column">
                  <wp:posOffset>983698</wp:posOffset>
                </wp:positionH>
                <wp:positionV relativeFrom="paragraph">
                  <wp:posOffset>138319</wp:posOffset>
                </wp:positionV>
                <wp:extent cx="311150" cy="323850"/>
                <wp:effectExtent l="0" t="0" r="0" b="0"/>
                <wp:wrapNone/>
                <wp:docPr id="520340370" name="Text Box 6"/>
                <wp:cNvGraphicFramePr/>
                <a:graphic xmlns:a="http://schemas.openxmlformats.org/drawingml/2006/main">
                  <a:graphicData uri="http://schemas.microsoft.com/office/word/2010/wordprocessingShape">
                    <wps:wsp>
                      <wps:cNvSpPr txBox="1"/>
                      <wps:spPr>
                        <a:xfrm>
                          <a:off x="0" y="0"/>
                          <a:ext cx="311150" cy="323850"/>
                        </a:xfrm>
                        <a:prstGeom prst="rect">
                          <a:avLst/>
                        </a:prstGeom>
                        <a:solidFill>
                          <a:sysClr val="window" lastClr="FFFFFF"/>
                        </a:solidFill>
                        <a:ln w="6350">
                          <a:noFill/>
                        </a:ln>
                      </wps:spPr>
                      <wps:txbx>
                        <w:txbxContent>
                          <w:p w14:paraId="55573FE4" w14:textId="77777777" w:rsidR="00D43124" w:rsidRPr="0058264A" w:rsidRDefault="00D43124" w:rsidP="00D43124">
                            <w:pPr>
                              <w:rPr>
                                <w:rFonts w:ascii="Times New Roman" w:hAnsi="Times New Roman" w:cs="Times New Roman"/>
                                <w:lang w:eastAsia="zh-CN"/>
                              </w:rPr>
                            </w:pPr>
                            <w:r>
                              <w:rPr>
                                <w:rFonts w:ascii="Times New Roman" w:hAnsi="Times New Roman" w:cs="Times New Roman" w:hint="eastAsia"/>
                                <w:lang w:eastAsia="zh-CN"/>
                              </w:rPr>
                              <w: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BF3D6A" id="_x0000_s1027" type="#_x0000_t202" style="position:absolute;left:0;text-align:left;margin-left:77.45pt;margin-top:10.9pt;width:24.5pt;height:2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" fillcolor="window" stroked="f" strokeweight=".5pt">
                <v:textbox>
                  <w:txbxContent>
                    <w:p w14:paraId="55573FE4" w14:textId="77777777" w:rsidR="00D43124" w:rsidRPr="0058264A" w:rsidRDefault="00D43124" w:rsidP="00D43124">
                      <w:pPr>
                        <w:rPr>
                          <w:rFonts w:ascii="Times New Roman" w:hAnsi="Times New Roman" w:cs="Times New Roman"/>
                          <w:lang w:eastAsia="zh-CN"/>
                        </w:rPr>
                      </w:pPr>
                      <w:r>
                        <w:rPr>
                          <w:rFonts w:ascii="Times New Roman" w:hAnsi="Times New Roman" w:cs="Times New Roman" w:hint="eastAsia"/>
                          <w:lang w:eastAsia="zh-CN"/>
                        </w:rPr>
                        <w:t>E</w:t>
                      </w:r>
                    </w:p>
                  </w:txbxContent>
                </v:textbox>
              </v:shape>
            </w:pict>
          </mc:Fallback>
        </mc:AlternateContent>
      </w:r>
      <w:r>
        <w:rPr>
          <w:rFonts w:ascii="Times New Roman" w:hAnsi="Times New Roman" w:cs="Times New Roman"/>
          <w:noProof/>
        </w:rPr>
        <w:drawing>
          <wp:inline distT="0" distB="0" distL="0" distR="0" wp14:anchorId="4185FCD2" wp14:editId="4C40CD7E">
            <wp:extent cx="2864865" cy="3566160"/>
            <wp:effectExtent l="0" t="0" r="0" b="0"/>
            <wp:docPr id="2146593354" name="Picture 13" descr="A collage of images of different shap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6593354" name="Picture 13" descr="A collage of images of different shapes&#10;&#10;AI-generated content may be incorrect."/>
                    <pic:cNvPicPr/>
                  </pic:nvPicPr>
                  <pic:blipFill>
                    <a:blip r:embed="rId126" cstate="print">
                      <a:extLst>
                        <a:ext uri="{28A0092B-C50C-407E-A947-70E740481C1C}">
                          <a14:useLocalDpi xmlns:a14="http://schemas.microsoft.com/office/drawing/2010/main" val="0"/>
                        </a:ext>
                      </a:extLst>
                    </a:blip>
                    <a:stretch>
                      <a:fillRect/>
                    </a:stretch>
                  </pic:blipFill>
                  <pic:spPr>
                    <a:xfrm>
                      <a:off x="0" y="0"/>
                      <a:ext cx="2864865" cy="3566160"/>
                    </a:xfrm>
                    <a:prstGeom prst="rect">
                      <a:avLst/>
                    </a:prstGeom>
                  </pic:spPr>
                </pic:pic>
              </a:graphicData>
            </a:graphic>
          </wp:inline>
        </w:drawing>
      </w:r>
    </w:p>
    <w:p w14:paraId="1773357A" w14:textId="6C680F24" w:rsidR="00D43124" w:rsidRPr="005A6BE8" w:rsidRDefault="00D43124" w:rsidP="008B3646">
      <w:pPr>
        <w:pStyle w:val="Caption"/>
        <w:rPr>
          <w:b/>
          <w:bCs/>
        </w:rPr>
      </w:pPr>
      <w:bookmarkStart w:id="108" w:name="_Toc196383780"/>
      <w:r w:rsidRPr="00880479">
        <w:rPr>
          <w:b/>
          <w:bCs/>
        </w:rPr>
        <w:t xml:space="preserve">Figure </w:t>
      </w:r>
      <w:r w:rsidR="00DB01CA" w:rsidRPr="00880479">
        <w:rPr>
          <w:b/>
          <w:bCs/>
        </w:rPr>
        <w:fldChar w:fldCharType="begin"/>
      </w:r>
      <w:r w:rsidR="00DB01CA" w:rsidRPr="00880479">
        <w:rPr>
          <w:b/>
          <w:bCs/>
        </w:rPr>
        <w:instrText xml:space="preserve"> STYLEREF 1 \s </w:instrText>
      </w:r>
      <w:r w:rsidR="00DB01CA" w:rsidRPr="00880479">
        <w:rPr>
          <w:b/>
          <w:bCs/>
        </w:rPr>
        <w:fldChar w:fldCharType="separate"/>
      </w:r>
      <w:r w:rsidR="00DB01CA" w:rsidRPr="00880479">
        <w:rPr>
          <w:b/>
          <w:bCs/>
          <w:noProof/>
        </w:rPr>
        <w:t>3</w:t>
      </w:r>
      <w:r w:rsidR="00DB01CA" w:rsidRPr="00880479">
        <w:rPr>
          <w:b/>
          <w:bCs/>
          <w:noProof/>
        </w:rPr>
        <w:fldChar w:fldCharType="end"/>
      </w:r>
      <w:r w:rsidR="00DB01CA" w:rsidRPr="00880479">
        <w:rPr>
          <w:b/>
          <w:bCs/>
        </w:rPr>
        <w:t>.</w:t>
      </w:r>
      <w:r w:rsidR="00DB01CA" w:rsidRPr="00880479">
        <w:rPr>
          <w:b/>
          <w:bCs/>
        </w:rPr>
        <w:fldChar w:fldCharType="begin"/>
      </w:r>
      <w:r w:rsidR="00DB01CA" w:rsidRPr="00880479">
        <w:rPr>
          <w:b/>
          <w:bCs/>
        </w:rPr>
        <w:instrText xml:space="preserve"> SEQ Figure \* ARABIC \s 1 </w:instrText>
      </w:r>
      <w:r w:rsidR="00DB01CA" w:rsidRPr="00880479">
        <w:rPr>
          <w:b/>
          <w:bCs/>
        </w:rPr>
        <w:fldChar w:fldCharType="separate"/>
      </w:r>
      <w:r w:rsidR="00DB01CA" w:rsidRPr="00880479">
        <w:rPr>
          <w:b/>
          <w:bCs/>
          <w:noProof/>
        </w:rPr>
        <w:t>2</w:t>
      </w:r>
      <w:r w:rsidR="00DB01CA" w:rsidRPr="00880479">
        <w:rPr>
          <w:b/>
          <w:bCs/>
          <w:noProof/>
        </w:rPr>
        <w:fldChar w:fldCharType="end"/>
      </w:r>
      <w:r w:rsidR="00880479" w:rsidRPr="00880479">
        <w:rPr>
          <w:rFonts w:hint="eastAsia"/>
          <w:b/>
          <w:bCs/>
          <w:noProof/>
          <w:lang w:eastAsia="zh-CN"/>
        </w:rPr>
        <w:t>.</w:t>
      </w:r>
      <w:r w:rsidRPr="00191689">
        <w:t xml:space="preserve"> </w:t>
      </w:r>
      <w:r w:rsidRPr="005A6BE8">
        <w:t>Ionic strength and cation type affected the IRI activity of wheat glutenin hydrolysates (A: Alc 5m; B: Alc 30m; C: Try 1h; D: Try 2h, E: representative ice</w:t>
      </w:r>
      <w:bookmarkEnd w:id="108"/>
    </w:p>
    <w:p w14:paraId="39D73A06" w14:textId="77777777" w:rsidR="00D43124" w:rsidRPr="005A6BE8" w:rsidRDefault="00D43124" w:rsidP="008B3646">
      <w:pPr>
        <w:pStyle w:val="Caption"/>
        <w:rPr>
          <w:b/>
          <w:bCs/>
        </w:rPr>
      </w:pPr>
      <w:r w:rsidRPr="005A6BE8">
        <w:t>crystal images).</w:t>
      </w:r>
    </w:p>
    <w:p w14:paraId="10D9D492" w14:textId="77777777" w:rsidR="00D43124" w:rsidRDefault="00D43124" w:rsidP="00D43124">
      <w:pPr>
        <w:rPr>
          <w:rFonts w:ascii="Times New Roman" w:hAnsi="Times New Roman" w:cs="Times New Roman"/>
        </w:rPr>
      </w:pPr>
      <w:r>
        <w:rPr>
          <w:rFonts w:ascii="Times New Roman" w:hAnsi="Times New Roman" w:cs="Times New Roman"/>
        </w:rPr>
        <w:br w:type="page"/>
      </w:r>
    </w:p>
    <w:p w14:paraId="0FBC9718" w14:textId="77777777" w:rsidR="00D43124" w:rsidRDefault="00D43124" w:rsidP="00D43124">
      <w:pPr>
        <w:keepNext/>
        <w:spacing w:line="480" w:lineRule="auto"/>
        <w:jc w:val="center"/>
      </w:pPr>
      <w:r>
        <w:rPr>
          <w:noProof/>
        </w:rPr>
        <w:lastRenderedPageBreak/>
        <w:drawing>
          <wp:inline distT="0" distB="0" distL="0" distR="0" wp14:anchorId="6D18465E" wp14:editId="57507E0E">
            <wp:extent cx="5486400" cy="5309235"/>
            <wp:effectExtent l="0" t="0" r="0" b="5715"/>
            <wp:docPr id="1356569074" name="Picture 6" descr="A screenshot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6569074" name="Picture 6" descr="A screenshot of a graph&#10;&#10;AI-generated content may be incorrect."/>
                    <pic:cNvPicPr/>
                  </pic:nvPicPr>
                  <pic:blipFill>
                    <a:blip r:embed="rId127" cstate="print">
                      <a:extLst>
                        <a:ext uri="{28A0092B-C50C-407E-A947-70E740481C1C}">
                          <a14:useLocalDpi xmlns:a14="http://schemas.microsoft.com/office/drawing/2010/main" val="0"/>
                        </a:ext>
                      </a:extLst>
                    </a:blip>
                    <a:stretch>
                      <a:fillRect/>
                    </a:stretch>
                  </pic:blipFill>
                  <pic:spPr>
                    <a:xfrm>
                      <a:off x="0" y="0"/>
                      <a:ext cx="5486400" cy="5309235"/>
                    </a:xfrm>
                    <a:prstGeom prst="rect">
                      <a:avLst/>
                    </a:prstGeom>
                  </pic:spPr>
                </pic:pic>
              </a:graphicData>
            </a:graphic>
          </wp:inline>
        </w:drawing>
      </w:r>
    </w:p>
    <w:p w14:paraId="50FD3415" w14:textId="6F19D4FB" w:rsidR="00D43124" w:rsidRPr="003E7AE5" w:rsidRDefault="00D43124" w:rsidP="008B3646">
      <w:pPr>
        <w:pStyle w:val="Caption"/>
      </w:pPr>
      <w:bookmarkStart w:id="109" w:name="_Toc196383781"/>
      <w:r w:rsidRPr="00880479">
        <w:rPr>
          <w:b/>
          <w:bCs/>
        </w:rPr>
        <w:t xml:space="preserve">Figure </w:t>
      </w:r>
      <w:r w:rsidR="00DB01CA" w:rsidRPr="00880479">
        <w:rPr>
          <w:b/>
          <w:bCs/>
        </w:rPr>
        <w:fldChar w:fldCharType="begin"/>
      </w:r>
      <w:r w:rsidR="00DB01CA" w:rsidRPr="00880479">
        <w:rPr>
          <w:b/>
          <w:bCs/>
        </w:rPr>
        <w:instrText xml:space="preserve"> STYLEREF 1 \s </w:instrText>
      </w:r>
      <w:r w:rsidR="00DB01CA" w:rsidRPr="00880479">
        <w:rPr>
          <w:b/>
          <w:bCs/>
        </w:rPr>
        <w:fldChar w:fldCharType="separate"/>
      </w:r>
      <w:r w:rsidR="00DB01CA" w:rsidRPr="00880479">
        <w:rPr>
          <w:b/>
          <w:bCs/>
          <w:noProof/>
        </w:rPr>
        <w:t>3</w:t>
      </w:r>
      <w:r w:rsidR="00DB01CA" w:rsidRPr="00880479">
        <w:rPr>
          <w:b/>
          <w:bCs/>
          <w:noProof/>
        </w:rPr>
        <w:fldChar w:fldCharType="end"/>
      </w:r>
      <w:r w:rsidR="00DB01CA" w:rsidRPr="00880479">
        <w:rPr>
          <w:b/>
          <w:bCs/>
        </w:rPr>
        <w:t>.</w:t>
      </w:r>
      <w:r w:rsidR="00DB01CA" w:rsidRPr="00880479">
        <w:rPr>
          <w:b/>
          <w:bCs/>
        </w:rPr>
        <w:fldChar w:fldCharType="begin"/>
      </w:r>
      <w:r w:rsidR="00DB01CA" w:rsidRPr="00880479">
        <w:rPr>
          <w:b/>
          <w:bCs/>
        </w:rPr>
        <w:instrText xml:space="preserve"> SEQ Figure \* ARABIC \s 1 </w:instrText>
      </w:r>
      <w:r w:rsidR="00DB01CA" w:rsidRPr="00880479">
        <w:rPr>
          <w:b/>
          <w:bCs/>
        </w:rPr>
        <w:fldChar w:fldCharType="separate"/>
      </w:r>
      <w:r w:rsidR="00DB01CA" w:rsidRPr="00880479">
        <w:rPr>
          <w:b/>
          <w:bCs/>
          <w:noProof/>
        </w:rPr>
        <w:t>3</w:t>
      </w:r>
      <w:r w:rsidR="00DB01CA" w:rsidRPr="00880479">
        <w:rPr>
          <w:b/>
          <w:bCs/>
          <w:noProof/>
        </w:rPr>
        <w:fldChar w:fldCharType="end"/>
      </w:r>
      <w:r w:rsidR="00880479" w:rsidRPr="00880479">
        <w:rPr>
          <w:rFonts w:hint="eastAsia"/>
          <w:b/>
          <w:bCs/>
          <w:noProof/>
          <w:lang w:eastAsia="zh-CN"/>
        </w:rPr>
        <w:t>.</w:t>
      </w:r>
      <w:r>
        <w:t xml:space="preserve"> </w:t>
      </w:r>
      <w:r w:rsidRPr="005A6BE8">
        <w:t>The FTIR spectra of amide I band (1700-1600 cm-1) of glutenin hydrolysates in different dispersing media at 40 mg/mL concentration and at room temperature.</w:t>
      </w:r>
      <w:bookmarkEnd w:id="109"/>
    </w:p>
    <w:p w14:paraId="1CC3E498" w14:textId="77777777" w:rsidR="00D43124" w:rsidRDefault="00D43124" w:rsidP="00D43124">
      <w:pPr>
        <w:rPr>
          <w:rFonts w:ascii="Times New Roman" w:hAnsi="Times New Roman" w:cs="Times New Roman"/>
        </w:rPr>
      </w:pPr>
      <w:r>
        <w:rPr>
          <w:rFonts w:ascii="Times New Roman" w:hAnsi="Times New Roman" w:cs="Times New Roman"/>
        </w:rPr>
        <w:br w:type="page"/>
      </w:r>
    </w:p>
    <w:p w14:paraId="22256254" w14:textId="77777777" w:rsidR="00D43124" w:rsidRDefault="00D43124" w:rsidP="00D43124">
      <w:pPr>
        <w:keepNext/>
        <w:widowControl w:val="0"/>
        <w:spacing w:line="480" w:lineRule="auto"/>
        <w:jc w:val="center"/>
      </w:pPr>
      <w:r>
        <w:rPr>
          <w:noProof/>
        </w:rPr>
        <w:lastRenderedPageBreak/>
        <w:drawing>
          <wp:inline distT="0" distB="0" distL="0" distR="0" wp14:anchorId="4600CD4E" wp14:editId="27D10A98">
            <wp:extent cx="5486400" cy="5228590"/>
            <wp:effectExtent l="0" t="0" r="0" b="0"/>
            <wp:docPr id="1777518749" name="Picture 5" descr="A chart of different colored and white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518749" name="Picture 5" descr="A chart of different colored and white lines&#10;&#10;AI-generated content may be incorrect."/>
                    <pic:cNvPicPr/>
                  </pic:nvPicPr>
                  <pic:blipFill>
                    <a:blip r:embed="rId128" cstate="print">
                      <a:extLst>
                        <a:ext uri="{28A0092B-C50C-407E-A947-70E740481C1C}">
                          <a14:useLocalDpi xmlns:a14="http://schemas.microsoft.com/office/drawing/2010/main" val="0"/>
                        </a:ext>
                      </a:extLst>
                    </a:blip>
                    <a:stretch>
                      <a:fillRect/>
                    </a:stretch>
                  </pic:blipFill>
                  <pic:spPr>
                    <a:xfrm>
                      <a:off x="0" y="0"/>
                      <a:ext cx="5486400" cy="5228590"/>
                    </a:xfrm>
                    <a:prstGeom prst="rect">
                      <a:avLst/>
                    </a:prstGeom>
                  </pic:spPr>
                </pic:pic>
              </a:graphicData>
            </a:graphic>
          </wp:inline>
        </w:drawing>
      </w:r>
    </w:p>
    <w:p w14:paraId="0F39F275" w14:textId="2A828654" w:rsidR="00D43124" w:rsidRPr="00FB1BAA" w:rsidRDefault="00D43124" w:rsidP="008B3646">
      <w:pPr>
        <w:pStyle w:val="Caption"/>
      </w:pPr>
      <w:bookmarkStart w:id="110" w:name="_Toc196383782"/>
      <w:r w:rsidRPr="00880479">
        <w:rPr>
          <w:b/>
          <w:bCs/>
        </w:rPr>
        <w:t xml:space="preserve">Figure </w:t>
      </w:r>
      <w:r w:rsidR="00DB01CA" w:rsidRPr="00880479">
        <w:rPr>
          <w:b/>
          <w:bCs/>
        </w:rPr>
        <w:fldChar w:fldCharType="begin"/>
      </w:r>
      <w:r w:rsidR="00DB01CA" w:rsidRPr="00880479">
        <w:rPr>
          <w:b/>
          <w:bCs/>
        </w:rPr>
        <w:instrText xml:space="preserve"> STYLEREF 1 \s </w:instrText>
      </w:r>
      <w:r w:rsidR="00DB01CA" w:rsidRPr="00880479">
        <w:rPr>
          <w:b/>
          <w:bCs/>
        </w:rPr>
        <w:fldChar w:fldCharType="separate"/>
      </w:r>
      <w:r w:rsidR="00DB01CA" w:rsidRPr="00880479">
        <w:rPr>
          <w:b/>
          <w:bCs/>
          <w:noProof/>
        </w:rPr>
        <w:t>3</w:t>
      </w:r>
      <w:r w:rsidR="00DB01CA" w:rsidRPr="00880479">
        <w:rPr>
          <w:b/>
          <w:bCs/>
          <w:noProof/>
        </w:rPr>
        <w:fldChar w:fldCharType="end"/>
      </w:r>
      <w:r w:rsidR="00DB01CA" w:rsidRPr="00880479">
        <w:rPr>
          <w:b/>
          <w:bCs/>
        </w:rPr>
        <w:t>.</w:t>
      </w:r>
      <w:r w:rsidR="00DB01CA" w:rsidRPr="00880479">
        <w:rPr>
          <w:b/>
          <w:bCs/>
        </w:rPr>
        <w:fldChar w:fldCharType="begin"/>
      </w:r>
      <w:r w:rsidR="00DB01CA" w:rsidRPr="00880479">
        <w:rPr>
          <w:b/>
          <w:bCs/>
        </w:rPr>
        <w:instrText xml:space="preserve"> SEQ Figure \* ARABIC \s 1 </w:instrText>
      </w:r>
      <w:r w:rsidR="00DB01CA" w:rsidRPr="00880479">
        <w:rPr>
          <w:b/>
          <w:bCs/>
        </w:rPr>
        <w:fldChar w:fldCharType="separate"/>
      </w:r>
      <w:r w:rsidR="00DB01CA" w:rsidRPr="00880479">
        <w:rPr>
          <w:b/>
          <w:bCs/>
          <w:noProof/>
        </w:rPr>
        <w:t>4</w:t>
      </w:r>
      <w:r w:rsidR="00DB01CA" w:rsidRPr="00880479">
        <w:rPr>
          <w:b/>
          <w:bCs/>
          <w:noProof/>
        </w:rPr>
        <w:fldChar w:fldCharType="end"/>
      </w:r>
      <w:r w:rsidR="00880479">
        <w:rPr>
          <w:rFonts w:hint="eastAsia"/>
          <w:noProof/>
          <w:lang w:eastAsia="zh-CN"/>
        </w:rPr>
        <w:t>.</w:t>
      </w:r>
      <w:r>
        <w:t xml:space="preserve"> </w:t>
      </w:r>
      <w:r w:rsidRPr="005A6BE8">
        <w:t>The effect of dispersing media on secondary structure of glutenin hydrolysates</w:t>
      </w:r>
      <w:bookmarkEnd w:id="110"/>
    </w:p>
    <w:p w14:paraId="3D171FFC" w14:textId="77777777" w:rsidR="00D43124" w:rsidRDefault="00D43124" w:rsidP="00D43124">
      <w:pPr>
        <w:rPr>
          <w:rFonts w:ascii="Times New Roman" w:hAnsi="Times New Roman" w:cs="Times New Roman"/>
        </w:rPr>
      </w:pPr>
      <w:r>
        <w:rPr>
          <w:rFonts w:ascii="Times New Roman" w:hAnsi="Times New Roman" w:cs="Times New Roman"/>
        </w:rPr>
        <w:br w:type="page"/>
      </w:r>
    </w:p>
    <w:p w14:paraId="3B32EA34" w14:textId="77777777" w:rsidR="00D43124" w:rsidRDefault="00D43124" w:rsidP="00D43124">
      <w:pPr>
        <w:keepNext/>
        <w:widowControl w:val="0"/>
        <w:spacing w:line="480" w:lineRule="auto"/>
        <w:jc w:val="center"/>
      </w:pPr>
      <w:r>
        <w:rPr>
          <w:noProof/>
        </w:rPr>
        <w:lastRenderedPageBreak/>
        <w:drawing>
          <wp:inline distT="0" distB="0" distL="0" distR="0" wp14:anchorId="19903A38" wp14:editId="4D163762">
            <wp:extent cx="5486400" cy="3939540"/>
            <wp:effectExtent l="0" t="0" r="0" b="3810"/>
            <wp:docPr id="1325928823" name="Picture 4" descr="A diagram of a number of different colored circl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5928823" name="Picture 4" descr="A diagram of a number of different colored circles&#10;&#10;AI-generated content may be incorrect."/>
                    <pic:cNvPicPr/>
                  </pic:nvPicPr>
                  <pic:blipFill>
                    <a:blip r:embed="rId129" cstate="print">
                      <a:extLst>
                        <a:ext uri="{28A0092B-C50C-407E-A947-70E740481C1C}">
                          <a14:useLocalDpi xmlns:a14="http://schemas.microsoft.com/office/drawing/2010/main" val="0"/>
                        </a:ext>
                      </a:extLst>
                    </a:blip>
                    <a:stretch>
                      <a:fillRect/>
                    </a:stretch>
                  </pic:blipFill>
                  <pic:spPr>
                    <a:xfrm>
                      <a:off x="0" y="0"/>
                      <a:ext cx="5486400" cy="3939540"/>
                    </a:xfrm>
                    <a:prstGeom prst="rect">
                      <a:avLst/>
                    </a:prstGeom>
                  </pic:spPr>
                </pic:pic>
              </a:graphicData>
            </a:graphic>
          </wp:inline>
        </w:drawing>
      </w:r>
    </w:p>
    <w:p w14:paraId="2B4F96B2" w14:textId="18FC84E2" w:rsidR="00D43124" w:rsidRPr="003E7AE5" w:rsidRDefault="00D43124" w:rsidP="008B3646">
      <w:pPr>
        <w:pStyle w:val="Caption"/>
        <w:rPr>
          <w:rFonts w:eastAsia="DengXian"/>
          <w:kern w:val="2"/>
          <w:lang w:eastAsia="zh-CN"/>
        </w:rPr>
      </w:pPr>
      <w:bookmarkStart w:id="111" w:name="_Toc196383783"/>
      <w:r w:rsidRPr="00880479">
        <w:rPr>
          <w:b/>
          <w:bCs/>
        </w:rPr>
        <w:t xml:space="preserve">Figure </w:t>
      </w:r>
      <w:r w:rsidR="00DB01CA" w:rsidRPr="00880479">
        <w:rPr>
          <w:b/>
          <w:bCs/>
        </w:rPr>
        <w:fldChar w:fldCharType="begin"/>
      </w:r>
      <w:r w:rsidR="00DB01CA" w:rsidRPr="00880479">
        <w:rPr>
          <w:b/>
          <w:bCs/>
        </w:rPr>
        <w:instrText xml:space="preserve"> STYLEREF 1 \s </w:instrText>
      </w:r>
      <w:r w:rsidR="00DB01CA" w:rsidRPr="00880479">
        <w:rPr>
          <w:b/>
          <w:bCs/>
        </w:rPr>
        <w:fldChar w:fldCharType="separate"/>
      </w:r>
      <w:r w:rsidR="00DB01CA" w:rsidRPr="00880479">
        <w:rPr>
          <w:b/>
          <w:bCs/>
          <w:noProof/>
        </w:rPr>
        <w:t>3</w:t>
      </w:r>
      <w:r w:rsidR="00DB01CA" w:rsidRPr="00880479">
        <w:rPr>
          <w:b/>
          <w:bCs/>
          <w:noProof/>
        </w:rPr>
        <w:fldChar w:fldCharType="end"/>
      </w:r>
      <w:r w:rsidR="00DB01CA" w:rsidRPr="00880479">
        <w:rPr>
          <w:b/>
          <w:bCs/>
        </w:rPr>
        <w:t>.</w:t>
      </w:r>
      <w:r w:rsidR="00DB01CA" w:rsidRPr="00880479">
        <w:rPr>
          <w:b/>
          <w:bCs/>
        </w:rPr>
        <w:fldChar w:fldCharType="begin"/>
      </w:r>
      <w:r w:rsidR="00DB01CA" w:rsidRPr="00880479">
        <w:rPr>
          <w:b/>
          <w:bCs/>
        </w:rPr>
        <w:instrText xml:space="preserve"> SEQ Figure \* ARABIC \s 1 </w:instrText>
      </w:r>
      <w:r w:rsidR="00DB01CA" w:rsidRPr="00880479">
        <w:rPr>
          <w:b/>
          <w:bCs/>
        </w:rPr>
        <w:fldChar w:fldCharType="separate"/>
      </w:r>
      <w:r w:rsidR="00DB01CA" w:rsidRPr="00880479">
        <w:rPr>
          <w:b/>
          <w:bCs/>
          <w:noProof/>
        </w:rPr>
        <w:t>5</w:t>
      </w:r>
      <w:r w:rsidR="00DB01CA" w:rsidRPr="00880479">
        <w:rPr>
          <w:b/>
          <w:bCs/>
          <w:noProof/>
        </w:rPr>
        <w:fldChar w:fldCharType="end"/>
      </w:r>
      <w:r w:rsidR="00880479">
        <w:rPr>
          <w:rFonts w:hint="eastAsia"/>
          <w:noProof/>
          <w:lang w:eastAsia="zh-CN"/>
        </w:rPr>
        <w:t>.</w:t>
      </w:r>
      <w:r>
        <w:t xml:space="preserve"> </w:t>
      </w:r>
      <w:r w:rsidRPr="005A6BE8">
        <w:t>Pearson's correlation coefficients for the secondary structure and IRI activity of glutenin hydrolysates in different dispersing media.</w:t>
      </w:r>
      <w:bookmarkEnd w:id="111"/>
    </w:p>
    <w:p w14:paraId="27550148" w14:textId="77777777" w:rsidR="00D43124" w:rsidRDefault="00D43124" w:rsidP="00D43124">
      <w:pPr>
        <w:rPr>
          <w:rFonts w:ascii="Times New Roman" w:hAnsi="Times New Roman" w:cs="Times New Roman"/>
        </w:rPr>
      </w:pPr>
      <w:r>
        <w:rPr>
          <w:rFonts w:ascii="Times New Roman" w:hAnsi="Times New Roman" w:cs="Times New Roman"/>
        </w:rPr>
        <w:br w:type="page"/>
      </w:r>
    </w:p>
    <w:p w14:paraId="031F001A" w14:textId="77777777" w:rsidR="00D43124" w:rsidRDefault="00D43124" w:rsidP="00D43124">
      <w:pPr>
        <w:keepNext/>
        <w:spacing w:line="480" w:lineRule="auto"/>
        <w:jc w:val="center"/>
      </w:pPr>
      <w:r>
        <w:rPr>
          <w:noProof/>
        </w:rPr>
        <w:lastRenderedPageBreak/>
        <w:drawing>
          <wp:inline distT="0" distB="0" distL="0" distR="0" wp14:anchorId="6857778D" wp14:editId="7E924AF7">
            <wp:extent cx="5486400" cy="3861435"/>
            <wp:effectExtent l="0" t="0" r="0" b="5715"/>
            <wp:docPr id="595324667" name="Picture 7" descr="A graph of a diagra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5324667" name="Picture 7" descr="A graph of a diagram&#10;&#10;AI-generated content may be incorrect."/>
                    <pic:cNvPicPr/>
                  </pic:nvPicPr>
                  <pic:blipFill>
                    <a:blip r:embed="rId130" cstate="print">
                      <a:extLst>
                        <a:ext uri="{28A0092B-C50C-407E-A947-70E740481C1C}">
                          <a14:useLocalDpi xmlns:a14="http://schemas.microsoft.com/office/drawing/2010/main" val="0"/>
                        </a:ext>
                      </a:extLst>
                    </a:blip>
                    <a:stretch>
                      <a:fillRect/>
                    </a:stretch>
                  </pic:blipFill>
                  <pic:spPr>
                    <a:xfrm>
                      <a:off x="0" y="0"/>
                      <a:ext cx="5486400" cy="3861435"/>
                    </a:xfrm>
                    <a:prstGeom prst="rect">
                      <a:avLst/>
                    </a:prstGeom>
                  </pic:spPr>
                </pic:pic>
              </a:graphicData>
            </a:graphic>
          </wp:inline>
        </w:drawing>
      </w:r>
    </w:p>
    <w:p w14:paraId="575389DC" w14:textId="574F51A8" w:rsidR="00D43124" w:rsidRDefault="00D43124" w:rsidP="008B3646">
      <w:pPr>
        <w:pStyle w:val="Caption"/>
      </w:pPr>
      <w:bookmarkStart w:id="112" w:name="_Toc196383784"/>
      <w:r w:rsidRPr="00880479">
        <w:rPr>
          <w:b/>
          <w:bCs/>
        </w:rPr>
        <w:t xml:space="preserve">Figure </w:t>
      </w:r>
      <w:r w:rsidR="00DB01CA" w:rsidRPr="00880479">
        <w:rPr>
          <w:b/>
          <w:bCs/>
        </w:rPr>
        <w:fldChar w:fldCharType="begin"/>
      </w:r>
      <w:r w:rsidR="00DB01CA" w:rsidRPr="00880479">
        <w:rPr>
          <w:b/>
          <w:bCs/>
        </w:rPr>
        <w:instrText xml:space="preserve"> STYLEREF 1 \s </w:instrText>
      </w:r>
      <w:r w:rsidR="00DB01CA" w:rsidRPr="00880479">
        <w:rPr>
          <w:b/>
          <w:bCs/>
        </w:rPr>
        <w:fldChar w:fldCharType="separate"/>
      </w:r>
      <w:r w:rsidR="00DB01CA" w:rsidRPr="00880479">
        <w:rPr>
          <w:b/>
          <w:bCs/>
          <w:noProof/>
        </w:rPr>
        <w:t>3</w:t>
      </w:r>
      <w:r w:rsidR="00DB01CA" w:rsidRPr="00880479">
        <w:rPr>
          <w:b/>
          <w:bCs/>
          <w:noProof/>
        </w:rPr>
        <w:fldChar w:fldCharType="end"/>
      </w:r>
      <w:r w:rsidR="00DB01CA" w:rsidRPr="00880479">
        <w:rPr>
          <w:b/>
          <w:bCs/>
        </w:rPr>
        <w:t>.</w:t>
      </w:r>
      <w:r w:rsidR="00DB01CA" w:rsidRPr="00880479">
        <w:rPr>
          <w:b/>
          <w:bCs/>
        </w:rPr>
        <w:fldChar w:fldCharType="begin"/>
      </w:r>
      <w:r w:rsidR="00DB01CA" w:rsidRPr="00880479">
        <w:rPr>
          <w:b/>
          <w:bCs/>
        </w:rPr>
        <w:instrText xml:space="preserve"> SEQ Figure \* ARABIC \s 1 </w:instrText>
      </w:r>
      <w:r w:rsidR="00DB01CA" w:rsidRPr="00880479">
        <w:rPr>
          <w:b/>
          <w:bCs/>
        </w:rPr>
        <w:fldChar w:fldCharType="separate"/>
      </w:r>
      <w:r w:rsidR="00DB01CA" w:rsidRPr="00880479">
        <w:rPr>
          <w:b/>
          <w:bCs/>
          <w:noProof/>
        </w:rPr>
        <w:t>6</w:t>
      </w:r>
      <w:r w:rsidR="00DB01CA" w:rsidRPr="00880479">
        <w:rPr>
          <w:b/>
          <w:bCs/>
          <w:noProof/>
        </w:rPr>
        <w:fldChar w:fldCharType="end"/>
      </w:r>
      <w:r w:rsidR="00880479" w:rsidRPr="00880479">
        <w:rPr>
          <w:rFonts w:hint="eastAsia"/>
          <w:b/>
          <w:bCs/>
          <w:noProof/>
          <w:lang w:eastAsia="zh-CN"/>
        </w:rPr>
        <w:t>.</w:t>
      </w:r>
      <w:r>
        <w:t xml:space="preserve"> </w:t>
      </w:r>
      <w:r w:rsidRPr="005A6BE8">
        <w:t>Discriminant analysis of glutenin hydrolysates in various dispersing media (blue: 1 x PBS, black: 0.1 x PBS, green: 10 mM NaCl, red: 10 mM CaCl2, and navy blue: 30 mM NaCl): a PCA-based classification model using scores plot and loading plots with 95% confidence ellipses.</w:t>
      </w:r>
      <w:bookmarkEnd w:id="112"/>
    </w:p>
    <w:p w14:paraId="3ADCA167" w14:textId="77777777" w:rsidR="00D43124" w:rsidRDefault="00D43124" w:rsidP="00D43124">
      <w:pPr>
        <w:rPr>
          <w:rFonts w:ascii="Times New Roman" w:hAnsi="Times New Roman" w:cs="Times New Roman"/>
        </w:rPr>
      </w:pPr>
      <w:r>
        <w:rPr>
          <w:rFonts w:ascii="Times New Roman" w:hAnsi="Times New Roman" w:cs="Times New Roman"/>
        </w:rPr>
        <w:br w:type="page"/>
      </w:r>
    </w:p>
    <w:p w14:paraId="3D28CD27" w14:textId="77777777" w:rsidR="00D43124" w:rsidRDefault="00D43124" w:rsidP="00D43124">
      <w:pPr>
        <w:keepNext/>
        <w:spacing w:line="480" w:lineRule="auto"/>
      </w:pPr>
      <w:r>
        <w:rPr>
          <w:noProof/>
        </w:rPr>
        <w:lastRenderedPageBreak/>
        <w:drawing>
          <wp:inline distT="0" distB="0" distL="0" distR="0" wp14:anchorId="4D52D167" wp14:editId="7D383701">
            <wp:extent cx="5486400" cy="2427605"/>
            <wp:effectExtent l="0" t="0" r="0" b="0"/>
            <wp:docPr id="1778185304" name="Picture 9" descr="A close-up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8185304" name="Picture 9" descr="A close-up of a graph&#10;&#10;AI-generated content may be incorrect."/>
                    <pic:cNvPicPr/>
                  </pic:nvPicPr>
                  <pic:blipFill>
                    <a:blip r:embed="rId131" cstate="print">
                      <a:extLst>
                        <a:ext uri="{28A0092B-C50C-407E-A947-70E740481C1C}">
                          <a14:useLocalDpi xmlns:a14="http://schemas.microsoft.com/office/drawing/2010/main" val="0"/>
                        </a:ext>
                      </a:extLst>
                    </a:blip>
                    <a:stretch>
                      <a:fillRect/>
                    </a:stretch>
                  </pic:blipFill>
                  <pic:spPr>
                    <a:xfrm>
                      <a:off x="0" y="0"/>
                      <a:ext cx="5486400" cy="2427605"/>
                    </a:xfrm>
                    <a:prstGeom prst="rect">
                      <a:avLst/>
                    </a:prstGeom>
                  </pic:spPr>
                </pic:pic>
              </a:graphicData>
            </a:graphic>
          </wp:inline>
        </w:drawing>
      </w:r>
    </w:p>
    <w:p w14:paraId="615317C0" w14:textId="45C951AE" w:rsidR="00D43124" w:rsidRDefault="00D43124" w:rsidP="008B3646">
      <w:pPr>
        <w:pStyle w:val="Caption"/>
      </w:pPr>
      <w:bookmarkStart w:id="113" w:name="_Toc196383785"/>
      <w:r w:rsidRPr="00880479">
        <w:rPr>
          <w:b/>
          <w:bCs/>
        </w:rPr>
        <w:t xml:space="preserve">Figure </w:t>
      </w:r>
      <w:r w:rsidR="00DB01CA" w:rsidRPr="00880479">
        <w:rPr>
          <w:b/>
          <w:bCs/>
        </w:rPr>
        <w:fldChar w:fldCharType="begin"/>
      </w:r>
      <w:r w:rsidR="00DB01CA" w:rsidRPr="00880479">
        <w:rPr>
          <w:b/>
          <w:bCs/>
        </w:rPr>
        <w:instrText xml:space="preserve"> STYLEREF 1 \s </w:instrText>
      </w:r>
      <w:r w:rsidR="00DB01CA" w:rsidRPr="00880479">
        <w:rPr>
          <w:b/>
          <w:bCs/>
        </w:rPr>
        <w:fldChar w:fldCharType="separate"/>
      </w:r>
      <w:r w:rsidR="00DB01CA" w:rsidRPr="00880479">
        <w:rPr>
          <w:b/>
          <w:bCs/>
          <w:noProof/>
        </w:rPr>
        <w:t>3</w:t>
      </w:r>
      <w:r w:rsidR="00DB01CA" w:rsidRPr="00880479">
        <w:rPr>
          <w:b/>
          <w:bCs/>
          <w:noProof/>
        </w:rPr>
        <w:fldChar w:fldCharType="end"/>
      </w:r>
      <w:r w:rsidR="00DB01CA" w:rsidRPr="00880479">
        <w:rPr>
          <w:b/>
          <w:bCs/>
        </w:rPr>
        <w:t>.</w:t>
      </w:r>
      <w:r w:rsidR="00DB01CA" w:rsidRPr="00880479">
        <w:rPr>
          <w:b/>
          <w:bCs/>
        </w:rPr>
        <w:fldChar w:fldCharType="begin"/>
      </w:r>
      <w:r w:rsidR="00DB01CA" w:rsidRPr="00880479">
        <w:rPr>
          <w:b/>
          <w:bCs/>
        </w:rPr>
        <w:instrText xml:space="preserve"> SEQ Figure \* ARABIC \s 1 </w:instrText>
      </w:r>
      <w:r w:rsidR="00DB01CA" w:rsidRPr="00880479">
        <w:rPr>
          <w:b/>
          <w:bCs/>
        </w:rPr>
        <w:fldChar w:fldCharType="separate"/>
      </w:r>
      <w:r w:rsidR="00DB01CA" w:rsidRPr="00880479">
        <w:rPr>
          <w:b/>
          <w:bCs/>
          <w:noProof/>
        </w:rPr>
        <w:t>7</w:t>
      </w:r>
      <w:r w:rsidR="00DB01CA" w:rsidRPr="00880479">
        <w:rPr>
          <w:b/>
          <w:bCs/>
          <w:noProof/>
        </w:rPr>
        <w:fldChar w:fldCharType="end"/>
      </w:r>
      <w:r w:rsidR="00880479" w:rsidRPr="00880479">
        <w:rPr>
          <w:rFonts w:hint="eastAsia"/>
          <w:b/>
          <w:bCs/>
          <w:noProof/>
          <w:lang w:eastAsia="zh-CN"/>
        </w:rPr>
        <w:t>.</w:t>
      </w:r>
      <w:r>
        <w:t xml:space="preserve"> </w:t>
      </w:r>
      <w:r w:rsidRPr="005A6BE8">
        <w:t>Score plots (A), and 200 permutation tests (B) for the PLS-DA model of glutenin hydrolysates in different dispersing media.</w:t>
      </w:r>
      <w:bookmarkEnd w:id="113"/>
    </w:p>
    <w:p w14:paraId="4F400CD8" w14:textId="77777777" w:rsidR="00D43124" w:rsidRDefault="00D43124" w:rsidP="008B3646">
      <w:pPr>
        <w:pStyle w:val="Caption"/>
      </w:pPr>
    </w:p>
    <w:p w14:paraId="61E1233C" w14:textId="77777777" w:rsidR="00D43124" w:rsidRPr="00D43124" w:rsidRDefault="00D43124" w:rsidP="00D43124"/>
    <w:p w14:paraId="01210D50" w14:textId="77777777" w:rsidR="00D43124" w:rsidRDefault="00D43124">
      <w:pPr>
        <w:rPr>
          <w:rFonts w:ascii="Times New Roman" w:hAnsi="Times New Roman" w:cs="Times New Roman"/>
        </w:rPr>
        <w:sectPr w:rsidR="00D43124" w:rsidSect="00194FBE">
          <w:type w:val="continuous"/>
          <w:pgSz w:w="12240" w:h="15840" w:code="1"/>
          <w:pgMar w:top="1440" w:right="1800" w:bottom="1872" w:left="1800" w:header="720" w:footer="1440" w:gutter="0"/>
          <w:cols w:space="720"/>
          <w:noEndnote/>
          <w:docGrid w:linePitch="360"/>
        </w:sectPr>
      </w:pPr>
    </w:p>
    <w:p w14:paraId="14765A94" w14:textId="770617E9" w:rsidR="00236E6D" w:rsidRDefault="00311F1A" w:rsidP="00425176">
      <w:pPr>
        <w:pStyle w:val="Heading1"/>
      </w:pPr>
      <w:r w:rsidRPr="009D2AA9">
        <w:lastRenderedPageBreak/>
        <w:br/>
      </w:r>
      <w:bookmarkStart w:id="114" w:name="_Toc196738561"/>
      <w:bookmarkEnd w:id="101"/>
      <w:bookmarkEnd w:id="102"/>
      <w:r w:rsidR="006A07BF" w:rsidRPr="006A07BF">
        <w:t>identification of antifreeze albumin protein from wheat flour and insights from molecular dynamics</w:t>
      </w:r>
      <w:r w:rsidR="006A07BF" w:rsidRPr="00EB063F">
        <w:rPr>
          <w:caps w:val="0"/>
        </w:rPr>
        <w:t xml:space="preserve"> </w:t>
      </w:r>
      <w:r w:rsidR="00EB063F" w:rsidRPr="00EB063F">
        <w:t>simulation</w:t>
      </w:r>
      <w:bookmarkEnd w:id="114"/>
    </w:p>
    <w:p w14:paraId="17532DC6" w14:textId="64FA7973" w:rsidR="002B30ED" w:rsidRPr="002B30ED" w:rsidRDefault="002B30ED" w:rsidP="002B30ED">
      <w:pPr>
        <w:rPr>
          <w:b/>
          <w:bCs/>
          <w:iCs/>
          <w:sz w:val="28"/>
          <w:szCs w:val="28"/>
          <w:lang w:eastAsia="zh-CN"/>
        </w:rPr>
      </w:pPr>
      <w:r>
        <w:br w:type="page"/>
      </w:r>
    </w:p>
    <w:p w14:paraId="4D64D86C" w14:textId="3B20CB49" w:rsidR="00A862C2" w:rsidRDefault="00A862C2" w:rsidP="0037366E">
      <w:pPr>
        <w:spacing w:line="480" w:lineRule="auto"/>
        <w:rPr>
          <w:rFonts w:ascii="Times New Roman" w:hAnsi="Times New Roman" w:cs="Times New Roman"/>
          <w:lang w:eastAsia="zh-CN"/>
        </w:rPr>
      </w:pPr>
      <w:r w:rsidRPr="00A862C2">
        <w:rPr>
          <w:rFonts w:ascii="Times New Roman" w:hAnsi="Times New Roman" w:cs="Times New Roman"/>
        </w:rPr>
        <w:lastRenderedPageBreak/>
        <w:t xml:space="preserve">A version of this chapter was </w:t>
      </w:r>
      <w:r w:rsidR="003F5135">
        <w:rPr>
          <w:rFonts w:ascii="Times New Roman" w:hAnsi="Times New Roman" w:cs="Times New Roman" w:hint="eastAsia"/>
          <w:lang w:eastAsia="zh-CN"/>
        </w:rPr>
        <w:t>submitted to</w:t>
      </w:r>
      <w:r w:rsidR="000F23D6" w:rsidRPr="000F23D6">
        <w:rPr>
          <w:rFonts w:ascii="Times New Roman" w:hAnsi="Times New Roman" w:cs="Times New Roman"/>
        </w:rPr>
        <w:t xml:space="preserve"> Food Hydrocolloids</w:t>
      </w:r>
      <w:r w:rsidR="003F5135">
        <w:rPr>
          <w:rFonts w:ascii="Times New Roman" w:hAnsi="Times New Roman" w:cs="Times New Roman" w:hint="eastAsia"/>
          <w:lang w:eastAsia="zh-CN"/>
        </w:rPr>
        <w:t xml:space="preserve"> journal and is currently under review.</w:t>
      </w:r>
    </w:p>
    <w:p w14:paraId="0B78D9F8" w14:textId="1AF7AA7A" w:rsidR="000F23D6" w:rsidRDefault="000F23D6" w:rsidP="0037366E">
      <w:pPr>
        <w:pStyle w:val="Heading2"/>
      </w:pPr>
      <w:bookmarkStart w:id="115" w:name="_Toc196738562"/>
      <w:r>
        <w:rPr>
          <w:rFonts w:hint="eastAsia"/>
        </w:rPr>
        <w:t>Abstract</w:t>
      </w:r>
      <w:bookmarkEnd w:id="115"/>
    </w:p>
    <w:p w14:paraId="36F3EAB6" w14:textId="02A2A335" w:rsidR="00A60550" w:rsidRDefault="00A60550" w:rsidP="0037366E">
      <w:pPr>
        <w:spacing w:line="480" w:lineRule="auto"/>
        <w:rPr>
          <w:rFonts w:ascii="Times New Roman" w:hAnsi="Times New Roman" w:cs="Times New Roman"/>
        </w:rPr>
      </w:pPr>
      <w:r w:rsidRPr="00A60550">
        <w:rPr>
          <w:rFonts w:ascii="Times New Roman" w:hAnsi="Times New Roman" w:cs="Times New Roman"/>
        </w:rPr>
        <w:t>Biobased antifreeze agents, particularly those derived from food sources, are increasingly in demand for their applications in food and biomedical industries. This study focuses on the extraction, purification, and identification of amylase trypsin inhibitors from wheat flour, which demonstrate ice recrystallization inhibition (IRI) activity. After Osborne fractionation and gel filtration chromatography of the albumin fraction, the isolated proteins from the wheat albumin fraction exhibited high IRI activity. Then, the fractions displaying the most potent IRI activity, specifically F1 and F2 fractions, were subsequently analyzed by LC/MS, leading to the identification of 26 proteins. From these, two dominant proteins, dimeric alpha-amylase inhibitor (AAI) and alpha-amylase inhibitor WDAI-3 (WDAI-3) were selected based on abundance and homology for detailed molecular dynamic (MD) simulations under freezing conditions. Trypsin inhibitor from soybeans, which lacks IRI activity but shares similar molecular weight and biochemical properties was used as a control. The study found that the WDAI-3 exhibits the highest IRI activity, while the AAI and soybean protein show negligible activity. Therefore, MD results provide strong support for experimental observations.</w:t>
      </w:r>
    </w:p>
    <w:p w14:paraId="63A2E021" w14:textId="7A7D4B25" w:rsidR="002F3578" w:rsidRDefault="002F3578" w:rsidP="0037366E">
      <w:pPr>
        <w:rPr>
          <w:rFonts w:ascii="Times New Roman" w:hAnsi="Times New Roman" w:cs="Times New Roman"/>
        </w:rPr>
      </w:pPr>
      <w:r>
        <w:rPr>
          <w:rFonts w:ascii="Times New Roman" w:hAnsi="Times New Roman" w:cs="Times New Roman"/>
        </w:rPr>
        <w:br w:type="page"/>
      </w:r>
    </w:p>
    <w:p w14:paraId="20564833" w14:textId="77777777" w:rsidR="00EB063F" w:rsidRPr="007421D2" w:rsidRDefault="00EB063F" w:rsidP="0037366E">
      <w:pPr>
        <w:pStyle w:val="Heading2"/>
      </w:pPr>
      <w:bookmarkStart w:id="116" w:name="_Toc196738563"/>
      <w:r w:rsidRPr="007421D2">
        <w:lastRenderedPageBreak/>
        <w:t>Introduction</w:t>
      </w:r>
      <w:bookmarkEnd w:id="116"/>
    </w:p>
    <w:p w14:paraId="3055D10D" w14:textId="64736CC6" w:rsidR="00194FBE" w:rsidRDefault="00EB063F" w:rsidP="00194FBE">
      <w:pPr>
        <w:pStyle w:val="Text"/>
        <w:spacing w:line="480" w:lineRule="auto"/>
        <w:ind w:firstLine="0"/>
        <w:jc w:val="left"/>
        <w:rPr>
          <w:sz w:val="24"/>
          <w:szCs w:val="24"/>
          <w:lang w:eastAsia="zh-CN"/>
        </w:rPr>
      </w:pPr>
      <w:r w:rsidRPr="00F93CA6">
        <w:rPr>
          <w:sz w:val="24"/>
          <w:szCs w:val="24"/>
        </w:rPr>
        <w:t xml:space="preserve">Cryopreservation is </w:t>
      </w:r>
      <w:r>
        <w:rPr>
          <w:sz w:val="24"/>
          <w:szCs w:val="24"/>
        </w:rPr>
        <w:t>critical</w:t>
      </w:r>
      <w:r w:rsidRPr="00F93CA6">
        <w:rPr>
          <w:sz w:val="24"/>
          <w:szCs w:val="24"/>
        </w:rPr>
        <w:t xml:space="preserve"> for extending the shelf life of food</w:t>
      </w:r>
      <w:r>
        <w:rPr>
          <w:sz w:val="24"/>
          <w:szCs w:val="24"/>
        </w:rPr>
        <w:t xml:space="preserve"> and biomedical materials</w:t>
      </w:r>
      <w:r w:rsidRPr="00F93CA6">
        <w:rPr>
          <w:sz w:val="24"/>
          <w:szCs w:val="24"/>
        </w:rPr>
        <w:t xml:space="preserve">. However, the </w:t>
      </w:r>
      <w:r>
        <w:rPr>
          <w:sz w:val="24"/>
          <w:szCs w:val="24"/>
        </w:rPr>
        <w:t xml:space="preserve">sensory </w:t>
      </w:r>
      <w:r w:rsidRPr="00F93CA6">
        <w:rPr>
          <w:sz w:val="24"/>
          <w:szCs w:val="24"/>
        </w:rPr>
        <w:t xml:space="preserve">quality of frozen food </w:t>
      </w:r>
      <w:r>
        <w:rPr>
          <w:sz w:val="24"/>
          <w:szCs w:val="24"/>
        </w:rPr>
        <w:t xml:space="preserve">and cell viability </w:t>
      </w:r>
      <w:r w:rsidRPr="00F93CA6">
        <w:rPr>
          <w:sz w:val="24"/>
          <w:szCs w:val="24"/>
        </w:rPr>
        <w:t>can deteriorate due to ice recrystallization, a phenomenon caused by Ostwald ripening during cold storage</w:t>
      </w:r>
      <w:r>
        <w:rPr>
          <w:rFonts w:hint="eastAsia"/>
          <w:sz w:val="24"/>
          <w:szCs w:val="24"/>
          <w:lang w:eastAsia="zh-CN"/>
        </w:rPr>
        <w:t xml:space="preserve"> </w:t>
      </w:r>
      <w:r w:rsidRPr="008C4BEA">
        <w:rPr>
          <w:sz w:val="24"/>
          <w:szCs w:val="24"/>
        </w:rPr>
        <w:fldChar w:fldCharType="begin"/>
      </w:r>
      <w:r>
        <w:rPr>
          <w:sz w:val="24"/>
          <w:szCs w:val="24"/>
        </w:rPr>
        <w:instrText xml:space="preserve"> ADDIN EN.CITE &lt;EndNote&gt;&lt;Cite&gt;&lt;Author&gt;Ghalamara&lt;/Author&gt;&lt;Year&gt;2022&lt;/Year&gt;&lt;RecNum&gt;5&lt;/RecNum&gt;&lt;DisplayText&gt;(Ghalamara, Silva, Brazinha, &amp;amp; Pintado, 2022)&lt;/DisplayText&gt;&lt;record&gt;&lt;rec-number&gt;5&lt;/rec-number&gt;&lt;foreign-keys&gt;&lt;key app="EN" db-id="pvf5td0zjsv9wqees29p9vaufrtawv9wxww5" timestamp="1681297543"&gt;5&lt;/key&gt;&lt;/foreign-keys&gt;&lt;ref-type name="Journal Article"&gt;17&lt;/ref-type&gt;&lt;contributors&gt;&lt;authors&gt;&lt;author&gt;Ghalamara, Soudabeh&lt;/author&gt;&lt;author&gt;Silva, Sara&lt;/author&gt;&lt;author&gt;Brazinha, Carla&lt;/author&gt;&lt;author&gt;Pintado, Manuela&lt;/author&gt;&lt;/authors&gt;&lt;/contributors&gt;&lt;titles&gt;&lt;title&gt;Structural diversity of marine anti-freezing proteins, properties and potential applications: a review&lt;/title&gt;&lt;secondary-title&gt;Bioresources and Bioprocessing&lt;/secondary-title&gt;&lt;/titles&gt;&lt;periodical&gt;&lt;full-title&gt;Bioresources and Bioprocessing&lt;/full-title&gt;&lt;/periodical&gt;&lt;volume&gt;9&lt;/volume&gt;&lt;number&gt;1&lt;/number&gt;&lt;dates&gt;&lt;year&gt;2022&lt;/year&gt;&lt;/dates&gt;&lt;isbn&gt;2197-4365&lt;/isbn&gt;&lt;urls&gt;&lt;/urls&gt;&lt;electronic-resource-num&gt;10.1186/s40643-022-00494-7&lt;/electronic-resource-num&gt;&lt;/record&gt;&lt;/Cite&gt;&lt;/EndNote&gt;</w:instrText>
      </w:r>
      <w:r w:rsidRPr="008C4BEA">
        <w:rPr>
          <w:sz w:val="24"/>
          <w:szCs w:val="24"/>
        </w:rPr>
        <w:fldChar w:fldCharType="separate"/>
      </w:r>
      <w:r>
        <w:rPr>
          <w:noProof/>
          <w:sz w:val="24"/>
          <w:szCs w:val="24"/>
        </w:rPr>
        <w:t>(Ghalamara, Silva, Brazinha, &amp; Pintado, 2022)</w:t>
      </w:r>
      <w:r w:rsidRPr="008C4BEA">
        <w:rPr>
          <w:sz w:val="24"/>
          <w:szCs w:val="24"/>
        </w:rPr>
        <w:fldChar w:fldCharType="end"/>
      </w:r>
      <w:r w:rsidRPr="008C4BEA">
        <w:rPr>
          <w:sz w:val="24"/>
          <w:szCs w:val="24"/>
        </w:rPr>
        <w:t xml:space="preserve">. </w:t>
      </w:r>
      <w:r w:rsidRPr="006C528D">
        <w:rPr>
          <w:sz w:val="24"/>
          <w:szCs w:val="24"/>
        </w:rPr>
        <w:t xml:space="preserve">To address this issue, researchers have identified certain food-derived peptides with antifreeze activity that </w:t>
      </w:r>
      <w:r>
        <w:rPr>
          <w:sz w:val="24"/>
          <w:szCs w:val="24"/>
        </w:rPr>
        <w:t>may</w:t>
      </w:r>
      <w:r w:rsidRPr="006C528D">
        <w:rPr>
          <w:sz w:val="24"/>
          <w:szCs w:val="24"/>
        </w:rPr>
        <w:t xml:space="preserve"> serve as cryoprotective additives. For </w:t>
      </w:r>
      <w:r w:rsidRPr="006C528D">
        <w:rPr>
          <w:rFonts w:hint="eastAsia"/>
          <w:sz w:val="24"/>
          <w:szCs w:val="24"/>
          <w:lang w:eastAsia="zh-CN"/>
        </w:rPr>
        <w:t>instance</w:t>
      </w:r>
      <w:r>
        <w:rPr>
          <w:sz w:val="24"/>
          <w:szCs w:val="24"/>
        </w:rPr>
        <w:t>,</w:t>
      </w:r>
      <w:r w:rsidRPr="006C528D">
        <w:rPr>
          <w:sz w:val="24"/>
          <w:szCs w:val="24"/>
        </w:rPr>
        <w:t xml:space="preserve"> </w:t>
      </w:r>
      <w:r>
        <w:rPr>
          <w:sz w:val="24"/>
          <w:szCs w:val="24"/>
        </w:rPr>
        <w:t xml:space="preserve">soybean hydrolysates </w:t>
      </w:r>
      <w:r>
        <w:rPr>
          <w:sz w:val="24"/>
          <w:szCs w:val="24"/>
        </w:rPr>
        <w:fldChar w:fldCharType="begin"/>
      </w:r>
      <w:r>
        <w:rPr>
          <w:sz w:val="24"/>
          <w:szCs w:val="24"/>
        </w:rPr>
        <w:instrText xml:space="preserve"> ADDIN EN.CITE &lt;EndNote&gt;&lt;Cite&gt;&lt;Author&gt;Fomich&lt;/Author&gt;&lt;Year&gt;2023&lt;/Year&gt;&lt;RecNum&gt;364&lt;/RecNum&gt;&lt;DisplayText&gt;(Fomich, Día, Premadasa, Doughty, Krishnan, &amp;amp; Wang, 2023)&lt;/DisplayText&gt;&lt;record&gt;&lt;rec-number&gt;364&lt;/rec-number&gt;&lt;foreign-keys&gt;&lt;key app="EN" db-id="pvf5td0zjsv9wqees29p9vaufrtawv9wxww5" timestamp="1721966971"&gt;364&lt;/key&gt;&lt;/foreign-keys&gt;&lt;ref-type name="Journal Article"&gt;17&lt;/ref-type&gt;&lt;contributors&gt;&lt;authors&gt;&lt;author&gt;Fomich, Madison&lt;/author&gt;&lt;author&gt;Día, Vermont P&lt;/author&gt;&lt;author&gt;Premadasa, Uvinduni I&lt;/author&gt;&lt;author&gt;Doughty, Benjamin&lt;/author&gt;&lt;author&gt;Krishnan, Hari B&lt;/author&gt;&lt;author&gt;Wang, Tong&lt;/author&gt;&lt;/authors&gt;&lt;/contributors&gt;&lt;titles&gt;&lt;title&gt;Ice recrystallization inhibition activity of soy protein hydrolysates&lt;/title&gt;&lt;secondary-title&gt;Journal of Agricultural and Food Chemistry&lt;/secondary-title&gt;&lt;/titles&gt;&lt;periodical&gt;&lt;full-title&gt;Journal of Agricultural and Food Chemistry&lt;/full-title&gt;&lt;/periodical&gt;&lt;pages&gt;11587-11598&lt;/pages&gt;&lt;volume&gt;71&lt;/volume&gt;&lt;number&gt;30&lt;/number&gt;&lt;dates&gt;&lt;year&gt;2023&lt;/year&gt;&lt;/dates&gt;&lt;isbn&gt;0021-8561&lt;/isbn&gt;&lt;urls&gt;&lt;/urls&gt;&lt;/record&gt;&lt;/Cite&gt;&lt;/EndNote&gt;</w:instrText>
      </w:r>
      <w:r>
        <w:rPr>
          <w:sz w:val="24"/>
          <w:szCs w:val="24"/>
        </w:rPr>
        <w:fldChar w:fldCharType="separate"/>
      </w:r>
      <w:r>
        <w:rPr>
          <w:noProof/>
          <w:sz w:val="24"/>
          <w:szCs w:val="24"/>
        </w:rPr>
        <w:t>(Fomich, Día, Premadasa, Doughty, Krishnan, &amp; Wang, 2023)</w:t>
      </w:r>
      <w:r>
        <w:rPr>
          <w:sz w:val="24"/>
          <w:szCs w:val="24"/>
        </w:rPr>
        <w:fldChar w:fldCharType="end"/>
      </w:r>
      <w:r>
        <w:rPr>
          <w:sz w:val="24"/>
          <w:szCs w:val="24"/>
        </w:rPr>
        <w:t xml:space="preserve">, </w:t>
      </w:r>
      <w:r w:rsidRPr="006C528D">
        <w:rPr>
          <w:sz w:val="24"/>
          <w:szCs w:val="24"/>
        </w:rPr>
        <w:t xml:space="preserve">fish gelatin hydrolysates </w:t>
      </w:r>
      <w:r w:rsidRPr="006C528D">
        <w:rPr>
          <w:sz w:val="24"/>
          <w:szCs w:val="24"/>
        </w:rPr>
        <w:fldChar w:fldCharType="begin"/>
      </w:r>
      <w:r w:rsidR="00D43124">
        <w:rPr>
          <w:sz w:val="24"/>
          <w:szCs w:val="24"/>
        </w:rPr>
        <w:instrText xml:space="preserve"> ADDIN EN.CITE &lt;EndNote&gt;&lt;Cite&gt;&lt;Author&gt;Damodaran&lt;/Author&gt;&lt;Year&gt;2017&lt;/Year&gt;&lt;RecNum&gt;73&lt;/RecNum&gt;&lt;DisplayText&gt;(Damodaran &amp;amp; Wang, 2017)&lt;/DisplayText&gt;&lt;record&gt;&lt;rec-number&gt;73&lt;/rec-number&gt;&lt;foreign-keys&gt;&lt;key app="EN" db-id="pvf5td0zjsv9wqees29p9vaufrtawv9wxww5" timestamp="1681297548"&gt;73&lt;/key&gt;&lt;/foreign-keys&gt;&lt;ref-type name="Journal Article"&gt;17&lt;/ref-type&gt;&lt;contributors&gt;&lt;authors&gt;&lt;author&gt;Damodaran, Srinivasan&lt;/author&gt;&lt;author&gt;Wang, ShaoYun&lt;/author&gt;&lt;/authors&gt;&lt;/contributors&gt;&lt;titles&gt;&lt;title&gt;Ice crystal growth inhibition by peptides from fish gelatin hydrolysate&lt;/title&gt;&lt;secondary-title&gt;Food Hydrocolloids&lt;/secondary-title&gt;&lt;/titles&gt;&lt;periodical&gt;&lt;full-title&gt;Food Hydrocolloids&lt;/full-title&gt;&lt;/periodical&gt;&lt;pages&gt;46-56&lt;/pages&gt;&lt;volume&gt;70&lt;/volume&gt;&lt;section&gt;46&lt;/section&gt;&lt;dates&gt;&lt;year&gt;2017&lt;/year&gt;&lt;/dates&gt;&lt;isbn&gt;0268005X&lt;/isbn&gt;&lt;urls&gt;&lt;/urls&gt;&lt;electronic-resource-num&gt;10.1016/j.foodhyd.2017.03.029&lt;/electronic-resource-num&gt;&lt;/record&gt;&lt;/Cite&gt;&lt;/EndNote&gt;</w:instrText>
      </w:r>
      <w:r w:rsidRPr="006C528D">
        <w:rPr>
          <w:sz w:val="24"/>
          <w:szCs w:val="24"/>
        </w:rPr>
        <w:fldChar w:fldCharType="separate"/>
      </w:r>
      <w:r w:rsidR="00D43124">
        <w:rPr>
          <w:noProof/>
          <w:sz w:val="24"/>
          <w:szCs w:val="24"/>
        </w:rPr>
        <w:t>(Damodaran &amp; Wang, 2017)</w:t>
      </w:r>
      <w:r w:rsidRPr="006C528D">
        <w:rPr>
          <w:sz w:val="24"/>
          <w:szCs w:val="24"/>
        </w:rPr>
        <w:fldChar w:fldCharType="end"/>
      </w:r>
      <w:r w:rsidRPr="006C528D">
        <w:rPr>
          <w:sz w:val="24"/>
          <w:szCs w:val="24"/>
        </w:rPr>
        <w:t>, and hydrolysate</w:t>
      </w:r>
      <w:r w:rsidRPr="006C528D">
        <w:rPr>
          <w:rFonts w:hint="eastAsia"/>
          <w:sz w:val="24"/>
          <w:szCs w:val="24"/>
          <w:lang w:eastAsia="zh-CN"/>
        </w:rPr>
        <w:t>s</w:t>
      </w:r>
      <w:r w:rsidRPr="006C528D">
        <w:rPr>
          <w:sz w:val="24"/>
          <w:szCs w:val="24"/>
        </w:rPr>
        <w:t xml:space="preserve"> from Silver Carp </w:t>
      </w:r>
      <w:r w:rsidRPr="006C528D">
        <w:rPr>
          <w:sz w:val="24"/>
          <w:szCs w:val="24"/>
        </w:rPr>
        <w:fldChar w:fldCharType="begin"/>
      </w:r>
      <w:r>
        <w:rPr>
          <w:sz w:val="24"/>
          <w:szCs w:val="24"/>
        </w:rPr>
        <w:instrText xml:space="preserve"> ADDIN EN.CITE &lt;EndNote&gt;&lt;Cite&gt;&lt;Author&gt;Zhou&lt;/Author&gt;&lt;Year&gt;2019&lt;/Year&gt;&lt;RecNum&gt;272&lt;/RecNum&gt;&lt;DisplayText&gt;(Zhou, Wang, Yu, Li, &amp;amp; Liu, 2019)&lt;/DisplayText&gt;&lt;record&gt;&lt;rec-number&gt;272&lt;/rec-number&gt;&lt;foreign-keys&gt;&lt;key app="EN" db-id="pvf5td0zjsv9wqees29p9vaufrtawv9wxww5" timestamp="1690070089"&gt;272&lt;/key&gt;&lt;/foreign-keys&gt;&lt;ref-type name="Journal Article"&gt;17&lt;/ref-type&gt;&lt;contributors&gt;&lt;authors&gt;&lt;author&gt;Zhou, Wenjuan&lt;/author&gt;&lt;author&gt;Wang, Faxiang&lt;/author&gt;&lt;author&gt;Yu, Jian&lt;/author&gt;&lt;author&gt;Li, Xianghong&lt;/author&gt;&lt;author&gt;Liu, Yongle&lt;/author&gt;&lt;/authors&gt;&lt;/contributors&gt;&lt;titles&gt;&lt;title&gt;Cryoprotective Effects of Protein Hydrolysates Prepared from By-Products of Silver Carp (Hypophthalmichthys Molitrix) on Freeze-Thawed Surimi&lt;/title&gt;&lt;secondary-title&gt;Applied Sciences&lt;/secondary-title&gt;&lt;/titles&gt;&lt;periodical&gt;&lt;full-title&gt;Applied Sciences&lt;/full-title&gt;&lt;/periodical&gt;&lt;volume&gt;9&lt;/volume&gt;&lt;number&gt;3&lt;/number&gt;&lt;section&gt;563&lt;/section&gt;&lt;dates&gt;&lt;year&gt;2019&lt;/year&gt;&lt;/dates&gt;&lt;isbn&gt;2076-3417&lt;/isbn&gt;&lt;urls&gt;&lt;/urls&gt;&lt;electronic-resource-num&gt;10.3390/app9030563&lt;/electronic-resource-num&gt;&lt;/record&gt;&lt;/Cite&gt;&lt;/EndNote&gt;</w:instrText>
      </w:r>
      <w:r w:rsidRPr="006C528D">
        <w:rPr>
          <w:sz w:val="24"/>
          <w:szCs w:val="24"/>
        </w:rPr>
        <w:fldChar w:fldCharType="separate"/>
      </w:r>
      <w:r>
        <w:rPr>
          <w:noProof/>
          <w:sz w:val="24"/>
          <w:szCs w:val="24"/>
        </w:rPr>
        <w:t>(Zhou, Wang, Yu, Li, &amp; Liu, 2019)</w:t>
      </w:r>
      <w:r w:rsidRPr="006C528D">
        <w:rPr>
          <w:sz w:val="24"/>
          <w:szCs w:val="24"/>
        </w:rPr>
        <w:fldChar w:fldCharType="end"/>
      </w:r>
      <w:r w:rsidRPr="006C528D">
        <w:rPr>
          <w:sz w:val="24"/>
          <w:szCs w:val="24"/>
        </w:rPr>
        <w:t xml:space="preserve"> have been found to control the growth of ice crystals</w:t>
      </w:r>
      <w:r>
        <w:rPr>
          <w:sz w:val="24"/>
          <w:szCs w:val="24"/>
        </w:rPr>
        <w:t xml:space="preserve"> </w:t>
      </w:r>
      <w:r w:rsidRPr="0032382A">
        <w:rPr>
          <w:sz w:val="24"/>
          <w:szCs w:val="24"/>
        </w:rPr>
        <w:t>by demonstrating ice recrystallization inhibition (IRI) activity</w:t>
      </w:r>
      <w:r>
        <w:rPr>
          <w:rFonts w:hint="eastAsia"/>
          <w:sz w:val="24"/>
          <w:szCs w:val="24"/>
          <w:lang w:eastAsia="zh-CN"/>
        </w:rPr>
        <w:t>.</w:t>
      </w:r>
    </w:p>
    <w:p w14:paraId="3B3D85D1" w14:textId="48D54C75" w:rsidR="00194FBE" w:rsidRDefault="00EB063F" w:rsidP="00194FBE">
      <w:pPr>
        <w:pStyle w:val="Text"/>
        <w:spacing w:line="480" w:lineRule="auto"/>
        <w:ind w:firstLine="0"/>
        <w:jc w:val="left"/>
        <w:rPr>
          <w:sz w:val="24"/>
          <w:szCs w:val="24"/>
          <w:lang w:eastAsia="zh-CN"/>
        </w:rPr>
      </w:pPr>
      <w:r>
        <w:rPr>
          <w:sz w:val="24"/>
          <w:szCs w:val="24"/>
          <w:lang w:eastAsia="zh-CN"/>
        </w:rPr>
        <w:t>W</w:t>
      </w:r>
      <w:r>
        <w:rPr>
          <w:rFonts w:hint="eastAsia"/>
          <w:sz w:val="24"/>
          <w:szCs w:val="24"/>
          <w:lang w:eastAsia="zh-CN"/>
        </w:rPr>
        <w:t xml:space="preserve">heat flour is </w:t>
      </w:r>
      <w:r>
        <w:rPr>
          <w:sz w:val="24"/>
          <w:szCs w:val="24"/>
          <w:lang w:eastAsia="zh-CN"/>
        </w:rPr>
        <w:t>a</w:t>
      </w:r>
      <w:r w:rsidRPr="00F93CA6">
        <w:rPr>
          <w:sz w:val="24"/>
          <w:szCs w:val="24"/>
          <w:lang w:eastAsia="zh-CN"/>
        </w:rPr>
        <w:t xml:space="preserve"> </w:t>
      </w:r>
      <w:r>
        <w:rPr>
          <w:sz w:val="24"/>
          <w:szCs w:val="24"/>
          <w:lang w:eastAsia="zh-CN"/>
        </w:rPr>
        <w:t>common food material</w:t>
      </w:r>
      <w:r w:rsidRPr="00F93CA6">
        <w:rPr>
          <w:sz w:val="24"/>
          <w:szCs w:val="24"/>
          <w:lang w:eastAsia="zh-CN"/>
        </w:rPr>
        <w:t xml:space="preserve"> </w:t>
      </w:r>
      <w:r>
        <w:rPr>
          <w:rFonts w:hint="eastAsia"/>
          <w:sz w:val="24"/>
          <w:szCs w:val="24"/>
          <w:lang w:eastAsia="zh-CN"/>
        </w:rPr>
        <w:t>across the wor</w:t>
      </w:r>
      <w:r>
        <w:rPr>
          <w:sz w:val="24"/>
          <w:szCs w:val="24"/>
          <w:lang w:eastAsia="zh-CN"/>
        </w:rPr>
        <w:t>l</w:t>
      </w:r>
      <w:r>
        <w:rPr>
          <w:rFonts w:hint="eastAsia"/>
          <w:sz w:val="24"/>
          <w:szCs w:val="24"/>
          <w:lang w:eastAsia="zh-CN"/>
        </w:rPr>
        <w:t xml:space="preserve">d, and </w:t>
      </w:r>
      <w:r>
        <w:rPr>
          <w:sz w:val="24"/>
          <w:szCs w:val="24"/>
          <w:lang w:eastAsia="zh-CN"/>
        </w:rPr>
        <w:t xml:space="preserve">its </w:t>
      </w:r>
      <w:r>
        <w:rPr>
          <w:rFonts w:hint="eastAsia"/>
          <w:sz w:val="24"/>
          <w:szCs w:val="24"/>
          <w:lang w:eastAsia="zh-CN"/>
        </w:rPr>
        <w:t>protein</w:t>
      </w:r>
      <w:r>
        <w:rPr>
          <w:sz w:val="24"/>
          <w:szCs w:val="24"/>
          <w:lang w:eastAsia="zh-CN"/>
        </w:rPr>
        <w:t>s</w:t>
      </w:r>
      <w:r>
        <w:rPr>
          <w:rFonts w:hint="eastAsia"/>
          <w:sz w:val="24"/>
          <w:szCs w:val="24"/>
          <w:lang w:eastAsia="zh-CN"/>
        </w:rPr>
        <w:t xml:space="preserve"> </w:t>
      </w:r>
      <w:r>
        <w:rPr>
          <w:sz w:val="24"/>
          <w:szCs w:val="24"/>
          <w:lang w:eastAsia="zh-CN"/>
        </w:rPr>
        <w:t>can be</w:t>
      </w:r>
      <w:r>
        <w:rPr>
          <w:rFonts w:hint="eastAsia"/>
          <w:sz w:val="24"/>
          <w:szCs w:val="24"/>
          <w:lang w:eastAsia="zh-CN"/>
        </w:rPr>
        <w:t xml:space="preserve"> </w:t>
      </w:r>
      <w:r w:rsidRPr="008C4BEA">
        <w:rPr>
          <w:sz w:val="24"/>
          <w:szCs w:val="24"/>
        </w:rPr>
        <w:t xml:space="preserve">classified into </w:t>
      </w:r>
      <w:r>
        <w:rPr>
          <w:sz w:val="24"/>
          <w:szCs w:val="24"/>
        </w:rPr>
        <w:t xml:space="preserve">two groups: </w:t>
      </w:r>
      <w:r w:rsidRPr="008C4BEA">
        <w:rPr>
          <w:sz w:val="24"/>
          <w:szCs w:val="24"/>
        </w:rPr>
        <w:t xml:space="preserve">gluten and non-gluten </w:t>
      </w:r>
      <w:r>
        <w:rPr>
          <w:sz w:val="24"/>
          <w:szCs w:val="24"/>
        </w:rPr>
        <w:t xml:space="preserve">proteins </w:t>
      </w:r>
      <w:r w:rsidRPr="008C4BEA">
        <w:rPr>
          <w:sz w:val="24"/>
          <w:szCs w:val="24"/>
        </w:rPr>
        <w:fldChar w:fldCharType="begin"/>
      </w:r>
      <w:r>
        <w:rPr>
          <w:sz w:val="24"/>
          <w:szCs w:val="24"/>
        </w:rPr>
        <w:instrText xml:space="preserve"> ADDIN EN.CITE &lt;EndNote&gt;&lt;Cite&gt;&lt;Author&gt;Lookhart&lt;/Author&gt;&lt;Year&gt;1995&lt;/Year&gt;&lt;RecNum&gt;244&lt;/RecNum&gt;&lt;DisplayText&gt;(Lookhart, 1995)&lt;/DisplayText&gt;&lt;record&gt;&lt;rec-number&gt;244&lt;/rec-number&gt;&lt;foreign-keys&gt;&lt;key app="EN" db-id="pvf5td0zjsv9wqees29p9vaufrtawv9wxww5" timestamp="1681298394"&gt;244&lt;/key&gt;&lt;/foreign-keys&gt;&lt;ref-type name="Journal Article"&gt;17&lt;/ref-type&gt;&lt;contributors&gt;&lt;authors&gt;&lt;author&gt;Lookhart, G. E. O. R., and Scott Bean.&lt;/author&gt;&lt;/authors&gt;&lt;/contributors&gt;&lt;titles&gt;&lt;title&gt;Separation and characterization of wheat protein fractions by high-performance capillary electrophoresis&lt;/title&gt;&lt;secondary-title&gt;Cereal Chemistry&lt;/secondary-title&gt;&lt;/titles&gt;&lt;periodical&gt;&lt;full-title&gt;Cereal Chemistry&lt;/full-title&gt;&lt;/periodical&gt;&lt;pages&gt;527-532&lt;/pages&gt;&lt;volume&gt;72&lt;/volume&gt;&lt;number&gt;6&lt;/number&gt;&lt;dates&gt;&lt;year&gt;1995&lt;/year&gt;&lt;/dates&gt;&lt;urls&gt;&lt;/urls&gt;&lt;/record&gt;&lt;/Cite&gt;&lt;/EndNote&gt;</w:instrText>
      </w:r>
      <w:r w:rsidRPr="008C4BEA">
        <w:rPr>
          <w:sz w:val="24"/>
          <w:szCs w:val="24"/>
        </w:rPr>
        <w:fldChar w:fldCharType="separate"/>
      </w:r>
      <w:r>
        <w:rPr>
          <w:noProof/>
          <w:sz w:val="24"/>
          <w:szCs w:val="24"/>
        </w:rPr>
        <w:t>(Lookhart, 1995)</w:t>
      </w:r>
      <w:r w:rsidRPr="008C4BEA">
        <w:rPr>
          <w:sz w:val="24"/>
          <w:szCs w:val="24"/>
        </w:rPr>
        <w:fldChar w:fldCharType="end"/>
      </w:r>
      <w:r>
        <w:rPr>
          <w:rFonts w:hint="eastAsia"/>
          <w:sz w:val="24"/>
          <w:szCs w:val="24"/>
          <w:lang w:eastAsia="zh-CN"/>
        </w:rPr>
        <w:t xml:space="preserve">. </w:t>
      </w:r>
      <w:r>
        <w:rPr>
          <w:sz w:val="24"/>
          <w:szCs w:val="24"/>
          <w:lang w:eastAsia="zh-CN"/>
        </w:rPr>
        <w:t>W</w:t>
      </w:r>
      <w:r>
        <w:rPr>
          <w:rFonts w:hint="eastAsia"/>
          <w:sz w:val="24"/>
          <w:szCs w:val="24"/>
          <w:lang w:eastAsia="zh-CN"/>
        </w:rPr>
        <w:t xml:space="preserve">hile wheat gluten and </w:t>
      </w:r>
      <w:r>
        <w:rPr>
          <w:sz w:val="24"/>
          <w:szCs w:val="24"/>
          <w:lang w:eastAsia="zh-CN"/>
        </w:rPr>
        <w:t>glutenin hydrolysate</w:t>
      </w:r>
      <w:r>
        <w:rPr>
          <w:rFonts w:hint="eastAsia"/>
          <w:sz w:val="24"/>
          <w:szCs w:val="24"/>
          <w:lang w:eastAsia="zh-CN"/>
        </w:rPr>
        <w:t xml:space="preserve"> ha</w:t>
      </w:r>
      <w:r>
        <w:rPr>
          <w:sz w:val="24"/>
          <w:szCs w:val="24"/>
          <w:lang w:eastAsia="zh-CN"/>
        </w:rPr>
        <w:t>ve</w:t>
      </w:r>
      <w:r>
        <w:rPr>
          <w:rFonts w:hint="eastAsia"/>
          <w:sz w:val="24"/>
          <w:szCs w:val="24"/>
          <w:lang w:eastAsia="zh-CN"/>
        </w:rPr>
        <w:t xml:space="preserve"> been reported </w:t>
      </w:r>
      <w:r>
        <w:rPr>
          <w:sz w:val="24"/>
          <w:szCs w:val="24"/>
          <w:lang w:eastAsia="zh-CN"/>
        </w:rPr>
        <w:t xml:space="preserve">to </w:t>
      </w:r>
      <w:r>
        <w:rPr>
          <w:rFonts w:hint="eastAsia"/>
          <w:sz w:val="24"/>
          <w:szCs w:val="24"/>
          <w:lang w:eastAsia="zh-CN"/>
        </w:rPr>
        <w:t xml:space="preserve">show antifreeze activity in previous studies </w:t>
      </w:r>
      <w:r>
        <w:rPr>
          <w:sz w:val="24"/>
          <w:szCs w:val="24"/>
          <w:lang w:eastAsia="zh-CN"/>
        </w:rPr>
        <w:fldChar w:fldCharType="begin"/>
      </w:r>
      <w:r w:rsidR="00D43124">
        <w:rPr>
          <w:sz w:val="24"/>
          <w:szCs w:val="24"/>
          <w:lang w:eastAsia="zh-CN"/>
        </w:rPr>
        <w:instrText xml:space="preserve"> ADDIN EN.CITE &lt;EndNote&gt;&lt;Cite&gt;&lt;Author&gt;Zhang&lt;/Author&gt;&lt;Year&gt;2022&lt;/Year&gt;&lt;RecNum&gt;237&lt;/RecNum&gt;&lt;DisplayText&gt;(Yuan Yuan, Dia, &amp;amp; Wang, 2024; Zhang, Wang, Liu, Liu, Wang, &amp;amp; Zhang, 2022)&lt;/DisplayText&gt;&lt;record&gt;&lt;rec-number&gt;237&lt;/rec-number&gt;&lt;foreign-keys&gt;&lt;key app="EN" db-id="pvf5td0zjsv9wqees29p9vaufrtawv9wxww5" timestamp="1681298359"&gt;237&lt;/key&gt;&lt;/foreign-keys&gt;&lt;ref-type name="Journal Article"&gt;17&lt;/ref-type&gt;&lt;contributors&gt;&lt;authors&gt;&lt;author&gt;Zhang, Yanyan&lt;/author&gt;&lt;author&gt;Wang, Wentao&lt;/author&gt;&lt;author&gt;Liu, Yunfeng&lt;/author&gt;&lt;author&gt;Liu, Xingli&lt;/author&gt;&lt;author&gt;Wang, Hongwei&lt;/author&gt;&lt;author&gt;Zhang, Hua&lt;/author&gt;&lt;/authors&gt;&lt;/contributors&gt;&lt;titles&gt;&lt;title&gt;Cryoprotective effect of wheat gluten enzymatic hydrolysate on fermentation properties of frozen dough&lt;/title&gt;&lt;secondary-title&gt;Journal of Cereal Science&lt;/secondary-title&gt;&lt;/titles&gt;&lt;periodical&gt;&lt;full-title&gt;Journal of Cereal Science&lt;/full-title&gt;&lt;/periodical&gt;&lt;volume&gt;104&lt;/volume&gt;&lt;section&gt;103423&lt;/section&gt;&lt;dates&gt;&lt;year&gt;2022&lt;/year&gt;&lt;/dates&gt;&lt;isbn&gt;07335210&lt;/isbn&gt;&lt;urls&gt;&lt;/urls&gt;&lt;electronic-resource-num&gt;10.1016/j.jcs.2022.103423&lt;/electronic-resource-num&gt;&lt;/record&gt;&lt;/Cite&gt;&lt;Cite&gt;&lt;Author&gt;Yuan&lt;/Author&gt;&lt;Year&gt;2024&lt;/Year&gt;&lt;RecNum&gt;336&lt;/RecNum&gt;&lt;record&gt;&lt;rec-number&gt;336&lt;/rec-number&gt;&lt;foreign-keys&gt;&lt;key app="EN" db-id="pvf5td0zjsv9wqees29p9vaufrtawv9wxww5" timestamp="1715129626"&gt;336&lt;/key&gt;&lt;/foreign-keys&gt;&lt;ref-type name="Journal Article"&gt;17&lt;/ref-type&gt;&lt;contributors&gt;&lt;authors&gt;&lt;author&gt;Yuan, Yuan&lt;/author&gt;&lt;author&gt;Dia, Vermont P.&lt;/author&gt;&lt;author&gt;Wang, Tong&lt;/author&gt;&lt;/authors&gt;&lt;/contributors&gt;&lt;titles&gt;&lt;title&gt;The ice recrystallization inhibition activity of wheat glutenin hydrolysates and effect of salt on their activity&lt;/title&gt;&lt;secondary-title&gt;Food Hydrocolloids&lt;/secondary-title&gt;&lt;/titles&gt;&lt;periodical&gt;&lt;full-title&gt;Food Hydrocolloids&lt;/full-title&gt;&lt;/periodical&gt;&lt;volume&gt;154&lt;/volume&gt;&lt;section&gt;110153&lt;/section&gt;&lt;dates&gt;&lt;year&gt;2024&lt;/year&gt;&lt;/dates&gt;&lt;isbn&gt;0268005X&lt;/isbn&gt;&lt;urls&gt;&lt;/urls&gt;&lt;electronic-resource-num&gt;10.1016/j.foodhyd.2024.110153&lt;/electronic-resource-num&gt;&lt;/record&gt;&lt;/Cite&gt;&lt;/EndNote&gt;</w:instrText>
      </w:r>
      <w:r>
        <w:rPr>
          <w:sz w:val="24"/>
          <w:szCs w:val="24"/>
          <w:lang w:eastAsia="zh-CN"/>
        </w:rPr>
        <w:fldChar w:fldCharType="separate"/>
      </w:r>
      <w:r w:rsidR="00D43124">
        <w:rPr>
          <w:noProof/>
          <w:sz w:val="24"/>
          <w:szCs w:val="24"/>
          <w:lang w:eastAsia="zh-CN"/>
        </w:rPr>
        <w:t>(Yuan Yuan, Dia, &amp; Wang, 2024; Zhang, Wang, Liu, Liu, Wang, &amp; Zhang, 2022)</w:t>
      </w:r>
      <w:r>
        <w:rPr>
          <w:sz w:val="24"/>
          <w:szCs w:val="24"/>
          <w:lang w:eastAsia="zh-CN"/>
        </w:rPr>
        <w:fldChar w:fldCharType="end"/>
      </w:r>
      <w:r>
        <w:rPr>
          <w:sz w:val="24"/>
          <w:szCs w:val="24"/>
          <w:lang w:eastAsia="zh-CN"/>
        </w:rPr>
        <w:t>,</w:t>
      </w:r>
      <w:r>
        <w:rPr>
          <w:rFonts w:hint="eastAsia"/>
          <w:sz w:val="24"/>
          <w:szCs w:val="24"/>
          <w:lang w:eastAsia="zh-CN"/>
        </w:rPr>
        <w:t xml:space="preserve"> </w:t>
      </w:r>
      <w:r w:rsidRPr="00851E2B">
        <w:rPr>
          <w:sz w:val="24"/>
          <w:szCs w:val="24"/>
          <w:lang w:eastAsia="zh-CN"/>
        </w:rPr>
        <w:t xml:space="preserve">the potential of non-gluten proteins, which include water-soluble albumins and globulins, remains unexplored. These proteins could be particularly valuable </w:t>
      </w:r>
      <w:r w:rsidRPr="00FF49E8">
        <w:rPr>
          <w:sz w:val="24"/>
          <w:szCs w:val="24"/>
          <w:lang w:eastAsia="zh-CN"/>
        </w:rPr>
        <w:t>as antifreezing ingredients</w:t>
      </w:r>
      <w:r>
        <w:rPr>
          <w:rFonts w:hint="eastAsia"/>
          <w:sz w:val="24"/>
          <w:szCs w:val="24"/>
          <w:lang w:eastAsia="zh-CN"/>
        </w:rPr>
        <w:t xml:space="preserve"> </w:t>
      </w:r>
      <w:r w:rsidRPr="00851E2B">
        <w:rPr>
          <w:sz w:val="24"/>
          <w:szCs w:val="24"/>
          <w:lang w:eastAsia="zh-CN"/>
        </w:rPr>
        <w:t>for gluten-intolerant populations, offering potentially versatile applications.</w:t>
      </w:r>
    </w:p>
    <w:p w14:paraId="16969AA0" w14:textId="39E30670" w:rsidR="00194FBE" w:rsidRDefault="00EB063F" w:rsidP="00194FBE">
      <w:pPr>
        <w:pStyle w:val="Text"/>
        <w:spacing w:line="480" w:lineRule="auto"/>
        <w:ind w:firstLine="0"/>
        <w:jc w:val="left"/>
        <w:rPr>
          <w:sz w:val="24"/>
          <w:szCs w:val="24"/>
          <w:lang w:eastAsia="zh-CN"/>
        </w:rPr>
      </w:pPr>
      <w:r w:rsidRPr="005C27F2">
        <w:rPr>
          <w:rFonts w:hint="eastAsia"/>
          <w:sz w:val="24"/>
          <w:szCs w:val="24"/>
          <w:lang w:eastAsia="zh-CN"/>
        </w:rPr>
        <w:t xml:space="preserve">In our </w:t>
      </w:r>
      <w:r w:rsidRPr="005C27F2">
        <w:rPr>
          <w:sz w:val="24"/>
          <w:szCs w:val="24"/>
          <w:lang w:eastAsia="zh-CN"/>
        </w:rPr>
        <w:t>preliminary</w:t>
      </w:r>
      <w:r w:rsidRPr="005C27F2">
        <w:rPr>
          <w:rFonts w:hint="eastAsia"/>
          <w:sz w:val="24"/>
          <w:szCs w:val="24"/>
          <w:lang w:eastAsia="zh-CN"/>
        </w:rPr>
        <w:t xml:space="preserve"> study, high </w:t>
      </w:r>
      <w:r>
        <w:rPr>
          <w:rFonts w:hint="eastAsia"/>
          <w:sz w:val="24"/>
          <w:szCs w:val="24"/>
          <w:lang w:eastAsia="zh-CN"/>
        </w:rPr>
        <w:t xml:space="preserve">antifreeze </w:t>
      </w:r>
      <w:r>
        <w:rPr>
          <w:sz w:val="24"/>
          <w:szCs w:val="24"/>
          <w:lang w:eastAsia="zh-CN"/>
        </w:rPr>
        <w:t>activity</w:t>
      </w:r>
      <w:r>
        <w:rPr>
          <w:rFonts w:hint="eastAsia"/>
          <w:sz w:val="24"/>
          <w:szCs w:val="24"/>
          <w:lang w:eastAsia="zh-CN"/>
        </w:rPr>
        <w:t xml:space="preserve"> </w:t>
      </w:r>
      <w:r w:rsidRPr="005C27F2">
        <w:rPr>
          <w:rFonts w:hint="eastAsia"/>
          <w:sz w:val="24"/>
          <w:szCs w:val="24"/>
          <w:lang w:eastAsia="zh-CN"/>
        </w:rPr>
        <w:t xml:space="preserve">of </w:t>
      </w:r>
      <w:r w:rsidRPr="005C27F2">
        <w:rPr>
          <w:sz w:val="24"/>
          <w:szCs w:val="24"/>
          <w:lang w:eastAsia="zh-CN"/>
        </w:rPr>
        <w:t>water</w:t>
      </w:r>
      <w:r>
        <w:rPr>
          <w:sz w:val="24"/>
          <w:szCs w:val="24"/>
          <w:lang w:eastAsia="zh-CN"/>
        </w:rPr>
        <w:t>-soluble</w:t>
      </w:r>
      <w:r w:rsidRPr="005C27F2">
        <w:rPr>
          <w:rFonts w:hint="eastAsia"/>
          <w:sz w:val="24"/>
          <w:szCs w:val="24"/>
          <w:lang w:eastAsia="zh-CN"/>
        </w:rPr>
        <w:t xml:space="preserve"> wheat protein was</w:t>
      </w:r>
      <w:r>
        <w:rPr>
          <w:rFonts w:hint="eastAsia"/>
          <w:sz w:val="24"/>
          <w:szCs w:val="24"/>
          <w:lang w:eastAsia="zh-CN"/>
        </w:rPr>
        <w:t xml:space="preserve"> identified. However, w</w:t>
      </w:r>
      <w:r w:rsidRPr="00F93CA6">
        <w:rPr>
          <w:sz w:val="24"/>
          <w:szCs w:val="24"/>
          <w:lang w:eastAsia="zh-CN"/>
        </w:rPr>
        <w:t>heat albumin is a mixture that can be further divided into a high molecular weight fraction, which contains enzymes involved in</w:t>
      </w:r>
      <w:r w:rsidRPr="008C4BEA">
        <w:rPr>
          <w:sz w:val="24"/>
          <w:szCs w:val="24"/>
        </w:rPr>
        <w:t xml:space="preserve"> metabolic activity </w:t>
      </w:r>
      <w:r w:rsidRPr="008C4BEA">
        <w:rPr>
          <w:sz w:val="24"/>
          <w:szCs w:val="24"/>
        </w:rPr>
        <w:lastRenderedPageBreak/>
        <w:fldChar w:fldCharType="begin"/>
      </w:r>
      <w:r>
        <w:rPr>
          <w:sz w:val="24"/>
          <w:szCs w:val="24"/>
        </w:rPr>
        <w:instrText xml:space="preserve"> ADDIN EN.CITE &lt;EndNote&gt;&lt;Cite&gt;&lt;Author&gt;Piergiovanni&lt;/Author&gt;&lt;Year&gt;2007&lt;/Year&gt;&lt;RecNum&gt;253&lt;/RecNum&gt;&lt;DisplayText&gt;(Piergiovanni, 2007)&lt;/DisplayText&gt;&lt;record&gt;&lt;rec-number&gt;253&lt;/rec-number&gt;&lt;foreign-keys&gt;&lt;key app="EN" db-id="pvf5td0zjsv9wqees29p9vaufrtawv9wxww5" timestamp="1681444583"&gt;253&lt;/key&gt;&lt;/foreign-keys&gt;&lt;ref-type name="Journal Article"&gt;17&lt;/ref-type&gt;&lt;contributors&gt;&lt;authors&gt;&lt;author&gt;Piergiovanni, Angela R&lt;/author&gt;&lt;/authors&gt;&lt;/contributors&gt;&lt;titles&gt;&lt;title&gt;Extraction and separation of water-soluble proteins from different wheat species by acidic capillary electrophoresis&lt;/title&gt;&lt;secondary-title&gt;Journal of agricultural and food chemistry&lt;/secondary-title&gt;&lt;/titles&gt;&lt;periodical&gt;&lt;full-title&gt;Journal of Agricultural and Food Chemistry&lt;/full-title&gt;&lt;/periodical&gt;&lt;pages&gt;3850-3856&lt;/pages&gt;&lt;volume&gt;55&lt;/volume&gt;&lt;number&gt;10&lt;/number&gt;&lt;dates&gt;&lt;year&gt;2007&lt;/year&gt;&lt;/dates&gt;&lt;isbn&gt;0021-8561&lt;/isbn&gt;&lt;urls&gt;&lt;/urls&gt;&lt;/record&gt;&lt;/Cite&gt;&lt;/EndNote&gt;</w:instrText>
      </w:r>
      <w:r w:rsidRPr="008C4BEA">
        <w:rPr>
          <w:sz w:val="24"/>
          <w:szCs w:val="24"/>
        </w:rPr>
        <w:fldChar w:fldCharType="separate"/>
      </w:r>
      <w:r>
        <w:rPr>
          <w:noProof/>
          <w:sz w:val="24"/>
          <w:szCs w:val="24"/>
        </w:rPr>
        <w:t>(Piergiovanni, 2007)</w:t>
      </w:r>
      <w:r w:rsidRPr="008C4BEA">
        <w:rPr>
          <w:sz w:val="24"/>
          <w:szCs w:val="24"/>
        </w:rPr>
        <w:fldChar w:fldCharType="end"/>
      </w:r>
      <w:r w:rsidRPr="008C4BEA">
        <w:rPr>
          <w:sz w:val="24"/>
          <w:szCs w:val="24"/>
        </w:rPr>
        <w:t xml:space="preserve"> and a low molecular weight fraction including α-amylase inhibitors and other proteins involved in plant defense </w:t>
      </w:r>
      <w:r w:rsidRPr="008C4BEA">
        <w:rPr>
          <w:sz w:val="24"/>
          <w:szCs w:val="24"/>
        </w:rPr>
        <w:fldChar w:fldCharType="begin"/>
      </w:r>
      <w:r>
        <w:rPr>
          <w:sz w:val="24"/>
          <w:szCs w:val="24"/>
        </w:rPr>
        <w:instrText xml:space="preserve"> ADDIN EN.CITE &lt;EndNote&gt;&lt;Cite&gt;&lt;Author&gt;Silano&lt;/Author&gt;&lt;Year&gt;1973&lt;/Year&gt;&lt;RecNum&gt;254&lt;/RecNum&gt;&lt;DisplayText&gt;(Silano, Pocchiari, &amp;amp; Kasarda, 1973)&lt;/DisplayText&gt;&lt;record&gt;&lt;rec-number&gt;254&lt;/rec-number&gt;&lt;foreign-keys&gt;&lt;key app="EN" db-id="pvf5td0zjsv9wqees29p9vaufrtawv9wxww5" timestamp="1681445736"&gt;254&lt;/key&gt;&lt;/foreign-keys&gt;&lt;ref-type name="Journal Article"&gt;17&lt;/ref-type&gt;&lt;contributors&gt;&lt;authors&gt;&lt;author&gt;Silano, Vittorio&lt;/author&gt;&lt;author&gt;Pocchiari, Francesco&lt;/author&gt;&lt;author&gt;Kasarda, Donald D&lt;/author&gt;&lt;/authors&gt;&lt;/contributors&gt;&lt;titles&gt;&lt;title&gt;Physical characterization of α-amylase inhibitors from wheat&lt;/title&gt;&lt;secondary-title&gt;Biochimica et Biophysica Acta (BBA)-Protein Structure&lt;/secondary-title&gt;&lt;/titles&gt;&lt;periodical&gt;&lt;full-title&gt;Biochimica et Biophysica Acta (BBA)-Protein Structure&lt;/full-title&gt;&lt;/periodical&gt;&lt;pages&gt;139-148&lt;/pages&gt;&lt;volume&gt;317&lt;/volume&gt;&lt;number&gt;1&lt;/number&gt;&lt;dates&gt;&lt;year&gt;1973&lt;/year&gt;&lt;/dates&gt;&lt;isbn&gt;0005-2795&lt;/isbn&gt;&lt;urls&gt;&lt;/urls&gt;&lt;/record&gt;&lt;/Cite&gt;&lt;/EndNote&gt;</w:instrText>
      </w:r>
      <w:r w:rsidRPr="008C4BEA">
        <w:rPr>
          <w:sz w:val="24"/>
          <w:szCs w:val="24"/>
        </w:rPr>
        <w:fldChar w:fldCharType="separate"/>
      </w:r>
      <w:r>
        <w:rPr>
          <w:noProof/>
          <w:sz w:val="24"/>
          <w:szCs w:val="24"/>
        </w:rPr>
        <w:t>(Silano, Pocchiari, &amp; Kasarda, 1973)</w:t>
      </w:r>
      <w:r w:rsidRPr="008C4BEA">
        <w:rPr>
          <w:sz w:val="24"/>
          <w:szCs w:val="24"/>
        </w:rPr>
        <w:fldChar w:fldCharType="end"/>
      </w:r>
      <w:r w:rsidRPr="008C4BEA">
        <w:rPr>
          <w:sz w:val="24"/>
          <w:szCs w:val="24"/>
        </w:rPr>
        <w:t xml:space="preserve">. </w:t>
      </w:r>
      <w:r>
        <w:rPr>
          <w:rFonts w:hint="eastAsia"/>
          <w:sz w:val="24"/>
          <w:szCs w:val="24"/>
          <w:lang w:eastAsia="zh-CN"/>
        </w:rPr>
        <w:t xml:space="preserve">Among these, </w:t>
      </w:r>
      <w:r w:rsidRPr="0000459C">
        <w:rPr>
          <w:sz w:val="24"/>
          <w:szCs w:val="24"/>
        </w:rPr>
        <w:t>α-amylase inhibitor</w:t>
      </w:r>
      <w:r w:rsidRPr="0000459C">
        <w:rPr>
          <w:rFonts w:hint="eastAsia"/>
          <w:sz w:val="24"/>
          <w:szCs w:val="24"/>
          <w:lang w:eastAsia="zh-CN"/>
        </w:rPr>
        <w:t xml:space="preserve">s are </w:t>
      </w:r>
      <w:r w:rsidRPr="0000459C">
        <w:rPr>
          <w:sz w:val="24"/>
          <w:szCs w:val="24"/>
          <w:lang w:eastAsia="zh-CN"/>
        </w:rPr>
        <w:t>the most abundant</w:t>
      </w:r>
      <w:r w:rsidRPr="0000459C">
        <w:rPr>
          <w:rFonts w:hint="eastAsia"/>
          <w:sz w:val="24"/>
          <w:szCs w:val="24"/>
          <w:lang w:eastAsia="zh-CN"/>
        </w:rPr>
        <w:t xml:space="preserve"> </w:t>
      </w:r>
      <w:r w:rsidRPr="0000459C">
        <w:rPr>
          <w:sz w:val="24"/>
          <w:szCs w:val="24"/>
          <w:lang w:eastAsia="zh-CN"/>
        </w:rPr>
        <w:t xml:space="preserve">proteins in </w:t>
      </w:r>
      <w:r w:rsidRPr="0000459C">
        <w:rPr>
          <w:rFonts w:hint="eastAsia"/>
          <w:sz w:val="24"/>
          <w:szCs w:val="24"/>
          <w:lang w:eastAsia="zh-CN"/>
        </w:rPr>
        <w:t xml:space="preserve">the </w:t>
      </w:r>
      <w:r w:rsidRPr="0000459C">
        <w:rPr>
          <w:sz w:val="24"/>
          <w:szCs w:val="24"/>
          <w:lang w:eastAsia="zh-CN"/>
        </w:rPr>
        <w:t>albumin</w:t>
      </w:r>
      <w:r w:rsidRPr="0000459C">
        <w:rPr>
          <w:rFonts w:hint="eastAsia"/>
          <w:sz w:val="24"/>
          <w:szCs w:val="24"/>
          <w:lang w:eastAsia="zh-CN"/>
        </w:rPr>
        <w:t xml:space="preserve"> </w:t>
      </w:r>
      <w:r w:rsidRPr="0000459C">
        <w:rPr>
          <w:sz w:val="24"/>
          <w:szCs w:val="24"/>
          <w:lang w:eastAsia="zh-CN"/>
        </w:rPr>
        <w:t>fraction of wheat</w:t>
      </w:r>
      <w:r w:rsidRPr="0000459C">
        <w:rPr>
          <w:rFonts w:hint="eastAsia"/>
          <w:sz w:val="24"/>
          <w:szCs w:val="24"/>
          <w:lang w:eastAsia="zh-CN"/>
        </w:rPr>
        <w:t xml:space="preserve"> </w:t>
      </w:r>
      <w:r w:rsidRPr="0000459C">
        <w:rPr>
          <w:sz w:val="24"/>
          <w:szCs w:val="24"/>
          <w:lang w:eastAsia="zh-CN"/>
        </w:rPr>
        <w:fldChar w:fldCharType="begin">
          <w:fldData xml:space="preserve">PEVuZE5vdGU+PENpdGU+PEF1dGhvcj5HZWlzc2xpdHo8L0F1dGhvcj48WWVhcj4yMDIyPC9ZZWFy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</w:fldData>
        </w:fldChar>
      </w:r>
      <w:r>
        <w:rPr>
          <w:sz w:val="24"/>
          <w:szCs w:val="24"/>
          <w:lang w:eastAsia="zh-CN"/>
        </w:rPr>
        <w:instrText xml:space="preserve"> ADDIN EN.CITE </w:instrText>
      </w:r>
      <w:r>
        <w:rPr>
          <w:sz w:val="24"/>
          <w:szCs w:val="24"/>
          <w:lang w:eastAsia="zh-CN"/>
        </w:rPr>
        <w:fldChar w:fldCharType="begin">
          <w:fldData xml:space="preserve">PEVuZE5vdGU+PENpdGU+PEF1dGhvcj5HZWlzc2xpdHo8L0F1dGhvcj48WWVhcj4yMDIyPC9ZZWFy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</w:fldData>
        </w:fldChar>
      </w:r>
      <w:r>
        <w:rPr>
          <w:sz w:val="24"/>
          <w:szCs w:val="24"/>
          <w:lang w:eastAsia="zh-CN"/>
        </w:rPr>
        <w:instrText xml:space="preserve"> ADDIN EN.CITE.DATA </w:instrText>
      </w:r>
      <w:r>
        <w:rPr>
          <w:sz w:val="24"/>
          <w:szCs w:val="24"/>
          <w:lang w:eastAsia="zh-CN"/>
        </w:rPr>
      </w:r>
      <w:r>
        <w:rPr>
          <w:sz w:val="24"/>
          <w:szCs w:val="24"/>
          <w:lang w:eastAsia="zh-CN"/>
        </w:rPr>
        <w:fldChar w:fldCharType="end"/>
      </w:r>
      <w:r w:rsidRPr="0000459C">
        <w:rPr>
          <w:sz w:val="24"/>
          <w:szCs w:val="24"/>
          <w:lang w:eastAsia="zh-CN"/>
        </w:rPr>
      </w:r>
      <w:r w:rsidRPr="0000459C">
        <w:rPr>
          <w:sz w:val="24"/>
          <w:szCs w:val="24"/>
          <w:lang w:eastAsia="zh-CN"/>
        </w:rPr>
        <w:fldChar w:fldCharType="separate"/>
      </w:r>
      <w:r>
        <w:rPr>
          <w:noProof/>
          <w:sz w:val="24"/>
          <w:szCs w:val="24"/>
          <w:lang w:eastAsia="zh-CN"/>
        </w:rPr>
        <w:t>(Geisslitz et al., 2022)</w:t>
      </w:r>
      <w:r w:rsidRPr="0000459C">
        <w:rPr>
          <w:sz w:val="24"/>
          <w:szCs w:val="24"/>
          <w:lang w:eastAsia="zh-CN"/>
        </w:rPr>
        <w:fldChar w:fldCharType="end"/>
      </w:r>
      <w:r>
        <w:rPr>
          <w:rFonts w:hint="eastAsia"/>
          <w:sz w:val="24"/>
          <w:szCs w:val="24"/>
          <w:lang w:eastAsia="zh-CN"/>
        </w:rPr>
        <w:t>. Since m</w:t>
      </w:r>
      <w:r w:rsidRPr="004176D4">
        <w:rPr>
          <w:sz w:val="24"/>
          <w:szCs w:val="24"/>
          <w:lang w:eastAsia="zh-CN"/>
        </w:rPr>
        <w:t xml:space="preserve">olecular weight appears to be a significant factor influencing </w:t>
      </w:r>
      <w:r>
        <w:rPr>
          <w:sz w:val="24"/>
          <w:szCs w:val="24"/>
          <w:lang w:eastAsia="zh-CN"/>
        </w:rPr>
        <w:t>IRI</w:t>
      </w:r>
      <w:r w:rsidRPr="004176D4">
        <w:rPr>
          <w:sz w:val="24"/>
          <w:szCs w:val="24"/>
          <w:lang w:eastAsia="zh-CN"/>
        </w:rPr>
        <w:t xml:space="preserve"> activity of peptides and proteins</w:t>
      </w:r>
      <w:r>
        <w:rPr>
          <w:rFonts w:hint="eastAsia"/>
          <w:sz w:val="24"/>
          <w:szCs w:val="24"/>
          <w:lang w:eastAsia="zh-CN"/>
        </w:rPr>
        <w:t>,</w:t>
      </w:r>
      <w:r w:rsidRPr="004176D4">
        <w:rPr>
          <w:sz w:val="24"/>
          <w:szCs w:val="24"/>
          <w:lang w:eastAsia="zh-CN"/>
        </w:rPr>
        <w:t xml:space="preserve"> </w:t>
      </w:r>
      <w:r>
        <w:rPr>
          <w:rFonts w:hint="eastAsia"/>
          <w:sz w:val="24"/>
          <w:szCs w:val="24"/>
          <w:lang w:eastAsia="zh-CN"/>
        </w:rPr>
        <w:t xml:space="preserve">for example, </w:t>
      </w:r>
      <w:r w:rsidRPr="004176D4">
        <w:rPr>
          <w:sz w:val="24"/>
          <w:szCs w:val="24"/>
          <w:lang w:eastAsia="zh-CN"/>
        </w:rPr>
        <w:t>gelatin hydrolysates ranging from 700-1400 Da have been shown to significantly inhibit ice crystal growth more effectively than other peptides</w:t>
      </w:r>
      <w:r>
        <w:rPr>
          <w:rFonts w:hint="eastAsia"/>
          <w:sz w:val="24"/>
          <w:szCs w:val="24"/>
          <w:lang w:eastAsia="zh-CN"/>
        </w:rPr>
        <w:t xml:space="preserve"> </w:t>
      </w:r>
      <w:r>
        <w:rPr>
          <w:sz w:val="24"/>
          <w:szCs w:val="24"/>
          <w:lang w:eastAsia="zh-CN"/>
        </w:rPr>
        <w:fldChar w:fldCharType="begin"/>
      </w:r>
      <w:r w:rsidR="00D43124">
        <w:rPr>
          <w:sz w:val="24"/>
          <w:szCs w:val="24"/>
          <w:lang w:eastAsia="zh-CN"/>
        </w:rPr>
        <w:instrText xml:space="preserve"> ADDIN EN.CITE &lt;EndNote&gt;&lt;Cite&gt;&lt;Author&gt;Wang&lt;/Author&gt;&lt;Year&gt;2009&lt;/Year&gt;&lt;RecNum&gt;144&lt;/RecNum&gt;&lt;DisplayText&gt;(Wang, Agyare, &amp;amp; Damodaran, 2009)&lt;/DisplayText&gt;&lt;record&gt;&lt;rec-number&gt;144&lt;/rec-number&gt;&lt;foreign-keys&gt;&lt;key app="EN" db-id="pvf5td0zjsv9wqees29p9vaufrtawv9wxww5" timestamp="1681297553"&gt;144&lt;/key&gt;&lt;/foreign-keys&gt;&lt;ref-type name="Journal Article"&gt;17&lt;/ref-type&gt;&lt;contributors&gt;&lt;authors&gt;&lt;author&gt;Wang, ShaoYun&lt;/author&gt;&lt;author&gt;Agyare, Kingsley&lt;/author&gt;&lt;author&gt;Damodaran, Srinivasan&lt;/author&gt;&lt;/authors&gt;&lt;/contributors&gt;&lt;titles&gt;&lt;title&gt;Optimisation of hydrolysis conditions and fractionation of peptide cryoprotectants from gelatin hydrolysate&lt;/title&gt;&lt;secondary-title&gt;Food Chemistry&lt;/secondary-title&gt;&lt;/titles&gt;&lt;periodical&gt;&lt;full-title&gt;Food Chemistry&lt;/full-title&gt;&lt;/periodical&gt;&lt;pages&gt;620-630&lt;/pages&gt;&lt;volume&gt;115&lt;/volume&gt;&lt;number&gt;2&lt;/number&gt;&lt;section&gt;620&lt;/section&gt;&lt;dates&gt;&lt;year&gt;2009&lt;/year&gt;&lt;/dates&gt;&lt;isbn&gt;03088146&lt;/isbn&gt;&lt;urls&gt;&lt;/urls&gt;&lt;electronic-resource-num&gt;10.1016/j.foodchem.2008.12.079&lt;/electronic-resource-num&gt;&lt;/record&gt;&lt;/Cite&gt;&lt;/EndNote&gt;</w:instrText>
      </w:r>
      <w:r>
        <w:rPr>
          <w:sz w:val="24"/>
          <w:szCs w:val="24"/>
          <w:lang w:eastAsia="zh-CN"/>
        </w:rPr>
        <w:fldChar w:fldCharType="separate"/>
      </w:r>
      <w:r w:rsidR="00D43124">
        <w:rPr>
          <w:noProof/>
          <w:sz w:val="24"/>
          <w:szCs w:val="24"/>
          <w:lang w:eastAsia="zh-CN"/>
        </w:rPr>
        <w:t>(Wang, Agyare, &amp; Damodaran, 2009)</w:t>
      </w:r>
      <w:r>
        <w:rPr>
          <w:sz w:val="24"/>
          <w:szCs w:val="24"/>
          <w:lang w:eastAsia="zh-CN"/>
        </w:rPr>
        <w:fldChar w:fldCharType="end"/>
      </w:r>
      <w:r>
        <w:rPr>
          <w:rFonts w:hint="eastAsia"/>
          <w:sz w:val="24"/>
          <w:szCs w:val="24"/>
          <w:lang w:eastAsia="zh-CN"/>
        </w:rPr>
        <w:t xml:space="preserve">, </w:t>
      </w:r>
      <w:r w:rsidRPr="004176D4">
        <w:rPr>
          <w:sz w:val="24"/>
          <w:szCs w:val="24"/>
          <w:lang w:eastAsia="zh-CN"/>
        </w:rPr>
        <w:t xml:space="preserve">hydrolysates from tilapia scales, with sizes below 2000 Da, have demonstrated cryoprotectant activity in preserving </w:t>
      </w:r>
      <w:r w:rsidRPr="004176D4">
        <w:rPr>
          <w:i/>
          <w:iCs/>
          <w:sz w:val="24"/>
          <w:szCs w:val="24"/>
          <w:lang w:eastAsia="zh-CN"/>
        </w:rPr>
        <w:t>S. thermophilus</w:t>
      </w:r>
      <w:r>
        <w:rPr>
          <w:rFonts w:hint="eastAsia"/>
          <w:sz w:val="24"/>
          <w:szCs w:val="24"/>
          <w:lang w:eastAsia="zh-CN"/>
        </w:rPr>
        <w:t xml:space="preserve"> </w:t>
      </w:r>
      <w:r>
        <w:rPr>
          <w:sz w:val="24"/>
          <w:szCs w:val="24"/>
          <w:lang w:eastAsia="zh-CN"/>
        </w:rPr>
        <w:fldChar w:fldCharType="begin"/>
      </w:r>
      <w:r>
        <w:rPr>
          <w:sz w:val="24"/>
          <w:szCs w:val="24"/>
          <w:lang w:eastAsia="zh-CN"/>
        </w:rPr>
        <w:instrText xml:space="preserve"> ADDIN EN.CITE &lt;EndNote&gt;&lt;Cite&gt;&lt;Author&gt;Chen&lt;/Author&gt;&lt;Year&gt;2020&lt;/Year&gt;&lt;RecNum&gt;350&lt;/RecNum&gt;&lt;DisplayText&gt;(Xu Chen, Li, Yang, Wu, &amp;amp; Wang, 2020)&lt;/DisplayText&gt;&lt;record&gt;&lt;rec-number&gt;350&lt;/rec-number&gt;&lt;foreign-keys&gt;&lt;key app="EN" db-id="pvf5td0zjsv9wqees29p9vaufrtawv9wxww5" timestamp="1719008134"&gt;350&lt;/key&gt;&lt;/foreign-keys&gt;&lt;ref-type name="Journal Article"&gt;17&lt;/ref-type&gt;&lt;contributors&gt;&lt;authors&gt;&lt;author&gt;Chen, Xu&lt;/author&gt;&lt;author&gt;Li, Ling&lt;/author&gt;&lt;author&gt;Yang, Fujia&lt;/author&gt;&lt;author&gt;Wu, Jinhong&lt;/author&gt;&lt;author&gt;Wang, Shaoyun&lt;/author&gt;&lt;/authors&gt;&lt;/contributors&gt;&lt;titles&gt;&lt;title&gt;Effects of gelatin-based antifreeze peptides on cell viability and oxidant stress of Streptococcus thermophilus during cold stage&lt;/title&gt;&lt;secondary-title&gt;Food and Chemical Toxicology&lt;/secondary-title&gt;&lt;/titles&gt;&lt;periodical&gt;&lt;full-title&gt;Food and Chemical Toxicology&lt;/full-title&gt;&lt;/periodical&gt;&lt;pages&gt;111056&lt;/pages&gt;&lt;volume&gt;136&lt;/volume&gt;&lt;keywords&gt;&lt;keyword&gt;Antifreeze peptides&lt;/keyword&gt;&lt;keyword&gt;Cryoprotective mechanism&lt;/keyword&gt;&lt;keyword&gt;Probiotics&lt;/keyword&gt;&lt;/keywords&gt;&lt;dates&gt;&lt;year&gt;2020&lt;/year&gt;&lt;pub-dates&gt;&lt;date&gt;2020/02/01/&lt;/date&gt;&lt;/pub-dates&gt;&lt;/dates&gt;&lt;isbn&gt;0278-6915&lt;/isbn&gt;&lt;urls&gt;&lt;related-urls&gt;&lt;url&gt;https://www.sciencedirect.com/science/article/pii/S0278691519308464&lt;/url&gt;&lt;/related-urls&gt;&lt;/urls&gt;&lt;electronic-resource-num&gt;https://doi.org/10.1016/j.fct.2019.111056&lt;/electronic-resource-num&gt;&lt;/record&gt;&lt;/Cite&gt;&lt;/EndNote&gt;</w:instrText>
      </w:r>
      <w:r>
        <w:rPr>
          <w:sz w:val="24"/>
          <w:szCs w:val="24"/>
          <w:lang w:eastAsia="zh-CN"/>
        </w:rPr>
        <w:fldChar w:fldCharType="separate"/>
      </w:r>
      <w:r>
        <w:rPr>
          <w:noProof/>
          <w:sz w:val="24"/>
          <w:szCs w:val="24"/>
          <w:lang w:eastAsia="zh-CN"/>
        </w:rPr>
        <w:t>(Xu Chen, Li, Yang, Wu, &amp; Wang, 2020)</w:t>
      </w:r>
      <w:r>
        <w:rPr>
          <w:sz w:val="24"/>
          <w:szCs w:val="24"/>
          <w:lang w:eastAsia="zh-CN"/>
        </w:rPr>
        <w:fldChar w:fldCharType="end"/>
      </w:r>
      <w:r>
        <w:rPr>
          <w:rFonts w:hint="eastAsia"/>
          <w:sz w:val="24"/>
          <w:szCs w:val="24"/>
          <w:lang w:eastAsia="zh-CN"/>
        </w:rPr>
        <w:t xml:space="preserve">, the </w:t>
      </w:r>
      <w:r>
        <w:rPr>
          <w:sz w:val="24"/>
          <w:szCs w:val="24"/>
          <w:lang w:eastAsia="zh-CN"/>
        </w:rPr>
        <w:t xml:space="preserve">low molecular weight </w:t>
      </w:r>
      <w:r>
        <w:rPr>
          <w:rFonts w:hint="eastAsia"/>
          <w:sz w:val="24"/>
          <w:szCs w:val="24"/>
          <w:lang w:eastAsia="zh-CN"/>
        </w:rPr>
        <w:t xml:space="preserve">wheat albumin fraction </w:t>
      </w:r>
      <w:r>
        <w:rPr>
          <w:sz w:val="24"/>
          <w:szCs w:val="24"/>
          <w:lang w:eastAsia="zh-CN"/>
        </w:rPr>
        <w:t>was evaluated for it potential</w:t>
      </w:r>
      <w:r>
        <w:t xml:space="preserve"> </w:t>
      </w:r>
      <w:r>
        <w:rPr>
          <w:rFonts w:hint="eastAsia"/>
          <w:sz w:val="24"/>
          <w:szCs w:val="24"/>
          <w:lang w:eastAsia="zh-CN"/>
        </w:rPr>
        <w:t>IRI</w:t>
      </w:r>
      <w:r>
        <w:rPr>
          <w:sz w:val="24"/>
          <w:szCs w:val="24"/>
          <w:lang w:eastAsia="zh-CN"/>
        </w:rPr>
        <w:t xml:space="preserve"> activity</w:t>
      </w:r>
      <w:r>
        <w:rPr>
          <w:rFonts w:hint="eastAsia"/>
          <w:sz w:val="24"/>
          <w:szCs w:val="24"/>
          <w:lang w:eastAsia="zh-CN"/>
        </w:rPr>
        <w:t xml:space="preserve">. </w:t>
      </w:r>
      <w:r w:rsidRPr="00F12B5C">
        <w:rPr>
          <w:sz w:val="24"/>
          <w:szCs w:val="24"/>
          <w:lang w:eastAsia="zh-CN"/>
        </w:rPr>
        <w:t xml:space="preserve">Research by </w:t>
      </w:r>
      <w:r>
        <w:rPr>
          <w:sz w:val="24"/>
          <w:szCs w:val="24"/>
          <w:lang w:eastAsia="zh-CN"/>
        </w:rPr>
        <w:fldChar w:fldCharType="begin"/>
      </w:r>
      <w:r>
        <w:rPr>
          <w:sz w:val="24"/>
          <w:szCs w:val="24"/>
          <w:lang w:eastAsia="zh-CN"/>
        </w:rPr>
        <w:instrText xml:space="preserve"> ADDIN EN.CITE &lt;EndNote&gt;&lt;Cite AuthorYear="1"&gt;&lt;Author&gt;Fu&lt;/Author&gt;&lt;Year&gt;2019&lt;/Year&gt;&lt;RecNum&gt;352&lt;/RecNum&gt;&lt;DisplayText&gt;Fu et al. (2019)&lt;/DisplayText&gt;&lt;record&gt;&lt;rec-number&gt;352&lt;/rec-number&gt;&lt;foreign-keys&gt;&lt;key app="EN" db-id="pvf5td0zjsv9wqees29p9vaufrtawv9wxww5" timestamp="1719010273"&gt;352&lt;/key&gt;&lt;/foreign-keys&gt;&lt;ref-type name="Journal Article"&gt;17&lt;/ref-type&gt;&lt;contributors&gt;&lt;authors&gt;&lt;author&gt;Fu, Weiqing&lt;/author&gt;&lt;author&gt;Wang, Peixin&lt;/author&gt;&lt;author&gt;Chen, Yueyu&lt;/author&gt;&lt;author&gt;Lin, Jiaxin&lt;/author&gt;&lt;author&gt;Zheng, Baodong&lt;/author&gt;&lt;author&gt;Zeng, Hongliang&lt;/author&gt;&lt;author&gt;Zhang, Yi&lt;/author&gt;&lt;/authors&gt;&lt;/contributors&gt;&lt;titles&gt;&lt;title&gt;Preparation, primary structure and antifreeze activity of antifreeze peptides from Scomberomorus niphonius skin&lt;/title&gt;&lt;secondary-title&gt;LWT&lt;/secondary-title&gt;&lt;/titles&gt;&lt;periodical&gt;&lt;full-title&gt;LWT&lt;/full-title&gt;&lt;/periodical&gt;&lt;pages&gt;670-677&lt;/pages&gt;&lt;volume&gt;101&lt;/volume&gt;&lt;keywords&gt;&lt;keyword&gt;Antifreeze peptides&lt;/keyword&gt;&lt;keyword&gt;Thermal hysteresis activity&lt;/keyword&gt;&lt;keyword&gt;Recrystallisation inhibition&lt;/keyword&gt;&lt;keyword&gt;Amino acid composition&lt;/keyword&gt;&lt;/keywords&gt;&lt;dates&gt;&lt;year&gt;2019&lt;/year&gt;&lt;pub-dates&gt;&lt;date&gt;2019/03/01/&lt;/date&gt;&lt;/pub-dates&gt;&lt;/dates&gt;&lt;isbn&gt;0023-6438&lt;/isbn&gt;&lt;urls&gt;&lt;related-urls&gt;&lt;url&gt;https://www.sciencedirect.com/science/article/pii/S0023643818310284&lt;/url&gt;&lt;/related-urls&gt;&lt;/urls&gt;&lt;electronic-resource-num&gt;https://doi.org/10.1016/j.lwt.2018.11.067&lt;/electronic-resource-num&gt;&lt;/record&gt;&lt;/Cite&gt;&lt;/EndNote&gt;</w:instrText>
      </w:r>
      <w:r>
        <w:rPr>
          <w:sz w:val="24"/>
          <w:szCs w:val="24"/>
          <w:lang w:eastAsia="zh-CN"/>
        </w:rPr>
        <w:fldChar w:fldCharType="separate"/>
      </w:r>
      <w:r>
        <w:rPr>
          <w:noProof/>
          <w:sz w:val="24"/>
          <w:szCs w:val="24"/>
          <w:lang w:eastAsia="zh-CN"/>
        </w:rPr>
        <w:t>Fu et al. (2019)</w:t>
      </w:r>
      <w:r>
        <w:rPr>
          <w:sz w:val="24"/>
          <w:szCs w:val="24"/>
          <w:lang w:eastAsia="zh-CN"/>
        </w:rPr>
        <w:fldChar w:fldCharType="end"/>
      </w:r>
      <w:r>
        <w:rPr>
          <w:rFonts w:hint="eastAsia"/>
          <w:sz w:val="24"/>
          <w:szCs w:val="24"/>
          <w:lang w:eastAsia="zh-CN"/>
        </w:rPr>
        <w:t xml:space="preserve"> also </w:t>
      </w:r>
      <w:r w:rsidRPr="00F12B5C">
        <w:rPr>
          <w:sz w:val="24"/>
          <w:szCs w:val="24"/>
          <w:lang w:eastAsia="zh-CN"/>
        </w:rPr>
        <w:t xml:space="preserve">demonstrated that hydrolysates produced by alkaline protease </w:t>
      </w:r>
      <w:r>
        <w:rPr>
          <w:rFonts w:hint="eastAsia"/>
          <w:sz w:val="24"/>
          <w:szCs w:val="24"/>
          <w:lang w:eastAsia="zh-CN"/>
        </w:rPr>
        <w:t>from</w:t>
      </w:r>
      <w:r w:rsidRPr="00F12B5C">
        <w:rPr>
          <w:sz w:val="24"/>
          <w:szCs w:val="24"/>
          <w:lang w:eastAsia="zh-CN"/>
        </w:rPr>
        <w:t xml:space="preserve"> </w:t>
      </w:r>
      <w:r w:rsidRPr="00F12B5C">
        <w:rPr>
          <w:i/>
          <w:iCs/>
          <w:sz w:val="24"/>
          <w:szCs w:val="24"/>
          <w:lang w:eastAsia="zh-CN"/>
        </w:rPr>
        <w:t>Scomberomorus niphonius</w:t>
      </w:r>
      <w:r w:rsidRPr="00F12B5C">
        <w:rPr>
          <w:sz w:val="24"/>
          <w:szCs w:val="24"/>
          <w:lang w:eastAsia="zh-CN"/>
        </w:rPr>
        <w:t xml:space="preserve">, showed substantial antifreeze </w:t>
      </w:r>
      <w:r>
        <w:rPr>
          <w:rFonts w:hint="eastAsia"/>
          <w:sz w:val="24"/>
          <w:szCs w:val="24"/>
          <w:lang w:eastAsia="zh-CN"/>
        </w:rPr>
        <w:t>ability</w:t>
      </w:r>
      <w:r w:rsidRPr="00F12B5C">
        <w:t xml:space="preserve"> </w:t>
      </w:r>
      <w:r>
        <w:rPr>
          <w:rFonts w:hint="eastAsia"/>
          <w:sz w:val="24"/>
          <w:szCs w:val="24"/>
          <w:lang w:eastAsia="zh-CN"/>
        </w:rPr>
        <w:t xml:space="preserve">when their </w:t>
      </w:r>
      <w:r w:rsidRPr="00F12B5C">
        <w:rPr>
          <w:sz w:val="24"/>
          <w:szCs w:val="24"/>
          <w:lang w:eastAsia="zh-CN"/>
        </w:rPr>
        <w:t xml:space="preserve">molecular weight </w:t>
      </w:r>
      <w:r>
        <w:rPr>
          <w:rFonts w:hint="eastAsia"/>
          <w:sz w:val="24"/>
          <w:szCs w:val="24"/>
          <w:lang w:eastAsia="zh-CN"/>
        </w:rPr>
        <w:t xml:space="preserve">is </w:t>
      </w:r>
      <w:r w:rsidRPr="00F12B5C">
        <w:rPr>
          <w:sz w:val="24"/>
          <w:szCs w:val="24"/>
          <w:lang w:eastAsia="zh-CN"/>
        </w:rPr>
        <w:t>from 1426 to 1810 Da.</w:t>
      </w:r>
      <w:r>
        <w:rPr>
          <w:rFonts w:hint="eastAsia"/>
          <w:sz w:val="24"/>
          <w:szCs w:val="24"/>
          <w:lang w:eastAsia="zh-CN"/>
        </w:rPr>
        <w:t xml:space="preserve"> </w:t>
      </w:r>
      <w:r w:rsidRPr="002B764F">
        <w:rPr>
          <w:sz w:val="24"/>
          <w:szCs w:val="24"/>
          <w:lang w:eastAsia="zh-CN"/>
        </w:rPr>
        <w:t>However, these studies predominantly focus on peptides, and a comparative analysis of antifreeze activity among proteins from the same origin but of varying sizes, such as different fractions of wheat albumin, has yet to be explored</w:t>
      </w:r>
      <w:r w:rsidRPr="004176D4">
        <w:rPr>
          <w:sz w:val="24"/>
          <w:szCs w:val="24"/>
          <w:lang w:eastAsia="zh-CN"/>
        </w:rPr>
        <w:t>.</w:t>
      </w:r>
      <w:r>
        <w:rPr>
          <w:rFonts w:hint="eastAsia"/>
          <w:sz w:val="24"/>
          <w:szCs w:val="24"/>
          <w:lang w:eastAsia="zh-CN"/>
        </w:rPr>
        <w:t xml:space="preserve"> </w:t>
      </w:r>
    </w:p>
    <w:p w14:paraId="089E0DBE" w14:textId="557AB9AC" w:rsidR="00194FBE" w:rsidRDefault="00EB063F" w:rsidP="00194FBE">
      <w:pPr>
        <w:pStyle w:val="Text"/>
        <w:spacing w:line="480" w:lineRule="auto"/>
        <w:ind w:firstLine="0"/>
        <w:jc w:val="left"/>
        <w:rPr>
          <w:sz w:val="24"/>
          <w:szCs w:val="24"/>
          <w:lang w:eastAsia="zh-CN"/>
        </w:rPr>
      </w:pPr>
      <w:r w:rsidRPr="004833F0">
        <w:rPr>
          <w:sz w:val="24"/>
          <w:szCs w:val="24"/>
          <w:lang w:eastAsia="zh-CN"/>
        </w:rPr>
        <w:t xml:space="preserve">While experimental </w:t>
      </w:r>
      <w:r>
        <w:rPr>
          <w:sz w:val="24"/>
          <w:szCs w:val="24"/>
          <w:lang w:eastAsia="zh-CN"/>
        </w:rPr>
        <w:t xml:space="preserve">observations </w:t>
      </w:r>
      <w:r>
        <w:rPr>
          <w:rFonts w:hint="eastAsia"/>
          <w:sz w:val="24"/>
          <w:szCs w:val="24"/>
          <w:lang w:eastAsia="zh-CN"/>
        </w:rPr>
        <w:t xml:space="preserve">can </w:t>
      </w:r>
      <w:r w:rsidRPr="004833F0">
        <w:rPr>
          <w:sz w:val="24"/>
          <w:szCs w:val="24"/>
          <w:lang w:eastAsia="zh-CN"/>
        </w:rPr>
        <w:t xml:space="preserve">provide valuable </w:t>
      </w:r>
      <w:r>
        <w:rPr>
          <w:rFonts w:hint="eastAsia"/>
          <w:sz w:val="24"/>
          <w:szCs w:val="24"/>
          <w:lang w:eastAsia="zh-CN"/>
        </w:rPr>
        <w:t>evidence of</w:t>
      </w:r>
      <w:r w:rsidRPr="004833F0">
        <w:rPr>
          <w:sz w:val="24"/>
          <w:szCs w:val="24"/>
          <w:lang w:eastAsia="zh-CN"/>
        </w:rPr>
        <w:t xml:space="preserve"> antifreeze activity, understanding the structural or conformational changes of antifreeze polymers under freezing conditions and their molecular interactions with ice and water molecules </w:t>
      </w:r>
      <w:r>
        <w:rPr>
          <w:rFonts w:hint="eastAsia"/>
          <w:sz w:val="24"/>
          <w:szCs w:val="24"/>
          <w:lang w:eastAsia="zh-CN"/>
        </w:rPr>
        <w:t>are</w:t>
      </w:r>
      <w:r w:rsidRPr="004833F0">
        <w:rPr>
          <w:sz w:val="24"/>
          <w:szCs w:val="24"/>
          <w:lang w:eastAsia="zh-CN"/>
        </w:rPr>
        <w:t xml:space="preserve"> crucial for </w:t>
      </w:r>
      <w:r>
        <w:rPr>
          <w:sz w:val="24"/>
          <w:szCs w:val="24"/>
          <w:lang w:eastAsia="zh-CN"/>
        </w:rPr>
        <w:t>providing molecular basis and support</w:t>
      </w:r>
      <w:r w:rsidRPr="004833F0">
        <w:rPr>
          <w:sz w:val="24"/>
          <w:szCs w:val="24"/>
          <w:lang w:eastAsia="zh-CN"/>
        </w:rPr>
        <w:t>. Molecular dynamics (MD) simulations have emerged as a powerful tool in this regard.</w:t>
      </w:r>
      <w:r w:rsidRPr="004833F0">
        <w:rPr>
          <w:rFonts w:hint="eastAsia"/>
          <w:sz w:val="24"/>
          <w:szCs w:val="24"/>
          <w:lang w:eastAsia="zh-CN"/>
        </w:rPr>
        <w:t xml:space="preserve"> </w:t>
      </w:r>
      <w:r w:rsidRPr="001F41C0">
        <w:rPr>
          <w:rFonts w:hint="eastAsia"/>
          <w:sz w:val="24"/>
          <w:szCs w:val="24"/>
          <w:lang w:eastAsia="zh-CN"/>
        </w:rPr>
        <w:t xml:space="preserve">For example, </w:t>
      </w:r>
      <w:r w:rsidRPr="001F41C0">
        <w:rPr>
          <w:sz w:val="24"/>
          <w:szCs w:val="24"/>
          <w:lang w:eastAsia="zh-CN"/>
        </w:rPr>
        <w:fldChar w:fldCharType="begin"/>
      </w:r>
      <w:r>
        <w:rPr>
          <w:sz w:val="24"/>
          <w:szCs w:val="24"/>
          <w:lang w:eastAsia="zh-CN"/>
        </w:rPr>
        <w:instrText xml:space="preserve"> ADDIN EN.CITE &lt;EndNote&gt;&lt;Cite AuthorYear="1"&gt;&lt;Author&gt;Midya&lt;/Author&gt;&lt;Year&gt;2014&lt;/Year&gt;&lt;RecNum&gt;345&lt;/RecNum&gt;&lt;DisplayText&gt;Midya and Bandyopadhyay (2014)&lt;/DisplayText&gt;&lt;record&gt;&lt;rec-number&gt;345&lt;/rec-number&gt;&lt;foreign-keys&gt;&lt;key app="EN" db-id="pvf5td0zjsv9wqees29p9vaufrtawv9wxww5" timestamp="1717443428"&gt;345&lt;/key&gt;&lt;/foreign-keys&gt;&lt;ref-type name="Journal Article"&gt;17&lt;/ref-type&gt;&lt;contributors&gt;&lt;authors&gt;&lt;author&gt;Midya, U. S.&lt;/author&gt;&lt;author&gt;Bandyopadhyay, S.&lt;/author&gt;&lt;/authors&gt;&lt;/contributors&gt;&lt;auth-address&gt;Molecular Modeling Laboratory, Department of Chemistry, Indian Institute of Technology , Kharagpur 721302, India.&lt;/auth-address&gt;&lt;titles&gt;&lt;title&gt;Hydration behavior at the ice-binding surface of the Tenebrio molitor antifreeze protein&lt;/title&gt;&lt;secondary-title&gt;J Phys Chem B&lt;/secondary-title&gt;&lt;/titles&gt;&lt;periodical&gt;&lt;full-title&gt;J Phys Chem B&lt;/full-title&gt;&lt;/periodical&gt;&lt;pages&gt;4743-52&lt;/pages&gt;&lt;volume&gt;118&lt;/volume&gt;&lt;number&gt;18&lt;/number&gt;&lt;edition&gt;20140423&lt;/edition&gt;&lt;keywords&gt;&lt;keyword&gt;Animals&lt;/keyword&gt;&lt;keyword&gt;Antifreeze Proteins/*chemistry&lt;/keyword&gt;&lt;keyword&gt;Binding Sites&lt;/keyword&gt;&lt;keyword&gt;*Ice/analysis&lt;/keyword&gt;&lt;keyword&gt;Insect Proteins/*chemistry&lt;/keyword&gt;&lt;keyword&gt;Molecular Dynamics Simulation&lt;/keyword&gt;&lt;keyword&gt;Protein Binding&lt;/keyword&gt;&lt;keyword&gt;Protein Conformation&lt;/keyword&gt;&lt;keyword&gt;Temperature&lt;/keyword&gt;&lt;keyword&gt;Tenebrio/*chemistry&lt;/keyword&gt;&lt;keyword&gt;Water/chemistry&lt;/keyword&gt;&lt;/keywords&gt;&lt;dates&gt;&lt;year&gt;2014&lt;/year&gt;&lt;pub-dates&gt;&lt;date&gt;May 8&lt;/date&gt;&lt;/pub-dates&gt;&lt;/dates&gt;&lt;isbn&gt;1520-5207 (Electronic)&amp;#xD;1520-5207 (Linking)&lt;/isbn&gt;&lt;accession-num&gt;24725212&lt;/accession-num&gt;&lt;urls&gt;&lt;related-urls&gt;&lt;url&gt;https://www.ncbi.nlm.nih.gov/pubmed/24725212&lt;/url&gt;&lt;/related-urls&gt;&lt;/urls&gt;&lt;electronic-resource-num&gt;10.1021/jp412528b&lt;/electronic-resource-num&gt;&lt;remote-database-name&gt;Medline&lt;/remote-database-name&gt;&lt;remote-database-provider&gt;NLM&lt;/remote-database-provider&gt;&lt;/record&gt;&lt;/Cite&gt;&lt;/EndNote&gt;</w:instrText>
      </w:r>
      <w:r w:rsidRPr="001F41C0">
        <w:rPr>
          <w:sz w:val="24"/>
          <w:szCs w:val="24"/>
          <w:lang w:eastAsia="zh-CN"/>
        </w:rPr>
        <w:fldChar w:fldCharType="separate"/>
      </w:r>
      <w:r>
        <w:rPr>
          <w:noProof/>
          <w:sz w:val="24"/>
          <w:szCs w:val="24"/>
          <w:lang w:eastAsia="zh-CN"/>
        </w:rPr>
        <w:t>Midya and Bandyopadhyay (2014)</w:t>
      </w:r>
      <w:r w:rsidRPr="001F41C0">
        <w:rPr>
          <w:sz w:val="24"/>
          <w:szCs w:val="24"/>
          <w:lang w:eastAsia="zh-CN"/>
        </w:rPr>
        <w:fldChar w:fldCharType="end"/>
      </w:r>
      <w:r w:rsidRPr="001F41C0">
        <w:rPr>
          <w:rFonts w:hint="eastAsia"/>
          <w:sz w:val="24"/>
          <w:szCs w:val="24"/>
          <w:lang w:eastAsia="zh-CN"/>
        </w:rPr>
        <w:t xml:space="preserve"> found that </w:t>
      </w:r>
      <w:r w:rsidRPr="001F41C0">
        <w:rPr>
          <w:sz w:val="24"/>
          <w:szCs w:val="24"/>
          <w:lang w:eastAsia="zh-CN"/>
        </w:rPr>
        <w:t>conformational rigidity</w:t>
      </w:r>
      <w:r w:rsidRPr="001F41C0">
        <w:rPr>
          <w:rFonts w:hint="eastAsia"/>
          <w:sz w:val="24"/>
          <w:szCs w:val="24"/>
          <w:lang w:eastAsia="zh-CN"/>
        </w:rPr>
        <w:t xml:space="preserve"> is </w:t>
      </w:r>
      <w:r w:rsidRPr="001F41C0">
        <w:rPr>
          <w:sz w:val="24"/>
          <w:szCs w:val="24"/>
          <w:lang w:eastAsia="zh-CN"/>
        </w:rPr>
        <w:t>important</w:t>
      </w:r>
      <w:r w:rsidRPr="001F41C0">
        <w:rPr>
          <w:rFonts w:hint="eastAsia"/>
          <w:sz w:val="24"/>
          <w:szCs w:val="24"/>
          <w:lang w:eastAsia="zh-CN"/>
        </w:rPr>
        <w:t xml:space="preserve"> for </w:t>
      </w:r>
      <w:r w:rsidRPr="001F41C0">
        <w:rPr>
          <w:i/>
          <w:iCs/>
          <w:sz w:val="24"/>
          <w:szCs w:val="24"/>
          <w:lang w:eastAsia="zh-CN"/>
        </w:rPr>
        <w:t>Tenebrio molitor</w:t>
      </w:r>
      <w:r w:rsidRPr="001F41C0">
        <w:rPr>
          <w:rFonts w:hint="eastAsia"/>
          <w:i/>
          <w:iCs/>
          <w:sz w:val="24"/>
          <w:szCs w:val="24"/>
          <w:lang w:eastAsia="zh-CN"/>
        </w:rPr>
        <w:t xml:space="preserve"> </w:t>
      </w:r>
      <w:r w:rsidRPr="00281EEA">
        <w:rPr>
          <w:sz w:val="24"/>
          <w:szCs w:val="24"/>
          <w:lang w:eastAsia="zh-CN"/>
        </w:rPr>
        <w:t>(insect)</w:t>
      </w:r>
      <w:r>
        <w:rPr>
          <w:i/>
          <w:iCs/>
          <w:sz w:val="24"/>
          <w:szCs w:val="24"/>
          <w:lang w:eastAsia="zh-CN"/>
        </w:rPr>
        <w:t xml:space="preserve"> </w:t>
      </w:r>
      <w:r w:rsidRPr="001F41C0">
        <w:rPr>
          <w:sz w:val="24"/>
          <w:szCs w:val="24"/>
          <w:lang w:eastAsia="zh-CN"/>
        </w:rPr>
        <w:lastRenderedPageBreak/>
        <w:t>antifreeze protein</w:t>
      </w:r>
      <w:r w:rsidRPr="001F41C0">
        <w:rPr>
          <w:rFonts w:hint="eastAsia"/>
          <w:sz w:val="24"/>
          <w:szCs w:val="24"/>
          <w:lang w:eastAsia="zh-CN"/>
        </w:rPr>
        <w:t xml:space="preserve"> because its </w:t>
      </w:r>
      <w:r w:rsidRPr="001F41C0">
        <w:rPr>
          <w:sz w:val="24"/>
          <w:szCs w:val="24"/>
          <w:lang w:eastAsia="zh-CN"/>
        </w:rPr>
        <w:t xml:space="preserve">ice binding surface </w:t>
      </w:r>
      <w:r w:rsidRPr="001F41C0">
        <w:rPr>
          <w:rFonts w:hint="eastAsia"/>
          <w:sz w:val="24"/>
          <w:szCs w:val="24"/>
          <w:lang w:eastAsia="zh-CN"/>
        </w:rPr>
        <w:t xml:space="preserve">(IBS) </w:t>
      </w:r>
      <w:r w:rsidRPr="001F41C0">
        <w:rPr>
          <w:sz w:val="24"/>
          <w:szCs w:val="24"/>
          <w:lang w:eastAsia="zh-CN"/>
        </w:rPr>
        <w:t>is relatively more rigid than the non-ice binding surface</w:t>
      </w:r>
      <w:r w:rsidRPr="001F41C0">
        <w:rPr>
          <w:rFonts w:hint="eastAsia"/>
          <w:sz w:val="24"/>
          <w:szCs w:val="24"/>
          <w:lang w:eastAsia="zh-CN"/>
        </w:rPr>
        <w:t xml:space="preserve"> (NIBS). </w:t>
      </w:r>
      <w:r w:rsidRPr="001F41C0">
        <w:rPr>
          <w:sz w:val="24"/>
          <w:szCs w:val="24"/>
          <w:lang w:eastAsia="zh-CN"/>
        </w:rPr>
        <w:t>M</w:t>
      </w:r>
      <w:r w:rsidRPr="001F41C0">
        <w:rPr>
          <w:rFonts w:hint="eastAsia"/>
          <w:sz w:val="24"/>
          <w:szCs w:val="24"/>
          <w:lang w:eastAsia="zh-CN"/>
        </w:rPr>
        <w:t xml:space="preserve">eanwhile, </w:t>
      </w:r>
      <w:r w:rsidRPr="001F41C0">
        <w:rPr>
          <w:sz w:val="24"/>
          <w:szCs w:val="24"/>
          <w:lang w:eastAsia="zh-CN"/>
        </w:rPr>
        <w:t>IBS exhibits structured and ordered water arrangements</w:t>
      </w:r>
      <w:r w:rsidRPr="001F41C0">
        <w:rPr>
          <w:rFonts w:hint="eastAsia"/>
          <w:sz w:val="24"/>
          <w:szCs w:val="24"/>
          <w:lang w:eastAsia="zh-CN"/>
        </w:rPr>
        <w:t xml:space="preserve"> in </w:t>
      </w:r>
      <w:r w:rsidRPr="001F41C0">
        <w:rPr>
          <w:sz w:val="24"/>
          <w:szCs w:val="24"/>
          <w:lang w:eastAsia="zh-CN"/>
        </w:rPr>
        <w:t>solvation shells</w:t>
      </w:r>
      <w:r w:rsidRPr="001F41C0">
        <w:rPr>
          <w:rFonts w:hint="eastAsia"/>
          <w:sz w:val="24"/>
          <w:szCs w:val="24"/>
          <w:lang w:eastAsia="zh-CN"/>
        </w:rPr>
        <w:t>, while</w:t>
      </w:r>
      <w:r w:rsidRPr="001F41C0">
        <w:rPr>
          <w:sz w:val="24"/>
          <w:szCs w:val="24"/>
          <w:lang w:eastAsia="zh-CN"/>
        </w:rPr>
        <w:t xml:space="preserve"> NIBS</w:t>
      </w:r>
      <w:r w:rsidRPr="001F41C0">
        <w:rPr>
          <w:rFonts w:hint="eastAsia"/>
          <w:sz w:val="24"/>
          <w:szCs w:val="24"/>
          <w:lang w:eastAsia="zh-CN"/>
        </w:rPr>
        <w:t xml:space="preserve"> do</w:t>
      </w:r>
      <w:r>
        <w:rPr>
          <w:sz w:val="24"/>
          <w:szCs w:val="24"/>
          <w:lang w:eastAsia="zh-CN"/>
        </w:rPr>
        <w:t>es</w:t>
      </w:r>
      <w:r w:rsidRPr="001F41C0">
        <w:rPr>
          <w:rFonts w:hint="eastAsia"/>
          <w:sz w:val="24"/>
          <w:szCs w:val="24"/>
          <w:lang w:eastAsia="zh-CN"/>
        </w:rPr>
        <w:t xml:space="preserve"> not have it</w:t>
      </w:r>
      <w:r w:rsidRPr="001F41C0">
        <w:rPr>
          <w:sz w:val="24"/>
          <w:szCs w:val="24"/>
          <w:lang w:eastAsia="zh-CN"/>
        </w:rPr>
        <w:t xml:space="preserve"> even at lower temperatures.</w:t>
      </w:r>
      <w:r w:rsidRPr="001F41C0">
        <w:rPr>
          <w:rFonts w:hint="eastAsia"/>
          <w:sz w:val="24"/>
          <w:szCs w:val="24"/>
          <w:lang w:eastAsia="zh-CN"/>
        </w:rPr>
        <w:t xml:space="preserve"> </w:t>
      </w:r>
      <w:r w:rsidRPr="001F41C0">
        <w:rPr>
          <w:sz w:val="24"/>
          <w:szCs w:val="24"/>
          <w:lang w:eastAsia="zh-CN"/>
        </w:rPr>
        <w:t>Similarly</w:t>
      </w:r>
      <w:r w:rsidRPr="001F41C0">
        <w:rPr>
          <w:rFonts w:hint="eastAsia"/>
          <w:sz w:val="24"/>
          <w:szCs w:val="24"/>
          <w:lang w:eastAsia="zh-CN"/>
        </w:rPr>
        <w:t xml:space="preserve">, </w:t>
      </w:r>
      <w:r w:rsidRPr="001F41C0">
        <w:rPr>
          <w:sz w:val="24"/>
          <w:szCs w:val="24"/>
        </w:rPr>
        <w:fldChar w:fldCharType="begin"/>
      </w:r>
      <w:r w:rsidR="00D43124">
        <w:rPr>
          <w:sz w:val="24"/>
          <w:szCs w:val="24"/>
        </w:rPr>
        <w:instrText xml:space="preserve"> ADDIN EN.CITE &lt;EndNote&gt;&lt;Cite AuthorYear="1"&gt;&lt;Author&gt;Mochizuki&lt;/Author&gt;&lt;Year&gt;2018&lt;/Year&gt;&lt;RecNum&gt;58&lt;/RecNum&gt;&lt;DisplayText&gt;Mochizuki and Molinero (2018)&lt;/DisplayText&gt;&lt;record&gt;&lt;rec-number&gt;58&lt;/rec-number&gt;&lt;foreign-keys&gt;&lt;key app="EN" db-id="pvf5td0zjsv9wqees29p9vaufrtawv9wxww5" timestamp="1681297547"&gt;58&lt;/key&gt;&lt;/foreign-keys&gt;&lt;ref-type name="Journal Article"&gt;17&lt;/ref-type&gt;&lt;contributors&gt;&lt;authors&gt;&lt;author&gt;Mochizuki, K.&lt;/author&gt;&lt;author&gt;Molinero, V.&lt;/author&gt;&lt;/authors&gt;&lt;/contributors&gt;&lt;auth-address&gt;Department of Chemistry , The University of Utah , Salt Lake City , Utah 84112-0580 , United States.&amp;#xD;Institute for Fiber Engineering , Shinshu University , Ueda , Nagano 386-8567 , Japan.&lt;/auth-address&gt;&lt;titles&gt;&lt;title&gt;Antifreeze glycoproteins bind reversibly to ice via hydrophobic groups&lt;/title&gt;&lt;secondary-title&gt;J Am Chem Soc&lt;/secondary-title&gt;&lt;/titles&gt;&lt;periodical&gt;&lt;full-title&gt;J Am Chem Soc&lt;/full-title&gt;&lt;/periodical&gt;&lt;pages&gt;4803-4811&lt;/pages&gt;&lt;volume&gt;140&lt;/volume&gt;&lt;number&gt;14&lt;/number&gt;&lt;edition&gt;20180214&lt;/edition&gt;&lt;keywords&gt;&lt;keyword&gt;Antifreeze Proteins/*chemistry&lt;/keyword&gt;&lt;keyword&gt;Binding Sites&lt;/keyword&gt;&lt;keyword&gt;Hydrophobic and Hydrophilic Interactions&lt;/keyword&gt;&lt;keyword&gt;*Ice&lt;/keyword&gt;&lt;keyword&gt;Molecular Dynamics Simulation&lt;/keyword&gt;&lt;/keywords&gt;&lt;dates&gt;&lt;year&gt;2018&lt;/year&gt;&lt;pub-dates&gt;&lt;date&gt;Apr 11&lt;/date&gt;&lt;/pub-dates&gt;&lt;/dates&gt;&lt;isbn&gt;1520-5126 (Electronic)&amp;#xD;0002-7863 (Linking)&lt;/isbn&gt;&lt;accession-num&gt;29392937&lt;/accession-num&gt;&lt;urls&gt;&lt;related-urls&gt;&lt;url&gt;https://www.ncbi.nlm.nih.gov/pubmed/29392937&lt;/url&gt;&lt;/related-urls&gt;&lt;/urls&gt;&lt;electronic-resource-num&gt;10.1021/jacs.7b13630&lt;/electronic-resource-num&gt;&lt;/record&gt;&lt;/Cite&gt;&lt;/EndNote&gt;</w:instrText>
      </w:r>
      <w:r w:rsidRPr="001F41C0">
        <w:rPr>
          <w:sz w:val="24"/>
          <w:szCs w:val="24"/>
        </w:rPr>
        <w:fldChar w:fldCharType="separate"/>
      </w:r>
      <w:r w:rsidR="00D43124">
        <w:rPr>
          <w:noProof/>
          <w:sz w:val="24"/>
          <w:szCs w:val="24"/>
        </w:rPr>
        <w:t>Mochizuki and Molinero (2018)</w:t>
      </w:r>
      <w:r w:rsidRPr="001F41C0">
        <w:rPr>
          <w:sz w:val="24"/>
          <w:szCs w:val="24"/>
        </w:rPr>
        <w:fldChar w:fldCharType="end"/>
      </w:r>
      <w:r w:rsidRPr="001F41C0">
        <w:rPr>
          <w:sz w:val="24"/>
          <w:szCs w:val="24"/>
        </w:rPr>
        <w:t xml:space="preserve"> </w:t>
      </w:r>
      <w:r w:rsidRPr="001F41C0">
        <w:rPr>
          <w:rFonts w:hint="eastAsia"/>
          <w:sz w:val="24"/>
          <w:szCs w:val="24"/>
          <w:lang w:eastAsia="zh-CN"/>
        </w:rPr>
        <w:t xml:space="preserve">also </w:t>
      </w:r>
      <w:r w:rsidRPr="001F41C0">
        <w:rPr>
          <w:sz w:val="24"/>
          <w:szCs w:val="24"/>
        </w:rPr>
        <w:t xml:space="preserve">used MD to illustrate that </w:t>
      </w:r>
      <w:r>
        <w:rPr>
          <w:sz w:val="24"/>
          <w:szCs w:val="24"/>
        </w:rPr>
        <w:t xml:space="preserve">the </w:t>
      </w:r>
      <w:r w:rsidRPr="00A07C8F">
        <w:rPr>
          <w:sz w:val="24"/>
          <w:szCs w:val="24"/>
        </w:rPr>
        <w:t>presence of unusual polyproline II helix (PPII helix)</w:t>
      </w:r>
      <w:r>
        <w:rPr>
          <w:sz w:val="24"/>
          <w:szCs w:val="24"/>
        </w:rPr>
        <w:t xml:space="preserve"> </w:t>
      </w:r>
      <w:r w:rsidRPr="001F41C0">
        <w:rPr>
          <w:rFonts w:hint="eastAsia"/>
          <w:sz w:val="24"/>
          <w:szCs w:val="24"/>
          <w:lang w:eastAsia="zh-CN"/>
        </w:rPr>
        <w:t xml:space="preserve">secondary structure of </w:t>
      </w:r>
      <w:r w:rsidRPr="001F41C0">
        <w:rPr>
          <w:sz w:val="24"/>
          <w:szCs w:val="24"/>
        </w:rPr>
        <w:t>antifreeze glycoprotein (AFGP</w:t>
      </w:r>
      <w:r w:rsidRPr="00281EEA">
        <w:rPr>
          <w:sz w:val="24"/>
          <w:szCs w:val="24"/>
          <w:vertAlign w:val="subscript"/>
        </w:rPr>
        <w:t>8</w:t>
      </w:r>
      <w:r w:rsidRPr="001F41C0">
        <w:rPr>
          <w:sz w:val="24"/>
          <w:szCs w:val="24"/>
        </w:rPr>
        <w:t xml:space="preserve">) </w:t>
      </w:r>
      <w:r>
        <w:rPr>
          <w:rFonts w:hint="eastAsia"/>
          <w:sz w:val="24"/>
          <w:szCs w:val="24"/>
          <w:lang w:eastAsia="zh-CN"/>
        </w:rPr>
        <w:t>may be</w:t>
      </w:r>
      <w:r w:rsidRPr="001F41C0">
        <w:rPr>
          <w:rFonts w:hint="eastAsia"/>
          <w:sz w:val="24"/>
          <w:szCs w:val="24"/>
          <w:lang w:eastAsia="zh-CN"/>
        </w:rPr>
        <w:t xml:space="preserve"> vital for its ice </w:t>
      </w:r>
      <w:r w:rsidRPr="001F41C0">
        <w:rPr>
          <w:sz w:val="24"/>
          <w:szCs w:val="24"/>
        </w:rPr>
        <w:t>bind</w:t>
      </w:r>
      <w:r w:rsidRPr="001F41C0">
        <w:rPr>
          <w:rFonts w:hint="eastAsia"/>
          <w:sz w:val="24"/>
          <w:szCs w:val="24"/>
          <w:lang w:eastAsia="zh-CN"/>
        </w:rPr>
        <w:t xml:space="preserve">ing activity. </w:t>
      </w:r>
      <w:r w:rsidRPr="00D666F0">
        <w:rPr>
          <w:sz w:val="24"/>
          <w:szCs w:val="24"/>
          <w:lang w:eastAsia="zh-CN"/>
        </w:rPr>
        <w:t xml:space="preserve">Beyond proteins and peptides, </w:t>
      </w:r>
      <w:r>
        <w:rPr>
          <w:sz w:val="24"/>
          <w:szCs w:val="24"/>
          <w:lang w:eastAsia="zh-CN"/>
        </w:rPr>
        <w:t xml:space="preserve">the polymer </w:t>
      </w:r>
      <w:r w:rsidRPr="00D666F0">
        <w:rPr>
          <w:sz w:val="24"/>
          <w:szCs w:val="24"/>
          <w:lang w:eastAsia="zh-CN"/>
        </w:rPr>
        <w:t>poly(vinyl)alcohol</w:t>
      </w:r>
      <w:r>
        <w:rPr>
          <w:sz w:val="24"/>
          <w:szCs w:val="24"/>
          <w:lang w:eastAsia="zh-CN"/>
        </w:rPr>
        <w:t xml:space="preserve"> has also been shown to exhibit the ability to inhibit ice formation, and this inhibition was correlated with a </w:t>
      </w:r>
      <w:r w:rsidRPr="00D666F0">
        <w:rPr>
          <w:sz w:val="24"/>
          <w:szCs w:val="24"/>
          <w:lang w:eastAsia="zh-CN"/>
        </w:rPr>
        <w:t>matching of the polymer interactions at the ice lattice, specifically interactions between the polymer’s hydroxyl groups and adjacent water-molecules within the ice-lattic</w:t>
      </w:r>
      <w:r>
        <w:rPr>
          <w:sz w:val="24"/>
          <w:szCs w:val="24"/>
          <w:lang w:eastAsia="zh-CN"/>
        </w:rPr>
        <w:t>e</w:t>
      </w:r>
      <w:r w:rsidRPr="001F41C0">
        <w:rPr>
          <w:sz w:val="24"/>
          <w:szCs w:val="24"/>
          <w:lang w:eastAsia="zh-CN"/>
        </w:rPr>
        <w:t xml:space="preserve"> </w:t>
      </w:r>
      <w:r w:rsidRPr="001F41C0">
        <w:rPr>
          <w:sz w:val="24"/>
          <w:szCs w:val="24"/>
          <w:lang w:eastAsia="zh-CN"/>
        </w:rPr>
        <w:fldChar w:fldCharType="begin"/>
      </w:r>
      <w:r>
        <w:rPr>
          <w:sz w:val="24"/>
          <w:szCs w:val="24"/>
          <w:lang w:eastAsia="zh-CN"/>
        </w:rPr>
        <w:instrText xml:space="preserve"> ADDIN EN.CITE &lt;EndNote&gt;&lt;Cite&gt;&lt;Author&gt;Naullage&lt;/Author&gt;&lt;Year&gt;2020&lt;/Year&gt;&lt;RecNum&gt;32&lt;/RecNum&gt;&lt;DisplayText&gt;(Naullage &amp;amp; Molinero, 2020)&lt;/DisplayText&gt;&lt;record&gt;&lt;rec-number&gt;32&lt;/rec-number&gt;&lt;foreign-keys&gt;&lt;key app="EN" db-id="pvf5td0zjsv9wqees29p9vaufrtawv9wxww5" timestamp="1681297546"&gt;32&lt;/key&gt;&lt;/foreign-keys&gt;&lt;ref-type name="Journal Article"&gt;17&lt;/ref-type&gt;&lt;contributors&gt;&lt;authors&gt;&lt;author&gt;Naullage, P. M.&lt;/author&gt;&lt;author&gt;Molinero, V.&lt;/author&gt;&lt;/authors&gt;&lt;/contributors&gt;&lt;auth-address&gt;Department of Chemistry, The University of Utah, Salt Lake City, Utah 84112-0850, United States.&lt;/auth-address&gt;&lt;titles&gt;&lt;title&gt;Slow Propagation of Ice Binding Limits the Ice-Recrystallization Inhibition Efficiency of PVA and Other Flexible Polymers&lt;/title&gt;&lt;secondary-title&gt;J Am Chem Soc&lt;/secondary-title&gt;&lt;/titles&gt;&lt;periodical&gt;&lt;full-title&gt;J Am Chem Soc&lt;/full-title&gt;&lt;/periodical&gt;&lt;pages&gt;4356-4366&lt;/pages&gt;&lt;volume&gt;142&lt;/volume&gt;&lt;number&gt;9&lt;/number&gt;&lt;edition&gt;20200221&lt;/edition&gt;&lt;dates&gt;&lt;year&gt;2020&lt;/year&gt;&lt;pub-dates&gt;&lt;date&gt;Mar 4&lt;/date&gt;&lt;/pub-dates&gt;&lt;/dates&gt;&lt;isbn&gt;1520-5126 (Electronic)&amp;#xD;0002-7863 (Linking)&lt;/isbn&gt;&lt;accession-num&gt;32050760&lt;/accession-num&gt;&lt;urls&gt;&lt;related-urls&gt;&lt;url&gt;https://www.ncbi.nlm.nih.gov/pubmed/32050760&lt;/url&gt;&lt;/related-urls&gt;&lt;/urls&gt;&lt;electronic-resource-num&gt;10.1021/jacs.9b12943&lt;/electronic-resource-num&gt;&lt;/record&gt;&lt;/Cite&gt;&lt;/EndNote&gt;</w:instrText>
      </w:r>
      <w:r w:rsidRPr="001F41C0">
        <w:rPr>
          <w:sz w:val="24"/>
          <w:szCs w:val="24"/>
          <w:lang w:eastAsia="zh-CN"/>
        </w:rPr>
        <w:fldChar w:fldCharType="separate"/>
      </w:r>
      <w:r>
        <w:rPr>
          <w:noProof/>
          <w:sz w:val="24"/>
          <w:szCs w:val="24"/>
          <w:lang w:eastAsia="zh-CN"/>
        </w:rPr>
        <w:t>(Naullage &amp; Molinero, 2020)</w:t>
      </w:r>
      <w:r w:rsidRPr="001F41C0">
        <w:rPr>
          <w:sz w:val="24"/>
          <w:szCs w:val="24"/>
          <w:lang w:eastAsia="zh-CN"/>
        </w:rPr>
        <w:fldChar w:fldCharType="end"/>
      </w:r>
      <w:r w:rsidRPr="001F41C0">
        <w:rPr>
          <w:rFonts w:hint="eastAsia"/>
          <w:sz w:val="24"/>
          <w:szCs w:val="24"/>
          <w:lang w:eastAsia="zh-CN"/>
        </w:rPr>
        <w:t>.</w:t>
      </w:r>
      <w:r w:rsidRPr="004833F0">
        <w:rPr>
          <w:sz w:val="24"/>
          <w:szCs w:val="24"/>
          <w:lang w:eastAsia="zh-CN"/>
        </w:rPr>
        <w:t xml:space="preserve"> These </w:t>
      </w:r>
      <w:r>
        <w:rPr>
          <w:sz w:val="24"/>
          <w:szCs w:val="24"/>
          <w:lang w:eastAsia="zh-CN"/>
        </w:rPr>
        <w:t xml:space="preserve">past </w:t>
      </w:r>
      <w:r w:rsidRPr="004833F0">
        <w:rPr>
          <w:sz w:val="24"/>
          <w:szCs w:val="24"/>
          <w:lang w:eastAsia="zh-CN"/>
        </w:rPr>
        <w:t>simulations</w:t>
      </w:r>
      <w:r>
        <w:rPr>
          <w:sz w:val="24"/>
          <w:szCs w:val="24"/>
          <w:lang w:eastAsia="zh-CN"/>
        </w:rPr>
        <w:t xml:space="preserve"> studies</w:t>
      </w:r>
      <w:r w:rsidRPr="004833F0">
        <w:rPr>
          <w:sz w:val="24"/>
          <w:szCs w:val="24"/>
          <w:lang w:eastAsia="zh-CN"/>
        </w:rPr>
        <w:t xml:space="preserve"> </w:t>
      </w:r>
      <w:r w:rsidRPr="00D666F0">
        <w:rPr>
          <w:sz w:val="24"/>
          <w:szCs w:val="24"/>
          <w:lang w:eastAsia="zh-CN"/>
        </w:rPr>
        <w:t>highlight</w:t>
      </w:r>
      <w:r>
        <w:rPr>
          <w:sz w:val="24"/>
          <w:szCs w:val="24"/>
          <w:lang w:eastAsia="zh-CN"/>
        </w:rPr>
        <w:t>ed</w:t>
      </w:r>
      <w:r w:rsidRPr="00D666F0">
        <w:rPr>
          <w:sz w:val="24"/>
          <w:szCs w:val="24"/>
          <w:lang w:eastAsia="zh-CN"/>
        </w:rPr>
        <w:t xml:space="preserve"> the usefulness of computational methods to </w:t>
      </w:r>
      <w:r>
        <w:rPr>
          <w:sz w:val="24"/>
          <w:szCs w:val="24"/>
          <w:lang w:eastAsia="zh-CN"/>
        </w:rPr>
        <w:t xml:space="preserve">explore the mechanism of IRI activity </w:t>
      </w:r>
      <w:r w:rsidRPr="004833F0">
        <w:rPr>
          <w:sz w:val="24"/>
          <w:szCs w:val="24"/>
          <w:lang w:eastAsia="zh-CN"/>
        </w:rPr>
        <w:t xml:space="preserve">of proteins </w:t>
      </w:r>
      <w:r>
        <w:rPr>
          <w:rFonts w:hint="eastAsia"/>
          <w:sz w:val="24"/>
          <w:szCs w:val="24"/>
          <w:lang w:eastAsia="zh-CN"/>
        </w:rPr>
        <w:t>f</w:t>
      </w:r>
      <w:r>
        <w:rPr>
          <w:sz w:val="24"/>
          <w:szCs w:val="24"/>
          <w:lang w:eastAsia="zh-CN"/>
        </w:rPr>
        <w:t>rom</w:t>
      </w:r>
      <w:r w:rsidRPr="004833F0">
        <w:rPr>
          <w:sz w:val="24"/>
          <w:szCs w:val="24"/>
          <w:lang w:eastAsia="zh-CN"/>
        </w:rPr>
        <w:t xml:space="preserve"> similar origin but </w:t>
      </w:r>
      <w:r>
        <w:rPr>
          <w:sz w:val="24"/>
          <w:szCs w:val="24"/>
          <w:lang w:eastAsia="zh-CN"/>
        </w:rPr>
        <w:t xml:space="preserve">with </w:t>
      </w:r>
      <w:r w:rsidRPr="004833F0">
        <w:rPr>
          <w:sz w:val="24"/>
          <w:szCs w:val="24"/>
          <w:lang w:eastAsia="zh-CN"/>
        </w:rPr>
        <w:t xml:space="preserve">different molecular weights or structural features, </w:t>
      </w:r>
      <w:r>
        <w:rPr>
          <w:sz w:val="24"/>
          <w:szCs w:val="24"/>
          <w:lang w:eastAsia="zh-CN"/>
        </w:rPr>
        <w:t>since</w:t>
      </w:r>
      <w:r w:rsidRPr="004833F0">
        <w:rPr>
          <w:sz w:val="24"/>
          <w:szCs w:val="24"/>
          <w:lang w:eastAsia="zh-CN"/>
        </w:rPr>
        <w:t xml:space="preserve"> detailed molecular-level information is often challenging to obtain through experimental methods alone.</w:t>
      </w:r>
    </w:p>
    <w:p w14:paraId="72CBD4B0" w14:textId="6031E428" w:rsidR="00EB063F" w:rsidRPr="008C4BEA" w:rsidRDefault="00EB063F" w:rsidP="00194FBE">
      <w:pPr>
        <w:pStyle w:val="Text"/>
        <w:spacing w:line="480" w:lineRule="auto"/>
        <w:ind w:firstLine="0"/>
        <w:jc w:val="left"/>
        <w:rPr>
          <w:sz w:val="24"/>
          <w:szCs w:val="24"/>
          <w:lang w:eastAsia="zh-CN"/>
        </w:rPr>
      </w:pPr>
      <w:r w:rsidRPr="00D666F0">
        <w:rPr>
          <w:sz w:val="24"/>
          <w:szCs w:val="24"/>
          <w:lang w:eastAsia="zh-CN"/>
        </w:rPr>
        <w:t xml:space="preserve">Based on these prior studies, we hypothesized that the </w:t>
      </w:r>
      <w:r>
        <w:rPr>
          <w:sz w:val="24"/>
          <w:szCs w:val="24"/>
          <w:lang w:eastAsia="zh-CN"/>
        </w:rPr>
        <w:t>albumin</w:t>
      </w:r>
      <w:r w:rsidRPr="00D666F0">
        <w:rPr>
          <w:sz w:val="24"/>
          <w:szCs w:val="24"/>
          <w:lang w:eastAsia="zh-CN"/>
        </w:rPr>
        <w:t xml:space="preserve"> portion</w:t>
      </w:r>
      <w:r>
        <w:rPr>
          <w:sz w:val="24"/>
          <w:szCs w:val="24"/>
          <w:lang w:eastAsia="zh-CN"/>
        </w:rPr>
        <w:t>s</w:t>
      </w:r>
      <w:r w:rsidRPr="00D666F0">
        <w:rPr>
          <w:sz w:val="24"/>
          <w:szCs w:val="24"/>
          <w:lang w:eastAsia="zh-CN"/>
        </w:rPr>
        <w:t xml:space="preserve"> of wheat, specifically a subset of particularly some types of albumin proteins, may exhibit</w:t>
      </w:r>
      <w:r>
        <w:rPr>
          <w:sz w:val="24"/>
          <w:szCs w:val="24"/>
          <w:lang w:eastAsia="zh-CN"/>
        </w:rPr>
        <w:t xml:space="preserve"> </w:t>
      </w:r>
      <w:r w:rsidRPr="00D666F0">
        <w:rPr>
          <w:sz w:val="24"/>
          <w:szCs w:val="24"/>
          <w:lang w:eastAsia="zh-CN"/>
        </w:rPr>
        <w:t>antifreeze properties analogous to those found in wheat gluten. To verify this hypothesis, the initial step involved the purification and characterization of albumin proteins. Following this, specific proteins were identified based on the coverage of amino acid sequences, derived from liquid chromatography-mass spectrometry (LC-MS) analysis. Subsequently, MD simulations were employed to investigate the interactions of each protein with water under freezing conditions</w:t>
      </w:r>
      <w:r>
        <w:rPr>
          <w:sz w:val="24"/>
          <w:szCs w:val="24"/>
          <w:lang w:eastAsia="zh-CN"/>
        </w:rPr>
        <w:t>.</w:t>
      </w:r>
      <w:r w:rsidRPr="00D666F0">
        <w:rPr>
          <w:sz w:val="24"/>
          <w:szCs w:val="24"/>
          <w:lang w:eastAsia="zh-CN"/>
        </w:rPr>
        <w:t xml:space="preserve"> </w:t>
      </w:r>
      <w:r>
        <w:rPr>
          <w:sz w:val="24"/>
          <w:szCs w:val="24"/>
          <w:lang w:eastAsia="zh-CN"/>
        </w:rPr>
        <w:t>These allow the</w:t>
      </w:r>
      <w:r w:rsidRPr="00D666F0">
        <w:rPr>
          <w:sz w:val="24"/>
          <w:szCs w:val="24"/>
          <w:lang w:eastAsia="zh-CN"/>
        </w:rPr>
        <w:t xml:space="preserve"> examin</w:t>
      </w:r>
      <w:r>
        <w:rPr>
          <w:sz w:val="24"/>
          <w:szCs w:val="24"/>
          <w:lang w:eastAsia="zh-CN"/>
        </w:rPr>
        <w:t>ation of</w:t>
      </w:r>
      <w:r w:rsidRPr="00D666F0">
        <w:rPr>
          <w:sz w:val="24"/>
          <w:szCs w:val="24"/>
          <w:lang w:eastAsia="zh-CN"/>
        </w:rPr>
        <w:t xml:space="preserve"> both the </w:t>
      </w:r>
      <w:r w:rsidRPr="00D666F0">
        <w:rPr>
          <w:sz w:val="24"/>
          <w:szCs w:val="24"/>
          <w:lang w:eastAsia="zh-CN"/>
        </w:rPr>
        <w:lastRenderedPageBreak/>
        <w:t>conformational responses of the proteins under these conditions and quantif</w:t>
      </w:r>
      <w:r>
        <w:rPr>
          <w:sz w:val="24"/>
          <w:szCs w:val="24"/>
          <w:lang w:eastAsia="zh-CN"/>
        </w:rPr>
        <w:t>ication of</w:t>
      </w:r>
      <w:r w:rsidRPr="00D666F0">
        <w:rPr>
          <w:sz w:val="24"/>
          <w:szCs w:val="24"/>
          <w:lang w:eastAsia="zh-CN"/>
        </w:rPr>
        <w:t xml:space="preserve"> both free-water and ice interactions</w:t>
      </w:r>
      <w:r>
        <w:rPr>
          <w:sz w:val="24"/>
          <w:szCs w:val="24"/>
          <w:lang w:eastAsia="zh-CN"/>
        </w:rPr>
        <w:t>. Hence, the potential</w:t>
      </w:r>
      <w:r w:rsidRPr="00D666F0">
        <w:rPr>
          <w:sz w:val="24"/>
          <w:szCs w:val="24"/>
          <w:lang w:eastAsia="zh-CN"/>
        </w:rPr>
        <w:t xml:space="preserve"> molecular mechanisms underpinning observed differences in </w:t>
      </w:r>
      <w:r>
        <w:rPr>
          <w:sz w:val="24"/>
          <w:szCs w:val="24"/>
          <w:lang w:eastAsia="zh-CN"/>
        </w:rPr>
        <w:t>IRI activity of wheat albumin proteins are explored and discussed</w:t>
      </w:r>
      <w:r w:rsidRPr="00D666F0">
        <w:rPr>
          <w:sz w:val="24"/>
          <w:szCs w:val="24"/>
          <w:lang w:eastAsia="zh-CN"/>
        </w:rPr>
        <w:t>.</w:t>
      </w:r>
    </w:p>
    <w:p w14:paraId="10AB60FF" w14:textId="7AD311E0" w:rsidR="00EB063F" w:rsidRPr="00981336" w:rsidRDefault="00452591" w:rsidP="0037366E">
      <w:pPr>
        <w:pStyle w:val="Heading2"/>
      </w:pPr>
      <w:bookmarkStart w:id="117" w:name="_Toc196738564"/>
      <w:r>
        <w:t>Materials and methods</w:t>
      </w:r>
      <w:bookmarkEnd w:id="117"/>
    </w:p>
    <w:p w14:paraId="19B4D042" w14:textId="77777777" w:rsidR="00EB063F" w:rsidRDefault="00EB063F" w:rsidP="00194FBE">
      <w:pPr>
        <w:pStyle w:val="Heading3"/>
      </w:pPr>
      <w:bookmarkStart w:id="118" w:name="_Toc196738565"/>
      <w:r w:rsidRPr="009A315D">
        <w:t>Materials.</w:t>
      </w:r>
      <w:bookmarkEnd w:id="118"/>
      <w:r>
        <w:t xml:space="preserve"> </w:t>
      </w:r>
    </w:p>
    <w:p w14:paraId="1E819E63" w14:textId="750AC937" w:rsidR="000A1261" w:rsidRPr="00194FBE" w:rsidRDefault="00EB063F" w:rsidP="005A2326">
      <w:pPr>
        <w:pStyle w:val="ListParagraph"/>
      </w:pPr>
      <w:r w:rsidRPr="00194FBE">
        <w:t xml:space="preserve">Wheat flour (Bob’s Red Mill, OR, USA) was purchased from a local grocery store. Polyethylene glycol 400 (PEG, MW 380 - 420 Da) was purchased from Sigma Aldrich (Saint Louis, MO). Alcalase, derived from </w:t>
      </w:r>
      <w:r w:rsidRPr="00194FBE">
        <w:rPr>
          <w:i/>
          <w:iCs/>
        </w:rPr>
        <w:t>Bacillus licheniformis</w:t>
      </w:r>
      <w:r w:rsidRPr="00194FBE">
        <w:t xml:space="preserve"> with an activity of 3.03 U/mL, was acquired from EMD Millipore Corp (Massachusetts, USA). Cellulase from </w:t>
      </w:r>
      <w:r w:rsidRPr="00194FBE">
        <w:rPr>
          <w:i/>
          <w:iCs/>
        </w:rPr>
        <w:t>Aspergillus niger</w:t>
      </w:r>
      <w:r w:rsidRPr="00194FBE">
        <w:t xml:space="preserve"> was purchased from MP Biomedicals (Solon, Ohio, USA).</w:t>
      </w:r>
    </w:p>
    <w:p w14:paraId="2D2F91AE" w14:textId="77777777" w:rsidR="00EB063F" w:rsidRDefault="00EB063F" w:rsidP="00194FBE">
      <w:pPr>
        <w:pStyle w:val="Heading3"/>
        <w:rPr>
          <w:iCs/>
        </w:rPr>
      </w:pPr>
      <w:bookmarkStart w:id="119" w:name="_Toc196738566"/>
      <w:r w:rsidRPr="009A315D">
        <w:t>Extraction of albumin from wheat flour.</w:t>
      </w:r>
      <w:bookmarkEnd w:id="119"/>
      <w:r>
        <w:rPr>
          <w:iCs/>
        </w:rPr>
        <w:t xml:space="preserve"> </w:t>
      </w:r>
    </w:p>
    <w:p w14:paraId="2E69A425" w14:textId="39D63865" w:rsidR="000A1261" w:rsidRPr="009A315D" w:rsidRDefault="00EB063F" w:rsidP="005A2326">
      <w:pPr>
        <w:pStyle w:val="ListParagraph"/>
      </w:pPr>
      <w:r w:rsidRPr="009A315D">
        <w:t>To extract albumin, 100 g of wheat flour was mixed</w:t>
      </w:r>
      <w:r>
        <w:t xml:space="preserve"> </w:t>
      </w:r>
      <w:r w:rsidRPr="009A315D">
        <w:t>with 400 mL of deionized (DI) water for 30 minutes, followed by centrifugation at 5000 x g for 5 minutes to collect the supernatant. This process was repeated three times, with the DI water volume reduced to 300 mL for the subsequent two cycles. The supernatants from all three cycles were combined and subjected to freeze-drying.</w:t>
      </w:r>
    </w:p>
    <w:p w14:paraId="03E3F7A3" w14:textId="77777777" w:rsidR="00EB063F" w:rsidRPr="00DA7D12" w:rsidRDefault="00EB063F" w:rsidP="00194FBE">
      <w:pPr>
        <w:pStyle w:val="Heading3"/>
        <w:rPr>
          <w:iCs/>
        </w:rPr>
      </w:pPr>
      <w:bookmarkStart w:id="120" w:name="_Toc196738567"/>
      <w:r w:rsidRPr="009A315D">
        <w:rPr>
          <w:rFonts w:hint="eastAsia"/>
        </w:rPr>
        <w:t xml:space="preserve">Removal </w:t>
      </w:r>
      <w:r w:rsidRPr="009A315D">
        <w:t xml:space="preserve">of </w:t>
      </w:r>
      <w:r w:rsidRPr="009A315D">
        <w:rPr>
          <w:rFonts w:hint="eastAsia"/>
        </w:rPr>
        <w:t xml:space="preserve">protein </w:t>
      </w:r>
      <w:r w:rsidRPr="009A315D">
        <w:t>or polysaccharides from</w:t>
      </w:r>
      <w:r w:rsidRPr="009A315D">
        <w:rPr>
          <w:rFonts w:hint="eastAsia"/>
        </w:rPr>
        <w:t xml:space="preserve"> crude albumin to identify the IRI </w:t>
      </w:r>
      <w:r w:rsidRPr="009A315D">
        <w:t>activity.</w:t>
      </w:r>
      <w:bookmarkEnd w:id="120"/>
    </w:p>
    <w:p w14:paraId="0FBA20A9" w14:textId="6A3E4671" w:rsidR="000A1261" w:rsidRPr="00691E1F" w:rsidRDefault="00EB063F" w:rsidP="00194FBE">
      <w:pPr>
        <w:spacing w:line="480" w:lineRule="auto"/>
        <w:rPr>
          <w:rFonts w:ascii="Times New Roman" w:hAnsi="Times New Roman" w:cs="Times New Roman"/>
        </w:rPr>
      </w:pPr>
      <w:r w:rsidRPr="009A315D">
        <w:rPr>
          <w:rFonts w:ascii="Times New Roman" w:hAnsi="Times New Roman" w:cs="Times New Roman"/>
        </w:rPr>
        <w:t>The</w:t>
      </w:r>
      <w:r>
        <w:rPr>
          <w:rFonts w:ascii="Times New Roman" w:hAnsi="Times New Roman" w:cs="Times New Roman"/>
          <w:i/>
          <w:iCs/>
        </w:rPr>
        <w:t xml:space="preserve"> </w:t>
      </w:r>
      <w:r w:rsidRPr="009A315D">
        <w:rPr>
          <w:rFonts w:ascii="Times New Roman" w:hAnsi="Times New Roman" w:cs="Times New Roman"/>
        </w:rPr>
        <w:t xml:space="preserve">lyophilized powder of crude albumin was reconstituted in DI water to a 5% (w/w) concentration. The pH of the mixture was adjusted to 8.0 using 0.1 M NaOH. Alcalase was then added at an enzyme-to-substrate ratio of 0.176 Anson units per gram of powder, and the mixture was incubated at 55 °C for 0.5, 1, and 24 hours. For cellulase hydrolysis, </w:t>
      </w:r>
      <w:r w:rsidRPr="009A315D">
        <w:rPr>
          <w:rFonts w:ascii="Times New Roman" w:hAnsi="Times New Roman" w:cs="Times New Roman"/>
        </w:rPr>
        <w:lastRenderedPageBreak/>
        <w:t xml:space="preserve">the pH was adjusted to 4-5 using 0.1 M HCl, and the mixture was incubated at 50 °C for 12, 24, and 48 hours. The enzyme </w:t>
      </w:r>
      <w:r w:rsidRPr="009A315D">
        <w:rPr>
          <w:rFonts w:ascii="Times New Roman" w:hAnsi="Times New Roman" w:cs="Times New Roman" w:hint="eastAsia"/>
        </w:rPr>
        <w:t xml:space="preserve">concentration </w:t>
      </w:r>
      <w:r w:rsidRPr="009A315D">
        <w:rPr>
          <w:rFonts w:ascii="Times New Roman" w:hAnsi="Times New Roman" w:cs="Times New Roman"/>
        </w:rPr>
        <w:t>was 0.1</w:t>
      </w:r>
      <w:r w:rsidRPr="009A315D">
        <w:rPr>
          <w:rFonts w:ascii="Times New Roman" w:hAnsi="Times New Roman" w:cs="Times New Roman" w:hint="eastAsia"/>
        </w:rPr>
        <w:t xml:space="preserve"> </w:t>
      </w:r>
      <w:r w:rsidRPr="009A315D">
        <w:rPr>
          <w:rFonts w:ascii="Times New Roman" w:hAnsi="Times New Roman" w:cs="Times New Roman"/>
        </w:rPr>
        <w:t>% of the sample weight.</w:t>
      </w:r>
      <w:r w:rsidRPr="009A315D">
        <w:rPr>
          <w:rFonts w:ascii="Times New Roman" w:hAnsi="Times New Roman" w:cs="Times New Roman" w:hint="eastAsia"/>
        </w:rPr>
        <w:t xml:space="preserve"> </w:t>
      </w:r>
      <w:r w:rsidRPr="009A315D">
        <w:rPr>
          <w:rFonts w:ascii="Times New Roman" w:hAnsi="Times New Roman" w:cs="Times New Roman"/>
        </w:rPr>
        <w:t xml:space="preserve">After hydrolysis, all samples were boiled for 10 minutes to inactivate the enzymes. The hydrolyzed samples were then transferred to dialysis tubes with a molecular weight cut-off of 3.5 kDa and dialyzed for three days to remove small molecules. For comparison, control samples </w:t>
      </w:r>
      <w:r w:rsidRPr="009A315D">
        <w:rPr>
          <w:rFonts w:ascii="Times New Roman" w:hAnsi="Times New Roman" w:cs="Times New Roman" w:hint="eastAsia"/>
        </w:rPr>
        <w:t xml:space="preserve">without enzymatic </w:t>
      </w:r>
      <w:r w:rsidRPr="009A315D">
        <w:rPr>
          <w:rFonts w:ascii="Times New Roman" w:hAnsi="Times New Roman" w:cs="Times New Roman"/>
        </w:rPr>
        <w:t>treatment</w:t>
      </w:r>
      <w:r w:rsidRPr="009A315D">
        <w:rPr>
          <w:rFonts w:ascii="Times New Roman" w:hAnsi="Times New Roman" w:cs="Times New Roman" w:hint="eastAsia"/>
        </w:rPr>
        <w:t xml:space="preserve"> </w:t>
      </w:r>
      <w:r w:rsidRPr="009A315D">
        <w:rPr>
          <w:rFonts w:ascii="Times New Roman" w:hAnsi="Times New Roman" w:cs="Times New Roman"/>
        </w:rPr>
        <w:t>were prepared by dialyzing a solution of the same albumin crude extract under identical conditions.</w:t>
      </w:r>
      <w:r w:rsidRPr="009A315D">
        <w:rPr>
          <w:rFonts w:ascii="Times New Roman" w:hAnsi="Times New Roman" w:cs="Times New Roman" w:hint="eastAsia"/>
        </w:rPr>
        <w:t xml:space="preserve"> </w:t>
      </w:r>
    </w:p>
    <w:p w14:paraId="1C68E1BF" w14:textId="77777777" w:rsidR="00EB063F" w:rsidRDefault="00EB063F" w:rsidP="00194FBE">
      <w:pPr>
        <w:pStyle w:val="Heading3"/>
      </w:pPr>
      <w:bookmarkStart w:id="121" w:name="_Toc196738568"/>
      <w:r w:rsidRPr="009A315D">
        <w:t xml:space="preserve">Fractionation of wheat albumin using </w:t>
      </w:r>
      <w:r w:rsidRPr="009A315D">
        <w:rPr>
          <w:rFonts w:hint="eastAsia"/>
        </w:rPr>
        <w:t>gel filtration</w:t>
      </w:r>
      <w:r w:rsidRPr="009A315D">
        <w:t xml:space="preserve"> chromatography</w:t>
      </w:r>
      <w:r>
        <w:t>.</w:t>
      </w:r>
      <w:bookmarkEnd w:id="121"/>
      <w:r w:rsidRPr="009A315D">
        <w:t xml:space="preserve"> </w:t>
      </w:r>
    </w:p>
    <w:p w14:paraId="650A270E" w14:textId="51EFF4F2" w:rsidR="000A1261" w:rsidRPr="006B46BD" w:rsidRDefault="00EB063F" w:rsidP="005A2326">
      <w:pPr>
        <w:pStyle w:val="ListParagraph"/>
      </w:pPr>
      <w:r w:rsidRPr="009A315D">
        <w:t>The crude albumin</w:t>
      </w:r>
      <w:r>
        <w:t xml:space="preserve"> </w:t>
      </w:r>
      <w:r w:rsidRPr="009A315D">
        <w:t>extract</w:t>
      </w:r>
      <w:r w:rsidRPr="009A315D">
        <w:rPr>
          <w:rFonts w:hint="eastAsia"/>
        </w:rPr>
        <w:t xml:space="preserve"> was prepared by dissolv</w:t>
      </w:r>
      <w:r w:rsidRPr="009A315D">
        <w:t>ing</w:t>
      </w:r>
      <w:r w:rsidRPr="009A315D">
        <w:rPr>
          <w:rFonts w:hint="eastAsia"/>
        </w:rPr>
        <w:t xml:space="preserve"> </w:t>
      </w:r>
      <w:r w:rsidRPr="009A315D">
        <w:t xml:space="preserve">lyophilized </w:t>
      </w:r>
      <w:r w:rsidRPr="009A315D">
        <w:rPr>
          <w:rFonts w:hint="eastAsia"/>
        </w:rPr>
        <w:t xml:space="preserve">crude albumin extracted in </w:t>
      </w:r>
      <w:r w:rsidRPr="009A315D">
        <w:t>100 mM ammonium bicarbonate buffer</w:t>
      </w:r>
      <w:r w:rsidRPr="009A315D">
        <w:rPr>
          <w:rFonts w:hint="eastAsia"/>
        </w:rPr>
        <w:t xml:space="preserve"> </w:t>
      </w:r>
      <w:r w:rsidRPr="009A315D">
        <w:t>to a final concentration of 50 mg/mL, followed by filtration through a 0.22 μm</w:t>
      </w:r>
      <w:r w:rsidRPr="009A315D">
        <w:rPr>
          <w:rFonts w:hint="eastAsia"/>
        </w:rPr>
        <w:t xml:space="preserve"> (PVDF)</w:t>
      </w:r>
      <w:r w:rsidRPr="009A315D">
        <w:t xml:space="preserve"> syringe filter. The fractionation process was carried out using an AKTA protein purification system (General Electric, Boston, MA) equipped with a UV detector set at 280 nm. Five milliliters of the sample was loaded onto a HiLoad 16/600 Superdex 30 pg column (with a molecular weight range of 1</w:t>
      </w:r>
      <w:r w:rsidRPr="009A315D">
        <w:rPr>
          <w:rFonts w:hint="eastAsia"/>
        </w:rPr>
        <w:t>-</w:t>
      </w:r>
      <w:r w:rsidRPr="009A315D">
        <w:t>10 kDa, General Electric, Boston, MA) and eluted at a flow rate of 1 mL/min over 180 minutes. The eluted samples were collected using an F9-R fraction collector (General Electric, Boston, MA) and divided into seven fractions (F1-F7) based on UV absorbance. To remove ammonium bicarbonate, the fractions were incubated at 65 °C overnight, followed by freeze-drying.</w:t>
      </w:r>
      <w:r w:rsidRPr="009A315D">
        <w:rPr>
          <w:rFonts w:hint="eastAsia"/>
        </w:rPr>
        <w:t xml:space="preserve"> </w:t>
      </w:r>
      <w:r w:rsidRPr="009A315D">
        <w:t xml:space="preserve">To </w:t>
      </w:r>
      <w:r w:rsidRPr="009A315D">
        <w:rPr>
          <w:rFonts w:hint="eastAsia"/>
        </w:rPr>
        <w:t>collect</w:t>
      </w:r>
      <w:r w:rsidRPr="009A315D">
        <w:t xml:space="preserve"> sufficient sample</w:t>
      </w:r>
      <w:r w:rsidRPr="009A315D">
        <w:rPr>
          <w:rFonts w:hint="eastAsia"/>
        </w:rPr>
        <w:t>s</w:t>
      </w:r>
      <w:r w:rsidRPr="009A315D">
        <w:t>, multiple injections were performed</w:t>
      </w:r>
      <w:r w:rsidRPr="009A315D">
        <w:rPr>
          <w:rFonts w:hint="eastAsia"/>
        </w:rPr>
        <w:t xml:space="preserve"> for each independent fractionation </w:t>
      </w:r>
      <w:r w:rsidRPr="009A315D">
        <w:t>experiment. The LC fractionation process was repeated twice</w:t>
      </w:r>
      <w:r w:rsidRPr="009A315D">
        <w:rPr>
          <w:rFonts w:hint="eastAsia"/>
        </w:rPr>
        <w:t xml:space="preserve"> in this study.</w:t>
      </w:r>
    </w:p>
    <w:p w14:paraId="381CF416" w14:textId="77777777" w:rsidR="00EB063F" w:rsidRDefault="00EB063F" w:rsidP="00194FBE">
      <w:pPr>
        <w:pStyle w:val="Heading3"/>
      </w:pPr>
      <w:bookmarkStart w:id="122" w:name="_Toc196738569"/>
      <w:r w:rsidRPr="009A315D">
        <w:lastRenderedPageBreak/>
        <w:t>Determination of molecular weight of albumin extract and their fractions</w:t>
      </w:r>
      <w:r>
        <w:t>.</w:t>
      </w:r>
      <w:bookmarkEnd w:id="122"/>
      <w:r>
        <w:t xml:space="preserve"> </w:t>
      </w:r>
    </w:p>
    <w:p w14:paraId="6DE6C69D" w14:textId="7D94BE9A" w:rsidR="000A1261" w:rsidRPr="009A315D" w:rsidRDefault="00EB063F" w:rsidP="005A2326">
      <w:pPr>
        <w:pStyle w:val="ListParagraph"/>
      </w:pPr>
      <w:r w:rsidRPr="009A315D">
        <w:t>Th</w:t>
      </w:r>
      <w:r>
        <w:t xml:space="preserve">e </w:t>
      </w:r>
      <w:r w:rsidRPr="009A315D">
        <w:t xml:space="preserve">molecular weight of samples was analyzed using a BioSep-SEC-s2000 column (Phenomenex, Torrance, CA, USA) </w:t>
      </w:r>
      <w:r w:rsidRPr="009A315D">
        <w:fldChar w:fldCharType="begin"/>
      </w:r>
      <w:r>
        <w:instrText xml:space="preserve"> ADDIN EN.CITE &lt;EndNote&gt;&lt;Cite&gt;&lt;Author&gt;Yuan&lt;/Author&gt;&lt;Year&gt;2024&lt;/Year&gt;&lt;RecNum&gt;336&lt;/RecNum&gt;&lt;DisplayText&gt;(Yuan Yuan et al., 2024)&lt;/DisplayText&gt;&lt;record&gt;&lt;rec-number&gt;336&lt;/rec-number&gt;&lt;foreign-keys&gt;&lt;key app="EN" db-id="pvf5td0zjsv9wqees29p9vaufrtawv9wxww5" timestamp="1715129626"&gt;336&lt;/key&gt;&lt;/foreign-keys&gt;&lt;ref-type name="Journal Article"&gt;17&lt;/ref-type&gt;&lt;contributors&gt;&lt;authors&gt;&lt;author&gt;Yuan, Yuan&lt;/author&gt;&lt;author&gt;Dia, Vermont P.&lt;/author&gt;&lt;author&gt;Wang, Tong&lt;/author&gt;&lt;/authors&gt;&lt;/contributors&gt;&lt;titles&gt;&lt;title&gt;The ice recrystallization inhibition activity of wheat glutenin hydrolysates and effect of salt on their activity&lt;/title&gt;&lt;secondary-title&gt;Food Hydrocolloids&lt;/secondary-title&gt;&lt;/titles&gt;&lt;periodical&gt;&lt;full-title&gt;Food Hydrocolloids&lt;/full-title&gt;&lt;/periodical&gt;&lt;volume&gt;154&lt;/volume&gt;&lt;section&gt;110153&lt;/section&gt;&lt;dates&gt;&lt;year&gt;2024&lt;/year&gt;&lt;/dates&gt;&lt;isbn&gt;0268005X&lt;/isbn&gt;&lt;urls&gt;&lt;/urls&gt;&lt;electronic-resource-num&gt;10.1016/j.foodhyd.2024.110153&lt;/electronic-resource-num&gt;&lt;/record&gt;&lt;/Cite&gt;&lt;/EndNote&gt;</w:instrText>
      </w:r>
      <w:r w:rsidRPr="009A315D">
        <w:fldChar w:fldCharType="separate"/>
      </w:r>
      <w:r>
        <w:rPr>
          <w:noProof/>
        </w:rPr>
        <w:t>(Yuan Yuan et al., 2024)</w:t>
      </w:r>
      <w:r w:rsidRPr="009A315D">
        <w:fldChar w:fldCharType="end"/>
      </w:r>
      <w:r w:rsidRPr="009A315D">
        <w:t>. A mobile phase composed of a 45:55 (v/v) mixture of acetonitrile and HPLC-grade water containing 0.05 % trifluoroacetic acid was utilized for the separation. Molecular weight distribution was determined by comparing the elution pattern with a series of protein standards of known molecular weights (M</w:t>
      </w:r>
      <w:r w:rsidRPr="009A315D">
        <w:rPr>
          <w:vertAlign w:val="subscript"/>
        </w:rPr>
        <w:t>w</w:t>
      </w:r>
      <w:r w:rsidRPr="009A315D">
        <w:t>), detected at 214 nm. A linear standard curve was established using the retention times and the logarithm of M</w:t>
      </w:r>
      <w:r w:rsidRPr="009A315D">
        <w:rPr>
          <w:vertAlign w:val="subscript"/>
        </w:rPr>
        <w:t>w</w:t>
      </w:r>
      <w:r w:rsidRPr="009A315D">
        <w:t xml:space="preserve"> for the standards (albumin, aprotinin, bradykinin acetate, bradykinin fragment 1-5, glutathione, and glycine). Subsequently, this curve equation was employed to calculate the M</w:t>
      </w:r>
      <w:r w:rsidRPr="009A315D">
        <w:rPr>
          <w:vertAlign w:val="subscript"/>
        </w:rPr>
        <w:t>w</w:t>
      </w:r>
      <w:r w:rsidRPr="009A315D">
        <w:t xml:space="preserve"> of individual peaks in the chromatogram. The average M</w:t>
      </w:r>
      <w:r w:rsidRPr="009A315D">
        <w:rPr>
          <w:vertAlign w:val="subscript"/>
        </w:rPr>
        <w:t>w</w:t>
      </w:r>
      <w:r w:rsidRPr="009A315D">
        <w:t xml:space="preserve"> was computed based on the proportional contribution of each peak, determined from the area under the curve.</w:t>
      </w:r>
    </w:p>
    <w:p w14:paraId="4E511A1B" w14:textId="77777777" w:rsidR="00EB063F" w:rsidRDefault="00EB063F" w:rsidP="00194FBE">
      <w:pPr>
        <w:pStyle w:val="Heading3"/>
      </w:pPr>
      <w:bookmarkStart w:id="123" w:name="_Toc196738570"/>
      <w:r w:rsidRPr="009A315D">
        <w:t>Determination of protein content by total amino acid composition analysis</w:t>
      </w:r>
      <w:r>
        <w:t>.</w:t>
      </w:r>
      <w:bookmarkEnd w:id="123"/>
      <w:r>
        <w:t xml:space="preserve"> </w:t>
      </w:r>
    </w:p>
    <w:p w14:paraId="44666AEE" w14:textId="4E612037" w:rsidR="000A1261" w:rsidRPr="00691E1F" w:rsidRDefault="00EB063F" w:rsidP="00194FBE">
      <w:pPr>
        <w:spacing w:line="480" w:lineRule="auto"/>
        <w:rPr>
          <w:rFonts w:ascii="Times New Roman" w:hAnsi="Times New Roman" w:cs="Times New Roman"/>
        </w:rPr>
      </w:pPr>
      <w:r w:rsidRPr="00DA7D12">
        <w:rPr>
          <w:rFonts w:ascii="Times New Roman" w:hAnsi="Times New Roman" w:cs="Times New Roman"/>
        </w:rPr>
        <w:t>The protein</w:t>
      </w:r>
      <w:r>
        <w:rPr>
          <w:rFonts w:ascii="Times New Roman" w:hAnsi="Times New Roman" w:cs="Times New Roman"/>
          <w:b/>
          <w:bCs/>
        </w:rPr>
        <w:t xml:space="preserve"> </w:t>
      </w:r>
      <w:r w:rsidRPr="009A315D">
        <w:rPr>
          <w:rFonts w:ascii="Times New Roman" w:hAnsi="Times New Roman" w:cs="Times New Roman"/>
        </w:rPr>
        <w:t xml:space="preserve">content determination involved the treatment of samples at a concentration of 1 mg/mL with 6 M HCl at 150 °C for 30 minutes </w:t>
      </w:r>
      <w:r w:rsidRPr="009A315D">
        <w:rPr>
          <w:rFonts w:ascii="Times New Roman" w:hAnsi="Times New Roman" w:cs="Times New Roman"/>
        </w:rPr>
        <w:fldChar w:fldCharType="begin">
          <w:fldData xml:space="preserve">PEVuZE5vdGU+PENpdGU+PEF1dGhvcj5Ba2hsYWdoaTwvQXV0aG9yPjxZZWFyPjIwMTU8L1llYXI+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</w:fldData>
        </w:fldChar>
      </w:r>
      <w:r w:rsidR="00D43124">
        <w:rPr>
          <w:rFonts w:ascii="Times New Roman" w:hAnsi="Times New Roman" w:cs="Times New Roman"/>
        </w:rPr>
        <w:instrText xml:space="preserve"> ADDIN EN.CITE </w:instrText>
      </w:r>
      <w:r w:rsidR="00D43124">
        <w:rPr>
          <w:rFonts w:ascii="Times New Roman" w:hAnsi="Times New Roman" w:cs="Times New Roman"/>
        </w:rPr>
        <w:fldChar w:fldCharType="begin">
          <w:fldData xml:space="preserve">PEVuZE5vdGU+PENpdGU+PEF1dGhvcj5Ba2hsYWdoaTwvQXV0aG9yPjxZZWFyPjIwMTU8L1llYXI+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</w:fldData>
        </w:fldChar>
      </w:r>
      <w:r w:rsidR="00D43124">
        <w:rPr>
          <w:rFonts w:ascii="Times New Roman" w:hAnsi="Times New Roman" w:cs="Times New Roman"/>
        </w:rPr>
        <w:instrText xml:space="preserve"> ADDIN EN.CITE.DATA </w:instrText>
      </w:r>
      <w:r w:rsidR="00D43124">
        <w:rPr>
          <w:rFonts w:ascii="Times New Roman" w:hAnsi="Times New Roman" w:cs="Times New Roman"/>
        </w:rPr>
      </w:r>
      <w:r w:rsidR="00D43124">
        <w:rPr>
          <w:rFonts w:ascii="Times New Roman" w:hAnsi="Times New Roman" w:cs="Times New Roman"/>
        </w:rPr>
        <w:fldChar w:fldCharType="end"/>
      </w:r>
      <w:r w:rsidRPr="009A315D">
        <w:rPr>
          <w:rFonts w:ascii="Times New Roman" w:hAnsi="Times New Roman" w:cs="Times New Roman"/>
        </w:rPr>
      </w:r>
      <w:r w:rsidRPr="009A315D">
        <w:rPr>
          <w:rFonts w:ascii="Times New Roman" w:hAnsi="Times New Roman" w:cs="Times New Roman"/>
        </w:rPr>
        <w:fldChar w:fldCharType="separate"/>
      </w:r>
      <w:r w:rsidR="00D43124">
        <w:rPr>
          <w:rFonts w:ascii="Times New Roman" w:hAnsi="Times New Roman" w:cs="Times New Roman"/>
          <w:noProof/>
        </w:rPr>
        <w:t>(Akhlaghi, Ghaffari, Attar, &amp; Alamir Hoor, 2015)</w:t>
      </w:r>
      <w:r w:rsidRPr="009A315D">
        <w:rPr>
          <w:rFonts w:ascii="Times New Roman" w:hAnsi="Times New Roman" w:cs="Times New Roman"/>
        </w:rPr>
        <w:fldChar w:fldCharType="end"/>
      </w:r>
      <w:r w:rsidRPr="009A315D">
        <w:rPr>
          <w:rFonts w:ascii="Times New Roman" w:hAnsi="Times New Roman" w:cs="Times New Roman"/>
        </w:rPr>
        <w:t>. Post-hydrolysis, the samples underwent vacuum drying at 50 - 60 °C overnight, followed by dissolution and dilution in sample buffer (50 mM NaHCO</w:t>
      </w:r>
      <w:r w:rsidRPr="009A315D">
        <w:rPr>
          <w:rFonts w:ascii="Times New Roman" w:hAnsi="Times New Roman" w:cs="Times New Roman"/>
          <w:vertAlign w:val="subscript"/>
        </w:rPr>
        <w:t>3</w:t>
      </w:r>
      <w:r w:rsidRPr="009A315D">
        <w:rPr>
          <w:rFonts w:ascii="Times New Roman" w:hAnsi="Times New Roman" w:cs="Times New Roman"/>
        </w:rPr>
        <w:t xml:space="preserve">, pH = 8.4). Subsequently, 200 μL of the diluted samples were mixed with 300 μL of 4 mM dabsyl chloride, vortexed for 30 seconds, and heated at 70 °C for 20 minutes. A diluent solution comprising a mixture of 50 mM sodium phosphate buffer (pH = 7.0) and HPLC-grade ethanol (500 µL) was then added. The resulting solutions were filtered through a 0.45 µm Nylon filter for HPLC analysis, conducted using a Zorbax Eclipse Plus C18 </w:t>
      </w:r>
      <w:r w:rsidRPr="009A315D">
        <w:rPr>
          <w:rFonts w:ascii="Times New Roman" w:hAnsi="Times New Roman" w:cs="Times New Roman"/>
        </w:rPr>
        <w:lastRenderedPageBreak/>
        <w:t xml:space="preserve">column under </w:t>
      </w:r>
      <w:r w:rsidRPr="009A315D">
        <w:rPr>
          <w:rFonts w:ascii="Times New Roman" w:hAnsi="Times New Roman" w:cs="Times New Roman" w:hint="eastAsia"/>
        </w:rPr>
        <w:t xml:space="preserve">the following </w:t>
      </w:r>
      <w:r w:rsidRPr="009A315D">
        <w:rPr>
          <w:rFonts w:ascii="Times New Roman" w:hAnsi="Times New Roman" w:cs="Times New Roman"/>
        </w:rPr>
        <w:t>condition: injection volume of 10 μL, flow rate of 1 mL/min, and column temperature of 40 °C. The UV-Vis detector wavelength was set at 436 nm. Mobile phase A comprised sodium acetate buffer (25 mM, pH = 6.5) containing 4 % dimethylformamide, while mobile phase B consisted of acetonitrile. A gradient elution program was applied, with time (min)/percentage B values as follows: 0/15, 20/40, 32/70, 34/70, 35/15, 45/15. For the standard curve, an amino acid (AA) standard mixture (Sigma, AA-S-18) containing 17 AA standards was utilized. The standards were prepared at concentrations of 1.56, 3.13, 6.25, 12.50, and 25.00 nanomoles of all amino acid standards in tubes using the sample buffer. Protein content determination was computed by summing the weights of all amino acids.</w:t>
      </w:r>
    </w:p>
    <w:p w14:paraId="35F84F0C" w14:textId="77777777" w:rsidR="00EB063F" w:rsidRDefault="00EB063F" w:rsidP="00194FBE">
      <w:pPr>
        <w:pStyle w:val="Heading3"/>
      </w:pPr>
      <w:bookmarkStart w:id="124" w:name="_Toc196738571"/>
      <w:r w:rsidRPr="009A315D">
        <w:t>Determination of total polysaccharide</w:t>
      </w:r>
      <w:r>
        <w:t>.</w:t>
      </w:r>
      <w:bookmarkEnd w:id="124"/>
      <w:r w:rsidRPr="009A315D">
        <w:t xml:space="preserve"> </w:t>
      </w:r>
    </w:p>
    <w:p w14:paraId="11FD4DF6" w14:textId="77777777" w:rsidR="00EB063F" w:rsidRPr="0037366E" w:rsidRDefault="00EB063F" w:rsidP="00194FBE">
      <w:pPr>
        <w:spacing w:line="480" w:lineRule="auto"/>
        <w:rPr>
          <w:rFonts w:ascii="Times New Roman" w:hAnsi="Times New Roman" w:cs="Times New Roman"/>
          <w:b/>
          <w:bCs/>
        </w:rPr>
      </w:pPr>
      <w:r w:rsidRPr="0037366E">
        <w:rPr>
          <w:rFonts w:ascii="Times New Roman" w:hAnsi="Times New Roman" w:cs="Times New Roman"/>
          <w:color w:val="0D0D0D"/>
          <w:shd w:val="clear" w:color="auto" w:fill="FFFFFF"/>
        </w:rPr>
        <w:t>For the determination of total polysaccharide</w:t>
      </w:r>
      <w:r w:rsidRPr="0037366E">
        <w:rPr>
          <w:rFonts w:ascii="Times New Roman" w:hAnsi="Times New Roman" w:cs="Times New Roman"/>
          <w:b/>
          <w:bCs/>
        </w:rPr>
        <w:t xml:space="preserve"> </w:t>
      </w:r>
      <w:r w:rsidRPr="0037366E">
        <w:rPr>
          <w:rFonts w:ascii="Times New Roman" w:hAnsi="Times New Roman" w:cs="Times New Roman"/>
          <w:color w:val="0D0D0D"/>
          <w:shd w:val="clear" w:color="auto" w:fill="FFFFFF"/>
        </w:rPr>
        <w:t xml:space="preserve">content, the phenol-sulfuric acid method outlined by </w:t>
      </w:r>
      <w:r w:rsidRPr="0037366E">
        <w:rPr>
          <w:rFonts w:ascii="Times New Roman" w:hAnsi="Times New Roman" w:cs="Times New Roman"/>
        </w:rPr>
        <w:fldChar w:fldCharType="begin"/>
      </w:r>
      <w:r w:rsidRPr="0037366E">
        <w:rPr>
          <w:rFonts w:ascii="Times New Roman" w:hAnsi="Times New Roman" w:cs="Times New Roman"/>
        </w:rPr>
        <w:instrText xml:space="preserve"> ADDIN EN.CITE &lt;EndNote&gt;&lt;Cite AuthorYear="1"&gt;&lt;Author&gt;Nielsen&lt;/Author&gt;&lt;Year&gt;2017&lt;/Year&gt;&lt;RecNum&gt;265&lt;/RecNum&gt;&lt;DisplayText&gt;Nielsen (2017)&lt;/DisplayText&gt;&lt;record&gt;&lt;rec-number&gt;265&lt;/rec-number&gt;&lt;foreign-keys&gt;&lt;key app="EN" db-id="pvf5td0zjsv9wqees29p9vaufrtawv9wxww5" timestamp="1686535640"&gt;265&lt;/key&gt;&lt;/foreign-keys&gt;&lt;ref-type name="Book"&gt;6&lt;/ref-type&gt;&lt;contributors&gt;&lt;authors&gt;&lt;author&gt;Nielsen, Suzanne S&lt;/author&gt;&lt;/authors&gt;&lt;/contributors&gt;&lt;titles&gt;&lt;title&gt;Food analysis laboratory manual&lt;/title&gt;&lt;/titles&gt;&lt;dates&gt;&lt;year&gt;2017&lt;/year&gt;&lt;/dates&gt;&lt;publisher&gt;Springer&lt;/publisher&gt;&lt;isbn&gt;3319441272&lt;/isbn&gt;&lt;urls&gt;&lt;/urls&gt;&lt;/record&gt;&lt;/Cite&gt;&lt;/EndNote&gt;</w:instrText>
      </w:r>
      <w:r w:rsidRPr="0037366E">
        <w:rPr>
          <w:rFonts w:ascii="Times New Roman" w:hAnsi="Times New Roman" w:cs="Times New Roman"/>
        </w:rPr>
        <w:fldChar w:fldCharType="separate"/>
      </w:r>
      <w:r w:rsidRPr="0037366E">
        <w:rPr>
          <w:rFonts w:ascii="Times New Roman" w:hAnsi="Times New Roman" w:cs="Times New Roman"/>
          <w:noProof/>
        </w:rPr>
        <w:t>Nielsen (2017)</w:t>
      </w:r>
      <w:r w:rsidRPr="0037366E">
        <w:rPr>
          <w:rFonts w:ascii="Times New Roman" w:hAnsi="Times New Roman" w:cs="Times New Roman"/>
        </w:rPr>
        <w:fldChar w:fldCharType="end"/>
      </w:r>
      <w:r w:rsidRPr="0037366E">
        <w:rPr>
          <w:rFonts w:ascii="Times New Roman" w:hAnsi="Times New Roman" w:cs="Times New Roman"/>
        </w:rPr>
        <w:t xml:space="preserve"> </w:t>
      </w:r>
      <w:r w:rsidRPr="0037366E">
        <w:rPr>
          <w:rFonts w:ascii="Times New Roman" w:hAnsi="Times New Roman" w:cs="Times New Roman"/>
          <w:color w:val="0D0D0D"/>
          <w:shd w:val="clear" w:color="auto" w:fill="FFFFFF"/>
        </w:rPr>
        <w:t>was followed with slight modifications. In brief, a 1 mL sample (1 mg/mL) was mixed with 25 μL of 80 % phenol solution and 2.5 mL of concentrated sulfuric acid. After cooling to room temperature, the absorbance was measured at 490 nm, with glucose serving as the standard for quantification</w:t>
      </w:r>
      <w:r w:rsidRPr="0037366E">
        <w:rPr>
          <w:rFonts w:ascii="Times New Roman" w:hAnsi="Times New Roman" w:cs="Times New Roman"/>
        </w:rPr>
        <w:t>.</w:t>
      </w:r>
    </w:p>
    <w:p w14:paraId="3DA49E99" w14:textId="77777777" w:rsidR="00EB063F" w:rsidRPr="0037366E" w:rsidRDefault="00EB063F" w:rsidP="00194FBE">
      <w:pPr>
        <w:pStyle w:val="Heading3"/>
        <w:rPr>
          <w:rFonts w:cs="Times New Roman"/>
        </w:rPr>
      </w:pPr>
      <w:bookmarkStart w:id="125" w:name="_Toc196738572"/>
      <w:r w:rsidRPr="0037366E">
        <w:rPr>
          <w:rFonts w:cs="Times New Roman"/>
        </w:rPr>
        <w:t>SDS-PAGE for characterization of albumin extract and their fractions.</w:t>
      </w:r>
      <w:bookmarkEnd w:id="125"/>
      <w:r w:rsidRPr="0037366E">
        <w:rPr>
          <w:rFonts w:cs="Times New Roman"/>
        </w:rPr>
        <w:t xml:space="preserve"> </w:t>
      </w:r>
    </w:p>
    <w:p w14:paraId="26B5A374" w14:textId="7F1DCAFF" w:rsidR="000A1261" w:rsidRPr="0037366E" w:rsidRDefault="00EB063F" w:rsidP="005A2326">
      <w:pPr>
        <w:pStyle w:val="ListParagraph"/>
      </w:pPr>
      <w:r w:rsidRPr="0037366E">
        <w:t xml:space="preserve">Samples were dissolved in 1xPBS (pH = 7.4) to a final concentration of 40 mg/mL. After being vortexed for 30 minutes at room temperature, the samples were mixed with an equal volume of Laemmli buffer (Bio-Rad Laboratories, Inc., Hercules, CA, USA) containing 5% β-mercaptoethanol. This mixture was then boiled in water for 5 minutes to denature the proteins. Subsequently, 10 µL equivalent to 400 µg of each sample was </w:t>
      </w:r>
      <w:r w:rsidRPr="0037366E">
        <w:lastRenderedPageBreak/>
        <w:t>loaded into the wells of a 4-20</w:t>
      </w:r>
      <w:r w:rsidR="009F207D" w:rsidRPr="0037366E">
        <w:rPr>
          <w:lang w:eastAsia="zh-CN"/>
        </w:rPr>
        <w:t xml:space="preserve"> </w:t>
      </w:r>
      <w:r w:rsidRPr="0037366E">
        <w:t>% SurePAGE, Bis-Tris gel (GenScript Biotech, Piscataway, NJ, USA). The proteins were separated by electrophoresis at 200 V for 35 minutes using Tris-MOPS-SDS running buffer (GenScript Biotech, Piscataway, NJ, USA) at room temperature. After separation, the gel was stained with 25 mL of Bio-Safe Coomassie R-250 blue dye for 2 hours. Following staining, the gel was washed with 50 mL of destaining solution for 2 hours, with the destaining solution being replaced every 30 minutes.</w:t>
      </w:r>
    </w:p>
    <w:p w14:paraId="1821D32F" w14:textId="77777777" w:rsidR="00EB063F" w:rsidRPr="0037366E" w:rsidRDefault="00EB063F" w:rsidP="00194FBE">
      <w:pPr>
        <w:pStyle w:val="Heading3"/>
        <w:rPr>
          <w:rFonts w:cs="Times New Roman"/>
        </w:rPr>
      </w:pPr>
      <w:bookmarkStart w:id="126" w:name="_Toc196738573"/>
      <w:r w:rsidRPr="0037366E">
        <w:rPr>
          <w:rFonts w:cs="Times New Roman"/>
        </w:rPr>
        <w:t>Periodic acid-schiff (PAS) stain for glycoprotein.</w:t>
      </w:r>
      <w:bookmarkEnd w:id="126"/>
      <w:r w:rsidRPr="0037366E">
        <w:rPr>
          <w:rFonts w:cs="Times New Roman"/>
        </w:rPr>
        <w:t xml:space="preserve"> </w:t>
      </w:r>
    </w:p>
    <w:p w14:paraId="3B2DB2DF" w14:textId="3501A3DB" w:rsidR="000A1261" w:rsidRPr="0037366E" w:rsidRDefault="00EB063F" w:rsidP="00194FBE">
      <w:pPr>
        <w:spacing w:line="480" w:lineRule="auto"/>
        <w:rPr>
          <w:rFonts w:ascii="Times New Roman" w:hAnsi="Times New Roman" w:cs="Times New Roman"/>
        </w:rPr>
      </w:pPr>
      <w:r w:rsidRPr="0037366E">
        <w:rPr>
          <w:rFonts w:ascii="Times New Roman" w:hAnsi="Times New Roman" w:cs="Times New Roman"/>
        </w:rPr>
        <w:t>The preparation of samples and</w:t>
      </w:r>
      <w:r w:rsidRPr="0037366E">
        <w:rPr>
          <w:rFonts w:ascii="Times New Roman" w:hAnsi="Times New Roman" w:cs="Times New Roman"/>
          <w:b/>
          <w:bCs/>
        </w:rPr>
        <w:t xml:space="preserve"> </w:t>
      </w:r>
      <w:r w:rsidRPr="0037366E">
        <w:rPr>
          <w:rFonts w:ascii="Times New Roman" w:hAnsi="Times New Roman" w:cs="Times New Roman"/>
        </w:rPr>
        <w:t>electrophoresis for PAS stain is the same as in section 2.8, but the staining process was different. Firstly, the gel was fixed in 100 mL of 50% methanol for 30 minutes and then washed twice in 100 mL of 3% acetic acid for 10 minutes each. Subsequently, the gel was incubated in 25 mL of oxidizing solution for 15 minutes, followed by three washes in 3% acetic acid for 5 minutes each. The glycoproteins were stained by agitating the gel in 25 mL of glycoprotein stain for 15 minutes. After staining, the gel was treated with 25 mL of reducing solution for 5 minutes and then washed with 3 % acetic acid and ultrapure water. Glycoproteins appeared as magenta bands, and the gel was stored in 3% acetic acid.</w:t>
      </w:r>
    </w:p>
    <w:p w14:paraId="3A2D88FF" w14:textId="77777777" w:rsidR="00EB063F" w:rsidRPr="0037366E" w:rsidRDefault="00EB063F" w:rsidP="00194FBE">
      <w:pPr>
        <w:pStyle w:val="Heading3"/>
        <w:rPr>
          <w:rFonts w:cs="Times New Roman"/>
        </w:rPr>
      </w:pPr>
      <w:bookmarkStart w:id="127" w:name="_Toc196738574"/>
      <w:r w:rsidRPr="0037366E">
        <w:rPr>
          <w:rFonts w:cs="Times New Roman"/>
        </w:rPr>
        <w:t>Splat assay for IRI activity determination.</w:t>
      </w:r>
      <w:bookmarkEnd w:id="127"/>
      <w:r w:rsidRPr="0037366E">
        <w:rPr>
          <w:rFonts w:cs="Times New Roman"/>
        </w:rPr>
        <w:t xml:space="preserve"> </w:t>
      </w:r>
    </w:p>
    <w:p w14:paraId="5A9A9F88" w14:textId="1AF7CEEB" w:rsidR="000A1261" w:rsidRPr="0037366E" w:rsidRDefault="00EB063F" w:rsidP="00194FBE">
      <w:pPr>
        <w:spacing w:line="480" w:lineRule="auto"/>
        <w:rPr>
          <w:rFonts w:ascii="Times New Roman" w:hAnsi="Times New Roman" w:cs="Times New Roman"/>
        </w:rPr>
      </w:pPr>
      <w:r w:rsidRPr="0037366E">
        <w:rPr>
          <w:rFonts w:ascii="Times New Roman" w:hAnsi="Times New Roman" w:cs="Times New Roman"/>
        </w:rPr>
        <w:t>The splat assay was carried out as</w:t>
      </w:r>
      <w:r w:rsidRPr="0037366E">
        <w:rPr>
          <w:rFonts w:ascii="Times New Roman" w:hAnsi="Times New Roman" w:cs="Times New Roman"/>
          <w:b/>
          <w:bCs/>
        </w:rPr>
        <w:t xml:space="preserve"> </w:t>
      </w:r>
      <w:r w:rsidRPr="0037366E">
        <w:rPr>
          <w:rFonts w:ascii="Times New Roman" w:hAnsi="Times New Roman" w:cs="Times New Roman"/>
        </w:rPr>
        <w:t xml:space="preserve">previously reported </w:t>
      </w:r>
      <w:r w:rsidRPr="0037366E">
        <w:rPr>
          <w:rFonts w:ascii="Times New Roman" w:hAnsi="Times New Roman" w:cs="Times New Roman"/>
        </w:rPr>
        <w:fldChar w:fldCharType="begin"/>
      </w:r>
      <w:r w:rsidR="00D43124" w:rsidRPr="0037366E">
        <w:rPr>
          <w:rFonts w:ascii="Times New Roman" w:hAnsi="Times New Roman" w:cs="Times New Roman"/>
        </w:rPr>
        <w:instrText xml:space="preserve"> ADDIN EN.CITE &lt;EndNote&gt;&lt;Cite&gt;&lt;Author&gt;Knight&lt;/Author&gt;&lt;Year&gt;1988&lt;/Year&gt;&lt;RecNum&gt;310&lt;/RecNum&gt;&lt;DisplayText&gt;(Knight, Hallett, &amp;amp; DeVries, 1988)&lt;/DisplayText&gt;&lt;record&gt;&lt;rec-number&gt;310&lt;/rec-number&gt;&lt;foreign-keys&gt;&lt;key app="EN" db-id="pvf5td0zjsv9wqees29p9vaufrtawv9wxww5" timestamp="1701649065"&gt;310&lt;/key&gt;&lt;/foreign-keys&gt;&lt;ref-type name="Journal Article"&gt;17&lt;/ref-type&gt;&lt;contributors&gt;&lt;authors&gt;&lt;author&gt;Knight, Charles A&lt;/author&gt;&lt;author&gt;Hallett, John&lt;/author&gt;&lt;author&gt;DeVries, AL&lt;/author&gt;&lt;/authors&gt;&lt;/contributors&gt;&lt;titles&gt;&lt;title&gt;Solute effects on ice recrystallization: an assessment technique&lt;/title&gt;&lt;secondary-title&gt;Cryobiology&lt;/secondary-title&gt;&lt;/titles&gt;&lt;periodical&gt;&lt;full-title&gt;Cryobiology&lt;/full-title&gt;&lt;/periodical&gt;&lt;pages&gt;55-60&lt;/pages&gt;&lt;volume&gt;25&lt;/volume&gt;&lt;number&gt;1&lt;/number&gt;&lt;dates&gt;&lt;year&gt;1988&lt;/year&gt;&lt;/dates&gt;&lt;isbn&gt;0011-2240&lt;/isbn&gt;&lt;urls&gt;&lt;/urls&gt;&lt;/record&gt;&lt;/Cite&gt;&lt;/EndNote&gt;</w:instrText>
      </w:r>
      <w:r w:rsidRPr="0037366E">
        <w:rPr>
          <w:rFonts w:ascii="Times New Roman" w:hAnsi="Times New Roman" w:cs="Times New Roman"/>
        </w:rPr>
        <w:fldChar w:fldCharType="separate"/>
      </w:r>
      <w:r w:rsidR="00D43124" w:rsidRPr="0037366E">
        <w:rPr>
          <w:rFonts w:ascii="Times New Roman" w:hAnsi="Times New Roman" w:cs="Times New Roman"/>
          <w:noProof/>
        </w:rPr>
        <w:t>(Knight, Hallett, &amp; DeVries, 1988)</w:t>
      </w:r>
      <w:r w:rsidRPr="0037366E">
        <w:rPr>
          <w:rFonts w:ascii="Times New Roman" w:hAnsi="Times New Roman" w:cs="Times New Roman"/>
        </w:rPr>
        <w:fldChar w:fldCharType="end"/>
      </w:r>
      <w:r w:rsidRPr="0037366E">
        <w:rPr>
          <w:rFonts w:ascii="Times New Roman" w:hAnsi="Times New Roman" w:cs="Times New Roman"/>
        </w:rPr>
        <w:t xml:space="preserve"> and calculated as we previously reported </w:t>
      </w:r>
      <w:r w:rsidRPr="0037366E">
        <w:rPr>
          <w:rFonts w:ascii="Times New Roman" w:hAnsi="Times New Roman" w:cs="Times New Roman"/>
        </w:rPr>
        <w:fldChar w:fldCharType="begin">
          <w:fldData xml:space="preserve">PEVuZE5vdGU+PENpdGU+PEF1dGhvcj5ZdWFuPC9BdXRob3I+PFllYXI+MjAyMzwvWWVhcj48UmVj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</w:fldData>
        </w:fldChar>
      </w:r>
      <w:r w:rsidR="00D43124" w:rsidRPr="0037366E">
        <w:rPr>
          <w:rFonts w:ascii="Times New Roman" w:hAnsi="Times New Roman" w:cs="Times New Roman"/>
        </w:rPr>
        <w:instrText xml:space="preserve"> ADDIN EN.CITE </w:instrText>
      </w:r>
      <w:r w:rsidR="00D43124" w:rsidRPr="0037366E">
        <w:rPr>
          <w:rFonts w:ascii="Times New Roman" w:hAnsi="Times New Roman" w:cs="Times New Roman"/>
        </w:rPr>
        <w:fldChar w:fldCharType="begin">
          <w:fldData xml:space="preserve">PEVuZE5vdGU+PENpdGU+PEF1dGhvcj5ZdWFuPC9BdXRob3I+PFllYXI+MjAyMzwvWWVhcj48UmVj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</w:fldData>
        </w:fldChar>
      </w:r>
      <w:r w:rsidR="00D43124" w:rsidRPr="0037366E">
        <w:rPr>
          <w:rFonts w:ascii="Times New Roman" w:hAnsi="Times New Roman" w:cs="Times New Roman"/>
        </w:rPr>
        <w:instrText xml:space="preserve"> ADDIN EN.CITE.DATA </w:instrText>
      </w:r>
      <w:r w:rsidR="00D43124" w:rsidRPr="0037366E">
        <w:rPr>
          <w:rFonts w:ascii="Times New Roman" w:hAnsi="Times New Roman" w:cs="Times New Roman"/>
        </w:rPr>
      </w:r>
      <w:r w:rsidR="00D43124" w:rsidRPr="0037366E">
        <w:rPr>
          <w:rFonts w:ascii="Times New Roman" w:hAnsi="Times New Roman" w:cs="Times New Roman"/>
        </w:rPr>
        <w:fldChar w:fldCharType="end"/>
      </w:r>
      <w:r w:rsidRPr="0037366E">
        <w:rPr>
          <w:rFonts w:ascii="Times New Roman" w:hAnsi="Times New Roman" w:cs="Times New Roman"/>
        </w:rPr>
      </w:r>
      <w:r w:rsidRPr="0037366E">
        <w:rPr>
          <w:rFonts w:ascii="Times New Roman" w:hAnsi="Times New Roman" w:cs="Times New Roman"/>
        </w:rPr>
        <w:fldChar w:fldCharType="separate"/>
      </w:r>
      <w:r w:rsidR="00D43124" w:rsidRPr="0037366E">
        <w:rPr>
          <w:rFonts w:ascii="Times New Roman" w:hAnsi="Times New Roman" w:cs="Times New Roman"/>
          <w:noProof/>
        </w:rPr>
        <w:t>(Yuan, Fomich, Dia, &amp; Wang, 2023)</w:t>
      </w:r>
      <w:r w:rsidRPr="0037366E">
        <w:rPr>
          <w:rFonts w:ascii="Times New Roman" w:hAnsi="Times New Roman" w:cs="Times New Roman"/>
        </w:rPr>
        <w:fldChar w:fldCharType="end"/>
      </w:r>
      <w:r w:rsidRPr="0037366E">
        <w:rPr>
          <w:rFonts w:ascii="Times New Roman" w:hAnsi="Times New Roman" w:cs="Times New Roman"/>
        </w:rPr>
        <w:t xml:space="preserve">, with sample solutions containing varying concentrations (10 - 40 mg/mL) prepared by dissolving in 1xPBS. Samples were prepared in duplicate, and each sample was analyzed </w:t>
      </w:r>
      <w:r w:rsidRPr="0037366E">
        <w:rPr>
          <w:rFonts w:ascii="Times New Roman" w:hAnsi="Times New Roman" w:cs="Times New Roman"/>
        </w:rPr>
        <w:lastRenderedPageBreak/>
        <w:t xml:space="preserve">twice in independent slides. The slide was annealed at -8 °C for 30 min, and three pictures were captured from each slide, from which the Feret’s maximum diameter was averaged by ImageJ software </w:t>
      </w:r>
      <w:r w:rsidRPr="0037366E">
        <w:rPr>
          <w:rFonts w:ascii="Times New Roman" w:hAnsi="Times New Roman" w:cs="Times New Roman"/>
        </w:rPr>
        <w:fldChar w:fldCharType="begin"/>
      </w:r>
      <w:r w:rsidRPr="0037366E">
        <w:rPr>
          <w:rFonts w:ascii="Times New Roman" w:hAnsi="Times New Roman" w:cs="Times New Roman"/>
        </w:rPr>
        <w:instrText xml:space="preserve"> ADDIN EN.CITE &lt;EndNote&gt;&lt;Cite&gt;&lt;Author&gt;Saad&lt;/Author&gt;&lt;Year&gt;2023&lt;/Year&gt;&lt;RecNum&gt;331&lt;/RecNum&gt;&lt;DisplayText&gt;(Saad, Fomich, Día, &amp;amp; Wang, 2023)&lt;/DisplayText&gt;&lt;record&gt;&lt;rec-number&gt;331&lt;/rec-number&gt;&lt;foreign-keys&gt;&lt;key app="EN" db-id="pvf5td0zjsv9wqees29p9vaufrtawv9wxww5" timestamp="1711739919"&gt;331&lt;/key&gt;&lt;/foreign-keys&gt;&lt;ref-type name="Journal Article"&gt;17&lt;/ref-type&gt;&lt;contributors&gt;&lt;authors&gt;&lt;author&gt;Saad, Joshua&lt;/author&gt;&lt;author&gt;Fomich, Madison&lt;/author&gt;&lt;author&gt;Día, Vermont P.&lt;/author&gt;&lt;author&gt;Wang, Tong&lt;/author&gt;&lt;/authors&gt;&lt;/contributors&gt;&lt;titles&gt;&lt;title&gt;A novel automated protocol for ice crystal segmentation analysis using Cellpose and Fiji&lt;/title&gt;&lt;secondary-title&gt;Cryobiology&lt;/secondary-title&gt;&lt;/titles&gt;&lt;periodical&gt;&lt;full-title&gt;Cryobiology&lt;/full-title&gt;&lt;/periodical&gt;&lt;pages&gt;1-8&lt;/pages&gt;&lt;volume&gt;111&lt;/volume&gt;&lt;keywords&gt;&lt;keyword&gt;Image analysis&lt;/keyword&gt;&lt;keyword&gt;Automation&lt;/keyword&gt;&lt;keyword&gt;Cellpose&lt;/keyword&gt;&lt;keyword&gt;Masking&lt;/keyword&gt;&lt;keyword&gt;Ice crystal size and shape&lt;/keyword&gt;&lt;/keywords&gt;&lt;dates&gt;&lt;year&gt;2023&lt;/year&gt;&lt;pub-dates&gt;&lt;date&gt;2023/06/01/&lt;/date&gt;&lt;/pub-dates&gt;&lt;/dates&gt;&lt;isbn&gt;0011-2240&lt;/isbn&gt;&lt;urls&gt;&lt;related-urls&gt;&lt;url&gt;https://www.sciencedirect.com/science/article/pii/S0011224023000081&lt;/url&gt;&lt;/related-urls&gt;&lt;/urls&gt;&lt;electronic-resource-num&gt;https://doi.org/10.1016/j.cryobiol.2023.02.002&lt;/electronic-resource-num&gt;&lt;/record&gt;&lt;/Cite&gt;&lt;/EndNote&gt;</w:instrText>
      </w:r>
      <w:r w:rsidRPr="0037366E">
        <w:rPr>
          <w:rFonts w:ascii="Times New Roman" w:hAnsi="Times New Roman" w:cs="Times New Roman"/>
        </w:rPr>
        <w:fldChar w:fldCharType="separate"/>
      </w:r>
      <w:r w:rsidRPr="0037366E">
        <w:rPr>
          <w:rFonts w:ascii="Times New Roman" w:hAnsi="Times New Roman" w:cs="Times New Roman"/>
          <w:noProof/>
        </w:rPr>
        <w:t>(Saad, Fomich, Día, &amp; Wang, 2023)</w:t>
      </w:r>
      <w:r w:rsidRPr="0037366E">
        <w:rPr>
          <w:rFonts w:ascii="Times New Roman" w:hAnsi="Times New Roman" w:cs="Times New Roman"/>
        </w:rPr>
        <w:fldChar w:fldCharType="end"/>
      </w:r>
      <w:r w:rsidRPr="0037366E">
        <w:rPr>
          <w:rFonts w:ascii="Times New Roman" w:hAnsi="Times New Roman" w:cs="Times New Roman"/>
        </w:rPr>
        <w:t>. The relative IRI activity was calculated by dividing the average ice crystal size (ICS%) of the treated sample by that of the control sample, which contained polyethylene glycol at the same concentration in the same dispersing media.</w:t>
      </w:r>
    </w:p>
    <w:p w14:paraId="52288987" w14:textId="77777777" w:rsidR="00EB063F" w:rsidRPr="0037366E" w:rsidRDefault="00EB063F" w:rsidP="00194FBE">
      <w:pPr>
        <w:pStyle w:val="Heading3"/>
        <w:rPr>
          <w:rFonts w:cs="Times New Roman"/>
        </w:rPr>
      </w:pPr>
      <w:bookmarkStart w:id="128" w:name="_Toc196738575"/>
      <w:r w:rsidRPr="0037366E">
        <w:rPr>
          <w:rFonts w:cs="Times New Roman"/>
        </w:rPr>
        <w:t>Protein identification by LC/MS methods.</w:t>
      </w:r>
      <w:bookmarkEnd w:id="128"/>
      <w:r w:rsidRPr="0037366E">
        <w:rPr>
          <w:rFonts w:cs="Times New Roman"/>
        </w:rPr>
        <w:t xml:space="preserve"> </w:t>
      </w:r>
    </w:p>
    <w:p w14:paraId="7830EE8F" w14:textId="77777777" w:rsidR="00EB063F" w:rsidRPr="0037366E" w:rsidRDefault="00EB063F" w:rsidP="005A2326">
      <w:pPr>
        <w:pStyle w:val="ListParagraph"/>
        <w:rPr>
          <w:b/>
          <w:bCs/>
        </w:rPr>
      </w:pPr>
      <w:r w:rsidRPr="0037366E">
        <w:t>Protein bands of SDS-PAGE were digested</w:t>
      </w:r>
      <w:r w:rsidRPr="0037366E">
        <w:rPr>
          <w:b/>
          <w:bCs/>
        </w:rPr>
        <w:t xml:space="preserve"> </w:t>
      </w:r>
      <w:r w:rsidRPr="0037366E">
        <w:t>using chymotrypsin (Promega V1061) in a Tris buffer (100mM Tris-HCl, pH 8.0, 10mM CaCl</w:t>
      </w:r>
      <w:r w:rsidRPr="0037366E">
        <w:rPr>
          <w:vertAlign w:val="subscript"/>
        </w:rPr>
        <w:t>2</w:t>
      </w:r>
      <w:r w:rsidRPr="0037366E">
        <w:t xml:space="preserve">). Desalted peptides, concentrated using C18 tips (Pierce Cat# 87774), were analyzed by LC/MS on a Bruker tims TOF-PRO system. Portein analysis was conducted using a Bruker timsTOF-PRO system coupled with a nanoElute system for liquid chromatography. A Pepsep25 analytical column (Bruker 25 cm × 75 μm, 1.9 μm ReproSil-AQ C18) was used for protein separation. A 1 μL sample was injected onto the column, and the proteins were eluted using a gradient of acetonitrile (Solvent B: 99.9 % acetonitrile, 0.1 % formic acid) at a flow rate of 300 nL/min. The elution gradient was as follows: starting with 3% B, ramping to 17 % B over 10 minutes, followed by an increase to 25 % B over 5 minutes, 35 % B over 10 minutes, and a final ramp to 90 % B over 5 minutes. The system was returned to 3 % B and held for 5 minutes to re-equilibrate the column. The total run time for the gradient was 30 minutes. The timsTOF-PRO mass spectrometer was operated in positive-ion mode with a data-dependent acquisition method. Full MS scans were acquired in the m/z range of 100-1700 with a resolution of 60000. For MS/MS, the ten </w:t>
      </w:r>
      <w:r w:rsidRPr="0037366E">
        <w:lastRenderedPageBreak/>
        <w:t>most intense precursor ions were selected for fragmentation using higher-energy collisional dissociation at a normalized collision energy of 30 %. Dynamic exclusion was enabled to prevent repeated selection of the same precursor ions, with an exclusion duration of 60 s. Proteins were identified using Bruker's proprietary software, with mass spectra calibrated using internal standards.</w:t>
      </w:r>
    </w:p>
    <w:p w14:paraId="083CE115" w14:textId="77777777" w:rsidR="00EB063F" w:rsidRPr="0037366E" w:rsidRDefault="00EB063F" w:rsidP="00194FBE">
      <w:pPr>
        <w:pStyle w:val="Heading3"/>
        <w:rPr>
          <w:rFonts w:cs="Times New Roman"/>
        </w:rPr>
      </w:pPr>
      <w:bookmarkStart w:id="129" w:name="_Toc196738576"/>
      <w:r w:rsidRPr="0037366E">
        <w:rPr>
          <w:rFonts w:cs="Times New Roman"/>
        </w:rPr>
        <w:t>Molecular dynamic simulation analysis.</w:t>
      </w:r>
      <w:bookmarkEnd w:id="129"/>
      <w:r w:rsidRPr="0037366E">
        <w:rPr>
          <w:rFonts w:cs="Times New Roman"/>
        </w:rPr>
        <w:t xml:space="preserve"> </w:t>
      </w:r>
    </w:p>
    <w:p w14:paraId="5C161CF6" w14:textId="2FC9D65A" w:rsidR="000A1261" w:rsidRPr="0037366E" w:rsidRDefault="00EB063F" w:rsidP="005A2326">
      <w:pPr>
        <w:pStyle w:val="ListParagraph"/>
      </w:pPr>
      <w:r w:rsidRPr="0037366E">
        <w:t xml:space="preserve">All MD simulations were conducted using the GROMACS simulation suite (version 2021.5) </w:t>
      </w:r>
      <w:r w:rsidRPr="0037366E">
        <w:fldChar w:fldCharType="begin"/>
      </w:r>
      <w:r w:rsidR="00D43124" w:rsidRPr="0037366E">
        <w:instrText xml:space="preserve"> ADDIN EN.CITE &lt;EndNote&gt;&lt;Cite&gt;&lt;Author&gt;Chen&lt;/Author&gt;&lt;Year&gt;2021&lt;/Year&gt;&lt;RecNum&gt;271&lt;/RecNum&gt;&lt;DisplayText&gt;(X. Chen, Wu, Cai, &amp;amp; Wang, 2021)&lt;/DisplayText&gt;&lt;record&gt;&lt;rec-number&gt;271&lt;/rec-number&gt;&lt;foreign-keys&gt;&lt;key app="EN" db-id="pvf5td0zjsv9wqees29p9vaufrtawv9wxww5" timestamp="1690069131"&gt;271&lt;/key&gt;&lt;/foreign-keys&gt;&lt;ref-type name="Journal Article"&gt;17&lt;/ref-type&gt;&lt;contributors&gt;&lt;authors&gt;&lt;author&gt;Chen, X.&lt;/author&gt;&lt;author&gt;Wu, J.&lt;/author&gt;&lt;author&gt;Cai, X.&lt;/author&gt;&lt;author&gt;Wang, S.&lt;/author&gt;&lt;/authors&gt;&lt;/contributors&gt;&lt;auth-address&gt;College of Biological Science and Technology, Fuzhou University, Fuzhou, Fujian, China.&amp;#xD;College of Chemical Engineering, Fuzhou University, Fuzhou, Fujian, China.&amp;#xD;Department of Food Science and Engineering, School of Agriculture and Biology, Shanghai Jiao Tong University, Shanghai, China.&lt;/auth-address&gt;&lt;titles&gt;&lt;title&gt;Production, structure-function relationships, mechanisms, and applications of antifreeze peptides&lt;/title&gt;&lt;secondary-title&gt;Compr Rev Food Sci Food Saf&lt;/secondary-title&gt;&lt;/titles&gt;&lt;periodical&gt;&lt;full-title&gt;Compr Rev Food Sci Food Saf&lt;/full-title&gt;&lt;/periodical&gt;&lt;pages&gt;542-562&lt;/pages&gt;&lt;volume&gt;20&lt;/volume&gt;&lt;number&gt;1&lt;/number&gt;&lt;edition&gt;20201030&lt;/edition&gt;&lt;keywords&gt;&lt;keyword&gt;*Antifreeze Proteins/genetics&lt;/keyword&gt;&lt;keyword&gt;*Cryoprotective Agents&lt;/keyword&gt;&lt;keyword&gt;Crystallization&lt;/keyword&gt;&lt;keyword&gt;Freezing&lt;/keyword&gt;&lt;keyword&gt;Humans&lt;/keyword&gt;&lt;keyword&gt;Structure-Activity Relationship&lt;/keyword&gt;&lt;keyword&gt;antifreeze peptide&lt;/keyword&gt;&lt;keyword&gt;freeze damage&lt;/keyword&gt;&lt;keyword&gt;frozen food&lt;/keyword&gt;&lt;keyword&gt;ice crystal&lt;/keyword&gt;&lt;keyword&gt;ice-modulators&lt;/keyword&gt;&lt;/keywords&gt;&lt;dates&gt;&lt;year&gt;2021&lt;/year&gt;&lt;pub-dates&gt;&lt;date&gt;Jan&lt;/date&gt;&lt;/pub-dates&gt;&lt;/dates&gt;&lt;isbn&gt;1541-4337 (Electronic)&amp;#xD;1541-4337 (Linking)&lt;/isbn&gt;&lt;accession-num&gt;33443808&lt;/accession-num&gt;&lt;urls&gt;&lt;related-urls&gt;&lt;url&gt;https://www.ncbi.nlm.nih.gov/pubmed/33443808&lt;/url&gt;&lt;/related-urls&gt;&lt;/urls&gt;&lt;electronic-resource-num&gt;10.1111/1541-4337.12655&lt;/electronic-resource-num&gt;&lt;/record&gt;&lt;/Cite&gt;&lt;/EndNote&gt;</w:instrText>
      </w:r>
      <w:r w:rsidRPr="0037366E">
        <w:fldChar w:fldCharType="separate"/>
      </w:r>
      <w:r w:rsidR="00D43124" w:rsidRPr="0037366E">
        <w:rPr>
          <w:noProof/>
        </w:rPr>
        <w:t>(Chen, Wu, Cai, &amp; Wang, 2021)</w:t>
      </w:r>
      <w:r w:rsidRPr="0037366E">
        <w:fldChar w:fldCharType="end"/>
      </w:r>
      <w:bookmarkStart w:id="130" w:name="_Hlk168306372"/>
      <w:r w:rsidRPr="0037366E">
        <w:t xml:space="preserve">, and made use of the CHARMM36m force-field </w:t>
      </w:r>
      <w:r w:rsidRPr="0037366E">
        <w:fldChar w:fldCharType="begin"/>
      </w:r>
      <w:r w:rsidRPr="0037366E">
        <w:instrText xml:space="preserve"> ADDIN EN.CITE &lt;EndNote&gt;&lt;Cite&gt;&lt;Author&gt;Huang&lt;/Author&gt;&lt;Year&gt;2017&lt;/Year&gt;&lt;RecNum&gt;344&lt;/RecNum&gt;&lt;DisplayText&gt;(Huang et al., 2017)&lt;/DisplayText&gt;&lt;record&gt;&lt;rec-number&gt;344&lt;/rec-number&gt;&lt;foreign-keys&gt;&lt;key app="EN" db-id="pvf5td0zjsv9wqees29p9vaufrtawv9wxww5" timestamp="1717427384"&gt;344&lt;/key&gt;&lt;/foreign-keys&gt;&lt;ref-type name="Journal Article"&gt;17&lt;/ref-type&gt;&lt;contributors&gt;&lt;authors&gt;&lt;author&gt;Huang, J.&lt;/author&gt;&lt;author&gt;Rauscher, S.&lt;/author&gt;&lt;author&gt;Nawrocki, G.&lt;/author&gt;&lt;author&gt;Ran, T.&lt;/author&gt;&lt;author&gt;Feig, M.&lt;/author&gt;&lt;author&gt;de Groot, B. L.&lt;/author&gt;&lt;author&gt;Grubmüller, H.&lt;/author&gt;&lt;author&gt;MacKerell, A. D., Jr.&lt;/author&gt;&lt;/authors&gt;&lt;/contributors&gt;&lt;auth-address&gt;Department of Pharmaceutical Sciences, School of Pharmacy, University of Maryland, Baltimore, Maryland, USA.&amp;#xD;Department of Theoretical and Computational Biophysics, Max Planck Institute for Biophysical Chemistry, Göttingen, Germany.&amp;#xD;Department of Biochemistry and Molecular Biology, Michigan State University, East Lansing, Michigan, USA.&lt;/auth-address&gt;&lt;titles&gt;&lt;title&gt;CHARMM36m: an improved force field for folded and intrinsically disordered proteins&lt;/title&gt;&lt;secondary-title&gt;Nat Methods&lt;/secondary-title&gt;&lt;/titles&gt;&lt;periodical&gt;&lt;full-title&gt;Nat Methods&lt;/full-title&gt;&lt;/periodical&gt;&lt;pages&gt;71-73&lt;/pages&gt;&lt;volume&gt;14&lt;/volume&gt;&lt;number&gt;1&lt;/number&gt;&lt;edition&gt;20161107&lt;/edition&gt;&lt;keywords&gt;&lt;keyword&gt;Humans&lt;/keyword&gt;&lt;keyword&gt;Hydrogen Bonding&lt;/keyword&gt;&lt;keyword&gt;Hydrophobic and Hydrophilic Interactions&lt;/keyword&gt;&lt;keyword&gt;Intrinsically Disordered Proteins/*chemistry&lt;/keyword&gt;&lt;keyword&gt;*Molecular Dynamics Simulation&lt;/keyword&gt;&lt;keyword&gt;Protein Conformation&lt;/keyword&gt;&lt;keyword&gt;*Protein Folding&lt;/keyword&gt;&lt;/keywords&gt;&lt;dates&gt;&lt;year&gt;2017&lt;/year&gt;&lt;pub-dates&gt;&lt;date&gt;Jan&lt;/date&gt;&lt;/pub-dates&gt;&lt;/dates&gt;&lt;isbn&gt;1548-7091 (Print)&amp;#xD;1548-7091&lt;/isbn&gt;&lt;accession-num&gt;27819658&lt;/accession-num&gt;&lt;urls&gt;&lt;/urls&gt;&lt;custom2&gt;PMC5199616&lt;/custom2&gt;&lt;custom6&gt;NIHMS823336&lt;/custom6&gt;&lt;electronic-resource-num&gt;10.1038/nmeth.4067&lt;/electronic-resource-num&gt;&lt;remote-database-provider&gt;NLM&lt;/remote-database-provider&gt;&lt;language&gt;eng&lt;/language&gt;&lt;/record&gt;&lt;/Cite&gt;&lt;/EndNote&gt;</w:instrText>
      </w:r>
      <w:r w:rsidRPr="0037366E">
        <w:fldChar w:fldCharType="separate"/>
      </w:r>
      <w:r w:rsidRPr="0037366E">
        <w:rPr>
          <w:noProof/>
        </w:rPr>
        <w:t>(Huang et al., 2017)</w:t>
      </w:r>
      <w:r w:rsidRPr="0037366E">
        <w:fldChar w:fldCharType="end"/>
      </w:r>
      <w:r w:rsidRPr="0037366E">
        <w:t>. The LC-MS raw data were transferred to the PEAKS-11 server (Bioinformatics Solutions Inc) and analyzed against the Uniprot-Bovine database to identify related amino acid sequences. Protein structures were predicted using AlphaFold2 (</w:t>
      </w:r>
      <w:hyperlink r:id="rId132" w:history="1">
        <w:r w:rsidRPr="0037366E">
          <w:rPr>
            <w:rStyle w:val="Hyperlink"/>
            <w:rFonts w:ascii="Times New Roman" w:hAnsi="Times New Roman"/>
          </w:rPr>
          <w:t>https://github.com/google-deepmind/alphafold</w:t>
        </w:r>
      </w:hyperlink>
      <w:r w:rsidRPr="0037366E">
        <w:t xml:space="preserve">) </w:t>
      </w:r>
      <w:r w:rsidRPr="0037366E">
        <w:fldChar w:fldCharType="begin"/>
      </w:r>
      <w:r w:rsidRPr="0037366E">
        <w:instrText xml:space="preserve"> ADDIN EN.CITE &lt;EndNote&gt;&lt;Cite&gt;&lt;Author&gt;Jumper&lt;/Author&gt;&lt;Year&gt;2021&lt;/Year&gt;&lt;RecNum&gt;358&lt;/RecNum&gt;&lt;DisplayText&gt;(Jumper et al., 2021)&lt;/DisplayText&gt;&lt;record&gt;&lt;rec-number&gt;358&lt;/rec-number&gt;&lt;foreign-keys&gt;&lt;key app="EN" db-id="pvf5td0zjsv9wqees29p9vaufrtawv9wxww5" timestamp="1721502402"&gt;358&lt;/key&gt;&lt;/foreign-keys&gt;&lt;ref-type name="Journal Article"&gt;17&lt;/ref-type&gt;&lt;contributors&gt;&lt;authors&gt;&lt;author&gt;Jumper, John&lt;/author&gt;&lt;author&gt;Evans, Richard&lt;/author&gt;&lt;author&gt;Pritzel, Alexander&lt;/author&gt;&lt;author&gt;Green, Tim&lt;/author&gt;&lt;author&gt;Figurnov, Michael&lt;/author&gt;&lt;author&gt;Ronneberger, Olaf&lt;/author&gt;&lt;author&gt;Tunyasuvunakool, Kathryn&lt;/author&gt;&lt;author&gt;Bates, Russ&lt;/author&gt;&lt;author&gt;Žídek, Augustin&lt;/author&gt;&lt;author&gt;Potapenko, Anna&lt;/author&gt;&lt;author&gt;Bridgland, Alex&lt;/author&gt;&lt;author&gt;Meyer, Clemens&lt;/author&gt;&lt;author&gt;Kohl, Simon A. A.&lt;/author&gt;&lt;author&gt;Ballard, Andrew J.&lt;/author&gt;&lt;author&gt;Cowie, Andrew&lt;/author&gt;&lt;author&gt;Romera-Paredes, Bernardino&lt;/author&gt;&lt;author&gt;Nikolov, Stanislav&lt;/author&gt;&lt;author&gt;Jain, Rishub&lt;/author&gt;&lt;author&gt;Adler, Jonas&lt;/author&gt;&lt;author&gt;Back, Trevor&lt;/author&gt;&lt;author&gt;Petersen, Stig&lt;/author&gt;&lt;author&gt;Reiman, David&lt;/author&gt;&lt;author&gt;Clancy, Ellen&lt;/author&gt;&lt;author&gt;Zielinski, Michal&lt;/author&gt;&lt;author&gt;Steinegger, Martin&lt;/author&gt;&lt;author&gt;Pacholska, Michalina&lt;/author&gt;&lt;author&gt;Berghammer, Tamas&lt;/author&gt;&lt;author&gt;Bodenstein, Sebastian&lt;/author&gt;&lt;author&gt;Silver, David&lt;/author&gt;&lt;author&gt;Vinyals, Oriol&lt;/author&gt;&lt;author&gt;Senior, Andrew W.&lt;/author&gt;&lt;author&gt;Kavukcuoglu, Koray&lt;/author&gt;&lt;author&gt;Kohli, Pushmeet&lt;/author&gt;&lt;author&gt;Hassabis, Demis&lt;/author&gt;&lt;/authors&gt;&lt;/contributors&gt;&lt;titles&gt;&lt;title&gt;Highly accurate protein structure prediction with AlphaFold&lt;/title&gt;&lt;secondary-title&gt;Nature&lt;/secondary-title&gt;&lt;/titles&gt;&lt;periodical&gt;&lt;full-title&gt;Nature&lt;/full-title&gt;&lt;/periodical&gt;&lt;pages&gt;583-589&lt;/pages&gt;&lt;volume&gt;596&lt;/volume&gt;&lt;number&gt;7873&lt;/number&gt;&lt;dates&gt;&lt;year&gt;2021&lt;/year&gt;&lt;pub-dates&gt;&lt;date&gt;2021/08/01&lt;/date&gt;&lt;/pub-dates&gt;&lt;/dates&gt;&lt;isbn&gt;1476-4687&lt;/isbn&gt;&lt;urls&gt;&lt;related-urls&gt;&lt;url&gt;https://doi.org/10.1038/s41586-021-03819-2&lt;/url&gt;&lt;/related-urls&gt;&lt;/urls&gt;&lt;electronic-resource-num&gt;10.1038/s41586-021-03819-2&lt;/electronic-resource-num&gt;&lt;/record&gt;&lt;/Cite&gt;&lt;/EndNote&gt;</w:instrText>
      </w:r>
      <w:r w:rsidRPr="0037366E">
        <w:fldChar w:fldCharType="separate"/>
      </w:r>
      <w:r w:rsidRPr="0037366E">
        <w:rPr>
          <w:noProof/>
        </w:rPr>
        <w:t>(Jumper et al., 2021)</w:t>
      </w:r>
      <w:r w:rsidRPr="0037366E">
        <w:fldChar w:fldCharType="end"/>
      </w:r>
      <w:r w:rsidRPr="0037366E">
        <w:t xml:space="preserve">. It should be noted that for the protein models examined, post-translational cleavage was not considered, and the full sequences were modeled. For simulation preparation, the CHARMM-GUI was used to set up the protein within a water box </w:t>
      </w:r>
      <w:r w:rsidRPr="0037366E">
        <w:fldChar w:fldCharType="begin"/>
      </w:r>
      <w:r w:rsidRPr="0037366E">
        <w:instrText xml:space="preserve"> ADDIN EN.CITE &lt;EndNote&gt;&lt;Cite&gt;&lt;Author&gt;Jo&lt;/Author&gt;&lt;Year&gt;2008&lt;/Year&gt;&lt;RecNum&gt;341&lt;/RecNum&gt;&lt;DisplayText&gt;(Jo, Kim, Iyer, &amp;amp; Im, 2008)&lt;/DisplayText&gt;&lt;record&gt;&lt;rec-number&gt;341&lt;/rec-number&gt;&lt;foreign-keys&gt;&lt;key app="EN" db-id="pvf5td0zjsv9wqees29p9vaufrtawv9wxww5" timestamp="1717427227"&gt;341&lt;/key&gt;&lt;/foreign-keys&gt;&lt;ref-type name="Journal Article"&gt;17&lt;/ref-type&gt;&lt;contributors&gt;&lt;authors&gt;&lt;author&gt;Jo, Sunhwan&lt;/author&gt;&lt;author&gt;Kim, Taehoon&lt;/author&gt;&lt;author&gt;Iyer, Vidyashankara G&lt;/author&gt;&lt;author&gt;Im, Wonpil&lt;/author&gt;&lt;/authors&gt;&lt;/contributors&gt;&lt;titles&gt;&lt;title&gt;CHARMM‐GUI: a web‐based graphical user interface for CHARMM&lt;/title&gt;&lt;secondary-title&gt;Journal of computational chemistry&lt;/secondary-title&gt;&lt;/titles&gt;&lt;periodical&gt;&lt;full-title&gt;Journal of computational chemistry&lt;/full-title&gt;&lt;/periodical&gt;&lt;pages&gt;1859-1865&lt;/pages&gt;&lt;volume&gt;29&lt;/volume&gt;&lt;number&gt;11&lt;/number&gt;&lt;dates&gt;&lt;year&gt;2008&lt;/year&gt;&lt;/dates&gt;&lt;isbn&gt;0192-8651&lt;/isbn&gt;&lt;urls&gt;&lt;/urls&gt;&lt;/record&gt;&lt;/Cite&gt;&lt;/EndNote&gt;</w:instrText>
      </w:r>
      <w:r w:rsidRPr="0037366E">
        <w:fldChar w:fldCharType="separate"/>
      </w:r>
      <w:r w:rsidRPr="0037366E">
        <w:rPr>
          <w:noProof/>
        </w:rPr>
        <w:t>(Jo, Kim, Iyer, &amp; Im, 2008)</w:t>
      </w:r>
      <w:r w:rsidRPr="0037366E">
        <w:fldChar w:fldCharType="end"/>
      </w:r>
      <w:r w:rsidRPr="0037366E">
        <w:t xml:space="preserve">, and the salt concentration is 150 mM NaCl. As the aim of the simulations was to examine the protein under ice-forming conditions, all solvent molecules initially placed by CHARMM-GUI were removed and the box was then re-solvated using GROMACS utilities with the TIP5P water model. The use of the TIP5P water model had previously been shown to better reflect the water melting point (274 K) in closer agreement with the known experimental value (273 K) </w:t>
      </w:r>
      <w:r w:rsidRPr="0037366E">
        <w:fldChar w:fldCharType="begin"/>
      </w:r>
      <w:r w:rsidRPr="0037366E">
        <w:instrText xml:space="preserve"> ADDIN EN.CITE &lt;EndNote&gt;&lt;Cite&gt;&lt;Author&gt;Mahoney&lt;/Author&gt;&lt;Year&gt;2000&lt;/Year&gt;&lt;RecNum&gt;342&lt;/RecNum&gt;&lt;DisplayText&gt;(Mahoney &amp;amp; Jorgensen, 2000)&lt;/DisplayText&gt;&lt;record&gt;&lt;rec-number&gt;342&lt;/rec-number&gt;&lt;foreign-keys&gt;&lt;key app="EN" db-id="pvf5td0zjsv9wqees29p9vaufrtawv9wxww5" timestamp="1717427265"&gt;342&lt;/key&gt;&lt;/foreign-keys&gt;&lt;ref-type name="Journal Article"&gt;17&lt;/ref-type&gt;&lt;contributors&gt;&lt;authors&gt;&lt;author&gt;Mahoney, Michael W&lt;/author&gt;&lt;author&gt;Jorgensen, William L&lt;/author&gt;&lt;/authors&gt;&lt;/contributors&gt;&lt;titles&gt;&lt;title&gt;A five-site model for liquid water and the reproduction of the density anomaly by rigid, nonpolarizable potential functions&lt;/title&gt;&lt;secondary-title&gt;The Journal of chemical physics&lt;/secondary-title&gt;&lt;/titles&gt;&lt;periodical&gt;&lt;full-title&gt;The Journal of chemical physics&lt;/full-title&gt;&lt;/periodical&gt;&lt;pages&gt;8910-8922&lt;/pages&gt;&lt;volume&gt;112&lt;/volume&gt;&lt;number&gt;20&lt;/number&gt;&lt;dates&gt;&lt;year&gt;2000&lt;/year&gt;&lt;/dates&gt;&lt;isbn&gt;0021-9606&lt;/isbn&gt;&lt;urls&gt;&lt;/urls&gt;&lt;/record&gt;&lt;/Cite&gt;&lt;/EndNote&gt;</w:instrText>
      </w:r>
      <w:r w:rsidRPr="0037366E">
        <w:fldChar w:fldCharType="separate"/>
      </w:r>
      <w:r w:rsidRPr="0037366E">
        <w:rPr>
          <w:noProof/>
        </w:rPr>
        <w:t>(Mahoney &amp; Jorgensen, 2000)</w:t>
      </w:r>
      <w:r w:rsidRPr="0037366E">
        <w:fldChar w:fldCharType="end"/>
      </w:r>
      <w:r w:rsidRPr="0037366E">
        <w:t>. After solvation with TIP5P, a model of an Ice I</w:t>
      </w:r>
      <w:r w:rsidRPr="0037366E">
        <w:rPr>
          <w:vertAlign w:val="subscript"/>
        </w:rPr>
        <w:t>h</w:t>
      </w:r>
      <w:r w:rsidRPr="0037366E">
        <w:t xml:space="preserve"> surface with the same XY box dimensions of the protein-</w:t>
      </w:r>
      <w:r w:rsidRPr="0037366E">
        <w:lastRenderedPageBreak/>
        <w:t>containing water-box was subsequently generated using the GenIce2 (</w:t>
      </w:r>
      <w:hyperlink r:id="rId133" w:history="1">
        <w:r w:rsidRPr="0037366E">
          <w:rPr>
            <w:rStyle w:val="Hyperlink"/>
            <w:rFonts w:ascii="Times New Roman" w:hAnsi="Times New Roman"/>
          </w:rPr>
          <w:t>https://pypi.org/project/GenIce2/</w:t>
        </w:r>
      </w:hyperlink>
      <w:r w:rsidRPr="0037366E">
        <w:t xml:space="preserve">) utility </w:t>
      </w:r>
      <w:r w:rsidRPr="0037366E">
        <w:fldChar w:fldCharType="begin"/>
      </w:r>
      <w:r w:rsidRPr="0037366E">
        <w:instrText xml:space="preserve"> ADDIN EN.CITE &lt;EndNote&gt;&lt;Cite&gt;&lt;Author&gt;Matsumoto&lt;/Author&gt;&lt;Year&gt;2018&lt;/Year&gt;&lt;RecNum&gt;340&lt;/RecNum&gt;&lt;DisplayText&gt;(Matsumoto, Yagasaki, &amp;amp; Tanaka, 2018)&lt;/DisplayText&gt;&lt;record&gt;&lt;rec-number&gt;340&lt;/rec-number&gt;&lt;foreign-keys&gt;&lt;key app="EN" db-id="pvf5td0zjsv9wqees29p9vaufrtawv9wxww5" timestamp="1717427187"&gt;340&lt;/key&gt;&lt;/foreign-keys&gt;&lt;ref-type name="Generic"&gt;13&lt;/ref-type&gt;&lt;contributors&gt;&lt;authors&gt;&lt;author&gt;Matsumoto, Masakazu&lt;/author&gt;&lt;author&gt;Yagasaki, Takuma&lt;/author&gt;&lt;author&gt;Tanaka, Hideki&lt;/author&gt;&lt;/authors&gt;&lt;/contributors&gt;&lt;titles&gt;&lt;title&gt;GenIce: hydrogen‐disordered ice generator&lt;/title&gt;&lt;/titles&gt;&lt;dates&gt;&lt;year&gt;2018&lt;/year&gt;&lt;/dates&gt;&lt;publisher&gt;Wiley Online Library&lt;/publisher&gt;&lt;isbn&gt;0192-8651&lt;/isbn&gt;&lt;urls&gt;&lt;/urls&gt;&lt;/record&gt;&lt;/Cite&gt;&lt;/EndNote&gt;</w:instrText>
      </w:r>
      <w:r w:rsidRPr="0037366E">
        <w:fldChar w:fldCharType="separate"/>
      </w:r>
      <w:r w:rsidRPr="0037366E">
        <w:rPr>
          <w:noProof/>
        </w:rPr>
        <w:t>(Matsumoto, Yagasaki, &amp; Tanaka, 2018)</w:t>
      </w:r>
      <w:r w:rsidRPr="0037366E">
        <w:fldChar w:fldCharType="end"/>
      </w:r>
      <w:r w:rsidRPr="0037366E">
        <w:t xml:space="preserve">. The ice model was then translated “below” the protein-containing water box and merged using the TopoTools </w:t>
      </w:r>
      <w:r w:rsidRPr="0037366E">
        <w:fldChar w:fldCharType="begin"/>
      </w:r>
      <w:r w:rsidRPr="0037366E">
        <w:instrText xml:space="preserve"> ADDIN EN.CITE &lt;EndNote&gt;&lt;Cite&gt;&lt;Author&gt;Kohlmeyer&lt;/Author&gt;&lt;Year&gt;2022&lt;/Year&gt;&lt;RecNum&gt;370&lt;/RecNum&gt;&lt;DisplayText&gt;(Kohlmeyer, Vermaas, &amp;amp; Braun, 2022)&lt;/DisplayText&gt;&lt;record&gt;&lt;rec-number&gt;370&lt;/rec-number&gt;&lt;foreign-keys&gt;&lt;key app="EN" db-id="pvf5td0zjsv9wqees29p9vaufrtawv9wxww5" timestamp="1723947605"&gt;370&lt;/key&gt;&lt;/foreign-keys&gt;&lt;ref-type name="Journal Article"&gt;17&lt;/ref-type&gt;&lt;contributors&gt;&lt;authors&gt;&lt;author&gt;Axel Kohlmeyer&lt;/author&gt;&lt;author&gt;Josh Vermaas&lt;/author&gt;&lt;author&gt;Efrem Braun&lt;/author&gt;&lt;/authors&gt;&lt;secondary-authors&gt;&lt;author&gt;Zenodo&lt;/author&gt;&lt;/secondary-authors&gt;&lt;/contributors&gt;&lt;titles&gt;&lt;title&gt;akohlmey/topotools: Release 1.9 (v1.9)&lt;/title&gt;&lt;/titles&gt;&lt;dates&gt;&lt;year&gt;2022&lt;/year&gt;&lt;/dates&gt;&lt;urls&gt;&lt;/urls&gt;&lt;electronic-resource-num&gt;https://doi.org/10.5281/zenodo.7071898&lt;/electronic-resource-num&gt;&lt;/record&gt;&lt;/Cite&gt;&lt;/EndNote&gt;</w:instrText>
      </w:r>
      <w:r w:rsidRPr="0037366E">
        <w:fldChar w:fldCharType="separate"/>
      </w:r>
      <w:r w:rsidRPr="0037366E">
        <w:rPr>
          <w:noProof/>
        </w:rPr>
        <w:t>(Kohlmeyer, Vermaas, &amp; Braun, 2022)</w:t>
      </w:r>
      <w:r w:rsidRPr="0037366E">
        <w:fldChar w:fldCharType="end"/>
      </w:r>
      <w:r w:rsidRPr="0037366E">
        <w:t xml:space="preserve"> package within the VMD modeling tool </w:t>
      </w:r>
      <w:r w:rsidRPr="0037366E">
        <w:fldChar w:fldCharType="begin"/>
      </w:r>
      <w:r w:rsidRPr="0037366E">
        <w:instrText xml:space="preserve"> ADDIN EN.CITE &lt;EndNote&gt;&lt;Cite&gt;&lt;Author&gt;Humphrey&lt;/Author&gt;&lt;Year&gt;1996&lt;/Year&gt;&lt;RecNum&gt;359&lt;/RecNum&gt;&lt;DisplayText&gt;(Humphrey, Dalke, &amp;amp; Schulten, 1996)&lt;/DisplayText&gt;&lt;record&gt;&lt;rec-number&gt;359&lt;/rec-number&gt;&lt;foreign-keys&gt;&lt;key app="EN" db-id="pvf5td0zjsv9wqees29p9vaufrtawv9wxww5" timestamp="1721503510"&gt;359&lt;/key&gt;&lt;/foreign-keys&gt;&lt;ref-type name="Journal Article"&gt;17&lt;/ref-type&gt;&lt;contributors&gt;&lt;authors&gt;&lt;author&gt;Humphrey, William&lt;/author&gt;&lt;author&gt;Dalke, Andrew&lt;/author&gt;&lt;author&gt;Schulten, Klaus&lt;/author&gt;&lt;/authors&gt;&lt;/contributors&gt;&lt;titles&gt;&lt;title&gt;VMD: Visual molecular dynamics&lt;/title&gt;&lt;secondary-title&gt;Journal of Molecular Graphics&lt;/secondary-title&gt;&lt;/titles&gt;&lt;periodical&gt;&lt;full-title&gt;Journal of Molecular Graphics&lt;/full-title&gt;&lt;/periodical&gt;&lt;pages&gt;33-38&lt;/pages&gt;&lt;volume&gt;14&lt;/volume&gt;&lt;number&gt;1&lt;/number&gt;&lt;keywords&gt;&lt;keyword&gt;molecular modeling&lt;/keyword&gt;&lt;keyword&gt;molecular dynamics visualization&lt;/keyword&gt;&lt;keyword&gt;interactive visualization&lt;/keyword&gt;&lt;/keywords&gt;&lt;dates&gt;&lt;year&gt;1996&lt;/year&gt;&lt;pub-dates&gt;&lt;date&gt;1996/02/01/&lt;/date&gt;&lt;/pub-dates&gt;&lt;/dates&gt;&lt;isbn&gt;0263-7855&lt;/isbn&gt;&lt;urls&gt;&lt;related-urls&gt;&lt;url&gt;https://www.sciencedirect.com/science/article/pii/0263785596000185&lt;/url&gt;&lt;/related-urls&gt;&lt;/urls&gt;&lt;electronic-resource-num&gt;https://doi.org/10.1016/0263-7855(96)00018-5&lt;/electronic-resource-num&gt;&lt;/record&gt;&lt;/Cite&gt;&lt;/EndNote&gt;</w:instrText>
      </w:r>
      <w:r w:rsidRPr="0037366E">
        <w:fldChar w:fldCharType="separate"/>
      </w:r>
      <w:r w:rsidRPr="0037366E">
        <w:rPr>
          <w:noProof/>
        </w:rPr>
        <w:t>(Humphrey, Dalke, &amp; Schulten, 1996)</w:t>
      </w:r>
      <w:r w:rsidRPr="0037366E">
        <w:fldChar w:fldCharType="end"/>
      </w:r>
      <w:r w:rsidRPr="0037366E">
        <w:t>. The addition of the Ice I</w:t>
      </w:r>
      <w:r w:rsidRPr="0037366E">
        <w:rPr>
          <w:vertAlign w:val="subscript"/>
        </w:rPr>
        <w:t>h</w:t>
      </w:r>
      <w:r w:rsidRPr="0037366E">
        <w:t xml:space="preserve"> surface to the water-box was used as an ice seed to facilitate ice growth during the simulations. The system underwent an initial energy minimization using 5000 steps of the steepest descent algorithm, followed by a 125 ps simulation in the canonical (NVT) ensemble, employing the Nose-Hoover thermostat to maintain a stable temperature of 265.15 K. This was succeeded by a 125 ps simulation in the isobaric-isothermal (NPT) ensemble, with the Parrinello-Rahman barostat to keep the pressure isotropic at 1 bar. The simulation culminated in either a 100 or 150 ns MD simulation in an NPT ensemble, also at 265.15 K and 1 bar pressure, with each sample repeated three times to ensure reproducibility. The blank control was prepared using identical steps, excluding the incorporation of the protein structure. In addition, a trypsin inhibitor from soybean [soybean Kunitz-type trypsin inhibitor (KTI), accession number P25273|KTI2_SOYBN, molecular weight 22,800 Da], which did not exhibit IRI activity (demonstrating an ICS of 89.3% at a concentration of 40 mg/mL in 1xPBS) and shares similar biochemical function, was used as a negative control in the simulations. </w:t>
      </w:r>
      <w:bookmarkStart w:id="131" w:name="OLE_LINK2"/>
      <w:r w:rsidRPr="0037366E">
        <w:t xml:space="preserve">The number of water molecules existing in the ice vs water phase was determined using the  water and ice molecules were identified by CHILL + algorithm </w:t>
      </w:r>
      <w:r w:rsidRPr="0037366E">
        <w:fldChar w:fldCharType="begin"/>
      </w:r>
      <w:r w:rsidRPr="0037366E">
        <w:instrText xml:space="preserve"> ADDIN EN.CITE &lt;EndNote&gt;&lt;Cite&gt;&lt;Author&gt;Nguyen&lt;/Author&gt;&lt;Year&gt;2015&lt;/Year&gt;&lt;RecNum&gt;333&lt;/RecNum&gt;&lt;DisplayText&gt;(Nguyen &amp;amp; Molinero, 2015)&lt;/DisplayText&gt;&lt;record&gt;&lt;rec-number&gt;333&lt;/rec-number&gt;&lt;foreign-keys&gt;&lt;key app="EN" db-id="pvf5td0zjsv9wqees29p9vaufrtawv9wxww5" timestamp="1714581364"&gt;333&lt;/key&gt;&lt;/foreign-keys&gt;&lt;ref-type name="Journal Article"&gt;17&lt;/ref-type&gt;&lt;contributors&gt;&lt;authors&gt;&lt;author&gt;Nguyen, A. H.&lt;/author&gt;&lt;author&gt;Molinero, V.&lt;/author&gt;&lt;/authors&gt;&lt;/contributors&gt;&lt;auth-address&gt;Department of Chemistry, The University of Utah, 315 South 1400 East, Salt Lake City, Utah 84112-0850, United States.&lt;/auth-address&gt;&lt;titles&gt;&lt;title&gt;Identification of Clathrate Hydrates, Hexagonal Ice, Cubic Ice, and Liquid Water in Simulations: the CHILL+ Algorithm&lt;/title&gt;&lt;secondary-title&gt;J Phys Chem B&lt;/secondary-title&gt;&lt;/titles&gt;&lt;periodical&gt;&lt;full-title&gt;J Phys Chem B&lt;/full-title&gt;&lt;/periodical&gt;&lt;pages&gt;9369-76&lt;/pages&gt;&lt;volume&gt;119&lt;/volume&gt;&lt;number&gt;29&lt;/number&gt;&lt;edition&gt;20141125&lt;/edition&gt;&lt;dates&gt;&lt;year&gt;2015&lt;/year&gt;&lt;pub-dates&gt;&lt;date&gt;Jul 23&lt;/date&gt;&lt;/pub-dates&gt;&lt;/dates&gt;&lt;isbn&gt;1520-5207 (Electronic)&amp;#xD;1520-5207 (Linking)&lt;/isbn&gt;&lt;accession-num&gt;25389702&lt;/accession-num&gt;&lt;urls&gt;&lt;related-urls&gt;&lt;url&gt;https://www.ncbi.nlm.nih.gov/pubmed/25389702&lt;/url&gt;&lt;/related-urls&gt;&lt;/urls&gt;&lt;electronic-resource-num&gt;10.1021/jp510289t&lt;/electronic-resource-num&gt;&lt;remote-database-name&gt;PubMed-not-MEDLINE&lt;/remote-database-name&gt;&lt;remote-database-provider&gt;NLM&lt;/remote-database-provider&gt;&lt;/record&gt;&lt;/Cite&gt;&lt;/EndNote&gt;</w:instrText>
      </w:r>
      <w:r w:rsidRPr="0037366E">
        <w:fldChar w:fldCharType="separate"/>
      </w:r>
      <w:r w:rsidRPr="0037366E">
        <w:rPr>
          <w:noProof/>
        </w:rPr>
        <w:t>(Nguyen &amp; Molinero, 2015)</w:t>
      </w:r>
      <w:r w:rsidRPr="0037366E">
        <w:fldChar w:fldCharType="end"/>
      </w:r>
      <w:r w:rsidRPr="0037366E">
        <w:t xml:space="preserve"> </w:t>
      </w:r>
      <w:bookmarkEnd w:id="130"/>
      <w:bookmarkEnd w:id="131"/>
      <w:r w:rsidRPr="0037366E">
        <w:t xml:space="preserve">included in the OVITO </w:t>
      </w:r>
      <w:r w:rsidRPr="0037366E">
        <w:fldChar w:fldCharType="begin"/>
      </w:r>
      <w:r w:rsidRPr="0037366E">
        <w:instrText xml:space="preserve"> ADDIN EN.CITE &lt;EndNote&gt;&lt;Cite&gt;&lt;Author&gt;Stukowski&lt;/Author&gt;&lt;Year&gt;2009&lt;/Year&gt;&lt;RecNum&gt;371&lt;/RecNum&gt;&lt;DisplayText&gt;(Stukowski, 2009)&lt;/DisplayText&gt;&lt;record&gt;&lt;rec-number&gt;371&lt;/rec-number&gt;&lt;foreign-keys&gt;&lt;key app="EN" db-id="pvf5td0zjsv9wqees29p9vaufrtawv9wxww5" timestamp="1724004853"&gt;371&lt;/key&gt;&lt;/foreign-keys&gt;&lt;ref-type name="Journal Article"&gt;17&lt;/ref-type&gt;&lt;contributors&gt;&lt;authors&gt;&lt;author&gt;Stukowski, Alexander&lt;/author&gt;&lt;/authors&gt;&lt;/contributors&gt;&lt;titles&gt;&lt;title&gt;Visualization and analysis of atomistic simulation data with OVITO–the Open Visualization Tool&lt;/title&gt;&lt;secondary-title&gt;Modelling and simulation in materials science and engineering&lt;/secondary-title&gt;&lt;/titles&gt;&lt;periodical&gt;&lt;full-title&gt;Modelling and simulation in materials science and engineering&lt;/full-title&gt;&lt;/periodical&gt;&lt;pages&gt;015012&lt;/pages&gt;&lt;volume&gt;18&lt;/volume&gt;&lt;number&gt;1&lt;/number&gt;&lt;dates&gt;&lt;year&gt;2009&lt;/year&gt;&lt;/dates&gt;&lt;isbn&gt;0965-0393&lt;/isbn&gt;&lt;urls&gt;&lt;/urls&gt;&lt;/record&gt;&lt;/Cite&gt;&lt;/EndNote&gt;</w:instrText>
      </w:r>
      <w:r w:rsidRPr="0037366E">
        <w:fldChar w:fldCharType="separate"/>
      </w:r>
      <w:r w:rsidRPr="0037366E">
        <w:rPr>
          <w:noProof/>
        </w:rPr>
        <w:t>(Stukowski, 2009)</w:t>
      </w:r>
      <w:r w:rsidRPr="0037366E">
        <w:fldChar w:fldCharType="end"/>
      </w:r>
      <w:r w:rsidRPr="0037366E">
        <w:t xml:space="preserve"> modeling package. Simulation analysis was performed using the GROMACS </w:t>
      </w:r>
      <w:r w:rsidRPr="0037366E">
        <w:lastRenderedPageBreak/>
        <w:t xml:space="preserve">utilities, unless otherwise noted, and results were visualized with Pymol </w:t>
      </w:r>
      <w:r w:rsidRPr="0037366E">
        <w:fldChar w:fldCharType="begin"/>
      </w:r>
      <w:r w:rsidRPr="0037366E">
        <w:instrText xml:space="preserve"> ADDIN EN.CITE &lt;EndNote&gt;&lt;Cite&gt;&lt;RecNum&gt;372&lt;/RecNum&gt;&lt;DisplayText&gt;(&amp;quot;The PyMOL Molecular Graphics System, Version 1.2r3pre, Schrödinger, LLC.,&amp;quot;)&lt;/DisplayText&gt;&lt;record&gt;&lt;rec-number&gt;372&lt;/rec-number&gt;&lt;foreign-keys&gt;&lt;key app="EN" db-id="pvf5td0zjsv9wqees29p9vaufrtawv9wxww5" timestamp="1724005107"&gt;372&lt;/key&gt;&lt;/foreign-keys&gt;&lt;ref-type name="Journal Article"&gt;17&lt;/ref-type&gt;&lt;contributors&gt;&lt;/contributors&gt;&lt;titles&gt;&lt;title&gt;The PyMOL Molecular Graphics System, Version 1.2r3pre, Schrödinger, LLC.&lt;/title&gt;&lt;/titles&gt;&lt;dates&gt;&lt;/dates&gt;&lt;urls&gt;&lt;/urls&gt;&lt;/record&gt;&lt;/Cite&gt;&lt;/EndNote&gt;</w:instrText>
      </w:r>
      <w:r w:rsidRPr="0037366E">
        <w:fldChar w:fldCharType="separate"/>
      </w:r>
      <w:r w:rsidRPr="0037366E">
        <w:rPr>
          <w:noProof/>
        </w:rPr>
        <w:t>("The PyMOL Molecular Graphics System, Version 1.2r3pre, Schrödinger, LLC.,")</w:t>
      </w:r>
      <w:r w:rsidRPr="0037366E">
        <w:fldChar w:fldCharType="end"/>
      </w:r>
      <w:r w:rsidRPr="0037366E">
        <w:t xml:space="preserve"> software. Radial distribution functions, root-mean-squared deviations of the proteins from their initial configurations, mean-squared displacement profiles (MSD), hydrogen-bonding counts and hydrogen-bond autocorrelation functions were calculated using the built-in GROMACS utilities. Water tetrahedrality calculations were performed using an in-house tcl-script using the VMD software package. All simulations and analysis were performed in triplicate using different random seeds for velocities. Analysis examining the behavior of the solvation shell waters was performed by extending each simulation from their final snapshots by an additional 2ns and increasing the frame saving rate from once every 100ps to once every 0.5ps.</w:t>
      </w:r>
    </w:p>
    <w:p w14:paraId="14EC44B9" w14:textId="77777777" w:rsidR="00EB063F" w:rsidRPr="0037366E" w:rsidRDefault="00EB063F" w:rsidP="00194FBE">
      <w:pPr>
        <w:pStyle w:val="Heading3"/>
        <w:rPr>
          <w:rFonts w:cs="Times New Roman"/>
        </w:rPr>
      </w:pPr>
      <w:bookmarkStart w:id="132" w:name="_Toc196738577"/>
      <w:r w:rsidRPr="0037366E">
        <w:rPr>
          <w:rFonts w:cs="Times New Roman"/>
        </w:rPr>
        <w:t>Statistical analysis.</w:t>
      </w:r>
      <w:bookmarkEnd w:id="132"/>
      <w:r w:rsidRPr="0037366E">
        <w:rPr>
          <w:rFonts w:cs="Times New Roman"/>
        </w:rPr>
        <w:t xml:space="preserve"> </w:t>
      </w:r>
    </w:p>
    <w:p w14:paraId="110C65D1" w14:textId="6D311163" w:rsidR="00EB063F" w:rsidRPr="0037366E" w:rsidRDefault="00EB063F" w:rsidP="00691E1F">
      <w:pPr>
        <w:spacing w:line="480" w:lineRule="auto"/>
        <w:rPr>
          <w:rFonts w:ascii="Times New Roman" w:hAnsi="Times New Roman" w:cs="Times New Roman"/>
          <w:b/>
          <w:bCs/>
        </w:rPr>
      </w:pPr>
      <w:r w:rsidRPr="0037366E">
        <w:rPr>
          <w:rFonts w:ascii="Times New Roman" w:hAnsi="Times New Roman" w:cs="Times New Roman"/>
        </w:rPr>
        <w:t>Statistical analysis was conducted using data from two independent</w:t>
      </w:r>
      <w:r w:rsidRPr="0037366E">
        <w:rPr>
          <w:rFonts w:ascii="Times New Roman" w:hAnsi="Times New Roman" w:cs="Times New Roman"/>
          <w:b/>
          <w:bCs/>
        </w:rPr>
        <w:t xml:space="preserve"> </w:t>
      </w:r>
      <w:r w:rsidRPr="0037366E">
        <w:rPr>
          <w:rFonts w:ascii="Times New Roman" w:hAnsi="Times New Roman" w:cs="Times New Roman"/>
        </w:rPr>
        <w:t xml:space="preserve">fractionation experiments. All analytical assays were done three replicates. Results were expressed as mean ± standard deviation and analyzed using Excel 2016 and SPSS 22.0. Graphs were generated with Origin 2021 Pro and Matplotlib. The significance of the findings was assessed using analysis of variance (ANOVA), followed by Duncan's test, with a significance threshold set at </w:t>
      </w:r>
      <w:r w:rsidRPr="0037366E">
        <w:rPr>
          <w:rFonts w:ascii="Times New Roman" w:hAnsi="Times New Roman" w:cs="Times New Roman"/>
          <w:i/>
          <w:iCs/>
        </w:rPr>
        <w:t>P &lt;</w:t>
      </w:r>
      <w:r w:rsidRPr="0037366E">
        <w:rPr>
          <w:rFonts w:ascii="Times New Roman" w:hAnsi="Times New Roman" w:cs="Times New Roman"/>
        </w:rPr>
        <w:t xml:space="preserve"> 0.05.</w:t>
      </w:r>
    </w:p>
    <w:p w14:paraId="23AAC8B0" w14:textId="77777777" w:rsidR="00EB063F" w:rsidRPr="00E668CB" w:rsidRDefault="00EB063F" w:rsidP="0037366E">
      <w:pPr>
        <w:pStyle w:val="Heading2"/>
      </w:pPr>
      <w:bookmarkStart w:id="133" w:name="_Toc196738578"/>
      <w:r w:rsidRPr="00E668CB">
        <w:t>Results and Discussion</w:t>
      </w:r>
      <w:bookmarkEnd w:id="133"/>
    </w:p>
    <w:p w14:paraId="69E1BF88" w14:textId="77777777" w:rsidR="00EB063F" w:rsidRDefault="00EB063F" w:rsidP="00194FBE">
      <w:pPr>
        <w:pStyle w:val="Heading3"/>
      </w:pPr>
      <w:bookmarkStart w:id="134" w:name="_Toc196738579"/>
      <w:r w:rsidRPr="00E668CB">
        <w:t>Identification of compound with IRI activity from crude wheat albumin extract</w:t>
      </w:r>
      <w:r>
        <w:t>.</w:t>
      </w:r>
      <w:bookmarkEnd w:id="134"/>
      <w:r>
        <w:t xml:space="preserve"> </w:t>
      </w:r>
    </w:p>
    <w:p w14:paraId="55FF4748" w14:textId="0E74E2E0" w:rsidR="00287825" w:rsidRPr="00287825" w:rsidRDefault="00EB063F" w:rsidP="005A2326">
      <w:pPr>
        <w:pStyle w:val="ListParagraph"/>
      </w:pPr>
      <w:r w:rsidRPr="00691E1F">
        <w:rPr>
          <w:b/>
          <w:bCs/>
        </w:rPr>
        <w:t xml:space="preserve">Table </w:t>
      </w:r>
      <w:r w:rsidR="00194FBE" w:rsidRPr="00691E1F">
        <w:rPr>
          <w:b/>
          <w:bCs/>
        </w:rPr>
        <w:t>5.</w:t>
      </w:r>
      <w:r w:rsidRPr="00691E1F">
        <w:rPr>
          <w:b/>
          <w:bCs/>
        </w:rPr>
        <w:t>1</w:t>
      </w:r>
      <w:r w:rsidR="00194FBE">
        <w:t>.</w:t>
      </w:r>
      <w:r>
        <w:t xml:space="preserve"> </w:t>
      </w:r>
      <w:r w:rsidRPr="00735B7A">
        <w:t>show</w:t>
      </w:r>
      <w:r>
        <w:t>s</w:t>
      </w:r>
      <w:r w:rsidRPr="00735B7A">
        <w:t xml:space="preserve"> that crude wheat albumin extracted from flour using Osborne fractionation demonstrated the ability to reduce ice crystal size by 38.7</w:t>
      </w:r>
      <w:r w:rsidRPr="00735B7A">
        <w:rPr>
          <w:rFonts w:hint="eastAsia"/>
        </w:rPr>
        <w:t xml:space="preserve"> </w:t>
      </w:r>
      <w:r w:rsidRPr="00735B7A">
        <w:t xml:space="preserve">% at a </w:t>
      </w:r>
      <w:r w:rsidRPr="00735B7A">
        <w:lastRenderedPageBreak/>
        <w:t xml:space="preserve">concentration of 40 mg/mL in 1xPBS. This extract was a complex mixture of proteins and polysaccharides. Prior research has demonstrated that both individual wheat gluten hydrolysates </w:t>
      </w:r>
      <w:r w:rsidRPr="00735B7A">
        <w:fldChar w:fldCharType="begin"/>
      </w:r>
      <w:r w:rsidR="00D43124">
        <w:instrText xml:space="preserve"> ADDIN EN.CITE &lt;EndNote&gt;&lt;Cite&gt;&lt;Author&gt;Zhang&lt;/Author&gt;&lt;Year&gt;2022&lt;/Year&gt;&lt;RecNum&gt;237&lt;/RecNum&gt;&lt;DisplayText&gt;(Zhang et al., 2022)&lt;/DisplayText&gt;&lt;record&gt;&lt;rec-number&gt;237&lt;/rec-number&gt;&lt;foreign-keys&gt;&lt;key app="EN" db-id="pvf5td0zjsv9wqees29p9vaufrtawv9wxww5" timestamp="1681298359"&gt;237&lt;/key&gt;&lt;/foreign-keys&gt;&lt;ref-type name="Journal Article"&gt;17&lt;/ref-type&gt;&lt;contributors&gt;&lt;authors&gt;&lt;author&gt;Zhang, Yanyan&lt;/author&gt;&lt;author&gt;Wang, Wentao&lt;/author&gt;&lt;author&gt;Liu, Yunfeng&lt;/author&gt;&lt;author&gt;Liu, Xingli&lt;/author&gt;&lt;author&gt;Wang, Hongwei&lt;/author&gt;&lt;author&gt;Zhang, Hua&lt;/author&gt;&lt;/authors&gt;&lt;/contributors&gt;&lt;titles&gt;&lt;title&gt;Cryoprotective effect of wheat gluten enzymatic hydrolysate on fermentation properties of frozen dough&lt;/title&gt;&lt;secondary-title&gt;Journal of Cereal Science&lt;/secondary-title&gt;&lt;/titles&gt;&lt;periodical&gt;&lt;full-title&gt;Journal of Cereal Science&lt;/full-title&gt;&lt;/periodical&gt;&lt;volume&gt;104&lt;/volume&gt;&lt;section&gt;103423&lt;/section&gt;&lt;dates&gt;&lt;year&gt;2022&lt;/year&gt;&lt;/dates&gt;&lt;isbn&gt;07335210&lt;/isbn&gt;&lt;urls&gt;&lt;/urls&gt;&lt;electronic-resource-num&gt;10.1016/j.jcs.2022.103423&lt;/electronic-resource-num&gt;&lt;/record&gt;&lt;/Cite&gt;&lt;/EndNote&gt;</w:instrText>
      </w:r>
      <w:r w:rsidRPr="00735B7A">
        <w:fldChar w:fldCharType="separate"/>
      </w:r>
      <w:r w:rsidR="00D43124">
        <w:rPr>
          <w:noProof/>
        </w:rPr>
        <w:t>(Zhang et al., 2022)</w:t>
      </w:r>
      <w:r w:rsidRPr="00735B7A">
        <w:fldChar w:fldCharType="end"/>
      </w:r>
      <w:r w:rsidRPr="00735B7A">
        <w:t xml:space="preserve"> and polysaccharides from wheat bran possess IRI activities </w:t>
      </w:r>
      <w:r w:rsidRPr="00735B7A">
        <w:fldChar w:fldCharType="begin"/>
      </w:r>
      <w:r>
        <w:instrText xml:space="preserve"> ADDIN EN.CITE &lt;EndNote&gt;&lt;Cite&gt;&lt;Author&gt;Zhao&lt;/Author&gt;&lt;Year&gt;2022&lt;/Year&gt;&lt;RecNum&gt;255&lt;/RecNum&gt;&lt;DisplayText&gt;(Zhao, Shi, Yang, Gu, Jiang, &amp;amp; Wang, 2022)&lt;/DisplayText&gt;&lt;record&gt;&lt;rec-number&gt;255&lt;/rec-number&gt;&lt;foreign-keys&gt;&lt;key app="EN" db-id="pvf5td0zjsv9wqees29p9vaufrtawv9wxww5" timestamp="1682557401"&gt;255&lt;/key&gt;&lt;/foreign-keys&gt;&lt;ref-type name="Journal Article"&gt;17&lt;/ref-type&gt;&lt;contributors&gt;&lt;authors&gt;&lt;author&gt;Zhao, Ahui&lt;/author&gt;&lt;author&gt;Shi, Peiwen&lt;/author&gt;&lt;author&gt;Yang, Runqiang&lt;/author&gt;&lt;author&gt;Gu, Zhenxin&lt;/author&gt;&lt;author&gt;Jiang, Dong&lt;/author&gt;&lt;author&gt;Wang, Pei&lt;/author&gt;&lt;/authors&gt;&lt;/contributors&gt;&lt;titles&gt;&lt;title&gt;Isolation of novel wheat bran antifreeze polysaccharides and the cryoprotective effect on frozen dough quality&lt;/title&gt;&lt;secondary-title&gt;Food Hydrocolloids&lt;/secondary-title&gt;&lt;/titles&gt;&lt;periodical&gt;&lt;full-title&gt;Food Hydrocolloids&lt;/full-title&gt;&lt;/periodical&gt;&lt;volume&gt;125&lt;/volume&gt;&lt;section&gt;107446&lt;/section&gt;&lt;dates&gt;&lt;year&gt;2022&lt;/year&gt;&lt;/dates&gt;&lt;isbn&gt;0268005X&lt;/isbn&gt;&lt;urls&gt;&lt;/urls&gt;&lt;electronic-resource-num&gt;10.1016/j.foodhyd.2021.107446&lt;/electronic-resource-num&gt;&lt;/record&gt;&lt;/Cite&gt;&lt;/EndNote&gt;</w:instrText>
      </w:r>
      <w:r w:rsidRPr="00735B7A">
        <w:fldChar w:fldCharType="separate"/>
      </w:r>
      <w:r>
        <w:rPr>
          <w:noProof/>
        </w:rPr>
        <w:t>(Zhao, Shi, Yang, Gu, Jiang, &amp; Wang, 2022)</w:t>
      </w:r>
      <w:r w:rsidRPr="00735B7A">
        <w:fldChar w:fldCharType="end"/>
      </w:r>
      <w:r w:rsidRPr="00735B7A">
        <w:rPr>
          <w:rFonts w:hint="eastAsia"/>
        </w:rPr>
        <w:t xml:space="preserve">. </w:t>
      </w:r>
      <w:r w:rsidRPr="00735B7A">
        <w:t>It is therefore crucial to identify whether the IRI activity stems from polysaccharides or proteins component of the crude extract.</w:t>
      </w:r>
      <w:r w:rsidRPr="00735B7A">
        <w:rPr>
          <w:rFonts w:hint="eastAsia"/>
        </w:rPr>
        <w:t xml:space="preserve"> </w:t>
      </w:r>
      <w:r w:rsidRPr="00735B7A">
        <w:t xml:space="preserve">To investigate this, enzymatic treatments (Alcalase and cellulase) followed by dialysis were utilized to selectively remove proteins by Alcalase hydrolysis and to remove polysaccharides by cellulase treatment from the mixture, with the compositional outcomes of these processes detailed in </w:t>
      </w:r>
      <w:r w:rsidRPr="00166851">
        <w:rPr>
          <w:b/>
          <w:bCs/>
        </w:rPr>
        <w:t xml:space="preserve">Table </w:t>
      </w:r>
      <w:r w:rsidR="00287825" w:rsidRPr="00166851">
        <w:rPr>
          <w:b/>
          <w:bCs/>
        </w:rPr>
        <w:t>5.</w:t>
      </w:r>
      <w:r w:rsidRPr="00166851">
        <w:rPr>
          <w:b/>
          <w:bCs/>
        </w:rPr>
        <w:t>1</w:t>
      </w:r>
      <w:r w:rsidRPr="00735B7A">
        <w:t>.</w:t>
      </w:r>
      <w:r w:rsidRPr="00735B7A">
        <w:rPr>
          <w:rFonts w:hint="eastAsia"/>
        </w:rPr>
        <w:t xml:space="preserve"> </w:t>
      </w:r>
      <w:r w:rsidRPr="00735B7A">
        <w:t xml:space="preserve">Although prolonged hydrolysis did not completely remove all proteins or polysaccharides, it was observed that the samples exhibited higher activity following cellulase treatment and dialysis compared to Alcalase </w:t>
      </w:r>
      <w:r w:rsidRPr="00735B7A">
        <w:rPr>
          <w:rFonts w:hint="eastAsia"/>
        </w:rPr>
        <w:t>hydrolysis</w:t>
      </w:r>
      <w:r w:rsidRPr="00735B7A">
        <w:t xml:space="preserve">. Furthermore, an increase in Alcalase hydrolysis </w:t>
      </w:r>
      <w:r w:rsidRPr="00735B7A">
        <w:rPr>
          <w:rFonts w:hint="eastAsia"/>
        </w:rPr>
        <w:t>time</w:t>
      </w:r>
      <w:r w:rsidRPr="00735B7A">
        <w:t xml:space="preserve"> correlated with a decrease in IRI activity, suggesting that proteins play a more significant role than polysaccharides in inhibiting ice crystal growth (</w:t>
      </w:r>
      <w:r w:rsidRPr="00691E1F">
        <w:rPr>
          <w:b/>
          <w:bCs/>
        </w:rPr>
        <w:t xml:space="preserve">Table </w:t>
      </w:r>
      <w:r w:rsidR="00194FBE" w:rsidRPr="00691E1F">
        <w:rPr>
          <w:b/>
          <w:bCs/>
        </w:rPr>
        <w:t>5.</w:t>
      </w:r>
      <w:r w:rsidRPr="00691E1F">
        <w:rPr>
          <w:b/>
          <w:bCs/>
        </w:rPr>
        <w:t>1</w:t>
      </w:r>
      <w:r w:rsidR="00194FBE" w:rsidRPr="00691E1F">
        <w:rPr>
          <w:b/>
          <w:bCs/>
        </w:rPr>
        <w:t>.</w:t>
      </w:r>
      <w:r w:rsidRPr="00735B7A">
        <w:t>).</w:t>
      </w:r>
      <w:r w:rsidRPr="00735B7A">
        <w:rPr>
          <w:rFonts w:hint="eastAsia"/>
        </w:rPr>
        <w:t xml:space="preserve"> </w:t>
      </w:r>
    </w:p>
    <w:p w14:paraId="36A4B516" w14:textId="77777777" w:rsidR="00EB063F" w:rsidRDefault="00EB063F" w:rsidP="00194FBE">
      <w:pPr>
        <w:pStyle w:val="Heading3"/>
      </w:pPr>
      <w:bookmarkStart w:id="135" w:name="_Toc196738580"/>
      <w:r w:rsidRPr="00E668CB">
        <w:t>Isolation of IRI active wheat albumin fraction by gel filtration chromatography</w:t>
      </w:r>
      <w:r>
        <w:t>.</w:t>
      </w:r>
      <w:bookmarkEnd w:id="135"/>
      <w:r>
        <w:t xml:space="preserve"> </w:t>
      </w:r>
    </w:p>
    <w:p w14:paraId="416E7981" w14:textId="35307209" w:rsidR="00B7273A" w:rsidRPr="00691E1F" w:rsidRDefault="00EB063F" w:rsidP="00691E1F">
      <w:pPr>
        <w:pStyle w:val="ListParagraph"/>
        <w:rPr>
          <w:b/>
          <w:bCs/>
        </w:rPr>
      </w:pPr>
      <w:r w:rsidRPr="00D84863">
        <w:t>To continue isolating antifreeze proteins with high IRI activities, gel filtration chromatography was employed to obtain fraction 1-7 (F1-F7). This method separat</w:t>
      </w:r>
      <w:r>
        <w:t>ed</w:t>
      </w:r>
      <w:r w:rsidRPr="00D84863">
        <w:t xml:space="preserve"> proteins based on their size, as depicted in </w:t>
      </w:r>
      <w:r w:rsidRPr="00755B70">
        <w:rPr>
          <w:b/>
          <w:bCs/>
        </w:rPr>
        <w:t xml:space="preserve">Figure </w:t>
      </w:r>
      <w:r w:rsidR="00287825" w:rsidRPr="00755B70">
        <w:rPr>
          <w:b/>
          <w:bCs/>
        </w:rPr>
        <w:t>5.1</w:t>
      </w:r>
      <w:r w:rsidR="00287825">
        <w:t>.</w:t>
      </w:r>
      <w:r w:rsidRPr="00D84863">
        <w:t xml:space="preserve"> and detailed in </w:t>
      </w:r>
      <w:r w:rsidRPr="00755B70">
        <w:rPr>
          <w:b/>
          <w:bCs/>
        </w:rPr>
        <w:t xml:space="preserve">Table </w:t>
      </w:r>
      <w:r w:rsidR="00287825" w:rsidRPr="00755B70">
        <w:rPr>
          <w:b/>
          <w:bCs/>
        </w:rPr>
        <w:t>5.</w:t>
      </w:r>
      <w:r w:rsidRPr="00755B70">
        <w:rPr>
          <w:rFonts w:hint="eastAsia"/>
          <w:b/>
          <w:bCs/>
        </w:rPr>
        <w:t>2</w:t>
      </w:r>
      <w:r w:rsidRPr="00755B70">
        <w:t>.</w:t>
      </w:r>
      <w:r w:rsidRPr="00D84863">
        <w:t xml:space="preserve"> Notably, proteins detected in F7 were not used for further analysis due to insufficient sample mass for splat assay evaluation. Similarly, F6, which consisted of only 16</w:t>
      </w:r>
      <w:r w:rsidRPr="00D84863">
        <w:rPr>
          <w:rFonts w:hint="eastAsia"/>
        </w:rPr>
        <w:t xml:space="preserve"> </w:t>
      </w:r>
      <w:r w:rsidRPr="00D84863">
        <w:t>% protein and polysaccharides, indicating a predominance of small molecules</w:t>
      </w:r>
      <w:r w:rsidRPr="00D84863">
        <w:rPr>
          <w:rFonts w:hint="eastAsia"/>
        </w:rPr>
        <w:t xml:space="preserve"> or </w:t>
      </w:r>
      <w:r w:rsidRPr="00D84863">
        <w:t>salts in the remaining 84</w:t>
      </w:r>
      <w:r w:rsidRPr="00D84863">
        <w:rPr>
          <w:rFonts w:hint="eastAsia"/>
        </w:rPr>
        <w:t xml:space="preserve"> </w:t>
      </w:r>
      <w:r w:rsidRPr="00D84863">
        <w:t>%, was also excluded from subsequent analysis.</w:t>
      </w:r>
    </w:p>
    <w:p w14:paraId="33323234" w14:textId="1E9381C3" w:rsidR="00194FBE" w:rsidRDefault="00EB063F" w:rsidP="00194FBE">
      <w:pPr>
        <w:spacing w:line="480" w:lineRule="auto"/>
        <w:rPr>
          <w:rFonts w:ascii="Times New Roman" w:hAnsi="Times New Roman" w:cs="Times New Roman"/>
        </w:rPr>
      </w:pPr>
      <w:r w:rsidRPr="00A83424">
        <w:rPr>
          <w:rFonts w:ascii="Times New Roman" w:hAnsi="Times New Roman" w:cs="Times New Roman"/>
        </w:rPr>
        <w:lastRenderedPageBreak/>
        <w:t xml:space="preserve">Among the fractions analyzed, F1 stood out with the highest protein content and the most </w:t>
      </w:r>
      <w:r>
        <w:rPr>
          <w:rFonts w:ascii="Times New Roman" w:hAnsi="Times New Roman" w:cs="Times New Roman"/>
        </w:rPr>
        <w:t>potent</w:t>
      </w:r>
      <w:r w:rsidRPr="00A83424">
        <w:rPr>
          <w:rFonts w:ascii="Times New Roman" w:hAnsi="Times New Roman" w:cs="Times New Roman"/>
        </w:rPr>
        <w:t xml:space="preserve"> IRI activity, reducing ice crystal growth by 40.8</w:t>
      </w:r>
      <w:r>
        <w:rPr>
          <w:rFonts w:ascii="Times New Roman" w:hAnsi="Times New Roman" w:cs="Times New Roman" w:hint="eastAsia"/>
        </w:rPr>
        <w:t xml:space="preserve"> </w:t>
      </w:r>
      <w:r w:rsidRPr="00A83424">
        <w:rPr>
          <w:rFonts w:ascii="Times New Roman" w:hAnsi="Times New Roman" w:cs="Times New Roman"/>
        </w:rPr>
        <w:t>% at a concentration of 40 mg/mL and by 31.9</w:t>
      </w:r>
      <w:r>
        <w:rPr>
          <w:rFonts w:ascii="Times New Roman" w:hAnsi="Times New Roman" w:cs="Times New Roman" w:hint="eastAsia"/>
        </w:rPr>
        <w:t xml:space="preserve"> </w:t>
      </w:r>
      <w:r w:rsidRPr="00A83424">
        <w:rPr>
          <w:rFonts w:ascii="Times New Roman" w:hAnsi="Times New Roman" w:cs="Times New Roman"/>
        </w:rPr>
        <w:t>% at 20 mg/mL. This underscores the critical role of proteins in antifreeze functionality. Despite an increase in protein content from 21.</w:t>
      </w:r>
      <w:r>
        <w:rPr>
          <w:rFonts w:ascii="Times New Roman" w:hAnsi="Times New Roman" w:cs="Times New Roman"/>
        </w:rPr>
        <w:t>5</w:t>
      </w:r>
      <w:r>
        <w:rPr>
          <w:rFonts w:ascii="Times New Roman" w:hAnsi="Times New Roman" w:cs="Times New Roman" w:hint="eastAsia"/>
        </w:rPr>
        <w:t xml:space="preserve"> </w:t>
      </w:r>
      <w:r w:rsidRPr="00A83424">
        <w:rPr>
          <w:rFonts w:ascii="Times New Roman" w:hAnsi="Times New Roman" w:cs="Times New Roman"/>
        </w:rPr>
        <w:t>% to 56.</w:t>
      </w:r>
      <w:r>
        <w:rPr>
          <w:rFonts w:ascii="Times New Roman" w:hAnsi="Times New Roman" w:cs="Times New Roman"/>
        </w:rPr>
        <w:t>6</w:t>
      </w:r>
      <w:r>
        <w:rPr>
          <w:rFonts w:ascii="Times New Roman" w:hAnsi="Times New Roman" w:cs="Times New Roman" w:hint="eastAsia"/>
        </w:rPr>
        <w:t xml:space="preserve"> </w:t>
      </w:r>
      <w:r w:rsidRPr="00A83424">
        <w:rPr>
          <w:rFonts w:ascii="Times New Roman" w:hAnsi="Times New Roman" w:cs="Times New Roman"/>
        </w:rPr>
        <w:t xml:space="preserve">%, F1 also contained </w:t>
      </w:r>
      <w:r>
        <w:rPr>
          <w:rFonts w:ascii="Times New Roman" w:hAnsi="Times New Roman" w:cs="Times New Roman"/>
        </w:rPr>
        <w:t>polysaccharides</w:t>
      </w:r>
      <w:r w:rsidRPr="0000459C">
        <w:rPr>
          <w:rFonts w:ascii="Times New Roman" w:hAnsi="Times New Roman" w:cs="Times New Roman"/>
        </w:rPr>
        <w:t>, as evidenced by PAS staining (</w:t>
      </w:r>
      <w:r w:rsidRPr="002D0594">
        <w:rPr>
          <w:rFonts w:ascii="Times New Roman" w:hAnsi="Times New Roman" w:cs="Times New Roman"/>
          <w:b/>
          <w:bCs/>
        </w:rPr>
        <w:t xml:space="preserve">Figure </w:t>
      </w:r>
      <w:r w:rsidR="00287825" w:rsidRPr="002D0594">
        <w:rPr>
          <w:rFonts w:ascii="Times New Roman" w:hAnsi="Times New Roman" w:cs="Times New Roman"/>
          <w:b/>
          <w:bCs/>
        </w:rPr>
        <w:t>5.2</w:t>
      </w:r>
      <w:r w:rsidRPr="0000459C">
        <w:rPr>
          <w:rFonts w:ascii="Times New Roman" w:hAnsi="Times New Roman" w:cs="Times New Roman"/>
        </w:rPr>
        <w:t xml:space="preserve">) which revealed two distinct bands: glycoproteins at the bottom and soluble polysaccharides at the top. It is in line with previous research, which indicated that some wheat albumins are glycoprotein </w:t>
      </w:r>
      <w:r w:rsidRPr="0000459C">
        <w:rPr>
          <w:rFonts w:ascii="Times New Roman" w:hAnsi="Times New Roman" w:cs="Times New Roman"/>
        </w:rPr>
        <w:fldChar w:fldCharType="begin">
          <w:fldData xml:space="preserve">PEVuZE5vdGU+PENpdGU+PEF1dGhvcj5LYXNhcjwvQXV0aG9yPjxZZWFyPjIwMTc8L1llYXI+PFJl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PEVuZE5vdGU+PENpdGU+PEF1dGhvcj5LYXNhcjwvQXV0aG9yPjxZZWFyPjIwMTc8L1llYXI+PFJl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Pr="0000459C">
        <w:rPr>
          <w:rFonts w:ascii="Times New Roman" w:hAnsi="Times New Roman" w:cs="Times New Roman"/>
        </w:rPr>
      </w:r>
      <w:r w:rsidRPr="0000459C">
        <w:rPr>
          <w:rFonts w:ascii="Times New Roman" w:hAnsi="Times New Roman" w:cs="Times New Roman"/>
        </w:rPr>
        <w:fldChar w:fldCharType="separate"/>
      </w:r>
      <w:r>
        <w:rPr>
          <w:rFonts w:ascii="Times New Roman" w:hAnsi="Times New Roman" w:cs="Times New Roman"/>
          <w:noProof/>
        </w:rPr>
        <w:t>(Kasar et al., 2017)</w:t>
      </w:r>
      <w:r w:rsidRPr="0000459C">
        <w:rPr>
          <w:rFonts w:ascii="Times New Roman" w:hAnsi="Times New Roman" w:cs="Times New Roman"/>
        </w:rPr>
        <w:fldChar w:fldCharType="end"/>
      </w:r>
      <w:r w:rsidRPr="0000459C">
        <w:rPr>
          <w:rFonts w:ascii="Times New Roman" w:hAnsi="Times New Roman" w:cs="Times New Roman"/>
        </w:rPr>
        <w:t>.</w:t>
      </w:r>
      <w:r>
        <w:rPr>
          <w:rFonts w:ascii="Times New Roman" w:hAnsi="Times New Roman" w:cs="Times New Roman" w:hint="eastAsia"/>
        </w:rPr>
        <w:t xml:space="preserve"> </w:t>
      </w:r>
      <w:r w:rsidRPr="00D17B78">
        <w:rPr>
          <w:rFonts w:ascii="Times New Roman" w:hAnsi="Times New Roman" w:cs="Times New Roman"/>
        </w:rPr>
        <w:t xml:space="preserve">However, the results obtained </w:t>
      </w:r>
      <w:r>
        <w:rPr>
          <w:rFonts w:ascii="Times New Roman" w:hAnsi="Times New Roman" w:cs="Times New Roman" w:hint="eastAsia"/>
        </w:rPr>
        <w:t xml:space="preserve">now </w:t>
      </w:r>
      <w:r w:rsidRPr="00D17B78">
        <w:rPr>
          <w:rFonts w:ascii="Times New Roman" w:hAnsi="Times New Roman" w:cs="Times New Roman"/>
        </w:rPr>
        <w:t>cannot exclude the potential enhancing effect of these polysaccharides on IRI</w:t>
      </w:r>
      <w:r>
        <w:rPr>
          <w:rFonts w:ascii="Times New Roman" w:hAnsi="Times New Roman" w:cs="Times New Roman"/>
        </w:rPr>
        <w:t xml:space="preserve"> activity</w:t>
      </w:r>
      <w:r w:rsidRPr="00D17B78">
        <w:rPr>
          <w:rFonts w:ascii="Times New Roman" w:hAnsi="Times New Roman" w:cs="Times New Roman"/>
        </w:rPr>
        <w:t xml:space="preserve">. </w:t>
      </w:r>
      <w:r>
        <w:rPr>
          <w:rFonts w:ascii="Times New Roman" w:hAnsi="Times New Roman" w:cs="Times New Roman"/>
        </w:rPr>
        <w:fldChar w:fldCharType="begin"/>
      </w:r>
      <w:r>
        <w:rPr>
          <w:rFonts w:ascii="Times New Roman" w:hAnsi="Times New Roman" w:cs="Times New Roman"/>
        </w:rPr>
        <w:instrText xml:space="preserve"> ADDIN EN.CITE &lt;EndNote&gt;&lt;Cite AuthorYear="1"&gt;&lt;Author&gt;Monalisa&lt;/Author&gt;&lt;Year&gt;2023&lt;/Year&gt;&lt;RecNum&gt;266&lt;/RecNum&gt;&lt;DisplayText&gt;Monalisa, Shibata, and Hagiwara (2023)&lt;/DisplayText&gt;&lt;record&gt;&lt;rec-number&gt;266&lt;/rec-number&gt;&lt;foreign-keys&gt;&lt;key app="EN" db-id="pvf5td0zjsv9wqees29p9vaufrtawv9wxww5" timestamp="1687459395"&gt;266&lt;/key&gt;&lt;/foreign-keys&gt;&lt;ref-type name="Journal Article"&gt;17&lt;/ref-type&gt;&lt;contributors&gt;&lt;authors&gt;&lt;author&gt;Monalisa, K.&lt;/author&gt;&lt;author&gt;Shibata, Mario&lt;/author&gt;&lt;author&gt;Hagiwara, Tomoaki&lt;/author&gt;&lt;/authors&gt;&lt;/contributors&gt;&lt;titles&gt;&lt;title&gt;Ice recrystallization inhibition behavior by wheat flour and its synergy effect with antifreeze protein III&lt;/title&gt;&lt;secondary-title&gt;Food Hydrocolloids&lt;/secondary-title&gt;&lt;/titles&gt;&lt;periodical&gt;&lt;full-title&gt;Food Hydrocolloids&lt;/full-title&gt;&lt;/periodical&gt;&lt;volume&gt;143&lt;/volume&gt;&lt;section&gt;108882&lt;/section&gt;&lt;dates&gt;&lt;year&gt;2023&lt;/year&gt;&lt;/dates&gt;&lt;isbn&gt;0268005X&lt;/isbn&gt;&lt;urls&gt;&lt;/urls&gt;&lt;electronic-resource-num&gt;10.1016/j.foodhyd.2023.108882&lt;/electronic-resource-num&gt;&lt;/record&gt;&lt;/Cite&gt;&lt;/EndNote&gt;</w:instrText>
      </w:r>
      <w:r>
        <w:rPr>
          <w:rFonts w:ascii="Times New Roman" w:hAnsi="Times New Roman" w:cs="Times New Roman"/>
        </w:rPr>
        <w:fldChar w:fldCharType="separate"/>
      </w:r>
      <w:r>
        <w:rPr>
          <w:rFonts w:ascii="Times New Roman" w:hAnsi="Times New Roman" w:cs="Times New Roman"/>
          <w:noProof/>
        </w:rPr>
        <w:t>Monalisa, Shibata, and Hagiwara (2023)</w:t>
      </w:r>
      <w:r>
        <w:rPr>
          <w:rFonts w:ascii="Times New Roman" w:hAnsi="Times New Roman" w:cs="Times New Roman"/>
        </w:rPr>
        <w:fldChar w:fldCharType="end"/>
      </w:r>
      <w:r>
        <w:rPr>
          <w:rFonts w:ascii="Times New Roman" w:hAnsi="Times New Roman" w:cs="Times New Roman" w:hint="eastAsia"/>
        </w:rPr>
        <w:t xml:space="preserve"> </w:t>
      </w:r>
      <w:r w:rsidRPr="00D17B78">
        <w:rPr>
          <w:rFonts w:ascii="Times New Roman" w:hAnsi="Times New Roman" w:cs="Times New Roman"/>
        </w:rPr>
        <w:t>found that wheat flour has a synergistic effect with antifreeze protein III on IRI behavior.</w:t>
      </w:r>
    </w:p>
    <w:p w14:paraId="1A972275" w14:textId="1BE5DC0D" w:rsidR="00CE2263" w:rsidRDefault="00EB063F" w:rsidP="00194FBE">
      <w:pPr>
        <w:spacing w:line="480" w:lineRule="auto"/>
        <w:rPr>
          <w:rFonts w:ascii="Times New Roman" w:hAnsi="Times New Roman" w:cs="Times New Roman"/>
        </w:rPr>
      </w:pPr>
      <w:r w:rsidRPr="00A83424">
        <w:rPr>
          <w:rFonts w:ascii="Times New Roman" w:hAnsi="Times New Roman" w:cs="Times New Roman"/>
        </w:rPr>
        <w:t>Further analysis showed that despite higher protein levels in F2 and F3 (43.0</w:t>
      </w:r>
      <w:r>
        <w:rPr>
          <w:rFonts w:ascii="Times New Roman" w:hAnsi="Times New Roman" w:cs="Times New Roman" w:hint="eastAsia"/>
        </w:rPr>
        <w:t xml:space="preserve"> </w:t>
      </w:r>
      <w:r w:rsidRPr="00A83424">
        <w:rPr>
          <w:rFonts w:ascii="Times New Roman" w:hAnsi="Times New Roman" w:cs="Times New Roman"/>
        </w:rPr>
        <w:t>% and 37.4</w:t>
      </w:r>
      <w:r>
        <w:rPr>
          <w:rFonts w:ascii="Times New Roman" w:hAnsi="Times New Roman" w:cs="Times New Roman" w:hint="eastAsia"/>
        </w:rPr>
        <w:t xml:space="preserve"> </w:t>
      </w:r>
      <w:r w:rsidRPr="00A83424">
        <w:rPr>
          <w:rFonts w:ascii="Times New Roman" w:hAnsi="Times New Roman" w:cs="Times New Roman"/>
        </w:rPr>
        <w:t xml:space="preserve">%, respectively) </w:t>
      </w:r>
      <w:r w:rsidRPr="00B7198F">
        <w:rPr>
          <w:rFonts w:ascii="Times New Roman" w:hAnsi="Times New Roman" w:cs="Times New Roman"/>
        </w:rPr>
        <w:t>compared to the crude albumin at 21.5</w:t>
      </w:r>
      <w:r>
        <w:rPr>
          <w:rFonts w:ascii="Times New Roman" w:hAnsi="Times New Roman" w:cs="Times New Roman" w:hint="eastAsia"/>
        </w:rPr>
        <w:t xml:space="preserve"> </w:t>
      </w:r>
      <w:r w:rsidRPr="00B7198F">
        <w:rPr>
          <w:rFonts w:ascii="Times New Roman" w:hAnsi="Times New Roman" w:cs="Times New Roman"/>
        </w:rPr>
        <w:t>%, the ICS at 40 mg/mL decreased to 73.5</w:t>
      </w:r>
      <w:r>
        <w:rPr>
          <w:rFonts w:ascii="Times New Roman" w:hAnsi="Times New Roman" w:cs="Times New Roman" w:hint="eastAsia"/>
        </w:rPr>
        <w:t xml:space="preserve"> </w:t>
      </w:r>
      <w:r w:rsidRPr="00B7198F">
        <w:rPr>
          <w:rFonts w:ascii="Times New Roman" w:hAnsi="Times New Roman" w:cs="Times New Roman"/>
        </w:rPr>
        <w:t>% and 78.2</w:t>
      </w:r>
      <w:r>
        <w:rPr>
          <w:rFonts w:ascii="Times New Roman" w:hAnsi="Times New Roman" w:cs="Times New Roman" w:hint="eastAsia"/>
        </w:rPr>
        <w:t xml:space="preserve"> </w:t>
      </w:r>
      <w:r w:rsidRPr="00B7198F">
        <w:rPr>
          <w:rFonts w:ascii="Times New Roman" w:hAnsi="Times New Roman" w:cs="Times New Roman"/>
        </w:rPr>
        <w:t xml:space="preserve">%, respectively. </w:t>
      </w:r>
      <w:r>
        <w:rPr>
          <w:rFonts w:ascii="Times New Roman" w:hAnsi="Times New Roman" w:cs="Times New Roman"/>
        </w:rPr>
        <w:t>These 3 fractions (F2</w:t>
      </w:r>
      <w:r w:rsidRPr="00A83424">
        <w:rPr>
          <w:rFonts w:ascii="Times New Roman" w:hAnsi="Times New Roman" w:cs="Times New Roman"/>
        </w:rPr>
        <w:t>,</w:t>
      </w:r>
      <w:r>
        <w:rPr>
          <w:rFonts w:ascii="Times New Roman" w:hAnsi="Times New Roman" w:cs="Times New Roman"/>
        </w:rPr>
        <w:t xml:space="preserve"> F3 and crude albumin)</w:t>
      </w:r>
      <w:r w:rsidRPr="00A83424">
        <w:rPr>
          <w:rFonts w:ascii="Times New Roman" w:hAnsi="Times New Roman" w:cs="Times New Roman"/>
        </w:rPr>
        <w:t xml:space="preserve"> as seen in </w:t>
      </w:r>
      <w:r w:rsidRPr="002D0594">
        <w:rPr>
          <w:rFonts w:ascii="Times New Roman" w:hAnsi="Times New Roman" w:cs="Times New Roman"/>
          <w:b/>
          <w:bCs/>
        </w:rPr>
        <w:t xml:space="preserve">Figure </w:t>
      </w:r>
      <w:r w:rsidR="00287825" w:rsidRPr="002D0594">
        <w:rPr>
          <w:rFonts w:ascii="Times New Roman" w:hAnsi="Times New Roman" w:cs="Times New Roman"/>
          <w:b/>
          <w:bCs/>
        </w:rPr>
        <w:t>5.1</w:t>
      </w:r>
      <w:r w:rsidRPr="00A83424">
        <w:rPr>
          <w:rFonts w:ascii="Times New Roman" w:hAnsi="Times New Roman" w:cs="Times New Roman"/>
        </w:rPr>
        <w:t xml:space="preserve">, </w:t>
      </w:r>
      <w:r w:rsidRPr="00B7198F">
        <w:rPr>
          <w:rFonts w:ascii="Times New Roman" w:hAnsi="Times New Roman" w:cs="Times New Roman"/>
        </w:rPr>
        <w:t xml:space="preserve">consist of different protein mixtures with average molecular weights of 9.0 kDa, 4.6 kDa, and 12.7 kDa, respectively. These differences in molecular weight and protein composition </w:t>
      </w:r>
      <w:r>
        <w:rPr>
          <w:rFonts w:ascii="Times New Roman" w:hAnsi="Times New Roman" w:cs="Times New Roman"/>
        </w:rPr>
        <w:t xml:space="preserve">have </w:t>
      </w:r>
      <w:r w:rsidRPr="00B7198F">
        <w:rPr>
          <w:rFonts w:ascii="Times New Roman" w:hAnsi="Times New Roman" w:cs="Times New Roman"/>
        </w:rPr>
        <w:t>likely contribute</w:t>
      </w:r>
      <w:r>
        <w:rPr>
          <w:rFonts w:ascii="Times New Roman" w:hAnsi="Times New Roman" w:cs="Times New Roman"/>
        </w:rPr>
        <w:t>d</w:t>
      </w:r>
      <w:r w:rsidRPr="00B7198F">
        <w:rPr>
          <w:rFonts w:ascii="Times New Roman" w:hAnsi="Times New Roman" w:cs="Times New Roman"/>
        </w:rPr>
        <w:t xml:space="preserve"> to the observed variations in</w:t>
      </w:r>
      <w:r w:rsidRPr="00A83424">
        <w:rPr>
          <w:rFonts w:ascii="Times New Roman" w:hAnsi="Times New Roman" w:cs="Times New Roman"/>
        </w:rPr>
        <w:t xml:space="preserve"> IRI activity.</w:t>
      </w:r>
    </w:p>
    <w:p w14:paraId="09D0855F" w14:textId="5AC1D89E" w:rsidR="00194FBE" w:rsidRDefault="00EB063F" w:rsidP="00194FBE">
      <w:pPr>
        <w:spacing w:line="480" w:lineRule="auto"/>
        <w:rPr>
          <w:rFonts w:ascii="Times New Roman" w:hAnsi="Times New Roman" w:cs="Times New Roman"/>
        </w:rPr>
      </w:pPr>
      <w:r w:rsidRPr="00A83424">
        <w:rPr>
          <w:rFonts w:ascii="Times New Roman" w:hAnsi="Times New Roman" w:cs="Times New Roman"/>
        </w:rPr>
        <w:t>Additionally, fractions F4 and F5, where polysaccharide content significantly exceeds protein content (with protein levels less than 10</w:t>
      </w:r>
      <w:r>
        <w:rPr>
          <w:rFonts w:ascii="Times New Roman" w:hAnsi="Times New Roman" w:cs="Times New Roman" w:hint="eastAsia"/>
        </w:rPr>
        <w:t xml:space="preserve"> </w:t>
      </w:r>
      <w:r w:rsidRPr="00A83424">
        <w:rPr>
          <w:rFonts w:ascii="Times New Roman" w:hAnsi="Times New Roman" w:cs="Times New Roman"/>
        </w:rPr>
        <w:t>%), exhibited weak IRI activity, reducing ice crystal size by only 20</w:t>
      </w:r>
      <w:r>
        <w:rPr>
          <w:rFonts w:ascii="Times New Roman" w:hAnsi="Times New Roman" w:cs="Times New Roman" w:hint="eastAsia"/>
        </w:rPr>
        <w:t xml:space="preserve"> </w:t>
      </w:r>
      <w:r w:rsidRPr="00A83424">
        <w:rPr>
          <w:rFonts w:ascii="Times New Roman" w:hAnsi="Times New Roman" w:cs="Times New Roman"/>
        </w:rPr>
        <w:t xml:space="preserve">%. This finding corroborates the </w:t>
      </w:r>
      <w:r>
        <w:rPr>
          <w:rFonts w:ascii="Times New Roman" w:hAnsi="Times New Roman" w:cs="Times New Roman" w:hint="eastAsia"/>
        </w:rPr>
        <w:t>observations</w:t>
      </w:r>
      <w:r w:rsidRPr="00A83424">
        <w:rPr>
          <w:rFonts w:ascii="Times New Roman" w:hAnsi="Times New Roman" w:cs="Times New Roman"/>
        </w:rPr>
        <w:t xml:space="preserve"> that while polysaccharides from wheat </w:t>
      </w:r>
      <w:r>
        <w:rPr>
          <w:rFonts w:ascii="Times New Roman" w:hAnsi="Times New Roman" w:cs="Times New Roman"/>
        </w:rPr>
        <w:t xml:space="preserve">may </w:t>
      </w:r>
      <w:r w:rsidRPr="00A83424">
        <w:rPr>
          <w:rFonts w:ascii="Times New Roman" w:hAnsi="Times New Roman" w:cs="Times New Roman"/>
        </w:rPr>
        <w:t xml:space="preserve">exhibit some IRI activity, proteins </w:t>
      </w:r>
      <w:r>
        <w:rPr>
          <w:rFonts w:ascii="Times New Roman" w:hAnsi="Times New Roman" w:cs="Times New Roman" w:hint="eastAsia"/>
        </w:rPr>
        <w:t xml:space="preserve">themselves </w:t>
      </w:r>
      <w:r w:rsidRPr="00A83424">
        <w:rPr>
          <w:rFonts w:ascii="Times New Roman" w:hAnsi="Times New Roman" w:cs="Times New Roman"/>
        </w:rPr>
        <w:t xml:space="preserve">play </w:t>
      </w:r>
      <w:r>
        <w:rPr>
          <w:rFonts w:ascii="Times New Roman" w:hAnsi="Times New Roman" w:cs="Times New Roman"/>
        </w:rPr>
        <w:t xml:space="preserve">an </w:t>
      </w:r>
      <w:r>
        <w:rPr>
          <w:rFonts w:ascii="Times New Roman" w:hAnsi="Times New Roman" w:cs="Times New Roman"/>
        </w:rPr>
        <w:lastRenderedPageBreak/>
        <w:t>important</w:t>
      </w:r>
      <w:r w:rsidRPr="00A83424">
        <w:rPr>
          <w:rFonts w:ascii="Times New Roman" w:hAnsi="Times New Roman" w:cs="Times New Roman"/>
        </w:rPr>
        <w:t xml:space="preserve"> role in antifreeze functionality. This also aligns with the </w:t>
      </w:r>
      <w:r>
        <w:rPr>
          <w:rFonts w:ascii="Times New Roman" w:hAnsi="Times New Roman" w:cs="Times New Roman" w:hint="eastAsia"/>
        </w:rPr>
        <w:t>results</w:t>
      </w:r>
      <w:r w:rsidRPr="00A83424">
        <w:rPr>
          <w:rFonts w:ascii="Times New Roman" w:hAnsi="Times New Roman" w:cs="Times New Roman"/>
        </w:rPr>
        <w:t xml:space="preserve"> in Section 3.1, highlighting the importance of protein content in inhibiting ice crystal growth and suggesting that other factors, including protein composition and molecular weight, significantly influence the overall IRI activity of the samples.</w:t>
      </w:r>
    </w:p>
    <w:p w14:paraId="634D434B" w14:textId="59A0168A" w:rsidR="000A1261" w:rsidRDefault="00EB063F" w:rsidP="00194FBE">
      <w:pPr>
        <w:spacing w:line="480" w:lineRule="auto"/>
        <w:rPr>
          <w:rFonts w:ascii="Times New Roman" w:hAnsi="Times New Roman" w:cs="Times New Roman"/>
        </w:rPr>
      </w:pPr>
      <w:r w:rsidRPr="00236621">
        <w:rPr>
          <w:rFonts w:ascii="Times New Roman" w:hAnsi="Times New Roman" w:cs="Times New Roman" w:hint="eastAsia"/>
        </w:rPr>
        <w:t xml:space="preserve">In addition, </w:t>
      </w:r>
      <w:r w:rsidRPr="00236621">
        <w:rPr>
          <w:rFonts w:ascii="Times New Roman" w:hAnsi="Times New Roman" w:cs="Times New Roman"/>
        </w:rPr>
        <w:t xml:space="preserve">as shown in </w:t>
      </w:r>
      <w:r w:rsidRPr="00691E1F">
        <w:rPr>
          <w:rFonts w:ascii="Times New Roman" w:hAnsi="Times New Roman" w:cs="Times New Roman"/>
          <w:b/>
          <w:bCs/>
        </w:rPr>
        <w:t xml:space="preserve">Table </w:t>
      </w:r>
      <w:r w:rsidR="00194FBE" w:rsidRPr="00691E1F">
        <w:rPr>
          <w:rFonts w:ascii="Times New Roman" w:hAnsi="Times New Roman" w:cs="Times New Roman"/>
          <w:b/>
          <w:bCs/>
        </w:rPr>
        <w:t>5.</w:t>
      </w:r>
      <w:r w:rsidRPr="00691E1F">
        <w:rPr>
          <w:rFonts w:ascii="Times New Roman" w:hAnsi="Times New Roman" w:cs="Times New Roman"/>
          <w:b/>
          <w:bCs/>
        </w:rPr>
        <w:t>1</w:t>
      </w:r>
      <w:r w:rsidR="00194FBE" w:rsidRPr="00691E1F">
        <w:rPr>
          <w:rFonts w:ascii="Times New Roman" w:hAnsi="Times New Roman" w:cs="Times New Roman"/>
          <w:b/>
          <w:bCs/>
        </w:rPr>
        <w:t>.</w:t>
      </w:r>
      <w:r w:rsidRPr="00236621">
        <w:rPr>
          <w:rFonts w:ascii="Times New Roman" w:hAnsi="Times New Roman" w:cs="Times New Roman"/>
        </w:rPr>
        <w:t xml:space="preserve"> and </w:t>
      </w:r>
      <w:r w:rsidRPr="00691E1F">
        <w:rPr>
          <w:rFonts w:ascii="Times New Roman" w:hAnsi="Times New Roman" w:cs="Times New Roman"/>
          <w:b/>
          <w:bCs/>
        </w:rPr>
        <w:t xml:space="preserve">Table </w:t>
      </w:r>
      <w:r w:rsidR="00194FBE" w:rsidRPr="00691E1F">
        <w:rPr>
          <w:rFonts w:ascii="Times New Roman" w:hAnsi="Times New Roman" w:cs="Times New Roman"/>
          <w:b/>
          <w:bCs/>
        </w:rPr>
        <w:t>5.</w:t>
      </w:r>
      <w:r w:rsidRPr="00691E1F">
        <w:rPr>
          <w:rFonts w:ascii="Times New Roman" w:hAnsi="Times New Roman" w:cs="Times New Roman"/>
          <w:b/>
          <w:bCs/>
        </w:rPr>
        <w:t>2</w:t>
      </w:r>
      <w:r w:rsidR="00194FBE">
        <w:rPr>
          <w:rFonts w:ascii="Times New Roman" w:hAnsi="Times New Roman" w:cs="Times New Roman"/>
        </w:rPr>
        <w:t>.</w:t>
      </w:r>
      <w:r w:rsidRPr="00236621">
        <w:rPr>
          <w:rFonts w:ascii="Times New Roman" w:hAnsi="Times New Roman" w:cs="Times New Roman"/>
        </w:rPr>
        <w:t>, the dialyzed albumin exhibits comparable</w:t>
      </w:r>
      <w:r w:rsidRPr="00236621">
        <w:rPr>
          <w:rFonts w:ascii="Times New Roman" w:hAnsi="Times New Roman" w:cs="Times New Roman" w:hint="eastAsia"/>
        </w:rPr>
        <w:t xml:space="preserve"> </w:t>
      </w:r>
      <w:r w:rsidRPr="00236621">
        <w:rPr>
          <w:rFonts w:ascii="Times New Roman" w:hAnsi="Times New Roman" w:cs="Times New Roman"/>
        </w:rPr>
        <w:t>ICS% to that of the F1 fraction</w:t>
      </w:r>
      <w:r w:rsidRPr="00236621">
        <w:rPr>
          <w:rFonts w:ascii="Times New Roman" w:hAnsi="Times New Roman" w:cs="Times New Roman" w:hint="eastAsia"/>
        </w:rPr>
        <w:t xml:space="preserve"> under different concentration</w:t>
      </w:r>
      <w:r w:rsidRPr="00236621">
        <w:rPr>
          <w:rFonts w:ascii="Times New Roman" w:hAnsi="Times New Roman" w:cs="Times New Roman"/>
        </w:rPr>
        <w:t xml:space="preserve">. The straightforward </w:t>
      </w:r>
      <w:r>
        <w:rPr>
          <w:rFonts w:ascii="Times New Roman" w:hAnsi="Times New Roman" w:cs="Times New Roman" w:hint="eastAsia"/>
        </w:rPr>
        <w:t xml:space="preserve">and sample </w:t>
      </w:r>
      <w:r w:rsidRPr="00236621">
        <w:rPr>
          <w:rFonts w:ascii="Times New Roman" w:hAnsi="Times New Roman" w:cs="Times New Roman"/>
        </w:rPr>
        <w:t xml:space="preserve">preparation of dialyzed albumin further </w:t>
      </w:r>
      <w:r>
        <w:rPr>
          <w:rFonts w:ascii="Times New Roman" w:hAnsi="Times New Roman" w:cs="Times New Roman"/>
        </w:rPr>
        <w:t>highlights</w:t>
      </w:r>
      <w:r w:rsidRPr="00236621">
        <w:rPr>
          <w:rFonts w:ascii="Times New Roman" w:hAnsi="Times New Roman" w:cs="Times New Roman"/>
        </w:rPr>
        <w:t xml:space="preserve"> its potential for practical applications in the food industry.</w:t>
      </w:r>
      <w:bookmarkStart w:id="136" w:name="_Hlk187706350"/>
    </w:p>
    <w:p w14:paraId="34F287F9" w14:textId="77777777" w:rsidR="00EB063F" w:rsidRDefault="00EB063F" w:rsidP="00194FBE">
      <w:pPr>
        <w:pStyle w:val="Heading3"/>
      </w:pPr>
      <w:bookmarkStart w:id="137" w:name="_Toc196738581"/>
      <w:bookmarkStart w:id="138" w:name="_Hlk169219301"/>
      <w:bookmarkEnd w:id="136"/>
      <w:r w:rsidRPr="00E668CB">
        <w:t xml:space="preserve">LC/MS </w:t>
      </w:r>
      <w:r w:rsidRPr="00E668CB">
        <w:rPr>
          <w:rFonts w:hint="eastAsia"/>
        </w:rPr>
        <w:t>analysis</w:t>
      </w:r>
      <w:r w:rsidRPr="00E668CB">
        <w:t xml:space="preserve"> of the potent species in wheat albumin fractions</w:t>
      </w:r>
      <w:r>
        <w:t>.</w:t>
      </w:r>
      <w:bookmarkStart w:id="139" w:name="_Hlk168352735"/>
      <w:bookmarkEnd w:id="137"/>
      <w:r>
        <w:t xml:space="preserve"> </w:t>
      </w:r>
    </w:p>
    <w:p w14:paraId="540ADCF0" w14:textId="3FCAD740" w:rsidR="002D0594" w:rsidRPr="002D0594" w:rsidRDefault="00EB063F" w:rsidP="00287825">
      <w:pPr>
        <w:spacing w:line="480" w:lineRule="auto"/>
        <w:rPr>
          <w:rFonts w:ascii="Times New Roman" w:hAnsi="Times New Roman" w:cs="Times New Roman"/>
          <w:b/>
          <w:bCs/>
        </w:rPr>
      </w:pPr>
      <w:r w:rsidRPr="00DA7D12">
        <w:rPr>
          <w:rFonts w:ascii="Times New Roman" w:hAnsi="Times New Roman" w:cs="Times New Roman"/>
        </w:rPr>
        <w:t>Building on the</w:t>
      </w:r>
      <w:r>
        <w:rPr>
          <w:rFonts w:ascii="Times New Roman" w:hAnsi="Times New Roman" w:cs="Times New Roman"/>
          <w:b/>
          <w:bCs/>
        </w:rPr>
        <w:t xml:space="preserve"> </w:t>
      </w:r>
      <w:r w:rsidRPr="00D84863">
        <w:rPr>
          <w:rFonts w:ascii="Times New Roman" w:hAnsi="Times New Roman" w:cs="Times New Roman"/>
        </w:rPr>
        <w:t xml:space="preserve">observed differences in IRI activity among </w:t>
      </w:r>
      <w:r w:rsidRPr="00D84863">
        <w:rPr>
          <w:rFonts w:ascii="Times New Roman" w:hAnsi="Times New Roman" w:cs="Times New Roman" w:hint="eastAsia"/>
        </w:rPr>
        <w:t>various</w:t>
      </w:r>
      <w:r w:rsidRPr="00D84863">
        <w:rPr>
          <w:rFonts w:ascii="Times New Roman" w:hAnsi="Times New Roman" w:cs="Times New Roman"/>
        </w:rPr>
        <w:t xml:space="preserve"> proteins, the fractions exhibiting the highest antifreeze activity, F1 and F2, were chosen for further analysis using</w:t>
      </w:r>
      <w:r w:rsidRPr="00D84863">
        <w:rPr>
          <w:rFonts w:ascii="Times New Roman" w:hAnsi="Times New Roman" w:cs="Times New Roman" w:hint="eastAsia"/>
        </w:rPr>
        <w:t xml:space="preserve"> </w:t>
      </w:r>
      <w:r w:rsidRPr="00D84863">
        <w:rPr>
          <w:rFonts w:ascii="Times New Roman" w:hAnsi="Times New Roman" w:cs="Times New Roman"/>
        </w:rPr>
        <w:t>LC/MS. A total of 26 proteins of varying molecular weights were identified. The top three proteins</w:t>
      </w:r>
      <w:r w:rsidRPr="00D84863">
        <w:rPr>
          <w:rFonts w:ascii="Times New Roman" w:hAnsi="Times New Roman" w:cs="Times New Roman" w:hint="eastAsia"/>
        </w:rPr>
        <w:t xml:space="preserve"> based on the relative abundance</w:t>
      </w:r>
      <w:r w:rsidRPr="00D84863">
        <w:rPr>
          <w:rFonts w:ascii="Times New Roman" w:hAnsi="Times New Roman" w:cs="Times New Roman"/>
        </w:rPr>
        <w:t xml:space="preserve">, along with their corresponding UniProt accession numbers, are presented in </w:t>
      </w:r>
      <w:r w:rsidRPr="00166851">
        <w:rPr>
          <w:rFonts w:ascii="Times New Roman" w:hAnsi="Times New Roman" w:cs="Times New Roman"/>
          <w:b/>
          <w:bCs/>
        </w:rPr>
        <w:t xml:space="preserve">Table </w:t>
      </w:r>
      <w:r w:rsidR="0095168B" w:rsidRPr="00166851">
        <w:rPr>
          <w:rFonts w:ascii="Times New Roman" w:hAnsi="Times New Roman" w:cs="Times New Roman"/>
          <w:b/>
          <w:bCs/>
        </w:rPr>
        <w:t>5.</w:t>
      </w:r>
      <w:r w:rsidRPr="00166851">
        <w:rPr>
          <w:rFonts w:ascii="Times New Roman" w:hAnsi="Times New Roman" w:cs="Times New Roman"/>
          <w:b/>
          <w:bCs/>
        </w:rPr>
        <w:t>3</w:t>
      </w:r>
      <w:r w:rsidRPr="00D84863">
        <w:rPr>
          <w:rFonts w:ascii="Times New Roman" w:hAnsi="Times New Roman" w:cs="Times New Roman"/>
        </w:rPr>
        <w:t xml:space="preserve">. Among these, the </w:t>
      </w:r>
      <w:r w:rsidRPr="00D84863">
        <w:rPr>
          <w:rFonts w:ascii="Times New Roman" w:hAnsi="Times New Roman" w:cs="Times New Roman" w:hint="eastAsia"/>
        </w:rPr>
        <w:t>top</w:t>
      </w:r>
      <w:r w:rsidRPr="00D84863">
        <w:rPr>
          <w:rFonts w:ascii="Times New Roman" w:hAnsi="Times New Roman" w:cs="Times New Roman"/>
        </w:rPr>
        <w:t xml:space="preserve"> two proteins </w:t>
      </w:r>
      <w:r w:rsidRPr="00D84863">
        <w:rPr>
          <w:rFonts w:ascii="Times New Roman" w:hAnsi="Times New Roman" w:cs="Times New Roman" w:hint="eastAsia"/>
        </w:rPr>
        <w:t>are dimeric alpha-amylase inhibitors with similar molecular weight</w:t>
      </w:r>
      <w:r w:rsidRPr="00D84863">
        <w:rPr>
          <w:rFonts w:ascii="Times New Roman" w:hAnsi="Times New Roman" w:cs="Times New Roman"/>
        </w:rPr>
        <w:t>; therefore, only the first dimeric alpha-amylase inhibitor</w:t>
      </w:r>
      <w:r w:rsidRPr="00D84863">
        <w:rPr>
          <w:rFonts w:ascii="Times New Roman" w:hAnsi="Times New Roman" w:cs="Times New Roman" w:hint="eastAsia"/>
        </w:rPr>
        <w:t xml:space="preserve"> (</w:t>
      </w:r>
      <w:r w:rsidRPr="00D84863">
        <w:rPr>
          <w:rFonts w:ascii="Times New Roman" w:hAnsi="Times New Roman" w:cs="Times New Roman"/>
        </w:rPr>
        <w:t>AAI</w:t>
      </w:r>
      <w:r w:rsidRPr="00D84863">
        <w:rPr>
          <w:rFonts w:ascii="Times New Roman" w:hAnsi="Times New Roman" w:cs="Times New Roman" w:hint="eastAsia"/>
        </w:rPr>
        <w:t>)</w:t>
      </w:r>
      <w:r w:rsidRPr="00D84863">
        <w:rPr>
          <w:rFonts w:ascii="Times New Roman" w:hAnsi="Times New Roman" w:cs="Times New Roman"/>
        </w:rPr>
        <w:t xml:space="preserve"> and Alpha-amylase inhibitor WDAI-3</w:t>
      </w:r>
      <w:r w:rsidRPr="00D84863">
        <w:rPr>
          <w:rFonts w:ascii="Times New Roman" w:hAnsi="Times New Roman" w:cs="Times New Roman" w:hint="eastAsia"/>
        </w:rPr>
        <w:t xml:space="preserve"> (</w:t>
      </w:r>
      <w:r w:rsidRPr="00D84863">
        <w:rPr>
          <w:rFonts w:ascii="Times New Roman" w:hAnsi="Times New Roman" w:cs="Times New Roman"/>
        </w:rPr>
        <w:t>WDAI-3</w:t>
      </w:r>
      <w:r w:rsidRPr="00D84863">
        <w:rPr>
          <w:rFonts w:ascii="Times New Roman" w:hAnsi="Times New Roman" w:cs="Times New Roman" w:hint="eastAsia"/>
        </w:rPr>
        <w:t>)</w:t>
      </w:r>
      <w:r w:rsidRPr="00D84863">
        <w:rPr>
          <w:rFonts w:ascii="Times New Roman" w:hAnsi="Times New Roman" w:cs="Times New Roman"/>
        </w:rPr>
        <w:t xml:space="preserve"> were selected for molecular simulation studies. The structures of these </w:t>
      </w:r>
      <w:r w:rsidRPr="00D84863">
        <w:rPr>
          <w:rFonts w:ascii="Times New Roman" w:hAnsi="Times New Roman" w:cs="Times New Roman" w:hint="eastAsia"/>
        </w:rPr>
        <w:t>two</w:t>
      </w:r>
      <w:r w:rsidRPr="00D84863">
        <w:rPr>
          <w:rFonts w:ascii="Times New Roman" w:hAnsi="Times New Roman" w:cs="Times New Roman"/>
        </w:rPr>
        <w:t xml:space="preserve"> proteins and</w:t>
      </w:r>
      <w:r w:rsidRPr="00D84863">
        <w:rPr>
          <w:rFonts w:ascii="Times New Roman" w:hAnsi="Times New Roman" w:cs="Times New Roman" w:hint="eastAsia"/>
        </w:rPr>
        <w:t xml:space="preserve"> </w:t>
      </w:r>
      <w:r w:rsidRPr="00D84863">
        <w:rPr>
          <w:rFonts w:ascii="Times New Roman" w:hAnsi="Times New Roman" w:cs="Times New Roman"/>
        </w:rPr>
        <w:t xml:space="preserve">a </w:t>
      </w:r>
      <w:r w:rsidRPr="00D84863">
        <w:rPr>
          <w:rFonts w:ascii="Times New Roman" w:hAnsi="Times New Roman" w:cs="Times New Roman" w:hint="eastAsia"/>
        </w:rPr>
        <w:t xml:space="preserve">control sample from soybean </w:t>
      </w:r>
      <w:r w:rsidRPr="00D84863">
        <w:rPr>
          <w:rFonts w:ascii="Times New Roman" w:hAnsi="Times New Roman" w:cs="Times New Roman"/>
        </w:rPr>
        <w:t xml:space="preserve">(soybean KTI) were predicted using AlphaFold and are illustrated in </w:t>
      </w:r>
      <w:r w:rsidRPr="00691E1F">
        <w:rPr>
          <w:rFonts w:ascii="Times New Roman" w:hAnsi="Times New Roman" w:cs="Times New Roman"/>
          <w:b/>
          <w:bCs/>
        </w:rPr>
        <w:t xml:space="preserve">Figure </w:t>
      </w:r>
      <w:r w:rsidR="00194FBE" w:rsidRPr="00691E1F">
        <w:rPr>
          <w:rFonts w:ascii="Times New Roman" w:hAnsi="Times New Roman" w:cs="Times New Roman"/>
          <w:b/>
          <w:bCs/>
        </w:rPr>
        <w:t>5.</w:t>
      </w:r>
      <w:r w:rsidRPr="00691E1F">
        <w:rPr>
          <w:rFonts w:ascii="Times New Roman" w:hAnsi="Times New Roman" w:cs="Times New Roman" w:hint="eastAsia"/>
          <w:b/>
          <w:bCs/>
        </w:rPr>
        <w:t>3</w:t>
      </w:r>
      <w:r w:rsidRPr="00691E1F">
        <w:rPr>
          <w:rFonts w:ascii="Times New Roman" w:hAnsi="Times New Roman" w:cs="Times New Roman"/>
          <w:b/>
          <w:bCs/>
        </w:rPr>
        <w:t>.</w:t>
      </w:r>
      <w:bookmarkStart w:id="140" w:name="_Hlk169219284"/>
      <w:bookmarkEnd w:id="138"/>
      <w:bookmarkEnd w:id="139"/>
    </w:p>
    <w:p w14:paraId="1954089B" w14:textId="4A0FA328" w:rsidR="00CE2263" w:rsidRPr="00CE2263" w:rsidRDefault="00EB063F" w:rsidP="00CE2263">
      <w:pPr>
        <w:pStyle w:val="Heading3"/>
        <w:rPr>
          <w:rFonts w:cs="Times New Roman"/>
        </w:rPr>
      </w:pPr>
      <w:bookmarkStart w:id="141" w:name="_Toc196738582"/>
      <w:bookmarkEnd w:id="140"/>
      <w:r w:rsidRPr="00E668CB">
        <w:rPr>
          <w:rFonts w:hint="eastAsia"/>
        </w:rPr>
        <w:lastRenderedPageBreak/>
        <w:t xml:space="preserve">MD simulation analysis of </w:t>
      </w:r>
      <w:r w:rsidR="00C41410">
        <w:rPr>
          <w:rFonts w:hint="eastAsia"/>
          <w:lang w:eastAsia="zh-CN"/>
        </w:rPr>
        <w:t>a</w:t>
      </w:r>
      <w:r w:rsidRPr="00E668CB">
        <w:rPr>
          <w:rFonts w:hint="eastAsia"/>
        </w:rPr>
        <w:t xml:space="preserve">lpha-amylase inhibitor </w:t>
      </w:r>
      <w:r w:rsidRPr="00E668CB">
        <w:t>protein-water-ice interactions under</w:t>
      </w:r>
      <w:r w:rsidR="00194FBE">
        <w:t xml:space="preserve"> </w:t>
      </w:r>
      <w:r w:rsidRPr="00194FBE">
        <w:rPr>
          <w:rFonts w:cs="Times New Roman"/>
        </w:rPr>
        <w:t>freezing-like conditions</w:t>
      </w:r>
      <w:bookmarkStart w:id="142" w:name="_Hlk166007367"/>
      <w:r w:rsidRPr="00194FBE">
        <w:rPr>
          <w:rFonts w:cs="Times New Roman"/>
        </w:rPr>
        <w:t>.</w:t>
      </w:r>
      <w:bookmarkEnd w:id="141"/>
      <w:r w:rsidRPr="00194FBE">
        <w:rPr>
          <w:rFonts w:cs="Times New Roman"/>
        </w:rPr>
        <w:t xml:space="preserve"> </w:t>
      </w:r>
    </w:p>
    <w:p w14:paraId="36DCB6CF" w14:textId="3D882A3E" w:rsidR="00194FBE" w:rsidRPr="00691E1F" w:rsidRDefault="00CE2263" w:rsidP="00691E1F">
      <w:pPr>
        <w:spacing w:line="480" w:lineRule="auto"/>
        <w:rPr>
          <w:rFonts w:ascii="Times New Roman" w:hAnsi="Times New Roman" w:cs="Times New Roman"/>
          <w:b/>
          <w:bCs/>
        </w:rPr>
      </w:pPr>
      <w:r>
        <w:rPr>
          <w:rFonts w:ascii="Times New Roman" w:hAnsi="Times New Roman" w:cs="Times New Roman" w:hint="eastAsia"/>
        </w:rPr>
        <w:t>T</w:t>
      </w:r>
      <w:r w:rsidRPr="00572936">
        <w:rPr>
          <w:rFonts w:ascii="Times New Roman" w:hAnsi="Times New Roman" w:cs="Times New Roman"/>
        </w:rPr>
        <w:t xml:space="preserve">o compare </w:t>
      </w:r>
      <w:r>
        <w:rPr>
          <w:rFonts w:ascii="Times New Roman" w:hAnsi="Times New Roman" w:cs="Times New Roman"/>
        </w:rPr>
        <w:t>how</w:t>
      </w:r>
      <w:r w:rsidRPr="00D26039">
        <w:rPr>
          <w:rFonts w:ascii="Times New Roman" w:hAnsi="Times New Roman" w:cs="Times New Roman"/>
        </w:rPr>
        <w:t xml:space="preserve"> different </w:t>
      </w:r>
      <w:r w:rsidRPr="00572936">
        <w:rPr>
          <w:rFonts w:ascii="Times New Roman" w:hAnsi="Times New Roman" w:cs="Times New Roman"/>
        </w:rPr>
        <w:t xml:space="preserve">alpha-amylase inhibitor proteins </w:t>
      </w:r>
      <w:r>
        <w:rPr>
          <w:rFonts w:ascii="Times New Roman" w:hAnsi="Times New Roman" w:cs="Times New Roman"/>
        </w:rPr>
        <w:t xml:space="preserve">affect </w:t>
      </w:r>
      <w:r w:rsidRPr="00572936">
        <w:rPr>
          <w:rFonts w:ascii="Times New Roman" w:hAnsi="Times New Roman" w:cs="Times New Roman"/>
        </w:rPr>
        <w:t>water dynamics and ice formation under freezing conditions,</w:t>
      </w:r>
      <w:r>
        <w:rPr>
          <w:rFonts w:ascii="Times New Roman" w:hAnsi="Times New Roman" w:cs="Times New Roman" w:hint="eastAsia"/>
        </w:rPr>
        <w:t xml:space="preserve"> </w:t>
      </w:r>
      <w:r w:rsidRPr="00755B70">
        <w:rPr>
          <w:rFonts w:ascii="Times New Roman" w:hAnsi="Times New Roman" w:cs="Times New Roman"/>
          <w:b/>
          <w:bCs/>
        </w:rPr>
        <w:t>Figure</w:t>
      </w:r>
      <w:r w:rsidRPr="00755B70">
        <w:rPr>
          <w:rFonts w:ascii="Times New Roman" w:hAnsi="Times New Roman" w:cs="Times New Roman" w:hint="eastAsia"/>
          <w:b/>
          <w:bCs/>
        </w:rPr>
        <w:t>s</w:t>
      </w:r>
      <w:r w:rsidRPr="00755B70">
        <w:rPr>
          <w:rFonts w:ascii="Times New Roman" w:hAnsi="Times New Roman" w:cs="Times New Roman"/>
          <w:b/>
          <w:bCs/>
        </w:rPr>
        <w:t xml:space="preserve"> 5.4</w:t>
      </w:r>
      <w:r>
        <w:rPr>
          <w:rFonts w:ascii="Times New Roman" w:hAnsi="Times New Roman" w:cs="Times New Roman"/>
        </w:rPr>
        <w:t>.</w:t>
      </w:r>
      <w:r w:rsidRPr="00572936">
        <w:rPr>
          <w:rFonts w:ascii="Times New Roman" w:hAnsi="Times New Roman" w:cs="Times New Roman"/>
        </w:rPr>
        <w:t xml:space="preserve"> </w:t>
      </w:r>
      <w:r>
        <w:rPr>
          <w:rFonts w:ascii="Times New Roman" w:hAnsi="Times New Roman" w:cs="Times New Roman" w:hint="eastAsia"/>
        </w:rPr>
        <w:t xml:space="preserve">and </w:t>
      </w:r>
      <w:r w:rsidRPr="00755B70">
        <w:rPr>
          <w:rFonts w:ascii="Times New Roman" w:hAnsi="Times New Roman" w:cs="Times New Roman"/>
          <w:b/>
          <w:bCs/>
        </w:rPr>
        <w:t>5.</w:t>
      </w:r>
      <w:r w:rsidRPr="00755B70">
        <w:rPr>
          <w:rFonts w:ascii="Times New Roman" w:hAnsi="Times New Roman" w:cs="Times New Roman" w:hint="eastAsia"/>
          <w:b/>
          <w:bCs/>
        </w:rPr>
        <w:t>5</w:t>
      </w:r>
      <w:r>
        <w:rPr>
          <w:rFonts w:ascii="Times New Roman" w:hAnsi="Times New Roman" w:cs="Times New Roman"/>
        </w:rPr>
        <w:t>.</w:t>
      </w:r>
      <w:r>
        <w:rPr>
          <w:rFonts w:ascii="Times New Roman" w:hAnsi="Times New Roman" w:cs="Times New Roman" w:hint="eastAsia"/>
        </w:rPr>
        <w:t xml:space="preserve"> </w:t>
      </w:r>
      <w:r w:rsidRPr="00572936">
        <w:rPr>
          <w:rFonts w:ascii="Times New Roman" w:hAnsi="Times New Roman" w:cs="Times New Roman"/>
        </w:rPr>
        <w:t xml:space="preserve">illustrate the percentage of ice formation </w:t>
      </w:r>
      <w:r>
        <w:rPr>
          <w:rFonts w:ascii="Times New Roman" w:hAnsi="Times New Roman" w:cs="Times New Roman"/>
        </w:rPr>
        <w:t>and</w:t>
      </w:r>
      <w:r w:rsidRPr="00572936">
        <w:rPr>
          <w:rFonts w:ascii="Times New Roman" w:hAnsi="Times New Roman" w:cs="Times New Roman"/>
        </w:rPr>
        <w:t xml:space="preserve"> representative snapshots across all systems</w:t>
      </w:r>
      <w:r>
        <w:rPr>
          <w:rFonts w:ascii="Times New Roman" w:hAnsi="Times New Roman" w:cs="Times New Roman"/>
        </w:rPr>
        <w:t>, respectively,</w:t>
      </w:r>
      <w:r w:rsidRPr="00572936">
        <w:rPr>
          <w:rFonts w:ascii="Times New Roman" w:hAnsi="Times New Roman" w:cs="Times New Roman"/>
        </w:rPr>
        <w:t xml:space="preserve"> during a 100</w:t>
      </w:r>
      <w:r>
        <w:rPr>
          <w:rFonts w:ascii="Times New Roman" w:hAnsi="Times New Roman" w:cs="Times New Roman"/>
        </w:rPr>
        <w:t xml:space="preserve"> or 150</w:t>
      </w:r>
      <w:r w:rsidRPr="00572936">
        <w:rPr>
          <w:rFonts w:ascii="Times New Roman" w:hAnsi="Times New Roman" w:cs="Times New Roman"/>
        </w:rPr>
        <w:t xml:space="preserve"> </w:t>
      </w:r>
      <w:r>
        <w:rPr>
          <w:rFonts w:ascii="Times New Roman" w:hAnsi="Times New Roman" w:cs="Times New Roman"/>
        </w:rPr>
        <w:t xml:space="preserve">ns </w:t>
      </w:r>
      <w:r w:rsidRPr="00572936">
        <w:rPr>
          <w:rFonts w:ascii="Times New Roman" w:hAnsi="Times New Roman" w:cs="Times New Roman"/>
        </w:rPr>
        <w:t>simulation at 265.15 K</w:t>
      </w:r>
      <w:r w:rsidRPr="004F3DA8">
        <w:rPr>
          <w:rFonts w:ascii="Times New Roman" w:hAnsi="Times New Roman" w:cs="Times New Roman"/>
        </w:rPr>
        <w:t xml:space="preserve">. </w:t>
      </w:r>
      <w:r w:rsidRPr="00875B20">
        <w:rPr>
          <w:rFonts w:ascii="Times New Roman" w:hAnsi="Times New Roman" w:cs="Times New Roman"/>
        </w:rPr>
        <w:t>The ice formation rates for two wheat-derived proteins stabilize</w:t>
      </w:r>
      <w:r>
        <w:rPr>
          <w:rFonts w:ascii="Times New Roman" w:hAnsi="Times New Roman" w:cs="Times New Roman" w:hint="eastAsia"/>
        </w:rPr>
        <w:t>d</w:t>
      </w:r>
      <w:r w:rsidRPr="00875B20">
        <w:rPr>
          <w:rFonts w:ascii="Times New Roman" w:hAnsi="Times New Roman" w:cs="Times New Roman"/>
        </w:rPr>
        <w:t xml:space="preserve"> after approximately 60 ns, whereas for the soybean </w:t>
      </w:r>
      <w:r>
        <w:rPr>
          <w:rFonts w:ascii="Times New Roman" w:hAnsi="Times New Roman" w:cs="Times New Roman" w:hint="eastAsia"/>
        </w:rPr>
        <w:t>KTI</w:t>
      </w:r>
      <w:r w:rsidRPr="00875B20">
        <w:rPr>
          <w:rFonts w:ascii="Times New Roman" w:hAnsi="Times New Roman" w:cs="Times New Roman"/>
        </w:rPr>
        <w:t xml:space="preserve">, stabilization </w:t>
      </w:r>
      <w:r>
        <w:rPr>
          <w:rFonts w:ascii="Times New Roman" w:hAnsi="Times New Roman" w:cs="Times New Roman" w:hint="eastAsia"/>
        </w:rPr>
        <w:t xml:space="preserve">only </w:t>
      </w:r>
      <w:r w:rsidRPr="00875B20">
        <w:rPr>
          <w:rFonts w:ascii="Times New Roman" w:hAnsi="Times New Roman" w:cs="Times New Roman"/>
        </w:rPr>
        <w:t xml:space="preserve">occurs after 100 ns, so an extended simulation period of 150 ns for this sample was </w:t>
      </w:r>
      <w:r>
        <w:rPr>
          <w:rFonts w:ascii="Times New Roman" w:hAnsi="Times New Roman" w:cs="Times New Roman" w:hint="eastAsia"/>
        </w:rPr>
        <w:t>used</w:t>
      </w:r>
      <w:r w:rsidRPr="00875B20">
        <w:rPr>
          <w:rFonts w:ascii="Times New Roman" w:hAnsi="Times New Roman" w:cs="Times New Roman"/>
        </w:rPr>
        <w:t xml:space="preserve">. </w:t>
      </w:r>
      <w:r w:rsidRPr="004F3DA8">
        <w:rPr>
          <w:rFonts w:ascii="Times New Roman" w:hAnsi="Times New Roman" w:cs="Times New Roman"/>
        </w:rPr>
        <w:t xml:space="preserve">The </w:t>
      </w:r>
      <w:r>
        <w:rPr>
          <w:rFonts w:ascii="Times New Roman" w:hAnsi="Times New Roman" w:cs="Times New Roman"/>
        </w:rPr>
        <w:t>results</w:t>
      </w:r>
      <w:r w:rsidRPr="004F3DA8">
        <w:rPr>
          <w:rFonts w:ascii="Times New Roman" w:hAnsi="Times New Roman" w:cs="Times New Roman"/>
        </w:rPr>
        <w:t xml:space="preserve"> show an increasing trend in ice formation over time for all tested samples. Notably, WDAI-3 exhibit</w:t>
      </w:r>
      <w:r>
        <w:rPr>
          <w:rFonts w:ascii="Times New Roman" w:hAnsi="Times New Roman" w:cs="Times New Roman" w:hint="eastAsia"/>
        </w:rPr>
        <w:t>ed</w:t>
      </w:r>
      <w:r w:rsidRPr="004F3DA8">
        <w:rPr>
          <w:rFonts w:ascii="Times New Roman" w:hAnsi="Times New Roman" w:cs="Times New Roman"/>
        </w:rPr>
        <w:t xml:space="preserve"> the lowest ice formation rates, suggesting it possesses superior IRI activity compared to the other two samples. </w:t>
      </w:r>
      <w:r w:rsidRPr="00D26039">
        <w:rPr>
          <w:rFonts w:ascii="Times New Roman" w:hAnsi="Times New Roman" w:cs="Times New Roman"/>
        </w:rPr>
        <w:t xml:space="preserve">In contrast, </w:t>
      </w:r>
      <w:r w:rsidRPr="007A72DE">
        <w:rPr>
          <w:rFonts w:ascii="Times New Roman" w:hAnsi="Times New Roman" w:cs="Times New Roman"/>
        </w:rPr>
        <w:t>AAI exhibit</w:t>
      </w:r>
      <w:r>
        <w:rPr>
          <w:rFonts w:ascii="Times New Roman" w:hAnsi="Times New Roman" w:cs="Times New Roman" w:hint="eastAsia"/>
        </w:rPr>
        <w:t>ed</w:t>
      </w:r>
      <w:r w:rsidRPr="007A72DE">
        <w:rPr>
          <w:rFonts w:ascii="Times New Roman" w:hAnsi="Times New Roman" w:cs="Times New Roman"/>
        </w:rPr>
        <w:t xml:space="preserve"> weak activity. Although the percentage of ice formation in the soybean </w:t>
      </w:r>
      <w:r>
        <w:rPr>
          <w:rFonts w:ascii="Times New Roman" w:hAnsi="Times New Roman" w:cs="Times New Roman" w:hint="eastAsia"/>
        </w:rPr>
        <w:t>KTI</w:t>
      </w:r>
      <w:r w:rsidRPr="007A72DE">
        <w:rPr>
          <w:rFonts w:ascii="Times New Roman" w:hAnsi="Times New Roman" w:cs="Times New Roman"/>
        </w:rPr>
        <w:t xml:space="preserve"> ultimately exceeds that of AAI at equilibrium, AAI shows a </w:t>
      </w:r>
      <w:r>
        <w:rPr>
          <w:rFonts w:ascii="Times New Roman" w:hAnsi="Times New Roman" w:cs="Times New Roman" w:hint="eastAsia"/>
        </w:rPr>
        <w:t xml:space="preserve">slightly </w:t>
      </w:r>
      <w:r w:rsidRPr="007A72DE">
        <w:rPr>
          <w:rFonts w:ascii="Times New Roman" w:hAnsi="Times New Roman" w:cs="Times New Roman"/>
        </w:rPr>
        <w:t xml:space="preserve">higher percentage of ice formation than the soybean </w:t>
      </w:r>
      <w:r>
        <w:rPr>
          <w:rFonts w:ascii="Times New Roman" w:hAnsi="Times New Roman" w:cs="Times New Roman" w:hint="eastAsia"/>
        </w:rPr>
        <w:t>KTI</w:t>
      </w:r>
      <w:r w:rsidRPr="007A72DE">
        <w:rPr>
          <w:rFonts w:ascii="Times New Roman" w:hAnsi="Times New Roman" w:cs="Times New Roman"/>
        </w:rPr>
        <w:t xml:space="preserve"> at the 100 ns, illustrating variations in IRI activity even among proteins from similar </w:t>
      </w:r>
      <w:r>
        <w:rPr>
          <w:rFonts w:ascii="Times New Roman" w:hAnsi="Times New Roman" w:cs="Times New Roman" w:hint="eastAsia"/>
        </w:rPr>
        <w:t>origin</w:t>
      </w:r>
      <w:r w:rsidRPr="007A72DE">
        <w:rPr>
          <w:rFonts w:ascii="Times New Roman" w:hAnsi="Times New Roman" w:cs="Times New Roman"/>
        </w:rPr>
        <w:t xml:space="preserve">. This variation </w:t>
      </w:r>
      <w:r>
        <w:rPr>
          <w:rFonts w:ascii="Times New Roman" w:hAnsi="Times New Roman" w:cs="Times New Roman" w:hint="eastAsia"/>
        </w:rPr>
        <w:t>highlights</w:t>
      </w:r>
      <w:r w:rsidRPr="007A72DE">
        <w:rPr>
          <w:rFonts w:ascii="Times New Roman" w:hAnsi="Times New Roman" w:cs="Times New Roman"/>
        </w:rPr>
        <w:t xml:space="preserve"> the impact of molecular weight </w:t>
      </w:r>
      <w:r>
        <w:rPr>
          <w:rFonts w:ascii="Times New Roman" w:hAnsi="Times New Roman" w:cs="Times New Roman" w:hint="eastAsia"/>
        </w:rPr>
        <w:t xml:space="preserve">and structure </w:t>
      </w:r>
      <w:r w:rsidRPr="007A72DE">
        <w:rPr>
          <w:rFonts w:ascii="Times New Roman" w:hAnsi="Times New Roman" w:cs="Times New Roman"/>
        </w:rPr>
        <w:t>on IRI activity, aligning with findings from previous studies on peptides</w:t>
      </w:r>
      <w:r>
        <w:rPr>
          <w:rFonts w:ascii="Times New Roman" w:hAnsi="Times New Roman" w:cs="Times New Roman" w:hint="eastAsia"/>
        </w:rPr>
        <w:t xml:space="preserve"> </w:t>
      </w:r>
      <w:r>
        <w:rPr>
          <w:rFonts w:ascii="Times New Roman" w:hAnsi="Times New Roman" w:cs="Times New Roman"/>
        </w:rPr>
        <w:fldChar w:fldCharType="begin"/>
      </w:r>
      <w:r>
        <w:rPr>
          <w:rFonts w:ascii="Times New Roman" w:hAnsi="Times New Roman" w:cs="Times New Roman"/>
        </w:rPr>
        <w:instrText xml:space="preserve"> ADDIN EN.CITE &lt;EndNote&gt;&lt;Cite&gt;&lt;Author&gt;Chen&lt;/Author&gt;&lt;Year&gt;2021&lt;/Year&gt;&lt;RecNum&gt;271&lt;/RecNum&gt;&lt;DisplayText&gt;(X. Chen et al., 2021)&lt;/DisplayText&gt;&lt;record&gt;&lt;rec-number&gt;271&lt;/rec-number&gt;&lt;foreign-keys&gt;&lt;key app="EN" db-id="pvf5td0zjsv9wqees29p9vaufrtawv9wxww5" timestamp="1690069131"&gt;271&lt;/key&gt;&lt;/foreign-keys&gt;&lt;ref-type name="Journal Article"&gt;17&lt;/ref-type&gt;&lt;contributors&gt;&lt;authors&gt;&lt;author&gt;Chen, X.&lt;/author&gt;&lt;author&gt;Wu, J.&lt;/author&gt;&lt;author&gt;Cai, X.&lt;/author&gt;&lt;author&gt;Wang, S.&lt;/author&gt;&lt;/authors&gt;&lt;/contributors&gt;&lt;auth-address&gt;College of Biological Science and Technology, Fuzhou University, Fuzhou, Fujian, China.&amp;#xD;College of Chemical Engineering, Fuzhou University, Fuzhou, Fujian, China.&amp;#xD;Department of Food Science and Engineering, School of Agriculture and Biology, Shanghai Jiao Tong University, Shanghai, China.&lt;/auth-address&gt;&lt;titles&gt;&lt;title&gt;Production, structure-function relationships, mechanisms, and applications of antifreeze peptides&lt;/title&gt;&lt;secondary-title&gt;Compr Rev Food Sci Food Saf&lt;/secondary-title&gt;&lt;/titles&gt;&lt;periodical&gt;&lt;full-title&gt;Compr Rev Food Sci Food Saf&lt;/full-title&gt;&lt;/periodical&gt;&lt;pages&gt;542-562&lt;/pages&gt;&lt;volume&gt;20&lt;/volume&gt;&lt;number&gt;1&lt;/number&gt;&lt;edition&gt;20201030&lt;/edition&gt;&lt;keywords&gt;&lt;keyword&gt;*Antifreeze Proteins/genetics&lt;/keyword&gt;&lt;keyword&gt;*Cryoprotective Agents&lt;/keyword&gt;&lt;keyword&gt;Crystallization&lt;/keyword&gt;&lt;keyword&gt;Freezing&lt;/keyword&gt;&lt;keyword&gt;Humans&lt;/keyword&gt;&lt;keyword&gt;Structure-Activity Relationship&lt;/keyword&gt;&lt;keyword&gt;antifreeze peptide&lt;/keyword&gt;&lt;keyword&gt;freeze damage&lt;/keyword&gt;&lt;keyword&gt;frozen food&lt;/keyword&gt;&lt;keyword&gt;ice crystal&lt;/keyword&gt;&lt;keyword&gt;ice-modulators&lt;/keyword&gt;&lt;/keywords&gt;&lt;dates&gt;&lt;year&gt;2021&lt;/year&gt;&lt;pub-dates&gt;&lt;date&gt;Jan&lt;/date&gt;&lt;/pub-dates&gt;&lt;/dates&gt;&lt;isbn&gt;1541-4337 (Electronic)&amp;#xD;1541-4337 (Linking)&lt;/isbn&gt;&lt;accession-num&gt;33443808&lt;/accession-num&gt;&lt;urls&gt;&lt;related-urls&gt;&lt;url&gt;https://www.ncbi.nlm.nih.gov/pubmed/33443808&lt;/url&gt;&lt;/related-urls&gt;&lt;/urls&gt;&lt;electronic-resource-num&gt;10.1111/1541-4337.12655&lt;/electronic-resource-num&gt;&lt;/record&gt;&lt;/Cite&gt;&lt;/EndNote&gt;</w:instrText>
      </w:r>
      <w:r>
        <w:rPr>
          <w:rFonts w:ascii="Times New Roman" w:hAnsi="Times New Roman" w:cs="Times New Roman"/>
        </w:rPr>
        <w:fldChar w:fldCharType="separate"/>
      </w:r>
      <w:r>
        <w:rPr>
          <w:rFonts w:ascii="Times New Roman" w:hAnsi="Times New Roman" w:cs="Times New Roman"/>
          <w:noProof/>
        </w:rPr>
        <w:t>(Chen et al., 2021)</w:t>
      </w:r>
      <w:r>
        <w:rPr>
          <w:rFonts w:ascii="Times New Roman" w:hAnsi="Times New Roman" w:cs="Times New Roman"/>
        </w:rPr>
        <w:fldChar w:fldCharType="end"/>
      </w:r>
      <w:r w:rsidRPr="004F3DA8">
        <w:rPr>
          <w:rFonts w:ascii="Times New Roman" w:hAnsi="Times New Roman" w:cs="Times New Roman"/>
        </w:rPr>
        <w:t>.</w:t>
      </w:r>
      <w:r w:rsidRPr="00025D8E">
        <w:t xml:space="preserve"> </w:t>
      </w:r>
      <w:bookmarkEnd w:id="142"/>
    </w:p>
    <w:p w14:paraId="0FEC5CE2" w14:textId="6E66CC70" w:rsidR="00194FBE" w:rsidRPr="0037366E" w:rsidRDefault="00EB063F" w:rsidP="00194FBE">
      <w:pPr>
        <w:spacing w:line="480" w:lineRule="auto"/>
        <w:rPr>
          <w:rFonts w:ascii="Times New Roman" w:hAnsi="Times New Roman" w:cs="Times New Roman"/>
        </w:rPr>
      </w:pPr>
      <w:r w:rsidRPr="0037366E">
        <w:rPr>
          <w:rFonts w:ascii="Times New Roman" w:hAnsi="Times New Roman" w:cs="Times New Roman"/>
        </w:rPr>
        <w:t>Beyond the visualization of freezing and quantification of ice formation, a characterization of the structure and dynamics of each protein’s hydration shell water (</w:t>
      </w:r>
      <w:r w:rsidRPr="0037366E">
        <w:rPr>
          <w:rFonts w:ascii="Times New Roman" w:hAnsi="Times New Roman" w:cs="Times New Roman"/>
          <w:b/>
          <w:bCs/>
        </w:rPr>
        <w:t xml:space="preserve">Figure </w:t>
      </w:r>
      <w:r w:rsidR="00CE2263" w:rsidRPr="0037366E">
        <w:rPr>
          <w:rFonts w:ascii="Times New Roman" w:hAnsi="Times New Roman" w:cs="Times New Roman"/>
          <w:b/>
          <w:bCs/>
        </w:rPr>
        <w:t>5.</w:t>
      </w:r>
      <w:r w:rsidRPr="0037366E">
        <w:rPr>
          <w:rFonts w:ascii="Times New Roman" w:hAnsi="Times New Roman" w:cs="Times New Roman"/>
          <w:b/>
          <w:bCs/>
        </w:rPr>
        <w:t>6</w:t>
      </w:r>
      <w:r w:rsidR="00CE2263" w:rsidRPr="0037366E">
        <w:rPr>
          <w:rFonts w:ascii="Times New Roman" w:hAnsi="Times New Roman" w:cs="Times New Roman"/>
          <w:b/>
          <w:bCs/>
        </w:rPr>
        <w:t>.</w:t>
      </w:r>
      <w:r w:rsidRPr="0037366E">
        <w:rPr>
          <w:rFonts w:ascii="Times New Roman" w:hAnsi="Times New Roman" w:cs="Times New Roman"/>
        </w:rPr>
        <w:t xml:space="preserve">) was also performed after the simulation boxes </w:t>
      </w:r>
      <w:r w:rsidR="00CE2263" w:rsidRPr="0037366E">
        <w:rPr>
          <w:rFonts w:ascii="Times New Roman" w:hAnsi="Times New Roman" w:cs="Times New Roman"/>
        </w:rPr>
        <w:t>reached</w:t>
      </w:r>
      <w:r w:rsidRPr="0037366E">
        <w:rPr>
          <w:rFonts w:ascii="Times New Roman" w:hAnsi="Times New Roman" w:cs="Times New Roman"/>
        </w:rPr>
        <w:t xml:space="preserve"> a steady state (i.e. post-freezing). While the increase in mobility as shown in proximal radical distribution (pRDF), and associated decrease in water-water hydrogen-bond autocorrelation, is not </w:t>
      </w:r>
      <w:r w:rsidRPr="0037366E">
        <w:rPr>
          <w:rFonts w:ascii="Times New Roman" w:hAnsi="Times New Roman" w:cs="Times New Roman"/>
        </w:rPr>
        <w:lastRenderedPageBreak/>
        <w:t xml:space="preserve">entirely unexpected for WDAI-3, given the observation that the simulations maintain the largest amount of non-frozen water, the observation that the water within the WDAI-3 solvation shell adopts the largest tetrahedrality order parameter, where 1 would correspond to a perfectly frozen crystalline state, and features a distinct second peak in its protein-water proximal (protein surface-area normalized) radial distribution function, is surprising. This observation suggests that WDAI-3 may have a stronger interaction with liquid water than the other proteins. </w:t>
      </w:r>
    </w:p>
    <w:p w14:paraId="34D29EAB" w14:textId="78BDDE25" w:rsidR="00CE2263" w:rsidRPr="0037366E" w:rsidRDefault="00EB063F" w:rsidP="00194FBE">
      <w:pPr>
        <w:spacing w:line="480" w:lineRule="auto"/>
        <w:rPr>
          <w:rFonts w:ascii="Times New Roman" w:hAnsi="Times New Roman" w:cs="Times New Roman"/>
        </w:rPr>
      </w:pPr>
      <w:r w:rsidRPr="0037366E">
        <w:rPr>
          <w:rFonts w:ascii="Times New Roman" w:hAnsi="Times New Roman" w:cs="Times New Roman"/>
        </w:rPr>
        <w:t>Turning to an examination of the proteins’ own conformational motion and self-interactions (</w:t>
      </w:r>
      <w:r w:rsidRPr="0037366E">
        <w:rPr>
          <w:rFonts w:ascii="Times New Roman" w:hAnsi="Times New Roman" w:cs="Times New Roman"/>
          <w:b/>
          <w:bCs/>
        </w:rPr>
        <w:t xml:space="preserve">Figure </w:t>
      </w:r>
      <w:r w:rsidR="00CE2263" w:rsidRPr="0037366E">
        <w:rPr>
          <w:rFonts w:ascii="Times New Roman" w:hAnsi="Times New Roman" w:cs="Times New Roman"/>
          <w:b/>
          <w:bCs/>
        </w:rPr>
        <w:t>5.</w:t>
      </w:r>
      <w:r w:rsidRPr="0037366E">
        <w:rPr>
          <w:rFonts w:ascii="Times New Roman" w:hAnsi="Times New Roman" w:cs="Times New Roman"/>
          <w:b/>
          <w:bCs/>
        </w:rPr>
        <w:t>7</w:t>
      </w:r>
      <w:r w:rsidR="00CE2263" w:rsidRPr="0037366E">
        <w:rPr>
          <w:rFonts w:ascii="Times New Roman" w:hAnsi="Times New Roman" w:cs="Times New Roman"/>
          <w:b/>
          <w:bCs/>
        </w:rPr>
        <w:t>.</w:t>
      </w:r>
      <w:r w:rsidRPr="0037366E">
        <w:rPr>
          <w:rFonts w:ascii="Times New Roman" w:hAnsi="Times New Roman" w:cs="Times New Roman"/>
        </w:rPr>
        <w:t>) indicates that throughout the simulations the radius of gyration (R</w:t>
      </w:r>
      <w:r w:rsidRPr="0037366E">
        <w:rPr>
          <w:rFonts w:ascii="Times New Roman" w:hAnsi="Times New Roman" w:cs="Times New Roman"/>
          <w:vertAlign w:val="subscript"/>
        </w:rPr>
        <w:t>g</w:t>
      </w:r>
      <w:r w:rsidRPr="0037366E">
        <w:rPr>
          <w:rFonts w:ascii="Times New Roman" w:hAnsi="Times New Roman" w:cs="Times New Roman"/>
        </w:rPr>
        <w:t>) for WDAI-3 consistently decreased, stabilizing after 60 ns, whereas the R</w:t>
      </w:r>
      <w:r w:rsidRPr="0037366E">
        <w:rPr>
          <w:rFonts w:ascii="Times New Roman" w:hAnsi="Times New Roman" w:cs="Times New Roman"/>
          <w:vertAlign w:val="subscript"/>
        </w:rPr>
        <w:t>g</w:t>
      </w:r>
      <w:r w:rsidRPr="0037366E">
        <w:rPr>
          <w:rFonts w:ascii="Times New Roman" w:hAnsi="Times New Roman" w:cs="Times New Roman"/>
        </w:rPr>
        <w:t xml:space="preserve"> for AAI and soybean KTI remained relatively stable over 100 ns. This indicates that WDAI-3 became more compact during the simulation. Furthermore, </w:t>
      </w:r>
      <w:r w:rsidRPr="002D0594">
        <w:rPr>
          <w:rFonts w:ascii="Times New Roman" w:hAnsi="Times New Roman" w:cs="Times New Roman"/>
          <w:b/>
          <w:bCs/>
        </w:rPr>
        <w:t>Figure 7B</w:t>
      </w:r>
      <w:r w:rsidRPr="0037366E">
        <w:rPr>
          <w:rFonts w:ascii="Times New Roman" w:hAnsi="Times New Roman" w:cs="Times New Roman"/>
        </w:rPr>
        <w:t xml:space="preserve"> illustrates normalized hydrogen bonding within the proteins, an indicator of structural rigidity and protein stability </w:t>
      </w:r>
      <w:r w:rsidRPr="0037366E">
        <w:rPr>
          <w:rFonts w:ascii="Times New Roman" w:hAnsi="Times New Roman" w:cs="Times New Roman"/>
        </w:rPr>
        <w:fldChar w:fldCharType="begin">
          <w:fldData xml:space="preserve">PEVuZE5vdGU+PENpdGU+PEF1dGhvcj5IdWJiYXJkPC9BdXRob3I+PFllYXI+MjAxMDwvWWVhcj48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=
</w:fldData>
        </w:fldChar>
      </w:r>
      <w:r w:rsidR="0002575A" w:rsidRPr="0037366E">
        <w:rPr>
          <w:rFonts w:ascii="Times New Roman" w:hAnsi="Times New Roman" w:cs="Times New Roman"/>
        </w:rPr>
        <w:instrText xml:space="preserve"> ADDIN EN.CITE </w:instrText>
      </w:r>
      <w:r w:rsidR="0002575A" w:rsidRPr="0037366E">
        <w:rPr>
          <w:rFonts w:ascii="Times New Roman" w:hAnsi="Times New Roman" w:cs="Times New Roman"/>
        </w:rPr>
        <w:fldChar w:fldCharType="begin">
          <w:fldData xml:space="preserve">PEVuZE5vdGU+PENpdGU+PEF1dGhvcj5IdWJiYXJkPC9BdXRob3I+PFllYXI+MjAxMDwvWWVhcj48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=
</w:fldData>
        </w:fldChar>
      </w:r>
      <w:r w:rsidR="0002575A" w:rsidRPr="0037366E">
        <w:rPr>
          <w:rFonts w:ascii="Times New Roman" w:hAnsi="Times New Roman" w:cs="Times New Roman"/>
        </w:rPr>
        <w:instrText xml:space="preserve"> ADDIN EN.CITE.DATA </w:instrText>
      </w:r>
      <w:r w:rsidR="0002575A" w:rsidRPr="0037366E">
        <w:rPr>
          <w:rFonts w:ascii="Times New Roman" w:hAnsi="Times New Roman" w:cs="Times New Roman"/>
        </w:rPr>
      </w:r>
      <w:r w:rsidR="0002575A" w:rsidRPr="0037366E">
        <w:rPr>
          <w:rFonts w:ascii="Times New Roman" w:hAnsi="Times New Roman" w:cs="Times New Roman"/>
        </w:rPr>
        <w:fldChar w:fldCharType="end"/>
      </w:r>
      <w:r w:rsidRPr="0037366E">
        <w:rPr>
          <w:rFonts w:ascii="Times New Roman" w:hAnsi="Times New Roman" w:cs="Times New Roman"/>
        </w:rPr>
      </w:r>
      <w:r w:rsidRPr="0037366E">
        <w:rPr>
          <w:rFonts w:ascii="Times New Roman" w:hAnsi="Times New Roman" w:cs="Times New Roman"/>
        </w:rPr>
        <w:fldChar w:fldCharType="separate"/>
      </w:r>
      <w:r w:rsidRPr="0037366E">
        <w:rPr>
          <w:rFonts w:ascii="Times New Roman" w:hAnsi="Times New Roman" w:cs="Times New Roman"/>
          <w:noProof/>
        </w:rPr>
        <w:t>(Hubbard &amp; Kamran Haider, 2010; Pace et al., 2014)</w:t>
      </w:r>
      <w:r w:rsidRPr="0037366E">
        <w:rPr>
          <w:rFonts w:ascii="Times New Roman" w:hAnsi="Times New Roman" w:cs="Times New Roman"/>
        </w:rPr>
        <w:fldChar w:fldCharType="end"/>
      </w:r>
      <w:r w:rsidRPr="0037366E">
        <w:rPr>
          <w:rFonts w:ascii="Times New Roman" w:hAnsi="Times New Roman" w:cs="Times New Roman"/>
        </w:rPr>
        <w:t xml:space="preserve">. The normalization was calculated by dividing the number of hydrogen bonds formed per timeframe between the protein and protein by the total number of possible hydrogen bonds. </w:t>
      </w:r>
    </w:p>
    <w:p w14:paraId="334C205A" w14:textId="72C12C7E" w:rsidR="00194FBE" w:rsidRPr="00E41CD1" w:rsidRDefault="00EB063F" w:rsidP="00194FBE">
      <w:pPr>
        <w:spacing w:line="480" w:lineRule="auto"/>
        <w:rPr>
          <w:rFonts w:ascii="Times New Roman" w:hAnsi="Times New Roman" w:cs="Times New Roman"/>
        </w:rPr>
      </w:pPr>
      <w:r w:rsidRPr="0037366E">
        <w:rPr>
          <w:rFonts w:ascii="Times New Roman" w:hAnsi="Times New Roman" w:cs="Times New Roman"/>
        </w:rPr>
        <w:t xml:space="preserve">Despite its relatively rigid structure, WDAI-3 exhibited larger fluctuations in root mean square deviation (RMSD), as shown in </w:t>
      </w:r>
      <w:r w:rsidRPr="0037366E">
        <w:rPr>
          <w:rFonts w:ascii="Times New Roman" w:hAnsi="Times New Roman" w:cs="Times New Roman"/>
          <w:b/>
          <w:bCs/>
        </w:rPr>
        <w:t xml:space="preserve">Figure </w:t>
      </w:r>
      <w:r w:rsidR="00CE2263" w:rsidRPr="0037366E">
        <w:rPr>
          <w:rFonts w:ascii="Times New Roman" w:hAnsi="Times New Roman" w:cs="Times New Roman"/>
          <w:b/>
          <w:bCs/>
        </w:rPr>
        <w:t>5.</w:t>
      </w:r>
      <w:r w:rsidRPr="0037366E">
        <w:rPr>
          <w:rFonts w:ascii="Times New Roman" w:hAnsi="Times New Roman" w:cs="Times New Roman"/>
          <w:b/>
          <w:bCs/>
        </w:rPr>
        <w:t>7C</w:t>
      </w:r>
      <w:r w:rsidRPr="0037366E">
        <w:rPr>
          <w:rFonts w:ascii="Times New Roman" w:hAnsi="Times New Roman" w:cs="Times New Roman"/>
        </w:rPr>
        <w:t xml:space="preserve">, suggesting a degree of enhanced conformational flexibility. The pronounced fluctuation observed in WDAI-3 can be primarily attributed to its smaller molecular weight (4797 Da), especially when compared to AAI and soybean KTI, which have molecular weights of 14982 Da and 22800 Da, respectively. It has been reported that for smaller proteins, minor structural adjustments </w:t>
      </w:r>
      <w:r w:rsidRPr="0037366E">
        <w:rPr>
          <w:rFonts w:ascii="Times New Roman" w:hAnsi="Times New Roman" w:cs="Times New Roman"/>
        </w:rPr>
        <w:lastRenderedPageBreak/>
        <w:t xml:space="preserve">can result in significant conformational changes </w:t>
      </w:r>
      <w:r w:rsidRPr="0037366E">
        <w:rPr>
          <w:rFonts w:ascii="Times New Roman" w:hAnsi="Times New Roman" w:cs="Times New Roman"/>
        </w:rPr>
        <w:fldChar w:fldCharType="begin"/>
      </w:r>
      <w:r w:rsidRPr="0037366E">
        <w:rPr>
          <w:rFonts w:ascii="Times New Roman" w:hAnsi="Times New Roman" w:cs="Times New Roman"/>
        </w:rPr>
        <w:instrText xml:space="preserve"> ADDIN EN.CITE &lt;EndNote&gt;&lt;Cite&gt;&lt;Author&gt;Sargsyan&lt;/Author&gt;&lt;Year&gt;2017&lt;/Year&gt;&lt;RecNum&gt;367&lt;/RecNum&gt;&lt;DisplayText&gt;(Sargsyan, Grauffel, &amp;amp; Lim, 2017)&lt;/DisplayText&gt;&lt;record&gt;&lt;rec-number&gt;367&lt;/rec-number&gt;&lt;foreign-keys&gt;&lt;key app="EN" db-id="pvf5td0zjsv9wqees29p9vaufrtawv9wxww5" timestamp="1722622239"&gt;367&lt;/key&gt;&lt;/foreign-keys&gt;&lt;ref-type name="Journal Article"&gt;17&lt;/ref-type&gt;&lt;contributors&gt;&lt;authors&gt;&lt;author&gt;Sargsyan, K.&lt;/author&gt;&lt;author&gt;Grauffel, C.&lt;/author&gt;&lt;author&gt;Lim, C.&lt;/author&gt;&lt;/authors&gt;&lt;/contributors&gt;&lt;auth-address&gt;Institute of Biomedical Sciences, Academia Sinica , Taipei 115, Taiwan.&amp;#xD;Department of Chemistry, National Tsinghua University , Hsinchu 300, Taiwan.&lt;/auth-address&gt;&lt;titles&gt;&lt;title&gt;How Molecular Size Impacts RMSD Applications in Molecular Dynamics Simulations&lt;/title&gt;&lt;secondary-title&gt;J Chem Theory Comput&lt;/secondary-title&gt;&lt;/titles&gt;&lt;periodical&gt;&lt;full-title&gt;J Chem Theory Comput&lt;/full-title&gt;&lt;/periodical&gt;&lt;pages&gt;1518-1524&lt;/pages&gt;&lt;volume&gt;13&lt;/volume&gt;&lt;number&gt;4&lt;/number&gt;&lt;edition&gt;20170316&lt;/edition&gt;&lt;keywords&gt;&lt;keyword&gt;Macromolecular Substances/chemistry&lt;/keyword&gt;&lt;keyword&gt;*Molecular Dynamics Simulation&lt;/keyword&gt;&lt;keyword&gt;Molecular Weight&lt;/keyword&gt;&lt;keyword&gt;Protein Conformation&lt;/keyword&gt;&lt;keyword&gt;Proteins/*chemistry&lt;/keyword&gt;&lt;/keywords&gt;&lt;dates&gt;&lt;year&gt;2017&lt;/year&gt;&lt;pub-dates&gt;&lt;date&gt;Apr 11&lt;/date&gt;&lt;/pub-dates&gt;&lt;/dates&gt;&lt;isbn&gt;1549-9626 (Electronic)&amp;#xD;1549-9618 (Linking)&lt;/isbn&gt;&lt;accession-num&gt;28267328&lt;/accession-num&gt;&lt;urls&gt;&lt;related-urls&gt;&lt;url&gt;https://www.ncbi.nlm.nih.gov/pubmed/28267328&lt;/url&gt;&lt;/related-urls&gt;&lt;/urls&gt;&lt;electronic-resource-num&gt;10.1021/acs.jctc.7b00028&lt;/electronic-resource-num&gt;&lt;remote-database-name&gt;Medline&lt;/remote-database-name&gt;&lt;remote-database-provider&gt;NLM&lt;/remote-database-provider&gt;&lt;/record&gt;&lt;/Cite&gt;&lt;/EndNote&gt;</w:instrText>
      </w:r>
      <w:r w:rsidRPr="0037366E">
        <w:rPr>
          <w:rFonts w:ascii="Times New Roman" w:hAnsi="Times New Roman" w:cs="Times New Roman"/>
        </w:rPr>
        <w:fldChar w:fldCharType="separate"/>
      </w:r>
      <w:r w:rsidRPr="0037366E">
        <w:rPr>
          <w:rFonts w:ascii="Times New Roman" w:hAnsi="Times New Roman" w:cs="Times New Roman"/>
          <w:noProof/>
        </w:rPr>
        <w:t>(Sargsyan, Grauffel, &amp; Lim, 2017)</w:t>
      </w:r>
      <w:r w:rsidRPr="0037366E">
        <w:rPr>
          <w:rFonts w:ascii="Times New Roman" w:hAnsi="Times New Roman" w:cs="Times New Roman"/>
        </w:rPr>
        <w:fldChar w:fldCharType="end"/>
      </w:r>
      <w:r w:rsidRPr="0037366E">
        <w:rPr>
          <w:rFonts w:ascii="Times New Roman" w:hAnsi="Times New Roman" w:cs="Times New Roman"/>
        </w:rPr>
        <w:t>, thereby leading to elevated RMSD values. This behavior may also correlate with the rapid decrease in the R</w:t>
      </w:r>
      <w:r w:rsidRPr="0037366E">
        <w:rPr>
          <w:rFonts w:ascii="Times New Roman" w:hAnsi="Times New Roman" w:cs="Times New Roman"/>
          <w:vertAlign w:val="subscript"/>
        </w:rPr>
        <w:t>g</w:t>
      </w:r>
      <w:r w:rsidRPr="0037366E">
        <w:rPr>
          <w:rFonts w:ascii="Times New Roman" w:hAnsi="Times New Roman" w:cs="Times New Roman"/>
        </w:rPr>
        <w:t xml:space="preserve"> </w:t>
      </w:r>
      <w:r w:rsidRPr="00E41CD1">
        <w:rPr>
          <w:rFonts w:ascii="Times New Roman" w:hAnsi="Times New Roman" w:cs="Times New Roman"/>
        </w:rPr>
        <w:t xml:space="preserve">during the simulation, as shown in </w:t>
      </w:r>
      <w:r w:rsidRPr="00E41CD1">
        <w:rPr>
          <w:rFonts w:ascii="Times New Roman" w:hAnsi="Times New Roman" w:cs="Times New Roman"/>
          <w:b/>
          <w:bCs/>
        </w:rPr>
        <w:t xml:space="preserve">Figure </w:t>
      </w:r>
      <w:r w:rsidR="00E41CD1" w:rsidRPr="00E41CD1">
        <w:rPr>
          <w:rFonts w:ascii="Times New Roman" w:hAnsi="Times New Roman" w:cs="Times New Roman"/>
          <w:b/>
          <w:bCs/>
          <w:lang w:eastAsia="zh-CN"/>
        </w:rPr>
        <w:t>4.</w:t>
      </w:r>
      <w:r w:rsidRPr="00E41CD1">
        <w:rPr>
          <w:rFonts w:ascii="Times New Roman" w:hAnsi="Times New Roman" w:cs="Times New Roman"/>
          <w:b/>
          <w:bCs/>
        </w:rPr>
        <w:t>7A</w:t>
      </w:r>
      <w:r w:rsidRPr="00E41CD1">
        <w:rPr>
          <w:rFonts w:ascii="Times New Roman" w:hAnsi="Times New Roman" w:cs="Times New Roman"/>
        </w:rPr>
        <w:t>, where WDAI-3 undergoes significant compaction over time. However, an examination of the residue-averaged root-mean-squared fluctuations each of the proteins during the last 50ns of each trajectory (from 50ns to 100ns for WDAI-3 and AAI, and 100ns to 150ns for soybean KTI), indicates that even accounting for the decrease in R</w:t>
      </w:r>
      <w:r w:rsidRPr="00E41CD1">
        <w:rPr>
          <w:rFonts w:ascii="Times New Roman" w:hAnsi="Times New Roman" w:cs="Times New Roman"/>
          <w:vertAlign w:val="subscript"/>
        </w:rPr>
        <w:t>g</w:t>
      </w:r>
      <w:r w:rsidRPr="00E41CD1">
        <w:rPr>
          <w:rFonts w:ascii="Times New Roman" w:hAnsi="Times New Roman" w:cs="Times New Roman"/>
        </w:rPr>
        <w:t xml:space="preserve">, WDAI-3 retains more internal mobility compared to the other two proteins, with WDAI-3 exhibiting an of 0.273nm ± 0.195 (std. dev) while AAI and soybean KTI exhibited ~0.119nm ± 0.797 (std. dev.) and 0.123nm ± 0.0856 (std. dev), respectively. </w:t>
      </w:r>
    </w:p>
    <w:p w14:paraId="5DC79F3E" w14:textId="4A473DAD" w:rsidR="007F4288" w:rsidRPr="0037366E" w:rsidRDefault="00EB063F" w:rsidP="007F4288">
      <w:pPr>
        <w:spacing w:line="480" w:lineRule="auto"/>
        <w:rPr>
          <w:rFonts w:ascii="Times New Roman" w:hAnsi="Times New Roman" w:cs="Times New Roman"/>
        </w:rPr>
      </w:pPr>
      <w:r w:rsidRPr="00E41CD1">
        <w:rPr>
          <w:rFonts w:ascii="Times New Roman" w:hAnsi="Times New Roman" w:cs="Times New Roman"/>
        </w:rPr>
        <w:t>In this study, the mean square displacement (MSD) of the proteins were also computed (</w:t>
      </w:r>
      <w:r w:rsidRPr="00E41CD1">
        <w:rPr>
          <w:rFonts w:ascii="Times New Roman" w:hAnsi="Times New Roman" w:cs="Times New Roman"/>
          <w:b/>
          <w:bCs/>
        </w:rPr>
        <w:t xml:space="preserve">Figure </w:t>
      </w:r>
      <w:r w:rsidR="00B965AC" w:rsidRPr="00E41CD1">
        <w:rPr>
          <w:rFonts w:ascii="Times New Roman" w:hAnsi="Times New Roman" w:cs="Times New Roman"/>
          <w:b/>
          <w:bCs/>
          <w:lang w:eastAsia="zh-CN"/>
        </w:rPr>
        <w:t>5.</w:t>
      </w:r>
      <w:r w:rsidRPr="00E41CD1">
        <w:rPr>
          <w:rFonts w:ascii="Times New Roman" w:hAnsi="Times New Roman" w:cs="Times New Roman"/>
          <w:b/>
          <w:bCs/>
        </w:rPr>
        <w:t>7D</w:t>
      </w:r>
      <w:r w:rsidRPr="00E41CD1">
        <w:rPr>
          <w:rFonts w:ascii="Times New Roman" w:hAnsi="Times New Roman" w:cs="Times New Roman"/>
        </w:rPr>
        <w:t>), using the last 50 ns of each simulation. An examination of the MSD lags from 0 to 5ns reveals that WDAI-3 remains highly dynamic, compared</w:t>
      </w:r>
      <w:r w:rsidRPr="0037366E">
        <w:rPr>
          <w:rFonts w:ascii="Times New Roman" w:hAnsi="Times New Roman" w:cs="Times New Roman"/>
        </w:rPr>
        <w:t xml:space="preserve"> to the other 2 larger proteins (AAI and soybean KTI). Prior work by </w:t>
      </w:r>
      <w:r w:rsidRPr="0037366E">
        <w:rPr>
          <w:rFonts w:ascii="Times New Roman" w:hAnsi="Times New Roman" w:cs="Times New Roman"/>
        </w:rPr>
        <w:fldChar w:fldCharType="begin"/>
      </w:r>
      <w:r w:rsidRPr="0037366E">
        <w:rPr>
          <w:rFonts w:ascii="Times New Roman" w:hAnsi="Times New Roman" w:cs="Times New Roman"/>
        </w:rPr>
        <w:instrText xml:space="preserve"> ADDIN EN.CITE &lt;EndNote&gt;&lt;Cite AuthorYear="1"&gt;&lt;Author&gt;Sun&lt;/Author&gt;&lt;Year&gt;2024&lt;/Year&gt;&lt;RecNum&gt;317&lt;/RecNum&gt;&lt;DisplayText&gt;Sun et al. (2024)&lt;/DisplayText&gt;&lt;record&gt;&lt;rec-number&gt;317&lt;/rec-number&gt;&lt;foreign-keys&gt;&lt;key app="EN" db-id="pvf5td0zjsv9wqees29p9vaufrtawv9wxww5" timestamp="1707325815"&gt;317&lt;/key&gt;&lt;/foreign-keys&gt;&lt;ref-type name="Journal Article"&gt;17&lt;/ref-type&gt;&lt;contributors&gt;&lt;authors&gt;&lt;author&gt;Sun, Xianbao&lt;/author&gt;&lt;author&gt;Guo, Rui&lt;/author&gt;&lt;author&gt;Zhan, Taijie&lt;/author&gt;&lt;author&gt;Kou, Yuxing&lt;/author&gt;&lt;author&gt;Ma, Xuan&lt;/author&gt;&lt;author&gt;Song, Hong&lt;/author&gt;&lt;author&gt;Zhou, Wei&lt;/author&gt;&lt;author&gt;Song, Lihua&lt;/author&gt;&lt;author&gt;Zhang, Hui&lt;/author&gt;&lt;author&gt;Xie, Fan&lt;/author&gt;&lt;author&gt;Yuan, Chunmei&lt;/author&gt;&lt;author&gt;Song, Zibo&lt;/author&gt;&lt;author&gt;Wu, Yan&lt;/author&gt;&lt;/authors&gt;&lt;/contributors&gt;&lt;titles&gt;&lt;title&gt;Retarding ice recrystallization by tamarind seed polysaccharide: Investigation in ice cream mixes and insights from molecular dynamics simulation&lt;/title&gt;&lt;secondary-title&gt;Food Hydrocolloids&lt;/secondary-title&gt;&lt;/titles&gt;&lt;periodical&gt;&lt;full-title&gt;Food Hydrocolloids&lt;/full-title&gt;&lt;/periodical&gt;&lt;volume&gt;149&lt;/volume&gt;&lt;section&gt;109579&lt;/section&gt;&lt;dates&gt;&lt;year&gt;2024&lt;/year&gt;&lt;/dates&gt;&lt;isbn&gt;0268005X&lt;/isbn&gt;&lt;urls&gt;&lt;/urls&gt;&lt;electronic-resource-num&gt;10.1016/j.foodhyd.2023.109579&lt;/electronic-resource-num&gt;&lt;/record&gt;&lt;/Cite&gt;&lt;/EndNote&gt;</w:instrText>
      </w:r>
      <w:r w:rsidRPr="0037366E">
        <w:rPr>
          <w:rFonts w:ascii="Times New Roman" w:hAnsi="Times New Roman" w:cs="Times New Roman"/>
        </w:rPr>
        <w:fldChar w:fldCharType="separate"/>
      </w:r>
      <w:r w:rsidRPr="0037366E">
        <w:rPr>
          <w:rFonts w:ascii="Times New Roman" w:hAnsi="Times New Roman" w:cs="Times New Roman"/>
          <w:noProof/>
        </w:rPr>
        <w:t>Sun et al. (2024)</w:t>
      </w:r>
      <w:r w:rsidRPr="0037366E">
        <w:rPr>
          <w:rFonts w:ascii="Times New Roman" w:hAnsi="Times New Roman" w:cs="Times New Roman"/>
        </w:rPr>
        <w:fldChar w:fldCharType="end"/>
      </w:r>
      <w:r w:rsidRPr="0037366E">
        <w:rPr>
          <w:rFonts w:ascii="Times New Roman" w:hAnsi="Times New Roman" w:cs="Times New Roman"/>
        </w:rPr>
        <w:t xml:space="preserve"> and </w:t>
      </w:r>
      <w:r w:rsidRPr="0037366E">
        <w:rPr>
          <w:rFonts w:ascii="Times New Roman" w:hAnsi="Times New Roman" w:cs="Times New Roman"/>
        </w:rPr>
        <w:fldChar w:fldCharType="begin"/>
      </w:r>
      <w:r w:rsidR="00D43124" w:rsidRPr="0037366E">
        <w:rPr>
          <w:rFonts w:ascii="Times New Roman" w:hAnsi="Times New Roman" w:cs="Times New Roman"/>
        </w:rPr>
        <w:instrText xml:space="preserve"> ADDIN EN.CITE &lt;EndNote&gt;&lt;Cite AuthorYear="1"&gt;&lt;Author&gt;Yang&lt;/Author&gt;&lt;Year&gt;2023&lt;/Year&gt;&lt;RecNum&gt;339&lt;/RecNum&gt;&lt;DisplayText&gt;Yang, Liao, Shi, and Sun (2023)&lt;/DisplayText&gt;&lt;record&gt;&lt;rec-number&gt;339&lt;/rec-number&gt;&lt;foreign-keys&gt;&lt;key app="EN" db-id="pvf5td0zjsv9wqees29p9vaufrtawv9wxww5" timestamp="1715133077"&gt;339&lt;/key&gt;&lt;/foreign-keys&gt;&lt;ref-type name="Journal Article"&gt;17&lt;/ref-type&gt;&lt;contributors&gt;&lt;authors&gt;&lt;author&gt;Yang, Wentao&lt;/author&gt;&lt;author&gt;Liao, Yucong&lt;/author&gt;&lt;author&gt;Shi, Qi&lt;/author&gt;&lt;author&gt;Sun, Zhaoru&lt;/author&gt;&lt;/authors&gt;&lt;/contributors&gt;&lt;titles&gt;&lt;title&gt;The Atomistic Understanding of the Ice Recrystallization Inhibition Activity of Antifreeze Glycoproteins&lt;/title&gt;&lt;secondary-title&gt;Crystals&lt;/secondary-title&gt;&lt;/titles&gt;&lt;periodical&gt;&lt;full-title&gt;Crystals&lt;/full-title&gt;&lt;/periodical&gt;&lt;volume&gt;13&lt;/volume&gt;&lt;number&gt;3&lt;/number&gt;&lt;section&gt;405&lt;/section&gt;&lt;dates&gt;&lt;year&gt;2023&lt;/year&gt;&lt;/dates&gt;&lt;isbn&gt;2073-4352&lt;/isbn&gt;&lt;urls&gt;&lt;/urls&gt;&lt;electronic-resource-num&gt;10.3390/cryst13030405&lt;/electronic-resource-num&gt;&lt;/record&gt;&lt;/Cite&gt;&lt;/EndNote&gt;</w:instrText>
      </w:r>
      <w:r w:rsidRPr="0037366E">
        <w:rPr>
          <w:rFonts w:ascii="Times New Roman" w:hAnsi="Times New Roman" w:cs="Times New Roman"/>
        </w:rPr>
        <w:fldChar w:fldCharType="separate"/>
      </w:r>
      <w:r w:rsidR="00D43124" w:rsidRPr="0037366E">
        <w:rPr>
          <w:rFonts w:ascii="Times New Roman" w:hAnsi="Times New Roman" w:cs="Times New Roman"/>
          <w:noProof/>
        </w:rPr>
        <w:t>Yang, Liao, Shi, and Sun (2023)</w:t>
      </w:r>
      <w:r w:rsidRPr="0037366E">
        <w:rPr>
          <w:rFonts w:ascii="Times New Roman" w:hAnsi="Times New Roman" w:cs="Times New Roman"/>
        </w:rPr>
        <w:fldChar w:fldCharType="end"/>
      </w:r>
      <w:r w:rsidRPr="0037366E">
        <w:rPr>
          <w:rFonts w:ascii="Times New Roman" w:hAnsi="Times New Roman" w:cs="Times New Roman"/>
        </w:rPr>
        <w:t xml:space="preserve">, showed that polysaccharides with high MSD are more effective in disrupting interfacial water, thereby hindering ice formation along the primary prism plane. Given the combination of evidence of a potentially strong coupling between the hydration-shell water of WDAI-3 and the conformational and translational freedom of WDAI-3, compared to the other two proteins, it is possible that as hydration waters localize, and order near WDAI-3 surface, they are ‘dragged’ along with the protein and in-turn are unable to adopt the appropriate water-water hydrogen-bonding necessary to </w:t>
      </w:r>
      <w:r w:rsidRPr="0037366E">
        <w:rPr>
          <w:rFonts w:ascii="Times New Roman" w:hAnsi="Times New Roman" w:cs="Times New Roman"/>
        </w:rPr>
        <w:lastRenderedPageBreak/>
        <w:t>join the growing ice surface, which may account  for the experimentally and computationally observed IRI activity of the protein.</w:t>
      </w:r>
    </w:p>
    <w:p w14:paraId="02C6A8ED" w14:textId="2A15EB91" w:rsidR="00DB6B6B" w:rsidRPr="0037366E" w:rsidRDefault="00EB063F" w:rsidP="00194FBE">
      <w:pPr>
        <w:spacing w:line="480" w:lineRule="auto"/>
        <w:rPr>
          <w:rFonts w:ascii="Times New Roman" w:hAnsi="Times New Roman" w:cs="Times New Roman"/>
        </w:rPr>
      </w:pPr>
      <w:r w:rsidRPr="0037366E">
        <w:rPr>
          <w:rFonts w:ascii="Times New Roman" w:hAnsi="Times New Roman" w:cs="Times New Roman"/>
        </w:rPr>
        <w:t>Overall, from both protein structural and water–protein interaction perspectives, WDAI-3 exhibits a more compact, yet simultaneously more conformationally and translationally dynamic, structure compared to AAI and soybean KTI. This is evidenced by its marked decrease in R</w:t>
      </w:r>
      <w:r w:rsidRPr="0037366E">
        <w:rPr>
          <w:rFonts w:ascii="Times New Roman" w:hAnsi="Times New Roman" w:cs="Times New Roman"/>
          <w:vertAlign w:val="subscript"/>
        </w:rPr>
        <w:t>g</w:t>
      </w:r>
      <w:r w:rsidRPr="0037366E">
        <w:rPr>
          <w:rFonts w:ascii="Times New Roman" w:hAnsi="Times New Roman" w:cs="Times New Roman"/>
        </w:rPr>
        <w:t xml:space="preserve"> over time, coupled with higher RMSF and MSD. Furthermore, the extended second hydration-shell peak in WDAI-3’s protein-water pRDF suggests a longer-range and potentially stronger interaction with water molecules than is observed for AAI and soybean KTI. Such enhanced protein–water interactions, as shown in </w:t>
      </w:r>
      <w:r w:rsidRPr="0037366E">
        <w:rPr>
          <w:rFonts w:ascii="Times New Roman" w:hAnsi="Times New Roman" w:cs="Times New Roman"/>
          <w:b/>
          <w:bCs/>
        </w:rPr>
        <w:t xml:space="preserve">Figure </w:t>
      </w:r>
      <w:r w:rsidR="00DB6B6B" w:rsidRPr="0037366E">
        <w:rPr>
          <w:rFonts w:ascii="Times New Roman" w:hAnsi="Times New Roman" w:cs="Times New Roman"/>
          <w:b/>
          <w:bCs/>
        </w:rPr>
        <w:t>5.8.</w:t>
      </w:r>
      <w:r w:rsidRPr="0037366E">
        <w:rPr>
          <w:rFonts w:ascii="Times New Roman" w:hAnsi="Times New Roman" w:cs="Times New Roman"/>
        </w:rPr>
        <w:t>, likely interfere with water–water hydrogen bonding and may thus contribute to the disruption of ice formation.</w:t>
      </w:r>
    </w:p>
    <w:p w14:paraId="069FB3B6" w14:textId="25FAEBB9" w:rsidR="00EB063F" w:rsidRPr="0037366E" w:rsidRDefault="00EB063F" w:rsidP="00194FBE">
      <w:pPr>
        <w:spacing w:line="480" w:lineRule="auto"/>
        <w:rPr>
          <w:rFonts w:ascii="Times New Roman" w:hAnsi="Times New Roman" w:cs="Times New Roman"/>
        </w:rPr>
      </w:pPr>
      <w:r w:rsidRPr="0037366E">
        <w:rPr>
          <w:rFonts w:ascii="Times New Roman" w:hAnsi="Times New Roman" w:cs="Times New Roman"/>
        </w:rPr>
        <w:t xml:space="preserve">While these findings provide valuable insights into behavior of the proteins under the freezing environment examination of interactions and provide a potential mechanism for antifreeze activity, we caution that this analysis still represents a preliminary exploration. The IRI activity of WDAI-3 and AAI proteins cannot be directly correlated with experimental data due to the use of unpurified protein samples with IRI experiments. Furthermore, the F1, F2, and F3 fractions contain not only protein but also polysaccharides, so the role of polysaccharides and proteins synergy cannot be addressed in this study. The complex mechanisms underlying these interactions and their precise relationship to antifreeze properties necessitate further investigation. Furthermore, our simulations differ from those typically conducted for true AFPs or AFGPs, which focus on direct protein–ice binding. We did not observe any distinct protein–ice interactions, </w:t>
      </w:r>
      <w:r w:rsidRPr="0037366E">
        <w:rPr>
          <w:rFonts w:ascii="Times New Roman" w:hAnsi="Times New Roman" w:cs="Times New Roman"/>
        </w:rPr>
        <w:lastRenderedPageBreak/>
        <w:t xml:space="preserve">implying that different proteins may inhibit ice crystal growth by different mechanisms. This view is supported by the comparatively high effective concentration required for F1 (approximately 20 mg/mL at ICS % below 70 %), whereas AFPs can be effective at below 1 mg/mL </w:t>
      </w:r>
      <w:r w:rsidRPr="0037366E">
        <w:rPr>
          <w:rFonts w:ascii="Times New Roman" w:hAnsi="Times New Roman" w:cs="Times New Roman"/>
        </w:rPr>
        <w:fldChar w:fldCharType="begin"/>
      </w:r>
      <w:r w:rsidR="00D43124" w:rsidRPr="0037366E">
        <w:rPr>
          <w:rFonts w:ascii="Times New Roman" w:hAnsi="Times New Roman" w:cs="Times New Roman"/>
        </w:rPr>
        <w:instrText xml:space="preserve"> ADDIN EN.CITE &lt;EndNote&gt;&lt;Cite&gt;&lt;Author&gt;Biggs&lt;/Author&gt;&lt;Year&gt;2019&lt;/Year&gt;&lt;RecNum&gt;53&lt;/RecNum&gt;&lt;DisplayText&gt;(Biggs, Stubbs, Graham, Fayter, Hasan, &amp;amp; Gibson, 2019)&lt;/DisplayText&gt;&lt;record&gt;&lt;rec-number&gt;53&lt;/rec-number&gt;&lt;foreign-keys&gt;&lt;key app="EN" db-id="pvf5td0zjsv9wqees29p9vaufrtawv9wxww5" timestamp="1681297547"&gt;53&lt;/key&gt;&lt;/foreign-keys&gt;&lt;ref-type name="Journal Article"&gt;17&lt;/ref-type&gt;&lt;contributors&gt;&lt;authors&gt;&lt;author&gt;Biggs, Caroline.&lt;/author&gt;&lt;author&gt;Stubbs, Christopher.&lt;/author&gt;&lt;author&gt;Graham, Ben.&lt;/author&gt;&lt;author&gt;Fayter, Alice. E. R.&lt;/author&gt;&lt;author&gt;Hasan, Muhammad.&lt;/author&gt;&lt;author&gt;Gibson, Matthew. I.&lt;/author&gt;&lt;/authors&gt;&lt;/contributors&gt;&lt;auth-address&gt;Department of Chemistry, University of Warwick, Coventry, CV4 7AL, UK.&amp;#xD;Warwick Medical School, , University of Warwick, Coventry, CV4 7AL, UK.&lt;/auth-address&gt;&lt;titles&gt;&lt;title&gt;Mimicking the ice recrystallization activity of biological antifreezes. when is a new polymer &amp;quot;active&amp;quot;?&lt;/title&gt;&lt;secondary-title&gt;Macromol Biosci&lt;/secondary-title&gt;&lt;/titles&gt;&lt;periodical&gt;&lt;full-title&gt;Macromol Biosci&lt;/full-title&gt;&lt;/periodical&gt;&lt;pages&gt;e1900082&lt;/pages&gt;&lt;volume&gt;19&lt;/volume&gt;&lt;number&gt;7&lt;/number&gt;&lt;edition&gt;20190514&lt;/edition&gt;&lt;keywords&gt;&lt;keyword&gt;Antifreeze Proteins/*chemistry&lt;/keyword&gt;&lt;keyword&gt;Crystallization&lt;/keyword&gt;&lt;keyword&gt;Hydrophobic and Hydrophilic Interactions&lt;/keyword&gt;&lt;keyword&gt;*Ice&lt;/keyword&gt;&lt;keyword&gt;Polymers/*chemistry&lt;/keyword&gt;&lt;keyword&gt;Surface-Active Agents/chemistry&lt;/keyword&gt;&lt;keyword&gt;*antifreeze proteins&lt;/keyword&gt;&lt;keyword&gt;*biomaterials&lt;/keyword&gt;&lt;keyword&gt;*cryopreservation&lt;/keyword&gt;&lt;keyword&gt;*ice recrystallization&lt;/keyword&gt;&lt;keyword&gt;*polymers&lt;/keyword&gt;&lt;/keywords&gt;&lt;dates&gt;&lt;year&gt;2019&lt;/year&gt;&lt;pub-dates&gt;&lt;date&gt;Jul&lt;/date&gt;&lt;/pub-dates&gt;&lt;/dates&gt;&lt;isbn&gt;1616-5195 (Electronic)&amp;#xD;1616-5187 (Linking)&lt;/isbn&gt;&lt;accession-num&gt;31087781&lt;/accession-num&gt;&lt;urls&gt;&lt;related-urls&gt;&lt;url&gt;https://www.ncbi.nlm.nih.gov/pubmed/31087781&lt;/url&gt;&lt;/related-urls&gt;&lt;/urls&gt;&lt;custom2&gt;PMC6828557&lt;/custom2&gt;&lt;electronic-resource-num&gt;10.1002/mabi.201900082&lt;/electronic-resource-num&gt;&lt;/record&gt;&lt;/Cite&gt;&lt;/EndNote&gt;</w:instrText>
      </w:r>
      <w:r w:rsidRPr="0037366E">
        <w:rPr>
          <w:rFonts w:ascii="Times New Roman" w:hAnsi="Times New Roman" w:cs="Times New Roman"/>
        </w:rPr>
        <w:fldChar w:fldCharType="separate"/>
      </w:r>
      <w:r w:rsidR="00D43124" w:rsidRPr="0037366E">
        <w:rPr>
          <w:rFonts w:ascii="Times New Roman" w:hAnsi="Times New Roman" w:cs="Times New Roman"/>
          <w:noProof/>
        </w:rPr>
        <w:t>(Biggs, Stubbs, Graham, Fayter, Hasan, &amp; Gibson, 2019)</w:t>
      </w:r>
      <w:r w:rsidRPr="0037366E">
        <w:rPr>
          <w:rFonts w:ascii="Times New Roman" w:hAnsi="Times New Roman" w:cs="Times New Roman"/>
        </w:rPr>
        <w:fldChar w:fldCharType="end"/>
      </w:r>
      <w:r w:rsidRPr="0037366E">
        <w:rPr>
          <w:rFonts w:ascii="Times New Roman" w:hAnsi="Times New Roman" w:cs="Times New Roman"/>
        </w:rPr>
        <w:t>. However, the presence of multiple proteins and polysaccharides in the F1 fraction likely obscures the high IRI activity of WDAI-3 alone.</w:t>
      </w:r>
    </w:p>
    <w:p w14:paraId="37BDF9A0" w14:textId="4E9BA0DD" w:rsidR="00EB063F" w:rsidRPr="00325868" w:rsidRDefault="00194FBE" w:rsidP="0037366E">
      <w:pPr>
        <w:pStyle w:val="Heading2"/>
      </w:pPr>
      <w:bookmarkStart w:id="143" w:name="_Toc196738583"/>
      <w:r>
        <w:t>C</w:t>
      </w:r>
      <w:r w:rsidR="00EB063F" w:rsidRPr="00325868">
        <w:t>onclusion</w:t>
      </w:r>
      <w:bookmarkEnd w:id="143"/>
    </w:p>
    <w:p w14:paraId="0E1E44EC" w14:textId="77777777" w:rsidR="00EB063F" w:rsidRDefault="00EB063F" w:rsidP="00194FBE">
      <w:pPr>
        <w:spacing w:line="480" w:lineRule="auto"/>
        <w:rPr>
          <w:rFonts w:ascii="Times New Roman" w:hAnsi="Times New Roman" w:cs="Times New Roman"/>
        </w:rPr>
      </w:pPr>
      <w:r>
        <w:rPr>
          <w:rFonts w:ascii="Times New Roman" w:hAnsi="Times New Roman" w:cs="Times New Roman"/>
        </w:rPr>
        <w:t>In summary, t</w:t>
      </w:r>
      <w:r w:rsidRPr="009F572E">
        <w:rPr>
          <w:rFonts w:ascii="Times New Roman" w:hAnsi="Times New Roman" w:cs="Times New Roman"/>
        </w:rPr>
        <w:t xml:space="preserve">his study characterized the IRI activity of the water-soluble portion of wheat </w:t>
      </w:r>
      <w:r>
        <w:rPr>
          <w:rFonts w:ascii="Times New Roman" w:hAnsi="Times New Roman" w:cs="Times New Roman" w:hint="eastAsia"/>
        </w:rPr>
        <w:t xml:space="preserve">flour </w:t>
      </w:r>
      <w:r w:rsidRPr="009F572E">
        <w:rPr>
          <w:rFonts w:ascii="Times New Roman" w:hAnsi="Times New Roman" w:cs="Times New Roman"/>
        </w:rPr>
        <w:t xml:space="preserve">and demonstrates that this activity originates from proteins rather than </w:t>
      </w:r>
      <w:r>
        <w:rPr>
          <w:rFonts w:ascii="Times New Roman" w:hAnsi="Times New Roman" w:cs="Times New Roman"/>
        </w:rPr>
        <w:t>polysaccharides</w:t>
      </w:r>
      <w:r w:rsidRPr="009F572E">
        <w:rPr>
          <w:rFonts w:ascii="Times New Roman" w:hAnsi="Times New Roman" w:cs="Times New Roman"/>
        </w:rPr>
        <w:t xml:space="preserve">. Further, purification, characterization, and simulations studies of two proteins identified during the purification that may be of interest (a dimeric α-amylase inhibitor, AAI, and an α-amylase inhibitor, WDAI-3) were performed. Using a </w:t>
      </w:r>
      <w:r>
        <w:rPr>
          <w:rFonts w:ascii="Times New Roman" w:hAnsi="Times New Roman" w:cs="Times New Roman"/>
        </w:rPr>
        <w:t xml:space="preserve">soybean Kunitz-type </w:t>
      </w:r>
      <w:r w:rsidRPr="009F572E">
        <w:rPr>
          <w:rFonts w:ascii="Times New Roman" w:hAnsi="Times New Roman" w:cs="Times New Roman"/>
        </w:rPr>
        <w:t>trypsin inhibitor as a control, MD simulations of these two novel antifreeze proteins under freezing-like conditions, clearly show that WDAI-3 exhibits the highest amount of IRI activity and rapidly stunts the growth of large ice structures within the simulations while AAI has a comparable IRI to the soybean</w:t>
      </w:r>
      <w:r>
        <w:rPr>
          <w:rFonts w:ascii="Times New Roman" w:hAnsi="Times New Roman" w:cs="Times New Roman"/>
        </w:rPr>
        <w:t xml:space="preserve"> KTI</w:t>
      </w:r>
      <w:r w:rsidRPr="009F572E">
        <w:rPr>
          <w:rFonts w:ascii="Times New Roman" w:hAnsi="Times New Roman" w:cs="Times New Roman"/>
        </w:rPr>
        <w:t xml:space="preserve"> (control). Further analysis explains the high IRI activity of WD</w:t>
      </w:r>
      <w:r>
        <w:rPr>
          <w:rFonts w:ascii="Times New Roman" w:hAnsi="Times New Roman" w:cs="Times New Roman" w:hint="eastAsia"/>
        </w:rPr>
        <w:t>A</w:t>
      </w:r>
      <w:r w:rsidRPr="009F572E">
        <w:rPr>
          <w:rFonts w:ascii="Times New Roman" w:hAnsi="Times New Roman" w:cs="Times New Roman"/>
        </w:rPr>
        <w:t xml:space="preserve">I-3 from two perspectives: protein structure and water-protein interactions. </w:t>
      </w:r>
      <w:r w:rsidRPr="000145D4">
        <w:rPr>
          <w:rFonts w:ascii="Times New Roman" w:hAnsi="Times New Roman" w:cs="Times New Roman"/>
        </w:rPr>
        <w:t>This study provides valuable insights into the potential application of the water-soluble portion of wheat flour, particularly its dialyzed part, as a natural antifreeze agent for enhancing food preservation during cold storage.</w:t>
      </w:r>
    </w:p>
    <w:p w14:paraId="17ACDC52" w14:textId="5D8D01B1" w:rsidR="00EB063F" w:rsidRDefault="005C0FA4" w:rsidP="005C0FA4">
      <w:pPr>
        <w:rPr>
          <w:rFonts w:ascii="Times New Roman" w:hAnsi="Times New Roman" w:cs="Times New Roman"/>
        </w:rPr>
      </w:pPr>
      <w:r>
        <w:rPr>
          <w:rFonts w:ascii="Times New Roman" w:hAnsi="Times New Roman" w:cs="Times New Roman"/>
        </w:rPr>
        <w:br w:type="page"/>
      </w:r>
    </w:p>
    <w:p w14:paraId="45F95EF9" w14:textId="3FEF84BD" w:rsidR="00EB063F" w:rsidRPr="00BA2EFA" w:rsidRDefault="005C0FA4" w:rsidP="00BA2EFA">
      <w:pPr>
        <w:numPr>
          <w:ilvl w:val="12"/>
          <w:numId w:val="0"/>
        </w:numPr>
        <w:spacing w:line="480" w:lineRule="auto"/>
        <w:jc w:val="center"/>
        <w:rPr>
          <w:rFonts w:ascii="Times New Roman" w:hAnsi="Times New Roman" w:cs="Times New Roman"/>
          <w:b/>
          <w:bCs/>
        </w:rPr>
      </w:pPr>
      <w:r w:rsidRPr="00BA2EFA">
        <w:rPr>
          <w:rFonts w:ascii="Times New Roman" w:hAnsi="Times New Roman" w:cs="Times New Roman"/>
          <w:b/>
          <w:bCs/>
        </w:rPr>
        <w:lastRenderedPageBreak/>
        <w:t>REFERENCES</w:t>
      </w:r>
    </w:p>
    <w:p w14:paraId="4A0524B3" w14:textId="5EEAB979" w:rsidR="0063655B" w:rsidRPr="00BA2EFA" w:rsidRDefault="00EB063F" w:rsidP="00BA2EFA">
      <w:pPr>
        <w:pStyle w:val="EndNoteBibliography"/>
        <w:spacing w:line="480" w:lineRule="auto"/>
        <w:ind w:left="720" w:hanging="720"/>
        <w:rPr>
          <w:rFonts w:ascii="Times New Roman" w:hAnsi="Times New Roman" w:cs="Times New Roman"/>
        </w:rPr>
      </w:pPr>
      <w:r w:rsidRPr="00BA2EFA">
        <w:rPr>
          <w:rFonts w:ascii="Times New Roman" w:hAnsi="Times New Roman" w:cs="Times New Roman"/>
        </w:rPr>
        <w:fldChar w:fldCharType="begin"/>
      </w:r>
      <w:r w:rsidRPr="00BA2EFA">
        <w:rPr>
          <w:rFonts w:ascii="Times New Roman" w:hAnsi="Times New Roman" w:cs="Times New Roman"/>
        </w:rPr>
        <w:instrText xml:space="preserve"> ADDIN EN.SECTION.REFLIST </w:instrText>
      </w:r>
      <w:r w:rsidRPr="00BA2EFA">
        <w:rPr>
          <w:rFonts w:ascii="Times New Roman" w:hAnsi="Times New Roman" w:cs="Times New Roman"/>
        </w:rPr>
        <w:fldChar w:fldCharType="separate"/>
      </w:r>
      <w:r w:rsidR="0063655B" w:rsidRPr="00BA2EFA">
        <w:rPr>
          <w:rFonts w:ascii="Times New Roman" w:hAnsi="Times New Roman" w:cs="Times New Roman"/>
        </w:rPr>
        <w:t xml:space="preserve">Akhlaghi, Y., Ghaffari, S., Attar, H., &amp; Alamir Hoor, A. (2015). A rapid hydrolysis method and DABS-Cl derivatization for complete amino acid analysis of octreotide acetate by reversed phase HPLC. </w:t>
      </w:r>
      <w:r w:rsidR="0063655B" w:rsidRPr="00BA2EFA">
        <w:rPr>
          <w:rFonts w:ascii="Times New Roman" w:hAnsi="Times New Roman" w:cs="Times New Roman"/>
          <w:i/>
        </w:rPr>
        <w:t>Amino Acids, 47</w:t>
      </w:r>
      <w:r w:rsidR="0063655B" w:rsidRPr="00BA2EFA">
        <w:rPr>
          <w:rFonts w:ascii="Times New Roman" w:hAnsi="Times New Roman" w:cs="Times New Roman"/>
        </w:rPr>
        <w:t xml:space="preserve">(11), 2255-2263. </w:t>
      </w:r>
      <w:hyperlink r:id="rId134" w:history="1">
        <w:r w:rsidR="0063655B" w:rsidRPr="00BA2EFA">
          <w:rPr>
            <w:rStyle w:val="Hyperlink"/>
            <w:rFonts w:ascii="Times New Roman" w:hAnsi="Times New Roman" w:cs="Times New Roman"/>
          </w:rPr>
          <w:t>https://doi.org/10.1007/s00726-015-1999-9</w:t>
        </w:r>
      </w:hyperlink>
      <w:r w:rsidR="0063655B" w:rsidRPr="00BA2EFA">
        <w:rPr>
          <w:rFonts w:ascii="Times New Roman" w:hAnsi="Times New Roman" w:cs="Times New Roman"/>
        </w:rPr>
        <w:t xml:space="preserve">. </w:t>
      </w:r>
    </w:p>
    <w:p w14:paraId="5CDB50EC" w14:textId="638F4789" w:rsidR="0063655B" w:rsidRPr="00BA2EFA" w:rsidRDefault="0063655B" w:rsidP="00BA2EFA">
      <w:pPr>
        <w:pStyle w:val="EndNoteBibliography"/>
        <w:spacing w:line="480" w:lineRule="auto"/>
        <w:ind w:left="720" w:hanging="720"/>
        <w:rPr>
          <w:rFonts w:ascii="Times New Roman" w:hAnsi="Times New Roman" w:cs="Times New Roman"/>
        </w:rPr>
      </w:pPr>
      <w:r w:rsidRPr="00BA2EFA">
        <w:rPr>
          <w:rFonts w:ascii="Times New Roman" w:hAnsi="Times New Roman" w:cs="Times New Roman"/>
        </w:rPr>
        <w:t xml:space="preserve">Biggs, C., Stubbs, C., Graham, B., Fayter, A. E. R., Hasan, M., &amp; Gibson, M. I. (2019). Mimicking the ice recrystallization activity of biological antifreezes. when is a new polymer "active"? </w:t>
      </w:r>
      <w:r w:rsidRPr="00BA2EFA">
        <w:rPr>
          <w:rFonts w:ascii="Times New Roman" w:hAnsi="Times New Roman" w:cs="Times New Roman"/>
          <w:i/>
        </w:rPr>
        <w:t>Macromol Biosci, 19</w:t>
      </w:r>
      <w:r w:rsidRPr="00BA2EFA">
        <w:rPr>
          <w:rFonts w:ascii="Times New Roman" w:hAnsi="Times New Roman" w:cs="Times New Roman"/>
        </w:rPr>
        <w:t xml:space="preserve">(7), e1900082. </w:t>
      </w:r>
      <w:hyperlink r:id="rId135" w:history="1">
        <w:r w:rsidRPr="00BA2EFA">
          <w:rPr>
            <w:rStyle w:val="Hyperlink"/>
            <w:rFonts w:ascii="Times New Roman" w:hAnsi="Times New Roman" w:cs="Times New Roman"/>
          </w:rPr>
          <w:t>https://doi.org/10.1002/mabi.201900082</w:t>
        </w:r>
      </w:hyperlink>
      <w:r w:rsidRPr="00BA2EFA">
        <w:rPr>
          <w:rFonts w:ascii="Times New Roman" w:hAnsi="Times New Roman" w:cs="Times New Roman"/>
        </w:rPr>
        <w:t xml:space="preserve">. </w:t>
      </w:r>
    </w:p>
    <w:p w14:paraId="6328E800" w14:textId="0D68AFD4" w:rsidR="0063655B" w:rsidRPr="00BA2EFA" w:rsidRDefault="0063655B" w:rsidP="00BA2EFA">
      <w:pPr>
        <w:pStyle w:val="EndNoteBibliography"/>
        <w:spacing w:line="480" w:lineRule="auto"/>
        <w:ind w:left="720" w:hanging="720"/>
        <w:rPr>
          <w:rFonts w:ascii="Times New Roman" w:hAnsi="Times New Roman" w:cs="Times New Roman"/>
        </w:rPr>
      </w:pPr>
      <w:r w:rsidRPr="00BA2EFA">
        <w:rPr>
          <w:rFonts w:ascii="Times New Roman" w:hAnsi="Times New Roman" w:cs="Times New Roman"/>
        </w:rPr>
        <w:t xml:space="preserve">Chen, X., Li, L., Yang, F., Wu, J., &amp; Wang, S. (2020). Effects of gelatin-based antifreeze peptides on cell viability and oxidant stress of Streptococcus thermophilus during cold stage. </w:t>
      </w:r>
      <w:r w:rsidRPr="00BA2EFA">
        <w:rPr>
          <w:rFonts w:ascii="Times New Roman" w:hAnsi="Times New Roman" w:cs="Times New Roman"/>
          <w:i/>
        </w:rPr>
        <w:t>Food and Chemical Toxicology, 136</w:t>
      </w:r>
      <w:r w:rsidRPr="00BA2EFA">
        <w:rPr>
          <w:rFonts w:ascii="Times New Roman" w:hAnsi="Times New Roman" w:cs="Times New Roman"/>
        </w:rPr>
        <w:t xml:space="preserve">, 111056. </w:t>
      </w:r>
      <w:hyperlink r:id="rId136" w:history="1">
        <w:r w:rsidRPr="00BA2EFA">
          <w:rPr>
            <w:rStyle w:val="Hyperlink"/>
            <w:rFonts w:ascii="Times New Roman" w:hAnsi="Times New Roman" w:cs="Times New Roman"/>
          </w:rPr>
          <w:t>https://doi.org/https://doi.org/10.1016/j.fct.2019.111056</w:t>
        </w:r>
      </w:hyperlink>
      <w:r w:rsidRPr="00BA2EFA">
        <w:rPr>
          <w:rFonts w:ascii="Times New Roman" w:hAnsi="Times New Roman" w:cs="Times New Roman"/>
        </w:rPr>
        <w:t xml:space="preserve">. </w:t>
      </w:r>
    </w:p>
    <w:p w14:paraId="00A91D29" w14:textId="4BE3C1EE" w:rsidR="0063655B" w:rsidRPr="00BA2EFA" w:rsidRDefault="0063655B" w:rsidP="00BA2EFA">
      <w:pPr>
        <w:pStyle w:val="EndNoteBibliography"/>
        <w:spacing w:line="480" w:lineRule="auto"/>
        <w:ind w:left="720" w:hanging="720"/>
        <w:rPr>
          <w:rFonts w:ascii="Times New Roman" w:hAnsi="Times New Roman" w:cs="Times New Roman"/>
        </w:rPr>
      </w:pPr>
      <w:r w:rsidRPr="00BA2EFA">
        <w:rPr>
          <w:rFonts w:ascii="Times New Roman" w:hAnsi="Times New Roman" w:cs="Times New Roman"/>
        </w:rPr>
        <w:t xml:space="preserve">Chen, X., Wu, J., Cai, X., &amp; Wang, S. (2021). Production, structure-function relationships, mechanisms, and applications of antifreeze peptides. </w:t>
      </w:r>
      <w:r w:rsidRPr="00BA2EFA">
        <w:rPr>
          <w:rFonts w:ascii="Times New Roman" w:hAnsi="Times New Roman" w:cs="Times New Roman"/>
          <w:i/>
        </w:rPr>
        <w:t>Compr Rev Food Sci Food Saf, 20</w:t>
      </w:r>
      <w:r w:rsidRPr="00BA2EFA">
        <w:rPr>
          <w:rFonts w:ascii="Times New Roman" w:hAnsi="Times New Roman" w:cs="Times New Roman"/>
        </w:rPr>
        <w:t xml:space="preserve">(1), 542-562. </w:t>
      </w:r>
      <w:hyperlink r:id="rId137" w:history="1">
        <w:r w:rsidRPr="00BA2EFA">
          <w:rPr>
            <w:rStyle w:val="Hyperlink"/>
            <w:rFonts w:ascii="Times New Roman" w:hAnsi="Times New Roman" w:cs="Times New Roman"/>
          </w:rPr>
          <w:t>https://doi.org/10.1111/1541-4337.12655</w:t>
        </w:r>
      </w:hyperlink>
      <w:r w:rsidRPr="00BA2EFA">
        <w:rPr>
          <w:rFonts w:ascii="Times New Roman" w:hAnsi="Times New Roman" w:cs="Times New Roman"/>
        </w:rPr>
        <w:t xml:space="preserve">. </w:t>
      </w:r>
    </w:p>
    <w:p w14:paraId="3C1AEEE1" w14:textId="6EF56C69" w:rsidR="0063655B" w:rsidRPr="00BA2EFA" w:rsidRDefault="0063655B" w:rsidP="00BA2EFA">
      <w:pPr>
        <w:pStyle w:val="EndNoteBibliography"/>
        <w:spacing w:line="480" w:lineRule="auto"/>
        <w:ind w:left="720" w:hanging="720"/>
        <w:rPr>
          <w:rFonts w:ascii="Times New Roman" w:hAnsi="Times New Roman" w:cs="Times New Roman"/>
        </w:rPr>
      </w:pPr>
      <w:r w:rsidRPr="00BA2EFA">
        <w:rPr>
          <w:rFonts w:ascii="Times New Roman" w:hAnsi="Times New Roman" w:cs="Times New Roman"/>
        </w:rPr>
        <w:t xml:space="preserve">Damodaran, S., &amp; Wang, S. (2017). Ice crystal growth inhibition by peptides from fish gelatin hydrolysate. </w:t>
      </w:r>
      <w:r w:rsidRPr="00BA2EFA">
        <w:rPr>
          <w:rFonts w:ascii="Times New Roman" w:hAnsi="Times New Roman" w:cs="Times New Roman"/>
          <w:i/>
        </w:rPr>
        <w:t>Food Hydrocolloids, 70</w:t>
      </w:r>
      <w:r w:rsidRPr="00BA2EFA">
        <w:rPr>
          <w:rFonts w:ascii="Times New Roman" w:hAnsi="Times New Roman" w:cs="Times New Roman"/>
        </w:rPr>
        <w:t xml:space="preserve">, 46-56. </w:t>
      </w:r>
      <w:hyperlink r:id="rId138" w:history="1">
        <w:r w:rsidRPr="00BA2EFA">
          <w:rPr>
            <w:rStyle w:val="Hyperlink"/>
            <w:rFonts w:ascii="Times New Roman" w:hAnsi="Times New Roman" w:cs="Times New Roman"/>
          </w:rPr>
          <w:t>https://doi.org/10.1016/j.foodhyd.2017.03.029</w:t>
        </w:r>
      </w:hyperlink>
      <w:r w:rsidRPr="00BA2EFA">
        <w:rPr>
          <w:rFonts w:ascii="Times New Roman" w:hAnsi="Times New Roman" w:cs="Times New Roman"/>
        </w:rPr>
        <w:t xml:space="preserve">. </w:t>
      </w:r>
    </w:p>
    <w:p w14:paraId="27F487BA" w14:textId="77777777" w:rsidR="0063655B" w:rsidRPr="00BA2EFA" w:rsidRDefault="0063655B" w:rsidP="00BA2EFA">
      <w:pPr>
        <w:pStyle w:val="EndNoteBibliography"/>
        <w:spacing w:line="480" w:lineRule="auto"/>
        <w:ind w:left="720" w:hanging="720"/>
        <w:rPr>
          <w:rFonts w:ascii="Times New Roman" w:hAnsi="Times New Roman" w:cs="Times New Roman"/>
        </w:rPr>
      </w:pPr>
      <w:r w:rsidRPr="00BA2EFA">
        <w:rPr>
          <w:rFonts w:ascii="Times New Roman" w:hAnsi="Times New Roman" w:cs="Times New Roman"/>
        </w:rPr>
        <w:t xml:space="preserve">Fomich, M., Día, V. P., Premadasa, U. I., Doughty, B., Krishnan, H. B., &amp; Wang, T. (2023). Ice recrystallization inhibition activity of soy protein hydrolysates. </w:t>
      </w:r>
      <w:r w:rsidRPr="00BA2EFA">
        <w:rPr>
          <w:rFonts w:ascii="Times New Roman" w:hAnsi="Times New Roman" w:cs="Times New Roman"/>
          <w:i/>
        </w:rPr>
        <w:t>Journal of Agricultural and Food Chemistry, 71</w:t>
      </w:r>
      <w:r w:rsidRPr="00BA2EFA">
        <w:rPr>
          <w:rFonts w:ascii="Times New Roman" w:hAnsi="Times New Roman" w:cs="Times New Roman"/>
        </w:rPr>
        <w:t xml:space="preserve">(30), 11587-11598. </w:t>
      </w:r>
    </w:p>
    <w:p w14:paraId="20CAEC7F" w14:textId="58CE08BF" w:rsidR="0063655B" w:rsidRPr="00BA2EFA" w:rsidRDefault="0063655B" w:rsidP="00BA2EFA">
      <w:pPr>
        <w:pStyle w:val="EndNoteBibliography"/>
        <w:spacing w:line="480" w:lineRule="auto"/>
        <w:ind w:left="720" w:hanging="720"/>
        <w:rPr>
          <w:rFonts w:ascii="Times New Roman" w:hAnsi="Times New Roman" w:cs="Times New Roman"/>
        </w:rPr>
      </w:pPr>
      <w:r w:rsidRPr="00BA2EFA">
        <w:rPr>
          <w:rFonts w:ascii="Times New Roman" w:hAnsi="Times New Roman" w:cs="Times New Roman"/>
        </w:rPr>
        <w:lastRenderedPageBreak/>
        <w:t xml:space="preserve">Fu, W., Wang, P., Chen, Y., Lin, J., Zheng, B., Zeng, H., &amp; Zhang, Y. (2019). Preparation, primary structure and antifreeze activity of antifreeze peptides from Scomberomorus niphonius skin. </w:t>
      </w:r>
      <w:r w:rsidRPr="00BA2EFA">
        <w:rPr>
          <w:rFonts w:ascii="Times New Roman" w:hAnsi="Times New Roman" w:cs="Times New Roman"/>
          <w:i/>
        </w:rPr>
        <w:t>LWT, 101</w:t>
      </w:r>
      <w:r w:rsidRPr="00BA2EFA">
        <w:rPr>
          <w:rFonts w:ascii="Times New Roman" w:hAnsi="Times New Roman" w:cs="Times New Roman"/>
        </w:rPr>
        <w:t xml:space="preserve">, 670-677. </w:t>
      </w:r>
      <w:hyperlink r:id="rId139" w:history="1">
        <w:r w:rsidRPr="00BA2EFA">
          <w:rPr>
            <w:rStyle w:val="Hyperlink"/>
            <w:rFonts w:ascii="Times New Roman" w:hAnsi="Times New Roman" w:cs="Times New Roman"/>
          </w:rPr>
          <w:t>https://doi.org/https://doi.org/10.1016/j.lwt.2018.11.067</w:t>
        </w:r>
      </w:hyperlink>
      <w:r w:rsidRPr="00BA2EFA">
        <w:rPr>
          <w:rFonts w:ascii="Times New Roman" w:hAnsi="Times New Roman" w:cs="Times New Roman"/>
        </w:rPr>
        <w:t xml:space="preserve">. </w:t>
      </w:r>
    </w:p>
    <w:p w14:paraId="57EC7F7C" w14:textId="47BE55CC" w:rsidR="0063655B" w:rsidRPr="00BA2EFA" w:rsidRDefault="0063655B" w:rsidP="00BA2EFA">
      <w:pPr>
        <w:pStyle w:val="EndNoteBibliography"/>
        <w:spacing w:line="480" w:lineRule="auto"/>
        <w:ind w:left="720" w:hanging="720"/>
        <w:rPr>
          <w:rFonts w:ascii="Times New Roman" w:hAnsi="Times New Roman" w:cs="Times New Roman"/>
        </w:rPr>
      </w:pPr>
      <w:r w:rsidRPr="00BA2EFA">
        <w:rPr>
          <w:rFonts w:ascii="Times New Roman" w:hAnsi="Times New Roman" w:cs="Times New Roman"/>
        </w:rPr>
        <w:t xml:space="preserve">Geisslitz, S., Weegels, P., Shewry, P., Zevallos, V., Masci, S., Sorrells, M., . . . Brouns, F. (2022). Wheat amylase/trypsin inhibitors (ATIs): occurrence, function and health aspects. </w:t>
      </w:r>
      <w:r w:rsidRPr="00BA2EFA">
        <w:rPr>
          <w:rFonts w:ascii="Times New Roman" w:hAnsi="Times New Roman" w:cs="Times New Roman"/>
          <w:i/>
        </w:rPr>
        <w:t>Eur J Nutr, 61</w:t>
      </w:r>
      <w:r w:rsidRPr="00BA2EFA">
        <w:rPr>
          <w:rFonts w:ascii="Times New Roman" w:hAnsi="Times New Roman" w:cs="Times New Roman"/>
        </w:rPr>
        <w:t xml:space="preserve">(6), 2873-2880. </w:t>
      </w:r>
      <w:hyperlink r:id="rId140" w:history="1">
        <w:r w:rsidRPr="00BA2EFA">
          <w:rPr>
            <w:rStyle w:val="Hyperlink"/>
            <w:rFonts w:ascii="Times New Roman" w:hAnsi="Times New Roman" w:cs="Times New Roman"/>
          </w:rPr>
          <w:t>https://doi.org/10.1007/s00394-022-02841-y</w:t>
        </w:r>
      </w:hyperlink>
      <w:r w:rsidRPr="00BA2EFA">
        <w:rPr>
          <w:rFonts w:ascii="Times New Roman" w:hAnsi="Times New Roman" w:cs="Times New Roman"/>
        </w:rPr>
        <w:t xml:space="preserve">. </w:t>
      </w:r>
    </w:p>
    <w:p w14:paraId="7F6BD6B1" w14:textId="23BF9819" w:rsidR="0063655B" w:rsidRPr="00BA2EFA" w:rsidRDefault="0063655B" w:rsidP="00BA2EFA">
      <w:pPr>
        <w:pStyle w:val="EndNoteBibliography"/>
        <w:spacing w:line="480" w:lineRule="auto"/>
        <w:ind w:left="720" w:hanging="720"/>
        <w:rPr>
          <w:rFonts w:ascii="Times New Roman" w:hAnsi="Times New Roman" w:cs="Times New Roman"/>
        </w:rPr>
      </w:pPr>
      <w:r w:rsidRPr="00BA2EFA">
        <w:rPr>
          <w:rFonts w:ascii="Times New Roman" w:hAnsi="Times New Roman" w:cs="Times New Roman"/>
        </w:rPr>
        <w:t xml:space="preserve">Ghalamara, S., Silva, S., Brazinha, C., &amp; Pintado, M. (2022). Structural diversity of marine anti-freezing proteins, properties and potential applications: a review. </w:t>
      </w:r>
      <w:r w:rsidRPr="00BA2EFA">
        <w:rPr>
          <w:rFonts w:ascii="Times New Roman" w:hAnsi="Times New Roman" w:cs="Times New Roman"/>
          <w:i/>
        </w:rPr>
        <w:t>Bioresources and Bioprocessing, 9</w:t>
      </w:r>
      <w:r w:rsidRPr="00BA2EFA">
        <w:rPr>
          <w:rFonts w:ascii="Times New Roman" w:hAnsi="Times New Roman" w:cs="Times New Roman"/>
        </w:rPr>
        <w:t xml:space="preserve">(1). </w:t>
      </w:r>
      <w:hyperlink r:id="rId141" w:history="1">
        <w:r w:rsidRPr="00BA2EFA">
          <w:rPr>
            <w:rStyle w:val="Hyperlink"/>
            <w:rFonts w:ascii="Times New Roman" w:hAnsi="Times New Roman" w:cs="Times New Roman"/>
          </w:rPr>
          <w:t>https://doi.org/10.1186/s40643-022-00494-7</w:t>
        </w:r>
      </w:hyperlink>
      <w:r w:rsidRPr="00BA2EFA">
        <w:rPr>
          <w:rFonts w:ascii="Times New Roman" w:hAnsi="Times New Roman" w:cs="Times New Roman"/>
        </w:rPr>
        <w:t xml:space="preserve">. </w:t>
      </w:r>
    </w:p>
    <w:p w14:paraId="51945C3E" w14:textId="2DF8DEB5" w:rsidR="0063655B" w:rsidRPr="00BA2EFA" w:rsidRDefault="0063655B" w:rsidP="00BA2EFA">
      <w:pPr>
        <w:pStyle w:val="EndNoteBibliography"/>
        <w:spacing w:line="480" w:lineRule="auto"/>
        <w:ind w:left="720" w:hanging="720"/>
        <w:rPr>
          <w:rFonts w:ascii="Times New Roman" w:hAnsi="Times New Roman" w:cs="Times New Roman"/>
        </w:rPr>
      </w:pPr>
      <w:r w:rsidRPr="00BA2EFA">
        <w:rPr>
          <w:rFonts w:ascii="Times New Roman" w:hAnsi="Times New Roman" w:cs="Times New Roman"/>
        </w:rPr>
        <w:t xml:space="preserve">Huang, J., Rauscher, S., Nawrocki, G., Ran, T., Feig, M., de Groot, B. L., . . . MacKerell, A. D., Jr. (2017). CHARMM36m: an improved force field for folded and intrinsically disordered proteins. </w:t>
      </w:r>
      <w:r w:rsidRPr="00BA2EFA">
        <w:rPr>
          <w:rFonts w:ascii="Times New Roman" w:hAnsi="Times New Roman" w:cs="Times New Roman"/>
          <w:i/>
        </w:rPr>
        <w:t>Nat Methods, 14</w:t>
      </w:r>
      <w:r w:rsidRPr="00BA2EFA">
        <w:rPr>
          <w:rFonts w:ascii="Times New Roman" w:hAnsi="Times New Roman" w:cs="Times New Roman"/>
        </w:rPr>
        <w:t xml:space="preserve">(1), 71-73. </w:t>
      </w:r>
      <w:hyperlink r:id="rId142" w:history="1">
        <w:r w:rsidRPr="00BA2EFA">
          <w:rPr>
            <w:rStyle w:val="Hyperlink"/>
            <w:rFonts w:ascii="Times New Roman" w:hAnsi="Times New Roman" w:cs="Times New Roman"/>
          </w:rPr>
          <w:t>https://doi.org/10.1038/nmeth.4067</w:t>
        </w:r>
      </w:hyperlink>
      <w:r w:rsidRPr="00BA2EFA">
        <w:rPr>
          <w:rFonts w:ascii="Times New Roman" w:hAnsi="Times New Roman" w:cs="Times New Roman"/>
        </w:rPr>
        <w:t xml:space="preserve">. </w:t>
      </w:r>
    </w:p>
    <w:p w14:paraId="7E380343" w14:textId="77777777" w:rsidR="0063655B" w:rsidRPr="00BA2EFA" w:rsidRDefault="0063655B" w:rsidP="00BA2EFA">
      <w:pPr>
        <w:pStyle w:val="EndNoteBibliography"/>
        <w:spacing w:line="480" w:lineRule="auto"/>
        <w:ind w:left="720" w:hanging="720"/>
        <w:rPr>
          <w:rFonts w:ascii="Times New Roman" w:hAnsi="Times New Roman" w:cs="Times New Roman"/>
        </w:rPr>
      </w:pPr>
      <w:r w:rsidRPr="00BA2EFA">
        <w:rPr>
          <w:rFonts w:ascii="Times New Roman" w:hAnsi="Times New Roman" w:cs="Times New Roman"/>
        </w:rPr>
        <w:t xml:space="preserve">Hubbard, R. E., &amp; Kamran Haider, M. (2010). Hydrogen Bonds in Proteins: Role and Strength. In </w:t>
      </w:r>
      <w:r w:rsidRPr="00BA2EFA">
        <w:rPr>
          <w:rFonts w:ascii="Times New Roman" w:hAnsi="Times New Roman" w:cs="Times New Roman"/>
          <w:i/>
        </w:rPr>
        <w:t>Encyclopedia of life sciences</w:t>
      </w:r>
      <w:r w:rsidRPr="00BA2EFA">
        <w:rPr>
          <w:rFonts w:ascii="Times New Roman" w:hAnsi="Times New Roman" w:cs="Times New Roman"/>
        </w:rPr>
        <w:t>.</w:t>
      </w:r>
    </w:p>
    <w:p w14:paraId="7451BC9A" w14:textId="1F21BC77" w:rsidR="0063655B" w:rsidRPr="00BA2EFA" w:rsidRDefault="0063655B" w:rsidP="00BA2EFA">
      <w:pPr>
        <w:pStyle w:val="EndNoteBibliography"/>
        <w:spacing w:line="480" w:lineRule="auto"/>
        <w:ind w:left="720" w:hanging="720"/>
        <w:rPr>
          <w:rFonts w:ascii="Times New Roman" w:hAnsi="Times New Roman" w:cs="Times New Roman"/>
        </w:rPr>
      </w:pPr>
      <w:r w:rsidRPr="00BA2EFA">
        <w:rPr>
          <w:rFonts w:ascii="Times New Roman" w:hAnsi="Times New Roman" w:cs="Times New Roman"/>
        </w:rPr>
        <w:t xml:space="preserve">Humphrey, W., Dalke, A., &amp; Schulten, K. (1996). VMD: Visual molecular dynamics. </w:t>
      </w:r>
      <w:r w:rsidRPr="00BA2EFA">
        <w:rPr>
          <w:rFonts w:ascii="Times New Roman" w:hAnsi="Times New Roman" w:cs="Times New Roman"/>
          <w:i/>
        </w:rPr>
        <w:t>Journal of Molecular Graphics, 14</w:t>
      </w:r>
      <w:r w:rsidRPr="00BA2EFA">
        <w:rPr>
          <w:rFonts w:ascii="Times New Roman" w:hAnsi="Times New Roman" w:cs="Times New Roman"/>
        </w:rPr>
        <w:t xml:space="preserve">(1), 33-38. </w:t>
      </w:r>
      <w:hyperlink r:id="rId143" w:history="1">
        <w:r w:rsidRPr="00BA2EFA">
          <w:rPr>
            <w:rStyle w:val="Hyperlink"/>
            <w:rFonts w:ascii="Times New Roman" w:hAnsi="Times New Roman" w:cs="Times New Roman"/>
          </w:rPr>
          <w:t>https://doi.org/https://doi.org/10.1016/0263-7855(96)00018-5</w:t>
        </w:r>
      </w:hyperlink>
      <w:r w:rsidRPr="00BA2EFA">
        <w:rPr>
          <w:rFonts w:ascii="Times New Roman" w:hAnsi="Times New Roman" w:cs="Times New Roman"/>
        </w:rPr>
        <w:t xml:space="preserve">. </w:t>
      </w:r>
    </w:p>
    <w:p w14:paraId="42E1DAC2" w14:textId="77777777" w:rsidR="0063655B" w:rsidRPr="00BA2EFA" w:rsidRDefault="0063655B" w:rsidP="00BA2EFA">
      <w:pPr>
        <w:pStyle w:val="EndNoteBibliography"/>
        <w:spacing w:line="480" w:lineRule="auto"/>
        <w:ind w:left="720" w:hanging="720"/>
        <w:rPr>
          <w:rFonts w:ascii="Times New Roman" w:hAnsi="Times New Roman" w:cs="Times New Roman"/>
        </w:rPr>
      </w:pPr>
      <w:r w:rsidRPr="00BA2EFA">
        <w:rPr>
          <w:rFonts w:ascii="Times New Roman" w:hAnsi="Times New Roman" w:cs="Times New Roman"/>
        </w:rPr>
        <w:lastRenderedPageBreak/>
        <w:t xml:space="preserve">Jo, S., Kim, T., Iyer, V. G., &amp; Im, W. (2008). CHARMM‐GUI: a web‐based graphical user interface for CHARMM. </w:t>
      </w:r>
      <w:r w:rsidRPr="00BA2EFA">
        <w:rPr>
          <w:rFonts w:ascii="Times New Roman" w:hAnsi="Times New Roman" w:cs="Times New Roman"/>
          <w:i/>
        </w:rPr>
        <w:t>Journal of computational chemistry, 29</w:t>
      </w:r>
      <w:r w:rsidRPr="00BA2EFA">
        <w:rPr>
          <w:rFonts w:ascii="Times New Roman" w:hAnsi="Times New Roman" w:cs="Times New Roman"/>
        </w:rPr>
        <w:t xml:space="preserve">(11), 1859-1865. </w:t>
      </w:r>
    </w:p>
    <w:p w14:paraId="26AB070F" w14:textId="77ACE7FD" w:rsidR="0063655B" w:rsidRPr="00BA2EFA" w:rsidRDefault="0063655B" w:rsidP="00BA2EFA">
      <w:pPr>
        <w:pStyle w:val="EndNoteBibliography"/>
        <w:spacing w:line="480" w:lineRule="auto"/>
        <w:ind w:left="720" w:hanging="720"/>
        <w:rPr>
          <w:rFonts w:ascii="Times New Roman" w:hAnsi="Times New Roman" w:cs="Times New Roman"/>
        </w:rPr>
      </w:pPr>
      <w:r w:rsidRPr="00BA2EFA">
        <w:rPr>
          <w:rFonts w:ascii="Times New Roman" w:hAnsi="Times New Roman" w:cs="Times New Roman"/>
        </w:rPr>
        <w:t xml:space="preserve">Jumper, J., Evans, R., Pritzel, A., Green, T., Figurnov, M., Ronneberger, O., . . . Hassabis, D. (2021). Highly accurate protein structure prediction with AlphaFold. </w:t>
      </w:r>
      <w:r w:rsidRPr="00BA2EFA">
        <w:rPr>
          <w:rFonts w:ascii="Times New Roman" w:hAnsi="Times New Roman" w:cs="Times New Roman"/>
          <w:i/>
        </w:rPr>
        <w:t>Nature, 596</w:t>
      </w:r>
      <w:r w:rsidRPr="00BA2EFA">
        <w:rPr>
          <w:rFonts w:ascii="Times New Roman" w:hAnsi="Times New Roman" w:cs="Times New Roman"/>
        </w:rPr>
        <w:t xml:space="preserve">(7873), 583-589. </w:t>
      </w:r>
      <w:hyperlink r:id="rId144" w:history="1">
        <w:r w:rsidRPr="00BA2EFA">
          <w:rPr>
            <w:rStyle w:val="Hyperlink"/>
            <w:rFonts w:ascii="Times New Roman" w:hAnsi="Times New Roman" w:cs="Times New Roman"/>
          </w:rPr>
          <w:t>https://doi.org/10.1038/s41586-021-03819-2</w:t>
        </w:r>
      </w:hyperlink>
      <w:r w:rsidRPr="00BA2EFA">
        <w:rPr>
          <w:rFonts w:ascii="Times New Roman" w:hAnsi="Times New Roman" w:cs="Times New Roman"/>
        </w:rPr>
        <w:t xml:space="preserve">. </w:t>
      </w:r>
    </w:p>
    <w:p w14:paraId="3F8D7265" w14:textId="56B7288F" w:rsidR="0063655B" w:rsidRPr="00BA2EFA" w:rsidRDefault="0063655B" w:rsidP="00BA2EFA">
      <w:pPr>
        <w:pStyle w:val="EndNoteBibliography"/>
        <w:spacing w:line="480" w:lineRule="auto"/>
        <w:ind w:left="720" w:hanging="720"/>
        <w:rPr>
          <w:rFonts w:ascii="Times New Roman" w:hAnsi="Times New Roman" w:cs="Times New Roman"/>
        </w:rPr>
      </w:pPr>
      <w:r w:rsidRPr="00BA2EFA">
        <w:rPr>
          <w:rFonts w:ascii="Times New Roman" w:hAnsi="Times New Roman" w:cs="Times New Roman"/>
        </w:rPr>
        <w:t xml:space="preserve">Kasar, S. S., Marathe, K. R., Bhide, A. J., Herwade, A. P., Giri, A. P., Maheshwari, V. L., &amp; Pawar, P. K. (2017). A glycoprotein alpha-amylase inhibitor from Withania somnifera differentially inhibits various alpha-amylases and affects the growth and development of Tribolium castaneum. </w:t>
      </w:r>
      <w:r w:rsidRPr="00BA2EFA">
        <w:rPr>
          <w:rFonts w:ascii="Times New Roman" w:hAnsi="Times New Roman" w:cs="Times New Roman"/>
          <w:i/>
        </w:rPr>
        <w:t>Pest Manag Sci, 73</w:t>
      </w:r>
      <w:r w:rsidRPr="00BA2EFA">
        <w:rPr>
          <w:rFonts w:ascii="Times New Roman" w:hAnsi="Times New Roman" w:cs="Times New Roman"/>
        </w:rPr>
        <w:t xml:space="preserve">(7), 1382-1390. </w:t>
      </w:r>
      <w:hyperlink r:id="rId145" w:history="1">
        <w:r w:rsidRPr="00BA2EFA">
          <w:rPr>
            <w:rStyle w:val="Hyperlink"/>
            <w:rFonts w:ascii="Times New Roman" w:hAnsi="Times New Roman" w:cs="Times New Roman"/>
          </w:rPr>
          <w:t>https://doi.org/10.1002/ps.4467</w:t>
        </w:r>
      </w:hyperlink>
      <w:r w:rsidRPr="00BA2EFA">
        <w:rPr>
          <w:rFonts w:ascii="Times New Roman" w:hAnsi="Times New Roman" w:cs="Times New Roman"/>
        </w:rPr>
        <w:t xml:space="preserve">. </w:t>
      </w:r>
    </w:p>
    <w:p w14:paraId="7A9C1BB7" w14:textId="77777777" w:rsidR="0063655B" w:rsidRPr="00BA2EFA" w:rsidRDefault="0063655B" w:rsidP="00BA2EFA">
      <w:pPr>
        <w:pStyle w:val="EndNoteBibliography"/>
        <w:spacing w:line="480" w:lineRule="auto"/>
        <w:ind w:left="720" w:hanging="720"/>
        <w:rPr>
          <w:rFonts w:ascii="Times New Roman" w:hAnsi="Times New Roman" w:cs="Times New Roman"/>
        </w:rPr>
      </w:pPr>
      <w:r w:rsidRPr="00BA2EFA">
        <w:rPr>
          <w:rFonts w:ascii="Times New Roman" w:hAnsi="Times New Roman" w:cs="Times New Roman"/>
        </w:rPr>
        <w:t xml:space="preserve">Knight, C. A., Hallett, J., &amp; DeVries, A. (1988). Solute effects on ice recrystallization: an assessment technique. </w:t>
      </w:r>
      <w:r w:rsidRPr="00BA2EFA">
        <w:rPr>
          <w:rFonts w:ascii="Times New Roman" w:hAnsi="Times New Roman" w:cs="Times New Roman"/>
          <w:i/>
        </w:rPr>
        <w:t>Cryobiology, 25</w:t>
      </w:r>
      <w:r w:rsidRPr="00BA2EFA">
        <w:rPr>
          <w:rFonts w:ascii="Times New Roman" w:hAnsi="Times New Roman" w:cs="Times New Roman"/>
        </w:rPr>
        <w:t xml:space="preserve">(1), 55-60. </w:t>
      </w:r>
    </w:p>
    <w:p w14:paraId="76084D95" w14:textId="2C61FADE" w:rsidR="0063655B" w:rsidRPr="00BA2EFA" w:rsidRDefault="0063655B" w:rsidP="00BA2EFA">
      <w:pPr>
        <w:pStyle w:val="EndNoteBibliography"/>
        <w:spacing w:line="480" w:lineRule="auto"/>
        <w:ind w:left="720" w:hanging="720"/>
        <w:rPr>
          <w:rFonts w:ascii="Times New Roman" w:hAnsi="Times New Roman" w:cs="Times New Roman"/>
        </w:rPr>
      </w:pPr>
      <w:r w:rsidRPr="00BA2EFA">
        <w:rPr>
          <w:rFonts w:ascii="Times New Roman" w:hAnsi="Times New Roman" w:cs="Times New Roman"/>
        </w:rPr>
        <w:t xml:space="preserve">Kohlmeyer, A., Vermaas, J., &amp; Braun, E. (2022). akohlmey/topotools: Release 1.9 (v1.9). </w:t>
      </w:r>
      <w:hyperlink r:id="rId146" w:history="1">
        <w:r w:rsidRPr="00BA2EFA">
          <w:rPr>
            <w:rStyle w:val="Hyperlink"/>
            <w:rFonts w:ascii="Times New Roman" w:hAnsi="Times New Roman" w:cs="Times New Roman"/>
          </w:rPr>
          <w:t>https://doi.org/https://doi.org/10.5281/zenodo.7071898</w:t>
        </w:r>
      </w:hyperlink>
      <w:r w:rsidRPr="00BA2EFA">
        <w:rPr>
          <w:rFonts w:ascii="Times New Roman" w:hAnsi="Times New Roman" w:cs="Times New Roman"/>
        </w:rPr>
        <w:t xml:space="preserve">. </w:t>
      </w:r>
    </w:p>
    <w:p w14:paraId="76C73BFC" w14:textId="77777777" w:rsidR="0063655B" w:rsidRPr="00BA2EFA" w:rsidRDefault="0063655B" w:rsidP="00BA2EFA">
      <w:pPr>
        <w:pStyle w:val="EndNoteBibliography"/>
        <w:spacing w:line="480" w:lineRule="auto"/>
        <w:ind w:left="720" w:hanging="720"/>
        <w:rPr>
          <w:rFonts w:ascii="Times New Roman" w:hAnsi="Times New Roman" w:cs="Times New Roman"/>
        </w:rPr>
      </w:pPr>
      <w:r w:rsidRPr="00BA2EFA">
        <w:rPr>
          <w:rFonts w:ascii="Times New Roman" w:hAnsi="Times New Roman" w:cs="Times New Roman"/>
        </w:rPr>
        <w:t xml:space="preserve">Lookhart, G. E. O. R., and Scott Bean. (1995). Separation and characterization of wheat protein fractions by high-performance capillary electrophoresis. </w:t>
      </w:r>
      <w:r w:rsidRPr="00BA2EFA">
        <w:rPr>
          <w:rFonts w:ascii="Times New Roman" w:hAnsi="Times New Roman" w:cs="Times New Roman"/>
          <w:i/>
        </w:rPr>
        <w:t>Cereal Chemistry, 72</w:t>
      </w:r>
      <w:r w:rsidRPr="00BA2EFA">
        <w:rPr>
          <w:rFonts w:ascii="Times New Roman" w:hAnsi="Times New Roman" w:cs="Times New Roman"/>
        </w:rPr>
        <w:t xml:space="preserve">(6), 527-532. </w:t>
      </w:r>
    </w:p>
    <w:p w14:paraId="384DAB81" w14:textId="77777777" w:rsidR="0063655B" w:rsidRPr="00BA2EFA" w:rsidRDefault="0063655B" w:rsidP="00BA2EFA">
      <w:pPr>
        <w:pStyle w:val="EndNoteBibliography"/>
        <w:spacing w:line="480" w:lineRule="auto"/>
        <w:ind w:left="720" w:hanging="720"/>
        <w:rPr>
          <w:rFonts w:ascii="Times New Roman" w:hAnsi="Times New Roman" w:cs="Times New Roman"/>
        </w:rPr>
      </w:pPr>
      <w:r w:rsidRPr="00BA2EFA">
        <w:rPr>
          <w:rFonts w:ascii="Times New Roman" w:hAnsi="Times New Roman" w:cs="Times New Roman"/>
        </w:rPr>
        <w:t xml:space="preserve">Mahoney, M. W., &amp; Jorgensen, W. L. (2000). A five-site model for liquid water and the reproduction of the density anomaly by rigid, nonpolarizable potential functions. </w:t>
      </w:r>
      <w:r w:rsidRPr="00BA2EFA">
        <w:rPr>
          <w:rFonts w:ascii="Times New Roman" w:hAnsi="Times New Roman" w:cs="Times New Roman"/>
          <w:i/>
        </w:rPr>
        <w:t>The Journal of chemical physics, 112</w:t>
      </w:r>
      <w:r w:rsidRPr="00BA2EFA">
        <w:rPr>
          <w:rFonts w:ascii="Times New Roman" w:hAnsi="Times New Roman" w:cs="Times New Roman"/>
        </w:rPr>
        <w:t xml:space="preserve">(20), 8910-8922. </w:t>
      </w:r>
    </w:p>
    <w:p w14:paraId="22244B9D" w14:textId="77777777" w:rsidR="0063655B" w:rsidRPr="00BA2EFA" w:rsidRDefault="0063655B" w:rsidP="00BA2EFA">
      <w:pPr>
        <w:pStyle w:val="EndNoteBibliography"/>
        <w:spacing w:line="480" w:lineRule="auto"/>
        <w:ind w:left="720" w:hanging="720"/>
        <w:rPr>
          <w:rFonts w:ascii="Times New Roman" w:hAnsi="Times New Roman" w:cs="Times New Roman"/>
        </w:rPr>
      </w:pPr>
      <w:r w:rsidRPr="00BA2EFA">
        <w:rPr>
          <w:rFonts w:ascii="Times New Roman" w:hAnsi="Times New Roman" w:cs="Times New Roman"/>
        </w:rPr>
        <w:lastRenderedPageBreak/>
        <w:t>Matsumoto, M., Yagasaki, T., &amp; Tanaka, H. (2018). GenIce: hydrogen‐disordered ice generator. Wiley Online Library.</w:t>
      </w:r>
    </w:p>
    <w:p w14:paraId="7AA8C8BA" w14:textId="6C6974BD" w:rsidR="0063655B" w:rsidRPr="00BA2EFA" w:rsidRDefault="0063655B" w:rsidP="00BA2EFA">
      <w:pPr>
        <w:pStyle w:val="EndNoteBibliography"/>
        <w:spacing w:line="480" w:lineRule="auto"/>
        <w:ind w:left="720" w:hanging="720"/>
        <w:rPr>
          <w:rFonts w:ascii="Times New Roman" w:hAnsi="Times New Roman" w:cs="Times New Roman"/>
        </w:rPr>
      </w:pPr>
      <w:r w:rsidRPr="00BA2EFA">
        <w:rPr>
          <w:rFonts w:ascii="Times New Roman" w:hAnsi="Times New Roman" w:cs="Times New Roman"/>
        </w:rPr>
        <w:t xml:space="preserve">Midya, U. S., &amp; Bandyopadhyay, S. (2014). Hydration behavior at the ice-binding surface of the Tenebrio molitor antifreeze protein. </w:t>
      </w:r>
      <w:r w:rsidRPr="00BA2EFA">
        <w:rPr>
          <w:rFonts w:ascii="Times New Roman" w:hAnsi="Times New Roman" w:cs="Times New Roman"/>
          <w:i/>
        </w:rPr>
        <w:t>J Phys Chem B, 118</w:t>
      </w:r>
      <w:r w:rsidRPr="00BA2EFA">
        <w:rPr>
          <w:rFonts w:ascii="Times New Roman" w:hAnsi="Times New Roman" w:cs="Times New Roman"/>
        </w:rPr>
        <w:t xml:space="preserve">(18), 4743-4752. </w:t>
      </w:r>
      <w:hyperlink r:id="rId147" w:history="1">
        <w:r w:rsidRPr="00BA2EFA">
          <w:rPr>
            <w:rStyle w:val="Hyperlink"/>
            <w:rFonts w:ascii="Times New Roman" w:hAnsi="Times New Roman" w:cs="Times New Roman"/>
          </w:rPr>
          <w:t>https://doi.org/10.1021/jp412528b</w:t>
        </w:r>
      </w:hyperlink>
      <w:r w:rsidRPr="00BA2EFA">
        <w:rPr>
          <w:rFonts w:ascii="Times New Roman" w:hAnsi="Times New Roman" w:cs="Times New Roman"/>
        </w:rPr>
        <w:t xml:space="preserve">. </w:t>
      </w:r>
    </w:p>
    <w:p w14:paraId="289BB319" w14:textId="28A2337B" w:rsidR="0063655B" w:rsidRPr="00BA2EFA" w:rsidRDefault="0063655B" w:rsidP="00BA2EFA">
      <w:pPr>
        <w:pStyle w:val="EndNoteBibliography"/>
        <w:spacing w:line="480" w:lineRule="auto"/>
        <w:ind w:left="720" w:hanging="720"/>
        <w:rPr>
          <w:rFonts w:ascii="Times New Roman" w:hAnsi="Times New Roman" w:cs="Times New Roman"/>
        </w:rPr>
      </w:pPr>
      <w:r w:rsidRPr="00BA2EFA">
        <w:rPr>
          <w:rFonts w:ascii="Times New Roman" w:hAnsi="Times New Roman" w:cs="Times New Roman"/>
        </w:rPr>
        <w:t xml:space="preserve">Mochizuki, K., &amp; Molinero, V. (2018). Antifreeze glycoproteins bind reversibly to ice via hydrophobic groups. </w:t>
      </w:r>
      <w:r w:rsidRPr="00BA2EFA">
        <w:rPr>
          <w:rFonts w:ascii="Times New Roman" w:hAnsi="Times New Roman" w:cs="Times New Roman"/>
          <w:i/>
        </w:rPr>
        <w:t>J Am Chem Soc, 140</w:t>
      </w:r>
      <w:r w:rsidRPr="00BA2EFA">
        <w:rPr>
          <w:rFonts w:ascii="Times New Roman" w:hAnsi="Times New Roman" w:cs="Times New Roman"/>
        </w:rPr>
        <w:t xml:space="preserve">(14), 4803-4811. </w:t>
      </w:r>
      <w:hyperlink r:id="rId148" w:history="1">
        <w:r w:rsidRPr="00BA2EFA">
          <w:rPr>
            <w:rStyle w:val="Hyperlink"/>
            <w:rFonts w:ascii="Times New Roman" w:hAnsi="Times New Roman" w:cs="Times New Roman"/>
          </w:rPr>
          <w:t>https://doi.org/10.1021/jacs.7b13630</w:t>
        </w:r>
      </w:hyperlink>
      <w:r w:rsidRPr="00BA2EFA">
        <w:rPr>
          <w:rFonts w:ascii="Times New Roman" w:hAnsi="Times New Roman" w:cs="Times New Roman"/>
        </w:rPr>
        <w:t xml:space="preserve">. </w:t>
      </w:r>
    </w:p>
    <w:p w14:paraId="20D53098" w14:textId="100DB3BE" w:rsidR="0063655B" w:rsidRPr="00BA2EFA" w:rsidRDefault="0063655B" w:rsidP="00BA2EFA">
      <w:pPr>
        <w:pStyle w:val="EndNoteBibliography"/>
        <w:spacing w:line="480" w:lineRule="auto"/>
        <w:ind w:left="720" w:hanging="720"/>
        <w:rPr>
          <w:rFonts w:ascii="Times New Roman" w:hAnsi="Times New Roman" w:cs="Times New Roman"/>
        </w:rPr>
      </w:pPr>
      <w:r w:rsidRPr="00BA2EFA">
        <w:rPr>
          <w:rFonts w:ascii="Times New Roman" w:hAnsi="Times New Roman" w:cs="Times New Roman"/>
        </w:rPr>
        <w:t xml:space="preserve">Monalisa, K., Shibata, M., &amp; Hagiwara, T. (2023). Ice recrystallization inhibition behavior by wheat flour and its synergy effect with antifreeze protein III. </w:t>
      </w:r>
      <w:r w:rsidRPr="00BA2EFA">
        <w:rPr>
          <w:rFonts w:ascii="Times New Roman" w:hAnsi="Times New Roman" w:cs="Times New Roman"/>
          <w:i/>
        </w:rPr>
        <w:t>Food Hydrocolloids, 143</w:t>
      </w:r>
      <w:r w:rsidRPr="00BA2EFA">
        <w:rPr>
          <w:rFonts w:ascii="Times New Roman" w:hAnsi="Times New Roman" w:cs="Times New Roman"/>
        </w:rPr>
        <w:t xml:space="preserve">. </w:t>
      </w:r>
      <w:hyperlink r:id="rId149" w:history="1">
        <w:r w:rsidRPr="00BA2EFA">
          <w:rPr>
            <w:rStyle w:val="Hyperlink"/>
            <w:rFonts w:ascii="Times New Roman" w:hAnsi="Times New Roman" w:cs="Times New Roman"/>
          </w:rPr>
          <w:t>https://doi.org/10.1016/j.foodhyd.2023.108882</w:t>
        </w:r>
      </w:hyperlink>
      <w:r w:rsidRPr="00BA2EFA">
        <w:rPr>
          <w:rFonts w:ascii="Times New Roman" w:hAnsi="Times New Roman" w:cs="Times New Roman"/>
        </w:rPr>
        <w:t xml:space="preserve">. </w:t>
      </w:r>
    </w:p>
    <w:p w14:paraId="3189EC3B" w14:textId="1C498E71" w:rsidR="0063655B" w:rsidRPr="00BA2EFA" w:rsidRDefault="0063655B" w:rsidP="00BA2EFA">
      <w:pPr>
        <w:pStyle w:val="EndNoteBibliography"/>
        <w:spacing w:line="480" w:lineRule="auto"/>
        <w:ind w:left="720" w:hanging="720"/>
        <w:rPr>
          <w:rFonts w:ascii="Times New Roman" w:hAnsi="Times New Roman" w:cs="Times New Roman"/>
        </w:rPr>
      </w:pPr>
      <w:r w:rsidRPr="00BA2EFA">
        <w:rPr>
          <w:rFonts w:ascii="Times New Roman" w:hAnsi="Times New Roman" w:cs="Times New Roman"/>
        </w:rPr>
        <w:t xml:space="preserve">Naullage, P. M., &amp; Molinero, V. (2020). Slow Propagation of Ice Binding Limits the Ice-Recrystallization Inhibition Efficiency of PVA and Other Flexible Polymers. </w:t>
      </w:r>
      <w:r w:rsidRPr="00BA2EFA">
        <w:rPr>
          <w:rFonts w:ascii="Times New Roman" w:hAnsi="Times New Roman" w:cs="Times New Roman"/>
          <w:i/>
        </w:rPr>
        <w:t>J Am Chem Soc, 142</w:t>
      </w:r>
      <w:r w:rsidRPr="00BA2EFA">
        <w:rPr>
          <w:rFonts w:ascii="Times New Roman" w:hAnsi="Times New Roman" w:cs="Times New Roman"/>
        </w:rPr>
        <w:t xml:space="preserve">(9), 4356-4366. </w:t>
      </w:r>
      <w:hyperlink r:id="rId150" w:history="1">
        <w:r w:rsidRPr="00BA2EFA">
          <w:rPr>
            <w:rStyle w:val="Hyperlink"/>
            <w:rFonts w:ascii="Times New Roman" w:hAnsi="Times New Roman" w:cs="Times New Roman"/>
          </w:rPr>
          <w:t>https://doi.org/10.1021/jacs.9b12943</w:t>
        </w:r>
      </w:hyperlink>
      <w:r w:rsidRPr="00BA2EFA">
        <w:rPr>
          <w:rFonts w:ascii="Times New Roman" w:hAnsi="Times New Roman" w:cs="Times New Roman"/>
        </w:rPr>
        <w:t xml:space="preserve">. </w:t>
      </w:r>
    </w:p>
    <w:p w14:paraId="5E436FA9" w14:textId="65AE56ED" w:rsidR="0063655B" w:rsidRPr="00BA2EFA" w:rsidRDefault="0063655B" w:rsidP="00BA2EFA">
      <w:pPr>
        <w:pStyle w:val="EndNoteBibliography"/>
        <w:spacing w:line="480" w:lineRule="auto"/>
        <w:ind w:left="720" w:hanging="720"/>
        <w:rPr>
          <w:rFonts w:ascii="Times New Roman" w:hAnsi="Times New Roman" w:cs="Times New Roman"/>
        </w:rPr>
      </w:pPr>
      <w:r w:rsidRPr="00BA2EFA">
        <w:rPr>
          <w:rFonts w:ascii="Times New Roman" w:hAnsi="Times New Roman" w:cs="Times New Roman"/>
        </w:rPr>
        <w:t xml:space="preserve">Nguyen, A. H., &amp; Molinero, V. (2015). Identification of Clathrate Hydrates, Hexagonal Ice, Cubic Ice, and Liquid Water in Simulations: the CHILL+ Algorithm. </w:t>
      </w:r>
      <w:r w:rsidRPr="00BA2EFA">
        <w:rPr>
          <w:rFonts w:ascii="Times New Roman" w:hAnsi="Times New Roman" w:cs="Times New Roman"/>
          <w:i/>
        </w:rPr>
        <w:t>J Phys Chem B, 119</w:t>
      </w:r>
      <w:r w:rsidRPr="00BA2EFA">
        <w:rPr>
          <w:rFonts w:ascii="Times New Roman" w:hAnsi="Times New Roman" w:cs="Times New Roman"/>
        </w:rPr>
        <w:t xml:space="preserve">(29), 9369-9376. </w:t>
      </w:r>
      <w:hyperlink r:id="rId151" w:history="1">
        <w:r w:rsidRPr="00BA2EFA">
          <w:rPr>
            <w:rStyle w:val="Hyperlink"/>
            <w:rFonts w:ascii="Times New Roman" w:hAnsi="Times New Roman" w:cs="Times New Roman"/>
          </w:rPr>
          <w:t>https://doi.org/10.1021/jp510289t</w:t>
        </w:r>
      </w:hyperlink>
      <w:r w:rsidRPr="00BA2EFA">
        <w:rPr>
          <w:rFonts w:ascii="Times New Roman" w:hAnsi="Times New Roman" w:cs="Times New Roman"/>
        </w:rPr>
        <w:t xml:space="preserve">. </w:t>
      </w:r>
    </w:p>
    <w:p w14:paraId="4386A16E" w14:textId="77777777" w:rsidR="0063655B" w:rsidRPr="00BA2EFA" w:rsidRDefault="0063655B" w:rsidP="00BA2EFA">
      <w:pPr>
        <w:pStyle w:val="EndNoteBibliography"/>
        <w:spacing w:line="480" w:lineRule="auto"/>
        <w:ind w:left="720" w:hanging="720"/>
        <w:rPr>
          <w:rFonts w:ascii="Times New Roman" w:hAnsi="Times New Roman" w:cs="Times New Roman"/>
        </w:rPr>
      </w:pPr>
      <w:r w:rsidRPr="00BA2EFA">
        <w:rPr>
          <w:rFonts w:ascii="Times New Roman" w:hAnsi="Times New Roman" w:cs="Times New Roman"/>
        </w:rPr>
        <w:t xml:space="preserve">Nielsen, S. S. (2017). </w:t>
      </w:r>
      <w:r w:rsidRPr="00BA2EFA">
        <w:rPr>
          <w:rFonts w:ascii="Times New Roman" w:hAnsi="Times New Roman" w:cs="Times New Roman"/>
          <w:i/>
        </w:rPr>
        <w:t>Food analysis laboratory manual</w:t>
      </w:r>
      <w:r w:rsidRPr="00BA2EFA">
        <w:rPr>
          <w:rFonts w:ascii="Times New Roman" w:hAnsi="Times New Roman" w:cs="Times New Roman"/>
        </w:rPr>
        <w:t>: Springer.</w:t>
      </w:r>
    </w:p>
    <w:p w14:paraId="7FCFA30B" w14:textId="0C89E484" w:rsidR="0063655B" w:rsidRPr="00BA2EFA" w:rsidRDefault="0063655B" w:rsidP="00BA2EFA">
      <w:pPr>
        <w:pStyle w:val="EndNoteBibliography"/>
        <w:spacing w:line="480" w:lineRule="auto"/>
        <w:ind w:left="720" w:hanging="720"/>
        <w:rPr>
          <w:rFonts w:ascii="Times New Roman" w:hAnsi="Times New Roman" w:cs="Times New Roman"/>
        </w:rPr>
      </w:pPr>
      <w:r w:rsidRPr="00BA2EFA">
        <w:rPr>
          <w:rFonts w:ascii="Times New Roman" w:hAnsi="Times New Roman" w:cs="Times New Roman"/>
        </w:rPr>
        <w:t xml:space="preserve">Pace, C. N., Fu, H., Lee Fryar, K., Landua, J., Trevino, S. R., Schell, D., . . . Grimsley, G. R. (2014). Contribution of hydrogen bonds to protein stability. </w:t>
      </w:r>
      <w:r w:rsidRPr="00BA2EFA">
        <w:rPr>
          <w:rFonts w:ascii="Times New Roman" w:hAnsi="Times New Roman" w:cs="Times New Roman"/>
          <w:i/>
        </w:rPr>
        <w:t>Protein Sci, 23</w:t>
      </w:r>
      <w:r w:rsidRPr="00BA2EFA">
        <w:rPr>
          <w:rFonts w:ascii="Times New Roman" w:hAnsi="Times New Roman" w:cs="Times New Roman"/>
        </w:rPr>
        <w:t xml:space="preserve">(5), 652-661. </w:t>
      </w:r>
      <w:hyperlink r:id="rId152" w:history="1">
        <w:r w:rsidRPr="00BA2EFA">
          <w:rPr>
            <w:rStyle w:val="Hyperlink"/>
            <w:rFonts w:ascii="Times New Roman" w:hAnsi="Times New Roman" w:cs="Times New Roman"/>
          </w:rPr>
          <w:t>https://doi.org/10.1002/pro.2449</w:t>
        </w:r>
      </w:hyperlink>
      <w:r w:rsidRPr="00BA2EFA">
        <w:rPr>
          <w:rFonts w:ascii="Times New Roman" w:hAnsi="Times New Roman" w:cs="Times New Roman"/>
        </w:rPr>
        <w:t xml:space="preserve">. </w:t>
      </w:r>
    </w:p>
    <w:p w14:paraId="3CEA6EB2" w14:textId="77777777" w:rsidR="0063655B" w:rsidRPr="00BA2EFA" w:rsidRDefault="0063655B" w:rsidP="00BA2EFA">
      <w:pPr>
        <w:pStyle w:val="EndNoteBibliography"/>
        <w:spacing w:line="480" w:lineRule="auto"/>
        <w:ind w:left="720" w:hanging="720"/>
        <w:rPr>
          <w:rFonts w:ascii="Times New Roman" w:hAnsi="Times New Roman" w:cs="Times New Roman"/>
        </w:rPr>
      </w:pPr>
      <w:r w:rsidRPr="00BA2EFA">
        <w:rPr>
          <w:rFonts w:ascii="Times New Roman" w:hAnsi="Times New Roman" w:cs="Times New Roman"/>
        </w:rPr>
        <w:lastRenderedPageBreak/>
        <w:t xml:space="preserve">Piergiovanni, A. R. (2007). Extraction and separation of water-soluble proteins from different wheat species by acidic capillary electrophoresis. </w:t>
      </w:r>
      <w:r w:rsidRPr="00BA2EFA">
        <w:rPr>
          <w:rFonts w:ascii="Times New Roman" w:hAnsi="Times New Roman" w:cs="Times New Roman"/>
          <w:i/>
        </w:rPr>
        <w:t>Journal of Agricultural and Food Chemistry, 55</w:t>
      </w:r>
      <w:r w:rsidRPr="00BA2EFA">
        <w:rPr>
          <w:rFonts w:ascii="Times New Roman" w:hAnsi="Times New Roman" w:cs="Times New Roman"/>
        </w:rPr>
        <w:t xml:space="preserve">(10), 3850-3856. </w:t>
      </w:r>
    </w:p>
    <w:p w14:paraId="4D788BA0" w14:textId="77777777" w:rsidR="0063655B" w:rsidRPr="00BA2EFA" w:rsidRDefault="0063655B" w:rsidP="00BA2EFA">
      <w:pPr>
        <w:pStyle w:val="EndNoteBibliography"/>
        <w:spacing w:line="480" w:lineRule="auto"/>
        <w:ind w:left="720" w:hanging="720"/>
        <w:rPr>
          <w:rFonts w:ascii="Times New Roman" w:hAnsi="Times New Roman" w:cs="Times New Roman"/>
        </w:rPr>
      </w:pPr>
      <w:r w:rsidRPr="00BA2EFA">
        <w:rPr>
          <w:rFonts w:ascii="Times New Roman" w:hAnsi="Times New Roman" w:cs="Times New Roman"/>
        </w:rPr>
        <w:t xml:space="preserve">The PyMOL Molecular Graphics System, Version 1.2r3pre, Schrödinger, LLC. </w:t>
      </w:r>
    </w:p>
    <w:p w14:paraId="2743A56E" w14:textId="509B74A4" w:rsidR="0063655B" w:rsidRPr="00BA2EFA" w:rsidRDefault="0063655B" w:rsidP="00BA2EFA">
      <w:pPr>
        <w:pStyle w:val="EndNoteBibliography"/>
        <w:spacing w:line="480" w:lineRule="auto"/>
        <w:ind w:left="720" w:hanging="720"/>
        <w:rPr>
          <w:rFonts w:ascii="Times New Roman" w:hAnsi="Times New Roman" w:cs="Times New Roman"/>
        </w:rPr>
      </w:pPr>
      <w:r w:rsidRPr="00BA2EFA">
        <w:rPr>
          <w:rFonts w:ascii="Times New Roman" w:hAnsi="Times New Roman" w:cs="Times New Roman"/>
        </w:rPr>
        <w:t xml:space="preserve">Saad, J., Fomich, M., Día, V. P., &amp; Wang, T. (2023). A novel automated protocol for ice crystal segmentation analysis using Cellpose and Fiji. </w:t>
      </w:r>
      <w:r w:rsidRPr="00BA2EFA">
        <w:rPr>
          <w:rFonts w:ascii="Times New Roman" w:hAnsi="Times New Roman" w:cs="Times New Roman"/>
          <w:i/>
        </w:rPr>
        <w:t>Cryobiology, 111</w:t>
      </w:r>
      <w:r w:rsidRPr="00BA2EFA">
        <w:rPr>
          <w:rFonts w:ascii="Times New Roman" w:hAnsi="Times New Roman" w:cs="Times New Roman"/>
        </w:rPr>
        <w:t xml:space="preserve">, 1-8. </w:t>
      </w:r>
      <w:hyperlink r:id="rId153" w:history="1">
        <w:r w:rsidRPr="00BA2EFA">
          <w:rPr>
            <w:rStyle w:val="Hyperlink"/>
            <w:rFonts w:ascii="Times New Roman" w:hAnsi="Times New Roman" w:cs="Times New Roman"/>
          </w:rPr>
          <w:t>https://doi.org/https://doi.org/10.1016/j.cryobiol.2023.02.002</w:t>
        </w:r>
      </w:hyperlink>
      <w:r w:rsidRPr="00BA2EFA">
        <w:rPr>
          <w:rFonts w:ascii="Times New Roman" w:hAnsi="Times New Roman" w:cs="Times New Roman"/>
        </w:rPr>
        <w:t xml:space="preserve">. </w:t>
      </w:r>
    </w:p>
    <w:p w14:paraId="16D491CD" w14:textId="17F267DB" w:rsidR="0063655B" w:rsidRPr="00BA2EFA" w:rsidRDefault="0063655B" w:rsidP="00BA2EFA">
      <w:pPr>
        <w:pStyle w:val="EndNoteBibliography"/>
        <w:spacing w:line="480" w:lineRule="auto"/>
        <w:ind w:left="720" w:hanging="720"/>
        <w:rPr>
          <w:rFonts w:ascii="Times New Roman" w:hAnsi="Times New Roman" w:cs="Times New Roman"/>
        </w:rPr>
      </w:pPr>
      <w:r w:rsidRPr="00BA2EFA">
        <w:rPr>
          <w:rFonts w:ascii="Times New Roman" w:hAnsi="Times New Roman" w:cs="Times New Roman"/>
        </w:rPr>
        <w:t xml:space="preserve">Sargsyan, K., Grauffel, C., &amp; Lim, C. (2017). How Molecular Size Impacts RMSD Applications in Molecular Dynamics Simulations. </w:t>
      </w:r>
      <w:r w:rsidRPr="00BA2EFA">
        <w:rPr>
          <w:rFonts w:ascii="Times New Roman" w:hAnsi="Times New Roman" w:cs="Times New Roman"/>
          <w:i/>
        </w:rPr>
        <w:t>J Chem Theory Comput, 13</w:t>
      </w:r>
      <w:r w:rsidRPr="00BA2EFA">
        <w:rPr>
          <w:rFonts w:ascii="Times New Roman" w:hAnsi="Times New Roman" w:cs="Times New Roman"/>
        </w:rPr>
        <w:t xml:space="preserve">(4), 1518-1524. </w:t>
      </w:r>
      <w:hyperlink r:id="rId154" w:history="1">
        <w:r w:rsidRPr="00BA2EFA">
          <w:rPr>
            <w:rStyle w:val="Hyperlink"/>
            <w:rFonts w:ascii="Times New Roman" w:hAnsi="Times New Roman" w:cs="Times New Roman"/>
          </w:rPr>
          <w:t>https://doi.org/10.1021/acs.jctc.7b00028</w:t>
        </w:r>
      </w:hyperlink>
      <w:r w:rsidRPr="00BA2EFA">
        <w:rPr>
          <w:rFonts w:ascii="Times New Roman" w:hAnsi="Times New Roman" w:cs="Times New Roman"/>
        </w:rPr>
        <w:t xml:space="preserve">. </w:t>
      </w:r>
    </w:p>
    <w:p w14:paraId="34C69E8A" w14:textId="77777777" w:rsidR="0063655B" w:rsidRPr="00BA2EFA" w:rsidRDefault="0063655B" w:rsidP="00BA2EFA">
      <w:pPr>
        <w:pStyle w:val="EndNoteBibliography"/>
        <w:spacing w:line="480" w:lineRule="auto"/>
        <w:ind w:left="720" w:hanging="720"/>
        <w:rPr>
          <w:rFonts w:ascii="Times New Roman" w:hAnsi="Times New Roman" w:cs="Times New Roman"/>
        </w:rPr>
      </w:pPr>
      <w:r w:rsidRPr="00BA2EFA">
        <w:rPr>
          <w:rFonts w:ascii="Times New Roman" w:hAnsi="Times New Roman" w:cs="Times New Roman"/>
        </w:rPr>
        <w:t xml:space="preserve">Silano, V., Pocchiari, F., &amp; Kasarda, D. D. (1973). Physical characterization of α-amylase inhibitors from wheat. </w:t>
      </w:r>
      <w:r w:rsidRPr="00BA2EFA">
        <w:rPr>
          <w:rFonts w:ascii="Times New Roman" w:hAnsi="Times New Roman" w:cs="Times New Roman"/>
          <w:i/>
        </w:rPr>
        <w:t>Biochimica et Biophysica Acta (BBA)-Protein Structure, 317</w:t>
      </w:r>
      <w:r w:rsidRPr="00BA2EFA">
        <w:rPr>
          <w:rFonts w:ascii="Times New Roman" w:hAnsi="Times New Roman" w:cs="Times New Roman"/>
        </w:rPr>
        <w:t xml:space="preserve">(1), 139-148. </w:t>
      </w:r>
    </w:p>
    <w:p w14:paraId="6159254A" w14:textId="77777777" w:rsidR="0063655B" w:rsidRPr="00BA2EFA" w:rsidRDefault="0063655B" w:rsidP="00BA2EFA">
      <w:pPr>
        <w:pStyle w:val="EndNoteBibliography"/>
        <w:spacing w:line="480" w:lineRule="auto"/>
        <w:ind w:left="720" w:hanging="720"/>
        <w:rPr>
          <w:rFonts w:ascii="Times New Roman" w:hAnsi="Times New Roman" w:cs="Times New Roman"/>
        </w:rPr>
      </w:pPr>
      <w:r w:rsidRPr="00BA2EFA">
        <w:rPr>
          <w:rFonts w:ascii="Times New Roman" w:hAnsi="Times New Roman" w:cs="Times New Roman"/>
        </w:rPr>
        <w:t xml:space="preserve">Stukowski, A. (2009). Visualization and analysis of atomistic simulation data with OVITO–the Open Visualization Tool. </w:t>
      </w:r>
      <w:r w:rsidRPr="00BA2EFA">
        <w:rPr>
          <w:rFonts w:ascii="Times New Roman" w:hAnsi="Times New Roman" w:cs="Times New Roman"/>
          <w:i/>
        </w:rPr>
        <w:t>Modelling and simulation in materials science and engineering, 18</w:t>
      </w:r>
      <w:r w:rsidRPr="00BA2EFA">
        <w:rPr>
          <w:rFonts w:ascii="Times New Roman" w:hAnsi="Times New Roman" w:cs="Times New Roman"/>
        </w:rPr>
        <w:t xml:space="preserve">(1), 015012. </w:t>
      </w:r>
    </w:p>
    <w:p w14:paraId="2B0BED07" w14:textId="16834FB6" w:rsidR="0063655B" w:rsidRPr="00BA2EFA" w:rsidRDefault="0063655B" w:rsidP="00BA2EFA">
      <w:pPr>
        <w:pStyle w:val="EndNoteBibliography"/>
        <w:spacing w:line="480" w:lineRule="auto"/>
        <w:ind w:left="720" w:hanging="720"/>
        <w:rPr>
          <w:rFonts w:ascii="Times New Roman" w:hAnsi="Times New Roman" w:cs="Times New Roman"/>
        </w:rPr>
      </w:pPr>
      <w:r w:rsidRPr="00BA2EFA">
        <w:rPr>
          <w:rFonts w:ascii="Times New Roman" w:hAnsi="Times New Roman" w:cs="Times New Roman"/>
        </w:rPr>
        <w:t xml:space="preserve">Sun, X., Guo, R., Zhan, T., Kou, Y., Ma, X., Song, H., . . . Wu, Y. (2024). Retarding ice recrystallization by tamarind seed polysaccharide: Investigation in ice cream mixes and insights from molecular dynamics simulation. </w:t>
      </w:r>
      <w:r w:rsidRPr="00BA2EFA">
        <w:rPr>
          <w:rFonts w:ascii="Times New Roman" w:hAnsi="Times New Roman" w:cs="Times New Roman"/>
          <w:i/>
        </w:rPr>
        <w:t>Food Hydrocolloids, 149</w:t>
      </w:r>
      <w:r w:rsidRPr="00BA2EFA">
        <w:rPr>
          <w:rFonts w:ascii="Times New Roman" w:hAnsi="Times New Roman" w:cs="Times New Roman"/>
        </w:rPr>
        <w:t xml:space="preserve">. </w:t>
      </w:r>
      <w:hyperlink r:id="rId155" w:history="1">
        <w:r w:rsidRPr="00BA2EFA">
          <w:rPr>
            <w:rStyle w:val="Hyperlink"/>
            <w:rFonts w:ascii="Times New Roman" w:hAnsi="Times New Roman" w:cs="Times New Roman"/>
          </w:rPr>
          <w:t>https://doi.org/10.1016/j.foodhyd.2023.109579</w:t>
        </w:r>
      </w:hyperlink>
      <w:r w:rsidRPr="00BA2EFA">
        <w:rPr>
          <w:rFonts w:ascii="Times New Roman" w:hAnsi="Times New Roman" w:cs="Times New Roman"/>
        </w:rPr>
        <w:t xml:space="preserve">. </w:t>
      </w:r>
    </w:p>
    <w:p w14:paraId="2BEAE3EE" w14:textId="7B7E83F0" w:rsidR="0063655B" w:rsidRPr="00BA2EFA" w:rsidRDefault="0063655B" w:rsidP="00BA2EFA">
      <w:pPr>
        <w:pStyle w:val="EndNoteBibliography"/>
        <w:spacing w:line="480" w:lineRule="auto"/>
        <w:ind w:left="720" w:hanging="720"/>
        <w:rPr>
          <w:rFonts w:ascii="Times New Roman" w:hAnsi="Times New Roman" w:cs="Times New Roman"/>
        </w:rPr>
      </w:pPr>
      <w:r w:rsidRPr="00BA2EFA">
        <w:rPr>
          <w:rFonts w:ascii="Times New Roman" w:hAnsi="Times New Roman" w:cs="Times New Roman"/>
        </w:rPr>
        <w:lastRenderedPageBreak/>
        <w:t xml:space="preserve">Wang, S., Agyare, K., &amp; Damodaran, S. (2009). Optimisation of hydrolysis conditions and fractionation of peptide cryoprotectants from gelatin hydrolysate. </w:t>
      </w:r>
      <w:r w:rsidRPr="00BA2EFA">
        <w:rPr>
          <w:rFonts w:ascii="Times New Roman" w:hAnsi="Times New Roman" w:cs="Times New Roman"/>
          <w:i/>
        </w:rPr>
        <w:t>Food Chemistry, 115</w:t>
      </w:r>
      <w:r w:rsidRPr="00BA2EFA">
        <w:rPr>
          <w:rFonts w:ascii="Times New Roman" w:hAnsi="Times New Roman" w:cs="Times New Roman"/>
        </w:rPr>
        <w:t xml:space="preserve">(2), 620-630. </w:t>
      </w:r>
      <w:hyperlink r:id="rId156" w:history="1">
        <w:r w:rsidRPr="00BA2EFA">
          <w:rPr>
            <w:rStyle w:val="Hyperlink"/>
            <w:rFonts w:ascii="Times New Roman" w:hAnsi="Times New Roman" w:cs="Times New Roman"/>
          </w:rPr>
          <w:t>https://doi.org/10.1016/j.foodchem.2008.12.079</w:t>
        </w:r>
      </w:hyperlink>
      <w:r w:rsidRPr="00BA2EFA">
        <w:rPr>
          <w:rFonts w:ascii="Times New Roman" w:hAnsi="Times New Roman" w:cs="Times New Roman"/>
        </w:rPr>
        <w:t xml:space="preserve">. </w:t>
      </w:r>
    </w:p>
    <w:p w14:paraId="7178E8F6" w14:textId="59556EA6" w:rsidR="0063655B" w:rsidRPr="00BA2EFA" w:rsidRDefault="0063655B" w:rsidP="00BA2EFA">
      <w:pPr>
        <w:pStyle w:val="EndNoteBibliography"/>
        <w:spacing w:line="480" w:lineRule="auto"/>
        <w:ind w:left="720" w:hanging="720"/>
        <w:rPr>
          <w:rFonts w:ascii="Times New Roman" w:hAnsi="Times New Roman" w:cs="Times New Roman"/>
        </w:rPr>
      </w:pPr>
      <w:r w:rsidRPr="00BA2EFA">
        <w:rPr>
          <w:rFonts w:ascii="Times New Roman" w:hAnsi="Times New Roman" w:cs="Times New Roman"/>
        </w:rPr>
        <w:t xml:space="preserve">Yang, W., Liao, Y., Shi, Q., &amp; Sun, Z. (2023). The Atomistic Understanding of the Ice Recrystallization Inhibition Activity of Antifreeze Glycoproteins. </w:t>
      </w:r>
      <w:r w:rsidRPr="00BA2EFA">
        <w:rPr>
          <w:rFonts w:ascii="Times New Roman" w:hAnsi="Times New Roman" w:cs="Times New Roman"/>
          <w:i/>
        </w:rPr>
        <w:t>Crystals, 13</w:t>
      </w:r>
      <w:r w:rsidRPr="00BA2EFA">
        <w:rPr>
          <w:rFonts w:ascii="Times New Roman" w:hAnsi="Times New Roman" w:cs="Times New Roman"/>
        </w:rPr>
        <w:t xml:space="preserve">(3). </w:t>
      </w:r>
      <w:hyperlink r:id="rId157" w:history="1">
        <w:r w:rsidRPr="00BA2EFA">
          <w:rPr>
            <w:rStyle w:val="Hyperlink"/>
            <w:rFonts w:ascii="Times New Roman" w:hAnsi="Times New Roman" w:cs="Times New Roman"/>
          </w:rPr>
          <w:t>https://doi.org/10.3390/cryst13030405</w:t>
        </w:r>
      </w:hyperlink>
      <w:r w:rsidRPr="00BA2EFA">
        <w:rPr>
          <w:rFonts w:ascii="Times New Roman" w:hAnsi="Times New Roman" w:cs="Times New Roman"/>
        </w:rPr>
        <w:t xml:space="preserve">. </w:t>
      </w:r>
    </w:p>
    <w:p w14:paraId="75E7AD1E" w14:textId="029DDF14" w:rsidR="0063655B" w:rsidRPr="00BA2EFA" w:rsidRDefault="0063655B" w:rsidP="00BA2EFA">
      <w:pPr>
        <w:pStyle w:val="EndNoteBibliography"/>
        <w:spacing w:line="480" w:lineRule="auto"/>
        <w:ind w:left="720" w:hanging="720"/>
        <w:rPr>
          <w:rFonts w:ascii="Times New Roman" w:hAnsi="Times New Roman" w:cs="Times New Roman"/>
        </w:rPr>
      </w:pPr>
      <w:r w:rsidRPr="00BA2EFA">
        <w:rPr>
          <w:rFonts w:ascii="Times New Roman" w:hAnsi="Times New Roman" w:cs="Times New Roman"/>
        </w:rPr>
        <w:t xml:space="preserve">Yuan, Y., Dia, V. P., &amp; Wang, T. (2024). The ice recrystallization inhibition activity of wheat glutenin hydrolysates and effect of salt on their activity. </w:t>
      </w:r>
      <w:r w:rsidRPr="00BA2EFA">
        <w:rPr>
          <w:rFonts w:ascii="Times New Roman" w:hAnsi="Times New Roman" w:cs="Times New Roman"/>
          <w:i/>
        </w:rPr>
        <w:t>Food Hydrocolloids, 154</w:t>
      </w:r>
      <w:r w:rsidRPr="00BA2EFA">
        <w:rPr>
          <w:rFonts w:ascii="Times New Roman" w:hAnsi="Times New Roman" w:cs="Times New Roman"/>
        </w:rPr>
        <w:t xml:space="preserve">. </w:t>
      </w:r>
      <w:hyperlink r:id="rId158" w:history="1">
        <w:r w:rsidRPr="00BA2EFA">
          <w:rPr>
            <w:rStyle w:val="Hyperlink"/>
            <w:rFonts w:ascii="Times New Roman" w:hAnsi="Times New Roman" w:cs="Times New Roman"/>
          </w:rPr>
          <w:t>https://doi.org/10.1016/j.foodhyd.2024.110153</w:t>
        </w:r>
      </w:hyperlink>
      <w:r w:rsidRPr="00BA2EFA">
        <w:rPr>
          <w:rFonts w:ascii="Times New Roman" w:hAnsi="Times New Roman" w:cs="Times New Roman"/>
        </w:rPr>
        <w:t xml:space="preserve">. </w:t>
      </w:r>
    </w:p>
    <w:p w14:paraId="61554FDE" w14:textId="22483CA4" w:rsidR="0063655B" w:rsidRPr="00BA2EFA" w:rsidRDefault="0063655B" w:rsidP="00BA2EFA">
      <w:pPr>
        <w:pStyle w:val="EndNoteBibliography"/>
        <w:spacing w:line="480" w:lineRule="auto"/>
        <w:ind w:left="720" w:hanging="720"/>
        <w:rPr>
          <w:rFonts w:ascii="Times New Roman" w:hAnsi="Times New Roman" w:cs="Times New Roman"/>
        </w:rPr>
      </w:pPr>
      <w:r w:rsidRPr="00BA2EFA">
        <w:rPr>
          <w:rFonts w:ascii="Times New Roman" w:hAnsi="Times New Roman" w:cs="Times New Roman"/>
        </w:rPr>
        <w:t xml:space="preserve">Yuan, Y., Fomich, M., Dia, V. P., &amp; Wang, T. (2023). Succinylation of zein and gelatin hydrolysates improved their ice recrystallization inhibition activity. </w:t>
      </w:r>
      <w:r w:rsidRPr="00BA2EFA">
        <w:rPr>
          <w:rFonts w:ascii="Times New Roman" w:hAnsi="Times New Roman" w:cs="Times New Roman"/>
          <w:i/>
        </w:rPr>
        <w:t>Food Chem, 424</w:t>
      </w:r>
      <w:r w:rsidRPr="00BA2EFA">
        <w:rPr>
          <w:rFonts w:ascii="Times New Roman" w:hAnsi="Times New Roman" w:cs="Times New Roman"/>
        </w:rPr>
        <w:t xml:space="preserve">, 136431. </w:t>
      </w:r>
      <w:hyperlink r:id="rId159" w:history="1">
        <w:r w:rsidRPr="00BA2EFA">
          <w:rPr>
            <w:rStyle w:val="Hyperlink"/>
            <w:rFonts w:ascii="Times New Roman" w:hAnsi="Times New Roman" w:cs="Times New Roman"/>
          </w:rPr>
          <w:t>https://doi.org/10.1016/j.foodchem.2023.136431</w:t>
        </w:r>
      </w:hyperlink>
      <w:r w:rsidRPr="00BA2EFA">
        <w:rPr>
          <w:rFonts w:ascii="Times New Roman" w:hAnsi="Times New Roman" w:cs="Times New Roman"/>
        </w:rPr>
        <w:t xml:space="preserve">. </w:t>
      </w:r>
    </w:p>
    <w:p w14:paraId="011B6398" w14:textId="02734536" w:rsidR="0063655B" w:rsidRPr="00BA2EFA" w:rsidRDefault="0063655B" w:rsidP="00BA2EFA">
      <w:pPr>
        <w:pStyle w:val="EndNoteBibliography"/>
        <w:spacing w:line="480" w:lineRule="auto"/>
        <w:ind w:left="720" w:hanging="720"/>
        <w:rPr>
          <w:rFonts w:ascii="Times New Roman" w:hAnsi="Times New Roman" w:cs="Times New Roman"/>
        </w:rPr>
      </w:pPr>
      <w:r w:rsidRPr="00BA2EFA">
        <w:rPr>
          <w:rFonts w:ascii="Times New Roman" w:hAnsi="Times New Roman" w:cs="Times New Roman"/>
        </w:rPr>
        <w:t xml:space="preserve">Zhang, Y., Wang, W., Liu, Y., Liu, X., Wang, H., &amp; Zhang, H. (2022). Cryoprotective effect of wheat gluten enzymatic hydrolysate on fermentation properties of frozen dough. </w:t>
      </w:r>
      <w:r w:rsidRPr="00BA2EFA">
        <w:rPr>
          <w:rFonts w:ascii="Times New Roman" w:hAnsi="Times New Roman" w:cs="Times New Roman"/>
          <w:i/>
        </w:rPr>
        <w:t>Journal of Cereal Science, 104</w:t>
      </w:r>
      <w:r w:rsidRPr="00BA2EFA">
        <w:rPr>
          <w:rFonts w:ascii="Times New Roman" w:hAnsi="Times New Roman" w:cs="Times New Roman"/>
        </w:rPr>
        <w:t xml:space="preserve">. </w:t>
      </w:r>
      <w:hyperlink r:id="rId160" w:history="1">
        <w:r w:rsidRPr="00BA2EFA">
          <w:rPr>
            <w:rStyle w:val="Hyperlink"/>
            <w:rFonts w:ascii="Times New Roman" w:hAnsi="Times New Roman" w:cs="Times New Roman"/>
          </w:rPr>
          <w:t>https://doi.org/10.1016/j.jcs.2022.103423</w:t>
        </w:r>
      </w:hyperlink>
      <w:r w:rsidRPr="00BA2EFA">
        <w:rPr>
          <w:rFonts w:ascii="Times New Roman" w:hAnsi="Times New Roman" w:cs="Times New Roman"/>
        </w:rPr>
        <w:t xml:space="preserve">. </w:t>
      </w:r>
    </w:p>
    <w:p w14:paraId="2637F6E5" w14:textId="781A0849" w:rsidR="0063655B" w:rsidRPr="00BA2EFA" w:rsidRDefault="0063655B" w:rsidP="00BA2EFA">
      <w:pPr>
        <w:pStyle w:val="EndNoteBibliography"/>
        <w:spacing w:line="480" w:lineRule="auto"/>
        <w:ind w:left="720" w:hanging="720"/>
        <w:rPr>
          <w:rFonts w:ascii="Times New Roman" w:hAnsi="Times New Roman" w:cs="Times New Roman"/>
        </w:rPr>
      </w:pPr>
      <w:r w:rsidRPr="00BA2EFA">
        <w:rPr>
          <w:rFonts w:ascii="Times New Roman" w:hAnsi="Times New Roman" w:cs="Times New Roman"/>
        </w:rPr>
        <w:t xml:space="preserve">Zhao, A., Shi, P., Yang, R., Gu, Z., Jiang, D., &amp; Wang, P. (2022). Isolation of novel wheat bran antifreeze polysaccharides and the cryoprotective effect on frozen dough quality. </w:t>
      </w:r>
      <w:r w:rsidRPr="00BA2EFA">
        <w:rPr>
          <w:rFonts w:ascii="Times New Roman" w:hAnsi="Times New Roman" w:cs="Times New Roman"/>
          <w:i/>
        </w:rPr>
        <w:t>Food Hydrocolloids, 125</w:t>
      </w:r>
      <w:r w:rsidRPr="00BA2EFA">
        <w:rPr>
          <w:rFonts w:ascii="Times New Roman" w:hAnsi="Times New Roman" w:cs="Times New Roman"/>
        </w:rPr>
        <w:t xml:space="preserve">. </w:t>
      </w:r>
      <w:hyperlink r:id="rId161" w:history="1">
        <w:r w:rsidRPr="00BA2EFA">
          <w:rPr>
            <w:rStyle w:val="Hyperlink"/>
            <w:rFonts w:ascii="Times New Roman" w:hAnsi="Times New Roman" w:cs="Times New Roman"/>
          </w:rPr>
          <w:t>https://doi.org/10.1016/j.foodhyd.2021.107446</w:t>
        </w:r>
      </w:hyperlink>
      <w:r w:rsidRPr="00BA2EFA">
        <w:rPr>
          <w:rFonts w:ascii="Times New Roman" w:hAnsi="Times New Roman" w:cs="Times New Roman"/>
        </w:rPr>
        <w:t xml:space="preserve">. </w:t>
      </w:r>
    </w:p>
    <w:p w14:paraId="602C037F" w14:textId="3C396749" w:rsidR="0063655B" w:rsidRPr="00BA2EFA" w:rsidRDefault="0063655B" w:rsidP="00BA2EFA">
      <w:pPr>
        <w:pStyle w:val="EndNoteBibliography"/>
        <w:spacing w:line="480" w:lineRule="auto"/>
        <w:ind w:left="720" w:hanging="720"/>
        <w:rPr>
          <w:rFonts w:ascii="Times New Roman" w:hAnsi="Times New Roman" w:cs="Times New Roman"/>
        </w:rPr>
      </w:pPr>
      <w:r w:rsidRPr="00BA2EFA">
        <w:rPr>
          <w:rFonts w:ascii="Times New Roman" w:hAnsi="Times New Roman" w:cs="Times New Roman"/>
        </w:rPr>
        <w:t xml:space="preserve">Zhou, W., Wang, F., Yu, J., Li, X., &amp; Liu, Y. (2019). Cryoprotective Effects of Protein Hydrolysates Prepared from By-Products of Silver Carp (Hypophthalmichthys </w:t>
      </w:r>
      <w:r w:rsidRPr="00BA2EFA">
        <w:rPr>
          <w:rFonts w:ascii="Times New Roman" w:hAnsi="Times New Roman" w:cs="Times New Roman"/>
        </w:rPr>
        <w:lastRenderedPageBreak/>
        <w:t xml:space="preserve">Molitrix) on Freeze-Thawed Surimi. </w:t>
      </w:r>
      <w:r w:rsidRPr="00BA2EFA">
        <w:rPr>
          <w:rFonts w:ascii="Times New Roman" w:hAnsi="Times New Roman" w:cs="Times New Roman"/>
          <w:i/>
        </w:rPr>
        <w:t>Applied Sciences, 9</w:t>
      </w:r>
      <w:r w:rsidRPr="00BA2EFA">
        <w:rPr>
          <w:rFonts w:ascii="Times New Roman" w:hAnsi="Times New Roman" w:cs="Times New Roman"/>
        </w:rPr>
        <w:t xml:space="preserve">(3). </w:t>
      </w:r>
      <w:hyperlink r:id="rId162" w:history="1">
        <w:r w:rsidRPr="00BA2EFA">
          <w:rPr>
            <w:rStyle w:val="Hyperlink"/>
            <w:rFonts w:ascii="Times New Roman" w:hAnsi="Times New Roman" w:cs="Times New Roman"/>
          </w:rPr>
          <w:t>https://doi.org/10.3390/app9030563</w:t>
        </w:r>
      </w:hyperlink>
      <w:r w:rsidRPr="00BA2EFA">
        <w:rPr>
          <w:rFonts w:ascii="Times New Roman" w:hAnsi="Times New Roman" w:cs="Times New Roman"/>
        </w:rPr>
        <w:t xml:space="preserve">. </w:t>
      </w:r>
    </w:p>
    <w:p w14:paraId="669B717A" w14:textId="2853B19E" w:rsidR="000A1261" w:rsidRDefault="00EB063F" w:rsidP="00BA2EFA">
      <w:pPr>
        <w:pStyle w:val="Caption"/>
        <w:spacing w:line="480" w:lineRule="auto"/>
      </w:pPr>
      <w:r w:rsidRPr="00BA2EFA">
        <w:fldChar w:fldCharType="end"/>
      </w:r>
    </w:p>
    <w:p w14:paraId="60DAC8E0" w14:textId="77777777" w:rsidR="000A1261" w:rsidRDefault="000A1261">
      <w:pPr>
        <w:rPr>
          <w:rFonts w:ascii="Times New Roman" w:hAnsi="Times New Roman" w:cs="Times New Roman"/>
          <w:b/>
          <w:bCs/>
          <w:iCs/>
          <w:color w:val="000000" w:themeColor="text1"/>
        </w:rPr>
      </w:pPr>
      <w:r>
        <w:br w:type="page"/>
      </w:r>
    </w:p>
    <w:p w14:paraId="39FA7A9F" w14:textId="6BFE4C5B" w:rsidR="000A1261" w:rsidRDefault="000A1261" w:rsidP="00F370FF">
      <w:pPr>
        <w:pStyle w:val="Heading2"/>
      </w:pPr>
      <w:bookmarkStart w:id="144" w:name="_Toc196738584"/>
      <w:r>
        <w:rPr>
          <w:rFonts w:hint="eastAsia"/>
        </w:rPr>
        <w:lastRenderedPageBreak/>
        <w:t>A</w:t>
      </w:r>
      <w:bookmarkEnd w:id="144"/>
      <w:r w:rsidR="0096220A">
        <w:t>PPENDIX</w:t>
      </w:r>
    </w:p>
    <w:p w14:paraId="3E68F781" w14:textId="57166198" w:rsidR="007F4288" w:rsidRPr="0037366E" w:rsidRDefault="007F4288" w:rsidP="008B3646">
      <w:pPr>
        <w:pStyle w:val="Caption"/>
        <w:rPr>
          <w:lang w:eastAsia="zh-CN"/>
        </w:rPr>
      </w:pPr>
      <w:bookmarkStart w:id="145" w:name="_Toc196383632"/>
      <w:r w:rsidRPr="00880479">
        <w:rPr>
          <w:b/>
          <w:bCs/>
        </w:rPr>
        <w:t xml:space="preserve">Table </w:t>
      </w:r>
      <w:r w:rsidR="00DB01CA" w:rsidRPr="00880479">
        <w:rPr>
          <w:b/>
          <w:bCs/>
        </w:rPr>
        <w:fldChar w:fldCharType="begin"/>
      </w:r>
      <w:r w:rsidR="00DB01CA" w:rsidRPr="00880479">
        <w:rPr>
          <w:b/>
          <w:bCs/>
        </w:rPr>
        <w:instrText xml:space="preserve"> STYLEREF 1 \s </w:instrText>
      </w:r>
      <w:r w:rsidR="00DB01CA" w:rsidRPr="00880479">
        <w:rPr>
          <w:b/>
          <w:bCs/>
        </w:rPr>
        <w:fldChar w:fldCharType="separate"/>
      </w:r>
      <w:r w:rsidR="00DB01CA" w:rsidRPr="00880479">
        <w:rPr>
          <w:b/>
          <w:bCs/>
          <w:noProof/>
        </w:rPr>
        <w:t>4</w:t>
      </w:r>
      <w:r w:rsidR="00DB01CA" w:rsidRPr="00880479">
        <w:rPr>
          <w:b/>
          <w:bCs/>
          <w:noProof/>
        </w:rPr>
        <w:fldChar w:fldCharType="end"/>
      </w:r>
      <w:r w:rsidR="00DB01CA" w:rsidRPr="00880479">
        <w:rPr>
          <w:b/>
          <w:bCs/>
        </w:rPr>
        <w:t>.</w:t>
      </w:r>
      <w:r w:rsidR="00DB01CA" w:rsidRPr="00880479">
        <w:rPr>
          <w:b/>
          <w:bCs/>
        </w:rPr>
        <w:fldChar w:fldCharType="begin"/>
      </w:r>
      <w:r w:rsidR="00DB01CA" w:rsidRPr="00880479">
        <w:rPr>
          <w:b/>
          <w:bCs/>
        </w:rPr>
        <w:instrText xml:space="preserve"> SEQ Table \* ARABIC \s 1 </w:instrText>
      </w:r>
      <w:r w:rsidR="00DB01CA" w:rsidRPr="00880479">
        <w:rPr>
          <w:b/>
          <w:bCs/>
        </w:rPr>
        <w:fldChar w:fldCharType="separate"/>
      </w:r>
      <w:r w:rsidR="00DB01CA" w:rsidRPr="00880479">
        <w:rPr>
          <w:b/>
          <w:bCs/>
          <w:noProof/>
        </w:rPr>
        <w:t>1</w:t>
      </w:r>
      <w:r w:rsidR="00DB01CA" w:rsidRPr="00880479">
        <w:rPr>
          <w:b/>
          <w:bCs/>
          <w:noProof/>
        </w:rPr>
        <w:fldChar w:fldCharType="end"/>
      </w:r>
      <w:r w:rsidRPr="00880479">
        <w:rPr>
          <w:b/>
          <w:bCs/>
        </w:rPr>
        <w:t>.</w:t>
      </w:r>
      <w:r w:rsidRPr="0037366E">
        <w:t xml:space="preserve"> Impact of enzymatic hydrolysis on protein and polysaccharides content and IRI activity of crude wheat albumin isolated from wheat flour.</w:t>
      </w:r>
      <w:bookmarkEnd w:id="145"/>
    </w:p>
    <w:tbl>
      <w:tblPr>
        <w:tblStyle w:val="TableGrid1"/>
        <w:tblW w:w="5683" w:type="pct"/>
        <w:jc w:val="center"/>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1600"/>
        <w:gridCol w:w="1319"/>
        <w:gridCol w:w="1148"/>
        <w:gridCol w:w="1856"/>
        <w:gridCol w:w="1259"/>
        <w:gridCol w:w="1259"/>
        <w:gridCol w:w="1379"/>
      </w:tblGrid>
      <w:tr w:rsidR="007F4288" w:rsidRPr="0037366E" w14:paraId="1EBA72F4" w14:textId="77777777" w:rsidTr="0095168B">
        <w:trPr>
          <w:jc w:val="center"/>
        </w:trPr>
        <w:tc>
          <w:tcPr>
            <w:tcW w:w="1486" w:type="pct"/>
            <w:gridSpan w:val="2"/>
            <w:tcBorders>
              <w:bottom w:val="single" w:sz="4" w:space="0" w:color="auto"/>
            </w:tcBorders>
          </w:tcPr>
          <w:p w14:paraId="5BEBF58A" w14:textId="77777777" w:rsidR="007F4288" w:rsidRPr="0037366E" w:rsidRDefault="007F4288" w:rsidP="00BA2EFA">
            <w:pPr>
              <w:jc w:val="center"/>
              <w:rPr>
                <w:rFonts w:ascii="Times New Roman" w:eastAsia="DengXian" w:hAnsi="Times New Roman"/>
                <w:b/>
                <w:bCs/>
                <w:sz w:val="24"/>
                <w:szCs w:val="24"/>
              </w:rPr>
            </w:pPr>
            <w:r w:rsidRPr="0037366E">
              <w:rPr>
                <w:rFonts w:ascii="Times New Roman" w:eastAsia="DengXian" w:hAnsi="Times New Roman"/>
                <w:b/>
                <w:bCs/>
                <w:sz w:val="24"/>
                <w:szCs w:val="24"/>
              </w:rPr>
              <w:t>Sample</w:t>
            </w:r>
          </w:p>
        </w:tc>
        <w:tc>
          <w:tcPr>
            <w:tcW w:w="585" w:type="pct"/>
            <w:vMerge w:val="restart"/>
          </w:tcPr>
          <w:p w14:paraId="06379BA2" w14:textId="77777777" w:rsidR="007F4288" w:rsidRPr="0037366E" w:rsidRDefault="007F4288" w:rsidP="00BA2EFA">
            <w:pPr>
              <w:jc w:val="center"/>
              <w:rPr>
                <w:rFonts w:ascii="Times New Roman" w:eastAsia="DengXian" w:hAnsi="Times New Roman"/>
                <w:b/>
                <w:bCs/>
                <w:sz w:val="24"/>
                <w:szCs w:val="24"/>
              </w:rPr>
            </w:pPr>
            <w:r w:rsidRPr="0037366E">
              <w:rPr>
                <w:rFonts w:ascii="Times New Roman" w:eastAsia="DengXian" w:hAnsi="Times New Roman"/>
                <w:b/>
                <w:bCs/>
                <w:sz w:val="24"/>
                <w:szCs w:val="24"/>
              </w:rPr>
              <w:t>Protein content (%)</w:t>
            </w:r>
          </w:p>
        </w:tc>
        <w:tc>
          <w:tcPr>
            <w:tcW w:w="945" w:type="pct"/>
            <w:vMerge w:val="restart"/>
          </w:tcPr>
          <w:p w14:paraId="1E5A49EE" w14:textId="77777777" w:rsidR="007F4288" w:rsidRPr="0037366E" w:rsidRDefault="007F4288" w:rsidP="00BA2EFA">
            <w:pPr>
              <w:jc w:val="center"/>
              <w:rPr>
                <w:rFonts w:ascii="Times New Roman" w:eastAsia="DengXian" w:hAnsi="Times New Roman"/>
                <w:b/>
                <w:bCs/>
                <w:sz w:val="24"/>
                <w:szCs w:val="24"/>
              </w:rPr>
            </w:pPr>
            <w:r w:rsidRPr="0037366E">
              <w:rPr>
                <w:rFonts w:ascii="Times New Roman" w:eastAsia="DengXian" w:hAnsi="Times New Roman"/>
                <w:b/>
                <w:bCs/>
                <w:sz w:val="24"/>
                <w:szCs w:val="24"/>
              </w:rPr>
              <w:t>Polysaccharides content (%)</w:t>
            </w:r>
          </w:p>
        </w:tc>
        <w:tc>
          <w:tcPr>
            <w:tcW w:w="1984" w:type="pct"/>
            <w:gridSpan w:val="3"/>
            <w:tcBorders>
              <w:bottom w:val="single" w:sz="4" w:space="0" w:color="auto"/>
            </w:tcBorders>
          </w:tcPr>
          <w:p w14:paraId="08D2EC28" w14:textId="77777777" w:rsidR="007F4288" w:rsidRPr="0037366E" w:rsidRDefault="007F4288" w:rsidP="00BA2EFA">
            <w:pPr>
              <w:jc w:val="center"/>
              <w:rPr>
                <w:rFonts w:ascii="Times New Roman" w:eastAsia="DengXian" w:hAnsi="Times New Roman"/>
                <w:b/>
                <w:bCs/>
                <w:sz w:val="24"/>
                <w:szCs w:val="24"/>
              </w:rPr>
            </w:pPr>
            <w:r w:rsidRPr="0037366E">
              <w:rPr>
                <w:rFonts w:ascii="Times New Roman" w:eastAsia="DengXian" w:hAnsi="Times New Roman"/>
                <w:b/>
                <w:bCs/>
                <w:sz w:val="24"/>
                <w:szCs w:val="24"/>
              </w:rPr>
              <w:t>ICS (%)* in 1xPBS</w:t>
            </w:r>
          </w:p>
        </w:tc>
      </w:tr>
      <w:tr w:rsidR="007F4288" w:rsidRPr="0037366E" w14:paraId="1B27253F" w14:textId="77777777" w:rsidTr="0095168B">
        <w:trPr>
          <w:jc w:val="center"/>
        </w:trPr>
        <w:tc>
          <w:tcPr>
            <w:tcW w:w="815" w:type="pct"/>
            <w:tcBorders>
              <w:top w:val="single" w:sz="4" w:space="0" w:color="auto"/>
              <w:bottom w:val="single" w:sz="4" w:space="0" w:color="auto"/>
            </w:tcBorders>
          </w:tcPr>
          <w:p w14:paraId="71D8CBDC" w14:textId="77777777" w:rsidR="007F4288" w:rsidRPr="0037366E" w:rsidRDefault="007F4288" w:rsidP="00BA2EFA">
            <w:pPr>
              <w:rPr>
                <w:rFonts w:ascii="Times New Roman" w:eastAsia="DengXian" w:hAnsi="Times New Roman"/>
                <w:b/>
                <w:bCs/>
                <w:sz w:val="24"/>
                <w:szCs w:val="24"/>
              </w:rPr>
            </w:pPr>
            <w:r w:rsidRPr="0037366E">
              <w:rPr>
                <w:rFonts w:ascii="Times New Roman" w:eastAsia="DengXian" w:hAnsi="Times New Roman"/>
                <w:b/>
                <w:bCs/>
                <w:sz w:val="24"/>
                <w:szCs w:val="24"/>
              </w:rPr>
              <w:t>Enzyme</w:t>
            </w:r>
          </w:p>
        </w:tc>
        <w:tc>
          <w:tcPr>
            <w:tcW w:w="672" w:type="pct"/>
            <w:tcBorders>
              <w:top w:val="single" w:sz="4" w:space="0" w:color="auto"/>
              <w:bottom w:val="single" w:sz="4" w:space="0" w:color="auto"/>
            </w:tcBorders>
          </w:tcPr>
          <w:p w14:paraId="2511B33B" w14:textId="77777777" w:rsidR="007F4288" w:rsidRPr="0037366E" w:rsidRDefault="007F4288" w:rsidP="00BA2EFA">
            <w:pPr>
              <w:jc w:val="center"/>
              <w:rPr>
                <w:rFonts w:ascii="Times New Roman" w:eastAsia="DengXian" w:hAnsi="Times New Roman"/>
                <w:b/>
                <w:bCs/>
                <w:sz w:val="24"/>
                <w:szCs w:val="24"/>
              </w:rPr>
            </w:pPr>
            <w:r w:rsidRPr="0037366E">
              <w:rPr>
                <w:rFonts w:ascii="Times New Roman" w:eastAsia="DengXian" w:hAnsi="Times New Roman"/>
                <w:b/>
                <w:bCs/>
                <w:sz w:val="24"/>
                <w:szCs w:val="24"/>
              </w:rPr>
              <w:t>Hydrolysis time (h)</w:t>
            </w:r>
          </w:p>
        </w:tc>
        <w:tc>
          <w:tcPr>
            <w:tcW w:w="585" w:type="pct"/>
            <w:vMerge/>
            <w:tcBorders>
              <w:bottom w:val="single" w:sz="4" w:space="0" w:color="auto"/>
            </w:tcBorders>
          </w:tcPr>
          <w:p w14:paraId="33159F19" w14:textId="77777777" w:rsidR="007F4288" w:rsidRPr="0037366E" w:rsidRDefault="007F4288" w:rsidP="00BA2EFA">
            <w:pPr>
              <w:jc w:val="center"/>
              <w:rPr>
                <w:rFonts w:ascii="Times New Roman" w:eastAsia="DengXian" w:hAnsi="Times New Roman"/>
                <w:b/>
                <w:bCs/>
                <w:sz w:val="24"/>
                <w:szCs w:val="24"/>
              </w:rPr>
            </w:pPr>
          </w:p>
        </w:tc>
        <w:tc>
          <w:tcPr>
            <w:tcW w:w="945" w:type="pct"/>
            <w:vMerge/>
            <w:tcBorders>
              <w:bottom w:val="single" w:sz="4" w:space="0" w:color="auto"/>
            </w:tcBorders>
          </w:tcPr>
          <w:p w14:paraId="5F85528E" w14:textId="77777777" w:rsidR="007F4288" w:rsidRPr="0037366E" w:rsidRDefault="007F4288" w:rsidP="00BA2EFA">
            <w:pPr>
              <w:jc w:val="center"/>
              <w:rPr>
                <w:rFonts w:ascii="Times New Roman" w:eastAsia="DengXian" w:hAnsi="Times New Roman"/>
                <w:b/>
                <w:bCs/>
                <w:sz w:val="24"/>
                <w:szCs w:val="24"/>
              </w:rPr>
            </w:pPr>
          </w:p>
        </w:tc>
        <w:tc>
          <w:tcPr>
            <w:tcW w:w="641" w:type="pct"/>
            <w:tcBorders>
              <w:top w:val="single" w:sz="4" w:space="0" w:color="auto"/>
              <w:bottom w:val="single" w:sz="4" w:space="0" w:color="auto"/>
            </w:tcBorders>
          </w:tcPr>
          <w:p w14:paraId="18BCEE93" w14:textId="77777777" w:rsidR="007F4288" w:rsidRPr="0037366E" w:rsidRDefault="007F4288" w:rsidP="00BA2EFA">
            <w:pPr>
              <w:jc w:val="center"/>
              <w:rPr>
                <w:rFonts w:ascii="Times New Roman" w:eastAsia="DengXian" w:hAnsi="Times New Roman"/>
                <w:b/>
                <w:bCs/>
                <w:sz w:val="24"/>
                <w:szCs w:val="24"/>
              </w:rPr>
            </w:pPr>
            <w:r w:rsidRPr="0037366E">
              <w:rPr>
                <w:rFonts w:ascii="Times New Roman" w:eastAsia="DengXian" w:hAnsi="Times New Roman"/>
                <w:b/>
                <w:bCs/>
                <w:sz w:val="24"/>
                <w:szCs w:val="24"/>
              </w:rPr>
              <w:t>40mg/mL</w:t>
            </w:r>
          </w:p>
        </w:tc>
        <w:tc>
          <w:tcPr>
            <w:tcW w:w="641" w:type="pct"/>
            <w:tcBorders>
              <w:top w:val="single" w:sz="4" w:space="0" w:color="auto"/>
              <w:bottom w:val="single" w:sz="4" w:space="0" w:color="auto"/>
            </w:tcBorders>
          </w:tcPr>
          <w:p w14:paraId="231940D7" w14:textId="77777777" w:rsidR="007F4288" w:rsidRPr="0037366E" w:rsidRDefault="007F4288" w:rsidP="00BA2EFA">
            <w:pPr>
              <w:jc w:val="center"/>
              <w:rPr>
                <w:rFonts w:ascii="Times New Roman" w:eastAsia="DengXian" w:hAnsi="Times New Roman"/>
                <w:b/>
                <w:bCs/>
                <w:sz w:val="24"/>
                <w:szCs w:val="24"/>
              </w:rPr>
            </w:pPr>
            <w:r w:rsidRPr="0037366E">
              <w:rPr>
                <w:rFonts w:ascii="Times New Roman" w:eastAsia="DengXian" w:hAnsi="Times New Roman"/>
                <w:b/>
                <w:bCs/>
                <w:sz w:val="24"/>
                <w:szCs w:val="24"/>
              </w:rPr>
              <w:t>20mg/mL</w:t>
            </w:r>
          </w:p>
        </w:tc>
        <w:tc>
          <w:tcPr>
            <w:tcW w:w="702" w:type="pct"/>
            <w:tcBorders>
              <w:top w:val="single" w:sz="4" w:space="0" w:color="auto"/>
            </w:tcBorders>
          </w:tcPr>
          <w:p w14:paraId="1AD93DDE" w14:textId="77777777" w:rsidR="007F4288" w:rsidRPr="0037366E" w:rsidRDefault="007F4288" w:rsidP="00BA2EFA">
            <w:pPr>
              <w:jc w:val="center"/>
              <w:rPr>
                <w:rFonts w:ascii="Times New Roman" w:eastAsia="DengXian" w:hAnsi="Times New Roman"/>
                <w:b/>
                <w:bCs/>
                <w:sz w:val="24"/>
                <w:szCs w:val="24"/>
              </w:rPr>
            </w:pPr>
            <w:r w:rsidRPr="0037366E">
              <w:rPr>
                <w:rFonts w:ascii="Times New Roman" w:eastAsia="DengXian" w:hAnsi="Times New Roman"/>
                <w:b/>
                <w:bCs/>
                <w:sz w:val="24"/>
                <w:szCs w:val="24"/>
              </w:rPr>
              <w:t>10mg/mL</w:t>
            </w:r>
          </w:p>
        </w:tc>
      </w:tr>
      <w:tr w:rsidR="007F4288" w:rsidRPr="0037366E" w14:paraId="5449BFBB" w14:textId="77777777" w:rsidTr="0095168B">
        <w:trPr>
          <w:trHeight w:val="161"/>
          <w:jc w:val="center"/>
        </w:trPr>
        <w:tc>
          <w:tcPr>
            <w:tcW w:w="1486" w:type="pct"/>
            <w:gridSpan w:val="2"/>
            <w:tcBorders>
              <w:top w:val="single" w:sz="4" w:space="0" w:color="auto"/>
            </w:tcBorders>
          </w:tcPr>
          <w:p w14:paraId="47CCB32F" w14:textId="77777777" w:rsidR="007F4288" w:rsidRPr="0037366E" w:rsidRDefault="007F4288" w:rsidP="00BA2EFA">
            <w:pPr>
              <w:jc w:val="center"/>
              <w:rPr>
                <w:rFonts w:ascii="Times New Roman" w:eastAsia="DengXian" w:hAnsi="Times New Roman"/>
                <w:sz w:val="24"/>
                <w:szCs w:val="24"/>
              </w:rPr>
            </w:pPr>
            <w:r w:rsidRPr="0037366E">
              <w:rPr>
                <w:rFonts w:ascii="Times New Roman" w:eastAsia="DengXian" w:hAnsi="Times New Roman"/>
                <w:sz w:val="24"/>
                <w:szCs w:val="24"/>
              </w:rPr>
              <w:t>Crude albumin</w:t>
            </w:r>
          </w:p>
        </w:tc>
        <w:tc>
          <w:tcPr>
            <w:tcW w:w="585" w:type="pct"/>
            <w:tcBorders>
              <w:top w:val="single" w:sz="4" w:space="0" w:color="auto"/>
            </w:tcBorders>
          </w:tcPr>
          <w:p w14:paraId="1302EEFD" w14:textId="77777777" w:rsidR="007F4288" w:rsidRPr="0037366E" w:rsidRDefault="007F4288" w:rsidP="00BA2EFA">
            <w:pPr>
              <w:jc w:val="center"/>
              <w:rPr>
                <w:rFonts w:ascii="Times New Roman" w:eastAsia="DengXian" w:hAnsi="Times New Roman"/>
                <w:sz w:val="24"/>
                <w:szCs w:val="24"/>
              </w:rPr>
            </w:pPr>
            <w:r w:rsidRPr="0037366E">
              <w:rPr>
                <w:rFonts w:ascii="Times New Roman" w:eastAsia="DengXian" w:hAnsi="Times New Roman"/>
                <w:sz w:val="24"/>
                <w:szCs w:val="24"/>
              </w:rPr>
              <w:t>21.5±4.2</w:t>
            </w:r>
            <w:r w:rsidRPr="0037366E">
              <w:rPr>
                <w:rFonts w:ascii="Times New Roman" w:eastAsia="DengXian" w:hAnsi="Times New Roman"/>
                <w:sz w:val="24"/>
                <w:szCs w:val="24"/>
                <w:vertAlign w:val="superscript"/>
              </w:rPr>
              <w:t>c</w:t>
            </w:r>
          </w:p>
        </w:tc>
        <w:tc>
          <w:tcPr>
            <w:tcW w:w="945" w:type="pct"/>
            <w:tcBorders>
              <w:top w:val="single" w:sz="4" w:space="0" w:color="auto"/>
            </w:tcBorders>
          </w:tcPr>
          <w:p w14:paraId="72971C60" w14:textId="77777777" w:rsidR="007F4288" w:rsidRPr="0037366E" w:rsidRDefault="007F4288" w:rsidP="00BA2EFA">
            <w:pPr>
              <w:jc w:val="center"/>
              <w:rPr>
                <w:rFonts w:ascii="Times New Roman" w:eastAsia="DengXian" w:hAnsi="Times New Roman"/>
                <w:sz w:val="24"/>
                <w:szCs w:val="24"/>
              </w:rPr>
            </w:pPr>
            <w:r w:rsidRPr="0037366E">
              <w:rPr>
                <w:rFonts w:ascii="Times New Roman" w:eastAsia="DengXian" w:hAnsi="Times New Roman"/>
                <w:sz w:val="24"/>
                <w:szCs w:val="24"/>
              </w:rPr>
              <w:t>63.9±2.4</w:t>
            </w:r>
            <w:r w:rsidRPr="0037366E">
              <w:rPr>
                <w:rFonts w:ascii="Times New Roman" w:eastAsia="DengXian" w:hAnsi="Times New Roman"/>
                <w:sz w:val="24"/>
                <w:szCs w:val="24"/>
                <w:vertAlign w:val="superscript"/>
              </w:rPr>
              <w:t>a</w:t>
            </w:r>
          </w:p>
        </w:tc>
        <w:tc>
          <w:tcPr>
            <w:tcW w:w="641" w:type="pct"/>
            <w:tcBorders>
              <w:top w:val="single" w:sz="4" w:space="0" w:color="auto"/>
            </w:tcBorders>
          </w:tcPr>
          <w:p w14:paraId="2A287F1F" w14:textId="77777777" w:rsidR="007F4288" w:rsidRPr="0037366E" w:rsidRDefault="007F4288" w:rsidP="00BA2EFA">
            <w:pPr>
              <w:jc w:val="center"/>
              <w:rPr>
                <w:rFonts w:ascii="Times New Roman" w:eastAsia="DengXian" w:hAnsi="Times New Roman"/>
                <w:sz w:val="24"/>
                <w:szCs w:val="24"/>
              </w:rPr>
            </w:pPr>
            <w:r w:rsidRPr="0037366E">
              <w:rPr>
                <w:rFonts w:ascii="Times New Roman" w:eastAsia="DengXian" w:hAnsi="Times New Roman"/>
                <w:sz w:val="24"/>
                <w:szCs w:val="24"/>
              </w:rPr>
              <w:t>61.3±1.0</w:t>
            </w:r>
            <w:r w:rsidRPr="0037366E">
              <w:rPr>
                <w:rFonts w:ascii="Times New Roman" w:eastAsia="DengXian" w:hAnsi="Times New Roman"/>
                <w:sz w:val="24"/>
                <w:szCs w:val="24"/>
                <w:vertAlign w:val="superscript"/>
              </w:rPr>
              <w:t>d</w:t>
            </w:r>
          </w:p>
        </w:tc>
        <w:tc>
          <w:tcPr>
            <w:tcW w:w="641" w:type="pct"/>
            <w:tcBorders>
              <w:top w:val="single" w:sz="4" w:space="0" w:color="auto"/>
            </w:tcBorders>
          </w:tcPr>
          <w:p w14:paraId="6EA17FA2" w14:textId="77777777" w:rsidR="007F4288" w:rsidRPr="0037366E" w:rsidRDefault="007F4288" w:rsidP="00BA2EFA">
            <w:pPr>
              <w:jc w:val="center"/>
              <w:rPr>
                <w:rFonts w:ascii="Times New Roman" w:eastAsia="DengXian" w:hAnsi="Times New Roman"/>
                <w:sz w:val="24"/>
                <w:szCs w:val="24"/>
              </w:rPr>
            </w:pPr>
            <w:r w:rsidRPr="0037366E">
              <w:rPr>
                <w:rFonts w:ascii="Times New Roman" w:eastAsia="DengXian" w:hAnsi="Times New Roman"/>
                <w:sz w:val="24"/>
                <w:szCs w:val="24"/>
              </w:rPr>
              <w:t>71.8±4.3</w:t>
            </w:r>
            <w:r w:rsidRPr="0037366E">
              <w:rPr>
                <w:rFonts w:ascii="Times New Roman" w:eastAsia="DengXian" w:hAnsi="Times New Roman"/>
                <w:sz w:val="24"/>
                <w:szCs w:val="24"/>
                <w:vertAlign w:val="superscript"/>
              </w:rPr>
              <w:t>c</w:t>
            </w:r>
          </w:p>
        </w:tc>
        <w:tc>
          <w:tcPr>
            <w:tcW w:w="702" w:type="pct"/>
            <w:tcBorders>
              <w:top w:val="single" w:sz="4" w:space="0" w:color="auto"/>
            </w:tcBorders>
          </w:tcPr>
          <w:p w14:paraId="44AA4C9B" w14:textId="77777777" w:rsidR="007F4288" w:rsidRPr="0037366E" w:rsidRDefault="007F4288" w:rsidP="00BA2EFA">
            <w:pPr>
              <w:jc w:val="center"/>
              <w:rPr>
                <w:rFonts w:ascii="Times New Roman" w:eastAsia="DengXian" w:hAnsi="Times New Roman"/>
                <w:sz w:val="24"/>
                <w:szCs w:val="24"/>
              </w:rPr>
            </w:pPr>
            <w:r w:rsidRPr="0037366E">
              <w:rPr>
                <w:rFonts w:ascii="Times New Roman" w:eastAsia="DengXian" w:hAnsi="Times New Roman"/>
                <w:sz w:val="24"/>
                <w:szCs w:val="24"/>
              </w:rPr>
              <w:t>104.5±4.4</w:t>
            </w:r>
            <w:r w:rsidRPr="0037366E">
              <w:rPr>
                <w:rFonts w:ascii="Times New Roman" w:eastAsia="DengXian" w:hAnsi="Times New Roman"/>
                <w:sz w:val="24"/>
                <w:szCs w:val="24"/>
                <w:vertAlign w:val="superscript"/>
              </w:rPr>
              <w:t>ab</w:t>
            </w:r>
          </w:p>
        </w:tc>
      </w:tr>
      <w:tr w:rsidR="007F4288" w:rsidRPr="0037366E" w14:paraId="2713DA88" w14:textId="77777777" w:rsidTr="0095168B">
        <w:trPr>
          <w:jc w:val="center"/>
        </w:trPr>
        <w:tc>
          <w:tcPr>
            <w:tcW w:w="1486" w:type="pct"/>
            <w:gridSpan w:val="2"/>
          </w:tcPr>
          <w:p w14:paraId="2C4D5894" w14:textId="77777777" w:rsidR="007F4288" w:rsidRPr="0037366E" w:rsidRDefault="007F4288" w:rsidP="00BA2EFA">
            <w:pPr>
              <w:jc w:val="center"/>
              <w:rPr>
                <w:rFonts w:ascii="Times New Roman" w:eastAsia="DengXian" w:hAnsi="Times New Roman"/>
                <w:sz w:val="24"/>
                <w:szCs w:val="24"/>
              </w:rPr>
            </w:pPr>
            <w:r w:rsidRPr="0037366E">
              <w:rPr>
                <w:rFonts w:ascii="Times New Roman" w:eastAsia="DengXian" w:hAnsi="Times New Roman"/>
                <w:sz w:val="24"/>
                <w:szCs w:val="24"/>
              </w:rPr>
              <w:t>Albumin after dialysis</w:t>
            </w:r>
          </w:p>
        </w:tc>
        <w:tc>
          <w:tcPr>
            <w:tcW w:w="585" w:type="pct"/>
          </w:tcPr>
          <w:p w14:paraId="2E4BF1F8" w14:textId="77777777" w:rsidR="007F4288" w:rsidRPr="0037366E" w:rsidRDefault="007F4288" w:rsidP="00BA2EFA">
            <w:pPr>
              <w:jc w:val="center"/>
              <w:rPr>
                <w:rFonts w:ascii="Times New Roman" w:eastAsia="DengXian" w:hAnsi="Times New Roman"/>
                <w:sz w:val="24"/>
                <w:szCs w:val="24"/>
              </w:rPr>
            </w:pPr>
            <w:r w:rsidRPr="0037366E">
              <w:rPr>
                <w:rFonts w:ascii="Times New Roman" w:eastAsia="DengXian" w:hAnsi="Times New Roman"/>
                <w:sz w:val="24"/>
                <w:szCs w:val="24"/>
              </w:rPr>
              <w:t>47.7±0.6</w:t>
            </w:r>
            <w:r w:rsidRPr="0037366E">
              <w:rPr>
                <w:rFonts w:ascii="Times New Roman" w:eastAsia="DengXian" w:hAnsi="Times New Roman"/>
                <w:sz w:val="24"/>
                <w:szCs w:val="24"/>
                <w:vertAlign w:val="superscript"/>
              </w:rPr>
              <w:t>b</w:t>
            </w:r>
          </w:p>
        </w:tc>
        <w:tc>
          <w:tcPr>
            <w:tcW w:w="945" w:type="pct"/>
          </w:tcPr>
          <w:p w14:paraId="328E8685" w14:textId="77777777" w:rsidR="007F4288" w:rsidRPr="0037366E" w:rsidRDefault="007F4288" w:rsidP="00BA2EFA">
            <w:pPr>
              <w:jc w:val="center"/>
              <w:rPr>
                <w:rFonts w:ascii="Times New Roman" w:eastAsia="DengXian" w:hAnsi="Times New Roman"/>
                <w:sz w:val="24"/>
                <w:szCs w:val="24"/>
              </w:rPr>
            </w:pPr>
            <w:r w:rsidRPr="0037366E">
              <w:rPr>
                <w:rFonts w:ascii="Times New Roman" w:eastAsia="DengXian" w:hAnsi="Times New Roman"/>
                <w:sz w:val="24"/>
                <w:szCs w:val="24"/>
              </w:rPr>
              <w:t>42.1±1.7</w:t>
            </w:r>
            <w:r w:rsidRPr="0037366E">
              <w:rPr>
                <w:rFonts w:ascii="Times New Roman" w:eastAsia="DengXian" w:hAnsi="Times New Roman"/>
                <w:sz w:val="24"/>
                <w:szCs w:val="24"/>
                <w:vertAlign w:val="superscript"/>
              </w:rPr>
              <w:t>bc</w:t>
            </w:r>
          </w:p>
        </w:tc>
        <w:tc>
          <w:tcPr>
            <w:tcW w:w="641" w:type="pct"/>
          </w:tcPr>
          <w:p w14:paraId="20CB6479" w14:textId="77777777" w:rsidR="007F4288" w:rsidRPr="0037366E" w:rsidRDefault="007F4288" w:rsidP="00BA2EFA">
            <w:pPr>
              <w:jc w:val="center"/>
              <w:rPr>
                <w:rFonts w:ascii="Times New Roman" w:eastAsia="DengXian" w:hAnsi="Times New Roman"/>
                <w:sz w:val="24"/>
                <w:szCs w:val="24"/>
              </w:rPr>
            </w:pPr>
            <w:r w:rsidRPr="0037366E">
              <w:rPr>
                <w:rFonts w:ascii="Times New Roman" w:eastAsia="DengXian" w:hAnsi="Times New Roman"/>
                <w:sz w:val="24"/>
                <w:szCs w:val="24"/>
              </w:rPr>
              <w:t>56.2±1.8</w:t>
            </w:r>
            <w:r w:rsidRPr="0037366E">
              <w:rPr>
                <w:rFonts w:ascii="Times New Roman" w:eastAsia="DengXian" w:hAnsi="Times New Roman"/>
                <w:sz w:val="24"/>
                <w:szCs w:val="24"/>
                <w:vertAlign w:val="superscript"/>
              </w:rPr>
              <w:t>d</w:t>
            </w:r>
          </w:p>
        </w:tc>
        <w:tc>
          <w:tcPr>
            <w:tcW w:w="641" w:type="pct"/>
          </w:tcPr>
          <w:p w14:paraId="35DA4CBA" w14:textId="77777777" w:rsidR="007F4288" w:rsidRPr="0037366E" w:rsidRDefault="007F4288" w:rsidP="00BA2EFA">
            <w:pPr>
              <w:jc w:val="center"/>
              <w:rPr>
                <w:rFonts w:ascii="Times New Roman" w:eastAsia="DengXian" w:hAnsi="Times New Roman"/>
                <w:sz w:val="24"/>
                <w:szCs w:val="24"/>
              </w:rPr>
            </w:pPr>
            <w:r w:rsidRPr="0037366E">
              <w:rPr>
                <w:rFonts w:ascii="Times New Roman" w:eastAsia="DengXian" w:hAnsi="Times New Roman"/>
                <w:sz w:val="24"/>
                <w:szCs w:val="24"/>
              </w:rPr>
              <w:t>67.1±0.3b</w:t>
            </w:r>
            <w:r w:rsidRPr="0037366E">
              <w:rPr>
                <w:rFonts w:ascii="Times New Roman" w:eastAsia="DengXian" w:hAnsi="Times New Roman"/>
                <w:sz w:val="24"/>
                <w:szCs w:val="24"/>
                <w:vertAlign w:val="superscript"/>
              </w:rPr>
              <w:t>c</w:t>
            </w:r>
          </w:p>
        </w:tc>
        <w:tc>
          <w:tcPr>
            <w:tcW w:w="702" w:type="pct"/>
          </w:tcPr>
          <w:p w14:paraId="12BE3C16" w14:textId="77777777" w:rsidR="007F4288" w:rsidRPr="0037366E" w:rsidRDefault="007F4288" w:rsidP="00BA2EFA">
            <w:pPr>
              <w:jc w:val="center"/>
              <w:rPr>
                <w:rFonts w:ascii="Times New Roman" w:eastAsia="DengXian" w:hAnsi="Times New Roman"/>
                <w:sz w:val="24"/>
                <w:szCs w:val="24"/>
              </w:rPr>
            </w:pPr>
            <w:r w:rsidRPr="0037366E">
              <w:rPr>
                <w:rFonts w:ascii="Times New Roman" w:eastAsia="DengXian" w:hAnsi="Times New Roman"/>
                <w:sz w:val="24"/>
                <w:szCs w:val="24"/>
              </w:rPr>
              <w:t>84.9±2.9</w:t>
            </w:r>
            <w:r w:rsidRPr="0037366E">
              <w:rPr>
                <w:rFonts w:ascii="Times New Roman" w:eastAsia="DengXian" w:hAnsi="Times New Roman"/>
                <w:sz w:val="24"/>
                <w:szCs w:val="24"/>
                <w:vertAlign w:val="superscript"/>
              </w:rPr>
              <w:t>b</w:t>
            </w:r>
          </w:p>
        </w:tc>
      </w:tr>
      <w:tr w:rsidR="007F4288" w:rsidRPr="0037366E" w14:paraId="1AD36842" w14:textId="77777777" w:rsidTr="0095168B">
        <w:trPr>
          <w:trHeight w:val="60"/>
          <w:jc w:val="center"/>
        </w:trPr>
        <w:tc>
          <w:tcPr>
            <w:tcW w:w="815" w:type="pct"/>
            <w:vMerge w:val="restart"/>
          </w:tcPr>
          <w:p w14:paraId="3FB35245" w14:textId="77777777" w:rsidR="007F4288" w:rsidRPr="0037366E" w:rsidRDefault="007F4288" w:rsidP="00BA2EFA">
            <w:pPr>
              <w:rPr>
                <w:rFonts w:ascii="Times New Roman" w:eastAsia="DengXian" w:hAnsi="Times New Roman"/>
                <w:sz w:val="24"/>
                <w:szCs w:val="24"/>
              </w:rPr>
            </w:pPr>
            <w:r w:rsidRPr="0037366E">
              <w:rPr>
                <w:rFonts w:ascii="Times New Roman" w:eastAsia="DengXian" w:hAnsi="Times New Roman"/>
                <w:sz w:val="24"/>
                <w:szCs w:val="24"/>
              </w:rPr>
              <w:t>Alcalase</w:t>
            </w:r>
          </w:p>
        </w:tc>
        <w:tc>
          <w:tcPr>
            <w:tcW w:w="672" w:type="pct"/>
          </w:tcPr>
          <w:p w14:paraId="5D680A1D" w14:textId="77777777" w:rsidR="007F4288" w:rsidRPr="0037366E" w:rsidRDefault="007F4288" w:rsidP="00BA2EFA">
            <w:pPr>
              <w:jc w:val="center"/>
              <w:rPr>
                <w:rFonts w:ascii="Times New Roman" w:eastAsia="DengXian" w:hAnsi="Times New Roman"/>
                <w:sz w:val="24"/>
                <w:szCs w:val="24"/>
              </w:rPr>
            </w:pPr>
            <w:r w:rsidRPr="0037366E">
              <w:rPr>
                <w:rFonts w:ascii="Times New Roman" w:eastAsia="DengXian" w:hAnsi="Times New Roman"/>
                <w:sz w:val="24"/>
                <w:szCs w:val="24"/>
              </w:rPr>
              <w:t>0.5</w:t>
            </w:r>
          </w:p>
        </w:tc>
        <w:tc>
          <w:tcPr>
            <w:tcW w:w="585" w:type="pct"/>
          </w:tcPr>
          <w:p w14:paraId="7B58EDB2" w14:textId="77777777" w:rsidR="007F4288" w:rsidRPr="0037366E" w:rsidRDefault="007F4288" w:rsidP="00BA2EFA">
            <w:pPr>
              <w:jc w:val="center"/>
              <w:rPr>
                <w:rFonts w:ascii="Times New Roman" w:eastAsia="DengXian" w:hAnsi="Times New Roman"/>
                <w:sz w:val="24"/>
                <w:szCs w:val="24"/>
              </w:rPr>
            </w:pPr>
            <w:r w:rsidRPr="0037366E">
              <w:rPr>
                <w:rFonts w:ascii="Times New Roman" w:eastAsia="DengXian" w:hAnsi="Times New Roman"/>
                <w:sz w:val="24"/>
                <w:szCs w:val="24"/>
              </w:rPr>
              <w:t>28.3±2.6</w:t>
            </w:r>
            <w:r w:rsidRPr="0037366E">
              <w:rPr>
                <w:rFonts w:ascii="Times New Roman" w:eastAsia="DengXian" w:hAnsi="Times New Roman"/>
                <w:sz w:val="24"/>
                <w:szCs w:val="24"/>
                <w:vertAlign w:val="superscript"/>
              </w:rPr>
              <w:t>c</w:t>
            </w:r>
          </w:p>
        </w:tc>
        <w:tc>
          <w:tcPr>
            <w:tcW w:w="945" w:type="pct"/>
          </w:tcPr>
          <w:p w14:paraId="1DA3CCD6" w14:textId="77777777" w:rsidR="007F4288" w:rsidRPr="0037366E" w:rsidRDefault="007F4288" w:rsidP="00BA2EFA">
            <w:pPr>
              <w:jc w:val="center"/>
              <w:rPr>
                <w:rFonts w:ascii="Times New Roman" w:eastAsia="DengXian" w:hAnsi="Times New Roman"/>
                <w:sz w:val="24"/>
                <w:szCs w:val="24"/>
              </w:rPr>
            </w:pPr>
            <w:r w:rsidRPr="0037366E">
              <w:rPr>
                <w:rFonts w:ascii="Times New Roman" w:eastAsia="DengXian" w:hAnsi="Times New Roman"/>
                <w:sz w:val="24"/>
                <w:szCs w:val="24"/>
              </w:rPr>
              <w:t>55.5±2.7</w:t>
            </w:r>
            <w:r w:rsidRPr="0037366E">
              <w:rPr>
                <w:rFonts w:ascii="Times New Roman" w:eastAsia="DengXian" w:hAnsi="Times New Roman"/>
                <w:sz w:val="24"/>
                <w:szCs w:val="24"/>
                <w:vertAlign w:val="superscript"/>
              </w:rPr>
              <w:t>ab</w:t>
            </w:r>
          </w:p>
        </w:tc>
        <w:tc>
          <w:tcPr>
            <w:tcW w:w="641" w:type="pct"/>
          </w:tcPr>
          <w:p w14:paraId="2FF5FB4B" w14:textId="77777777" w:rsidR="007F4288" w:rsidRPr="0037366E" w:rsidRDefault="007F4288" w:rsidP="00BA2EFA">
            <w:pPr>
              <w:jc w:val="center"/>
              <w:rPr>
                <w:rFonts w:ascii="Times New Roman" w:eastAsia="DengXian" w:hAnsi="Times New Roman"/>
                <w:sz w:val="24"/>
                <w:szCs w:val="24"/>
              </w:rPr>
            </w:pPr>
            <w:r w:rsidRPr="0037366E">
              <w:rPr>
                <w:rFonts w:ascii="Times New Roman" w:eastAsia="DengXian" w:hAnsi="Times New Roman"/>
                <w:sz w:val="24"/>
                <w:szCs w:val="24"/>
              </w:rPr>
              <w:t>91.5±1.9</w:t>
            </w:r>
            <w:r w:rsidRPr="0037366E">
              <w:rPr>
                <w:rFonts w:ascii="Times New Roman" w:eastAsia="DengXian" w:hAnsi="Times New Roman"/>
                <w:sz w:val="24"/>
                <w:szCs w:val="24"/>
                <w:vertAlign w:val="superscript"/>
              </w:rPr>
              <w:t>b</w:t>
            </w:r>
          </w:p>
        </w:tc>
        <w:tc>
          <w:tcPr>
            <w:tcW w:w="641" w:type="pct"/>
          </w:tcPr>
          <w:p w14:paraId="0AB64604" w14:textId="77777777" w:rsidR="007F4288" w:rsidRPr="0037366E" w:rsidRDefault="007F4288" w:rsidP="00BA2EFA">
            <w:pPr>
              <w:jc w:val="center"/>
              <w:rPr>
                <w:rFonts w:ascii="Times New Roman" w:eastAsia="DengXian" w:hAnsi="Times New Roman"/>
                <w:sz w:val="24"/>
                <w:szCs w:val="24"/>
              </w:rPr>
            </w:pPr>
            <w:r w:rsidRPr="0037366E">
              <w:rPr>
                <w:rFonts w:ascii="Times New Roman" w:eastAsia="DengXian" w:hAnsi="Times New Roman"/>
                <w:sz w:val="24"/>
                <w:szCs w:val="24"/>
              </w:rPr>
              <w:t>103.3±4.0</w:t>
            </w:r>
            <w:r w:rsidRPr="0037366E">
              <w:rPr>
                <w:rFonts w:ascii="Times New Roman" w:eastAsia="DengXian" w:hAnsi="Times New Roman"/>
                <w:sz w:val="24"/>
                <w:szCs w:val="24"/>
                <w:vertAlign w:val="superscript"/>
              </w:rPr>
              <w:t>a</w:t>
            </w:r>
          </w:p>
        </w:tc>
        <w:tc>
          <w:tcPr>
            <w:tcW w:w="702" w:type="pct"/>
          </w:tcPr>
          <w:p w14:paraId="0DA8ABCC" w14:textId="77777777" w:rsidR="007F4288" w:rsidRPr="0037366E" w:rsidRDefault="007F4288" w:rsidP="00BA2EFA">
            <w:pPr>
              <w:jc w:val="center"/>
              <w:rPr>
                <w:rFonts w:ascii="Times New Roman" w:eastAsia="DengXian" w:hAnsi="Times New Roman"/>
                <w:sz w:val="24"/>
                <w:szCs w:val="24"/>
              </w:rPr>
            </w:pPr>
            <w:r w:rsidRPr="0037366E">
              <w:rPr>
                <w:rFonts w:ascii="Times New Roman" w:eastAsia="DengXian" w:hAnsi="Times New Roman"/>
                <w:sz w:val="24"/>
                <w:szCs w:val="24"/>
              </w:rPr>
              <w:t>112.8±5.3</w:t>
            </w:r>
            <w:r w:rsidRPr="0037366E">
              <w:rPr>
                <w:rFonts w:ascii="Times New Roman" w:eastAsia="DengXian" w:hAnsi="Times New Roman"/>
                <w:sz w:val="24"/>
                <w:szCs w:val="24"/>
                <w:vertAlign w:val="superscript"/>
              </w:rPr>
              <w:t>a</w:t>
            </w:r>
          </w:p>
        </w:tc>
      </w:tr>
      <w:tr w:rsidR="007F4288" w:rsidRPr="0037366E" w14:paraId="75C992DA" w14:textId="77777777" w:rsidTr="0095168B">
        <w:trPr>
          <w:jc w:val="center"/>
        </w:trPr>
        <w:tc>
          <w:tcPr>
            <w:tcW w:w="815" w:type="pct"/>
            <w:vMerge/>
          </w:tcPr>
          <w:p w14:paraId="3B5379D4" w14:textId="77777777" w:rsidR="007F4288" w:rsidRPr="0037366E" w:rsidRDefault="007F4288" w:rsidP="00BA2EFA">
            <w:pPr>
              <w:rPr>
                <w:rFonts w:ascii="Times New Roman" w:eastAsia="DengXian" w:hAnsi="Times New Roman"/>
                <w:sz w:val="24"/>
                <w:szCs w:val="24"/>
              </w:rPr>
            </w:pPr>
          </w:p>
        </w:tc>
        <w:tc>
          <w:tcPr>
            <w:tcW w:w="672" w:type="pct"/>
          </w:tcPr>
          <w:p w14:paraId="0C75894B" w14:textId="77777777" w:rsidR="007F4288" w:rsidRPr="0037366E" w:rsidRDefault="007F4288" w:rsidP="00BA2EFA">
            <w:pPr>
              <w:jc w:val="center"/>
              <w:rPr>
                <w:rFonts w:ascii="Times New Roman" w:eastAsia="DengXian" w:hAnsi="Times New Roman"/>
                <w:sz w:val="24"/>
                <w:szCs w:val="24"/>
              </w:rPr>
            </w:pPr>
            <w:r w:rsidRPr="0037366E">
              <w:rPr>
                <w:rFonts w:ascii="Times New Roman" w:eastAsia="DengXian" w:hAnsi="Times New Roman"/>
                <w:sz w:val="24"/>
                <w:szCs w:val="24"/>
              </w:rPr>
              <w:t>1</w:t>
            </w:r>
          </w:p>
        </w:tc>
        <w:tc>
          <w:tcPr>
            <w:tcW w:w="585" w:type="pct"/>
          </w:tcPr>
          <w:p w14:paraId="1420BC78" w14:textId="77777777" w:rsidR="007F4288" w:rsidRPr="0037366E" w:rsidRDefault="007F4288" w:rsidP="00BA2EFA">
            <w:pPr>
              <w:jc w:val="center"/>
              <w:rPr>
                <w:rFonts w:ascii="Times New Roman" w:eastAsia="DengXian" w:hAnsi="Times New Roman"/>
                <w:sz w:val="24"/>
                <w:szCs w:val="24"/>
              </w:rPr>
            </w:pPr>
            <w:r w:rsidRPr="0037366E">
              <w:rPr>
                <w:rFonts w:ascii="Times New Roman" w:eastAsia="DengXian" w:hAnsi="Times New Roman"/>
                <w:sz w:val="24"/>
                <w:szCs w:val="24"/>
              </w:rPr>
              <w:t>21.6±1.3</w:t>
            </w:r>
            <w:r w:rsidRPr="0037366E">
              <w:rPr>
                <w:rFonts w:ascii="Times New Roman" w:eastAsia="DengXian" w:hAnsi="Times New Roman"/>
                <w:sz w:val="24"/>
                <w:szCs w:val="24"/>
                <w:vertAlign w:val="superscript"/>
              </w:rPr>
              <w:t>c</w:t>
            </w:r>
          </w:p>
        </w:tc>
        <w:tc>
          <w:tcPr>
            <w:tcW w:w="945" w:type="pct"/>
          </w:tcPr>
          <w:p w14:paraId="46EB003D" w14:textId="77777777" w:rsidR="007F4288" w:rsidRPr="0037366E" w:rsidRDefault="007F4288" w:rsidP="00BA2EFA">
            <w:pPr>
              <w:jc w:val="center"/>
              <w:rPr>
                <w:rFonts w:ascii="Times New Roman" w:eastAsia="DengXian" w:hAnsi="Times New Roman"/>
                <w:sz w:val="24"/>
                <w:szCs w:val="24"/>
              </w:rPr>
            </w:pPr>
            <w:r w:rsidRPr="0037366E">
              <w:rPr>
                <w:rFonts w:ascii="Times New Roman" w:eastAsia="DengXian" w:hAnsi="Times New Roman"/>
                <w:sz w:val="24"/>
                <w:szCs w:val="24"/>
              </w:rPr>
              <w:t>61.7±3.8</w:t>
            </w:r>
            <w:r w:rsidRPr="0037366E">
              <w:rPr>
                <w:rFonts w:ascii="Times New Roman" w:eastAsia="DengXian" w:hAnsi="Times New Roman"/>
                <w:sz w:val="24"/>
                <w:szCs w:val="24"/>
                <w:vertAlign w:val="superscript"/>
              </w:rPr>
              <w:t>a</w:t>
            </w:r>
          </w:p>
        </w:tc>
        <w:tc>
          <w:tcPr>
            <w:tcW w:w="641" w:type="pct"/>
          </w:tcPr>
          <w:p w14:paraId="40750A4A" w14:textId="77777777" w:rsidR="007F4288" w:rsidRPr="0037366E" w:rsidRDefault="007F4288" w:rsidP="00BA2EFA">
            <w:pPr>
              <w:jc w:val="center"/>
              <w:rPr>
                <w:rFonts w:ascii="Times New Roman" w:eastAsia="DengXian" w:hAnsi="Times New Roman"/>
                <w:sz w:val="24"/>
                <w:szCs w:val="24"/>
              </w:rPr>
            </w:pPr>
            <w:r w:rsidRPr="0037366E">
              <w:rPr>
                <w:rFonts w:ascii="Times New Roman" w:eastAsia="DengXian" w:hAnsi="Times New Roman"/>
                <w:sz w:val="24"/>
                <w:szCs w:val="24"/>
              </w:rPr>
              <w:t>96.3±1.8</w:t>
            </w:r>
            <w:r w:rsidRPr="0037366E">
              <w:rPr>
                <w:rFonts w:ascii="Times New Roman" w:eastAsia="DengXian" w:hAnsi="Times New Roman"/>
                <w:sz w:val="24"/>
                <w:szCs w:val="24"/>
                <w:vertAlign w:val="superscript"/>
              </w:rPr>
              <w:t>ab</w:t>
            </w:r>
          </w:p>
        </w:tc>
        <w:tc>
          <w:tcPr>
            <w:tcW w:w="641" w:type="pct"/>
          </w:tcPr>
          <w:p w14:paraId="65188276" w14:textId="77777777" w:rsidR="007F4288" w:rsidRPr="0037366E" w:rsidRDefault="007F4288" w:rsidP="00BA2EFA">
            <w:pPr>
              <w:jc w:val="center"/>
              <w:rPr>
                <w:rFonts w:ascii="Times New Roman" w:eastAsia="DengXian" w:hAnsi="Times New Roman"/>
                <w:sz w:val="24"/>
                <w:szCs w:val="24"/>
              </w:rPr>
            </w:pPr>
            <w:r w:rsidRPr="0037366E">
              <w:rPr>
                <w:rFonts w:ascii="Times New Roman" w:eastAsia="DengXian" w:hAnsi="Times New Roman"/>
                <w:sz w:val="24"/>
                <w:szCs w:val="24"/>
              </w:rPr>
              <w:t>99.1±6.6</w:t>
            </w:r>
            <w:r w:rsidRPr="0037366E">
              <w:rPr>
                <w:rFonts w:ascii="Times New Roman" w:eastAsia="DengXian" w:hAnsi="Times New Roman"/>
                <w:sz w:val="24"/>
                <w:szCs w:val="24"/>
                <w:vertAlign w:val="superscript"/>
              </w:rPr>
              <w:t>a</w:t>
            </w:r>
          </w:p>
        </w:tc>
        <w:tc>
          <w:tcPr>
            <w:tcW w:w="702" w:type="pct"/>
          </w:tcPr>
          <w:p w14:paraId="7851D0F1" w14:textId="77777777" w:rsidR="007F4288" w:rsidRPr="0037366E" w:rsidRDefault="007F4288" w:rsidP="00BA2EFA">
            <w:pPr>
              <w:jc w:val="center"/>
              <w:rPr>
                <w:rFonts w:ascii="Times New Roman" w:eastAsia="DengXian" w:hAnsi="Times New Roman"/>
                <w:sz w:val="24"/>
                <w:szCs w:val="24"/>
              </w:rPr>
            </w:pPr>
            <w:r w:rsidRPr="0037366E">
              <w:rPr>
                <w:rFonts w:ascii="Times New Roman" w:eastAsia="DengXian" w:hAnsi="Times New Roman"/>
                <w:sz w:val="24"/>
                <w:szCs w:val="24"/>
              </w:rPr>
              <w:t>110.3±0.8</w:t>
            </w:r>
            <w:r w:rsidRPr="0037366E">
              <w:rPr>
                <w:rFonts w:ascii="Times New Roman" w:eastAsia="DengXian" w:hAnsi="Times New Roman"/>
                <w:sz w:val="24"/>
                <w:szCs w:val="24"/>
                <w:vertAlign w:val="superscript"/>
              </w:rPr>
              <w:t>a</w:t>
            </w:r>
          </w:p>
        </w:tc>
      </w:tr>
      <w:tr w:rsidR="007F4288" w:rsidRPr="0037366E" w14:paraId="51A51046" w14:textId="77777777" w:rsidTr="0095168B">
        <w:trPr>
          <w:jc w:val="center"/>
        </w:trPr>
        <w:tc>
          <w:tcPr>
            <w:tcW w:w="815" w:type="pct"/>
            <w:vMerge/>
          </w:tcPr>
          <w:p w14:paraId="5113A536" w14:textId="77777777" w:rsidR="007F4288" w:rsidRPr="0037366E" w:rsidRDefault="007F4288" w:rsidP="00BA2EFA">
            <w:pPr>
              <w:rPr>
                <w:rFonts w:ascii="Times New Roman" w:eastAsia="DengXian" w:hAnsi="Times New Roman"/>
                <w:sz w:val="24"/>
                <w:szCs w:val="24"/>
              </w:rPr>
            </w:pPr>
          </w:p>
        </w:tc>
        <w:tc>
          <w:tcPr>
            <w:tcW w:w="672" w:type="pct"/>
          </w:tcPr>
          <w:p w14:paraId="79B5F7BC" w14:textId="77777777" w:rsidR="007F4288" w:rsidRPr="0037366E" w:rsidRDefault="007F4288" w:rsidP="00BA2EFA">
            <w:pPr>
              <w:jc w:val="center"/>
              <w:rPr>
                <w:rFonts w:ascii="Times New Roman" w:eastAsia="DengXian" w:hAnsi="Times New Roman"/>
                <w:sz w:val="24"/>
                <w:szCs w:val="24"/>
              </w:rPr>
            </w:pPr>
            <w:r w:rsidRPr="0037366E">
              <w:rPr>
                <w:rFonts w:ascii="Times New Roman" w:eastAsia="DengXian" w:hAnsi="Times New Roman"/>
                <w:sz w:val="24"/>
                <w:szCs w:val="24"/>
              </w:rPr>
              <w:t>24</w:t>
            </w:r>
          </w:p>
        </w:tc>
        <w:tc>
          <w:tcPr>
            <w:tcW w:w="585" w:type="pct"/>
          </w:tcPr>
          <w:p w14:paraId="54EDCF72" w14:textId="77777777" w:rsidR="007F4288" w:rsidRPr="0037366E" w:rsidRDefault="007F4288" w:rsidP="00BA2EFA">
            <w:pPr>
              <w:jc w:val="center"/>
              <w:rPr>
                <w:rFonts w:ascii="Times New Roman" w:eastAsia="DengXian" w:hAnsi="Times New Roman"/>
                <w:sz w:val="24"/>
                <w:szCs w:val="24"/>
              </w:rPr>
            </w:pPr>
            <w:r w:rsidRPr="0037366E">
              <w:rPr>
                <w:rFonts w:ascii="Times New Roman" w:eastAsia="DengXian" w:hAnsi="Times New Roman"/>
                <w:sz w:val="24"/>
                <w:szCs w:val="24"/>
              </w:rPr>
              <w:t>15.8±2.2</w:t>
            </w:r>
            <w:r w:rsidRPr="0037366E">
              <w:rPr>
                <w:rFonts w:ascii="Times New Roman" w:eastAsia="DengXian" w:hAnsi="Times New Roman"/>
                <w:sz w:val="24"/>
                <w:szCs w:val="24"/>
                <w:vertAlign w:val="superscript"/>
              </w:rPr>
              <w:t>c</w:t>
            </w:r>
          </w:p>
        </w:tc>
        <w:tc>
          <w:tcPr>
            <w:tcW w:w="945" w:type="pct"/>
          </w:tcPr>
          <w:p w14:paraId="423C34D6" w14:textId="77777777" w:rsidR="007F4288" w:rsidRPr="0037366E" w:rsidRDefault="007F4288" w:rsidP="00BA2EFA">
            <w:pPr>
              <w:jc w:val="center"/>
              <w:rPr>
                <w:rFonts w:ascii="Times New Roman" w:eastAsia="DengXian" w:hAnsi="Times New Roman"/>
                <w:sz w:val="24"/>
                <w:szCs w:val="24"/>
              </w:rPr>
            </w:pPr>
            <w:r w:rsidRPr="0037366E">
              <w:rPr>
                <w:rFonts w:ascii="Times New Roman" w:eastAsia="DengXian" w:hAnsi="Times New Roman"/>
                <w:sz w:val="24"/>
                <w:szCs w:val="24"/>
              </w:rPr>
              <w:t>62.7±2.7</w:t>
            </w:r>
            <w:r w:rsidRPr="0037366E">
              <w:rPr>
                <w:rFonts w:ascii="Times New Roman" w:eastAsia="DengXian" w:hAnsi="Times New Roman"/>
                <w:sz w:val="24"/>
                <w:szCs w:val="24"/>
                <w:vertAlign w:val="superscript"/>
              </w:rPr>
              <w:t>a</w:t>
            </w:r>
          </w:p>
        </w:tc>
        <w:tc>
          <w:tcPr>
            <w:tcW w:w="641" w:type="pct"/>
          </w:tcPr>
          <w:p w14:paraId="1AC3C937" w14:textId="77777777" w:rsidR="007F4288" w:rsidRPr="0037366E" w:rsidRDefault="007F4288" w:rsidP="00BA2EFA">
            <w:pPr>
              <w:jc w:val="center"/>
              <w:rPr>
                <w:rFonts w:ascii="Times New Roman" w:eastAsia="DengXian" w:hAnsi="Times New Roman"/>
                <w:sz w:val="24"/>
                <w:szCs w:val="24"/>
              </w:rPr>
            </w:pPr>
            <w:r w:rsidRPr="0037366E">
              <w:rPr>
                <w:rFonts w:ascii="Times New Roman" w:eastAsia="DengXian" w:hAnsi="Times New Roman"/>
                <w:sz w:val="24"/>
                <w:szCs w:val="24"/>
              </w:rPr>
              <w:t>102.6±5.6</w:t>
            </w:r>
            <w:r w:rsidRPr="0037366E">
              <w:rPr>
                <w:rFonts w:ascii="Times New Roman" w:eastAsia="DengXian" w:hAnsi="Times New Roman"/>
                <w:sz w:val="24"/>
                <w:szCs w:val="24"/>
                <w:vertAlign w:val="superscript"/>
              </w:rPr>
              <w:t>a</w:t>
            </w:r>
          </w:p>
        </w:tc>
        <w:tc>
          <w:tcPr>
            <w:tcW w:w="641" w:type="pct"/>
          </w:tcPr>
          <w:p w14:paraId="640B03CB" w14:textId="77777777" w:rsidR="007F4288" w:rsidRPr="0037366E" w:rsidRDefault="007F4288" w:rsidP="00BA2EFA">
            <w:pPr>
              <w:jc w:val="center"/>
              <w:rPr>
                <w:rFonts w:ascii="Times New Roman" w:eastAsia="DengXian" w:hAnsi="Times New Roman"/>
                <w:sz w:val="24"/>
                <w:szCs w:val="24"/>
              </w:rPr>
            </w:pPr>
            <w:r w:rsidRPr="0037366E">
              <w:rPr>
                <w:rFonts w:ascii="Times New Roman" w:eastAsia="DengXian" w:hAnsi="Times New Roman"/>
                <w:sz w:val="24"/>
                <w:szCs w:val="24"/>
              </w:rPr>
              <w:t>105.9±7.9</w:t>
            </w:r>
            <w:r w:rsidRPr="0037366E">
              <w:rPr>
                <w:rFonts w:ascii="Times New Roman" w:eastAsia="DengXian" w:hAnsi="Times New Roman"/>
                <w:sz w:val="24"/>
                <w:szCs w:val="24"/>
                <w:vertAlign w:val="superscript"/>
              </w:rPr>
              <w:t>a</w:t>
            </w:r>
          </w:p>
        </w:tc>
        <w:tc>
          <w:tcPr>
            <w:tcW w:w="702" w:type="pct"/>
          </w:tcPr>
          <w:p w14:paraId="159D6129" w14:textId="77777777" w:rsidR="007F4288" w:rsidRPr="0037366E" w:rsidRDefault="007F4288" w:rsidP="00BA2EFA">
            <w:pPr>
              <w:jc w:val="center"/>
              <w:rPr>
                <w:rFonts w:ascii="Times New Roman" w:eastAsia="DengXian" w:hAnsi="Times New Roman"/>
                <w:sz w:val="24"/>
                <w:szCs w:val="24"/>
              </w:rPr>
            </w:pPr>
            <w:r w:rsidRPr="0037366E">
              <w:rPr>
                <w:rFonts w:ascii="Times New Roman" w:eastAsia="DengXian" w:hAnsi="Times New Roman"/>
                <w:sz w:val="24"/>
                <w:szCs w:val="24"/>
              </w:rPr>
              <w:t>100.7±6.2</w:t>
            </w:r>
            <w:r w:rsidRPr="0037366E">
              <w:rPr>
                <w:rFonts w:ascii="Times New Roman" w:eastAsia="DengXian" w:hAnsi="Times New Roman"/>
                <w:sz w:val="24"/>
                <w:szCs w:val="24"/>
                <w:vertAlign w:val="superscript"/>
              </w:rPr>
              <w:t>ab</w:t>
            </w:r>
          </w:p>
        </w:tc>
      </w:tr>
      <w:tr w:rsidR="007F4288" w:rsidRPr="0037366E" w14:paraId="073F52EC" w14:textId="77777777" w:rsidTr="0095168B">
        <w:trPr>
          <w:trHeight w:val="57"/>
          <w:jc w:val="center"/>
        </w:trPr>
        <w:tc>
          <w:tcPr>
            <w:tcW w:w="815" w:type="pct"/>
            <w:vMerge w:val="restart"/>
          </w:tcPr>
          <w:p w14:paraId="446E37FA" w14:textId="77777777" w:rsidR="007F4288" w:rsidRPr="0037366E" w:rsidRDefault="007F4288" w:rsidP="00BA2EFA">
            <w:pPr>
              <w:rPr>
                <w:rFonts w:ascii="Times New Roman" w:eastAsia="DengXian" w:hAnsi="Times New Roman"/>
                <w:sz w:val="24"/>
                <w:szCs w:val="24"/>
              </w:rPr>
            </w:pPr>
            <w:r w:rsidRPr="0037366E">
              <w:rPr>
                <w:rFonts w:ascii="Times New Roman" w:eastAsia="DengXian" w:hAnsi="Times New Roman"/>
                <w:sz w:val="24"/>
                <w:szCs w:val="24"/>
              </w:rPr>
              <w:t>Cellulase</w:t>
            </w:r>
          </w:p>
        </w:tc>
        <w:tc>
          <w:tcPr>
            <w:tcW w:w="672" w:type="pct"/>
          </w:tcPr>
          <w:p w14:paraId="536656E6" w14:textId="77777777" w:rsidR="007F4288" w:rsidRPr="0037366E" w:rsidRDefault="007F4288" w:rsidP="00BA2EFA">
            <w:pPr>
              <w:jc w:val="center"/>
              <w:rPr>
                <w:rFonts w:ascii="Times New Roman" w:eastAsia="DengXian" w:hAnsi="Times New Roman"/>
                <w:sz w:val="24"/>
                <w:szCs w:val="24"/>
              </w:rPr>
            </w:pPr>
            <w:r w:rsidRPr="0037366E">
              <w:rPr>
                <w:rFonts w:ascii="Times New Roman" w:eastAsia="DengXian" w:hAnsi="Times New Roman"/>
                <w:sz w:val="24"/>
                <w:szCs w:val="24"/>
              </w:rPr>
              <w:t>12</w:t>
            </w:r>
          </w:p>
        </w:tc>
        <w:tc>
          <w:tcPr>
            <w:tcW w:w="585" w:type="pct"/>
          </w:tcPr>
          <w:p w14:paraId="182090AC" w14:textId="77777777" w:rsidR="007F4288" w:rsidRPr="0037366E" w:rsidRDefault="007F4288" w:rsidP="00BA2EFA">
            <w:pPr>
              <w:jc w:val="center"/>
              <w:rPr>
                <w:rFonts w:ascii="Times New Roman" w:eastAsia="DengXian" w:hAnsi="Times New Roman"/>
                <w:sz w:val="24"/>
                <w:szCs w:val="24"/>
              </w:rPr>
            </w:pPr>
            <w:r w:rsidRPr="0037366E">
              <w:rPr>
                <w:rFonts w:ascii="Times New Roman" w:eastAsia="DengXian" w:hAnsi="Times New Roman"/>
                <w:sz w:val="24"/>
                <w:szCs w:val="24"/>
              </w:rPr>
              <w:t>41.4±6.1</w:t>
            </w:r>
            <w:r w:rsidRPr="0037366E">
              <w:rPr>
                <w:rFonts w:ascii="Times New Roman" w:eastAsia="DengXian" w:hAnsi="Times New Roman"/>
                <w:sz w:val="24"/>
                <w:szCs w:val="24"/>
                <w:vertAlign w:val="superscript"/>
              </w:rPr>
              <w:t>b</w:t>
            </w:r>
          </w:p>
        </w:tc>
        <w:tc>
          <w:tcPr>
            <w:tcW w:w="945" w:type="pct"/>
          </w:tcPr>
          <w:p w14:paraId="345AC52A" w14:textId="77777777" w:rsidR="007F4288" w:rsidRPr="0037366E" w:rsidRDefault="007F4288" w:rsidP="00BA2EFA">
            <w:pPr>
              <w:jc w:val="center"/>
              <w:rPr>
                <w:rFonts w:ascii="Times New Roman" w:eastAsia="DengXian" w:hAnsi="Times New Roman"/>
                <w:sz w:val="24"/>
                <w:szCs w:val="24"/>
              </w:rPr>
            </w:pPr>
            <w:r w:rsidRPr="0037366E">
              <w:rPr>
                <w:rFonts w:ascii="Times New Roman" w:eastAsia="DengXian" w:hAnsi="Times New Roman"/>
                <w:sz w:val="24"/>
                <w:szCs w:val="24"/>
              </w:rPr>
              <w:t>54.0±6.2</w:t>
            </w:r>
            <w:r w:rsidRPr="0037366E">
              <w:rPr>
                <w:rFonts w:ascii="Times New Roman" w:eastAsia="DengXian" w:hAnsi="Times New Roman"/>
                <w:sz w:val="24"/>
                <w:szCs w:val="24"/>
                <w:vertAlign w:val="superscript"/>
              </w:rPr>
              <w:t>ab</w:t>
            </w:r>
          </w:p>
        </w:tc>
        <w:tc>
          <w:tcPr>
            <w:tcW w:w="641" w:type="pct"/>
          </w:tcPr>
          <w:p w14:paraId="194ABC52" w14:textId="77777777" w:rsidR="007F4288" w:rsidRPr="0037366E" w:rsidRDefault="007F4288" w:rsidP="00BA2EFA">
            <w:pPr>
              <w:jc w:val="center"/>
              <w:rPr>
                <w:rFonts w:ascii="Times New Roman" w:eastAsia="DengXian" w:hAnsi="Times New Roman"/>
                <w:sz w:val="24"/>
                <w:szCs w:val="24"/>
              </w:rPr>
            </w:pPr>
            <w:r w:rsidRPr="0037366E">
              <w:rPr>
                <w:rFonts w:ascii="Times New Roman" w:eastAsia="DengXian" w:hAnsi="Times New Roman"/>
                <w:sz w:val="24"/>
                <w:szCs w:val="24"/>
              </w:rPr>
              <w:t>89.5±2.3</w:t>
            </w:r>
            <w:r w:rsidRPr="0037366E">
              <w:rPr>
                <w:rFonts w:ascii="Times New Roman" w:eastAsia="DengXian" w:hAnsi="Times New Roman"/>
                <w:sz w:val="24"/>
                <w:szCs w:val="24"/>
                <w:vertAlign w:val="superscript"/>
              </w:rPr>
              <w:t>b</w:t>
            </w:r>
          </w:p>
        </w:tc>
        <w:tc>
          <w:tcPr>
            <w:tcW w:w="641" w:type="pct"/>
          </w:tcPr>
          <w:p w14:paraId="63274405" w14:textId="77777777" w:rsidR="007F4288" w:rsidRPr="0037366E" w:rsidRDefault="007F4288" w:rsidP="00BA2EFA">
            <w:pPr>
              <w:jc w:val="center"/>
              <w:rPr>
                <w:rFonts w:ascii="Times New Roman" w:eastAsia="DengXian" w:hAnsi="Times New Roman"/>
                <w:sz w:val="24"/>
                <w:szCs w:val="24"/>
              </w:rPr>
            </w:pPr>
            <w:r w:rsidRPr="0037366E">
              <w:rPr>
                <w:rFonts w:ascii="Times New Roman" w:eastAsia="DengXian" w:hAnsi="Times New Roman"/>
                <w:sz w:val="24"/>
                <w:szCs w:val="24"/>
              </w:rPr>
              <w:t>101.1±5.3</w:t>
            </w:r>
            <w:r w:rsidRPr="0037366E">
              <w:rPr>
                <w:rFonts w:ascii="Times New Roman" w:eastAsia="DengXian" w:hAnsi="Times New Roman"/>
                <w:sz w:val="24"/>
                <w:szCs w:val="24"/>
                <w:vertAlign w:val="superscript"/>
              </w:rPr>
              <w:t>a</w:t>
            </w:r>
          </w:p>
        </w:tc>
        <w:tc>
          <w:tcPr>
            <w:tcW w:w="702" w:type="pct"/>
          </w:tcPr>
          <w:p w14:paraId="7469506D" w14:textId="77777777" w:rsidR="007F4288" w:rsidRPr="0037366E" w:rsidRDefault="007F4288" w:rsidP="00BA2EFA">
            <w:pPr>
              <w:jc w:val="center"/>
              <w:rPr>
                <w:rFonts w:ascii="Times New Roman" w:eastAsia="DengXian" w:hAnsi="Times New Roman"/>
                <w:sz w:val="24"/>
                <w:szCs w:val="24"/>
              </w:rPr>
            </w:pPr>
            <w:r w:rsidRPr="0037366E">
              <w:rPr>
                <w:rFonts w:ascii="Times New Roman" w:eastAsia="DengXian" w:hAnsi="Times New Roman"/>
                <w:sz w:val="24"/>
                <w:szCs w:val="24"/>
              </w:rPr>
              <w:t>107.8±12.6</w:t>
            </w:r>
            <w:r w:rsidRPr="0037366E">
              <w:rPr>
                <w:rFonts w:ascii="Times New Roman" w:eastAsia="DengXian" w:hAnsi="Times New Roman"/>
                <w:sz w:val="24"/>
                <w:szCs w:val="24"/>
                <w:vertAlign w:val="superscript"/>
              </w:rPr>
              <w:t>a</w:t>
            </w:r>
          </w:p>
        </w:tc>
      </w:tr>
      <w:tr w:rsidR="007F4288" w:rsidRPr="0037366E" w14:paraId="01B13A39" w14:textId="77777777" w:rsidTr="0095168B">
        <w:trPr>
          <w:jc w:val="center"/>
        </w:trPr>
        <w:tc>
          <w:tcPr>
            <w:tcW w:w="815" w:type="pct"/>
            <w:vMerge/>
          </w:tcPr>
          <w:p w14:paraId="235CDBD0" w14:textId="77777777" w:rsidR="007F4288" w:rsidRPr="0037366E" w:rsidRDefault="007F4288" w:rsidP="00BA2EFA">
            <w:pPr>
              <w:rPr>
                <w:rFonts w:ascii="Times New Roman" w:eastAsia="DengXian" w:hAnsi="Times New Roman"/>
                <w:sz w:val="24"/>
                <w:szCs w:val="24"/>
              </w:rPr>
            </w:pPr>
          </w:p>
        </w:tc>
        <w:tc>
          <w:tcPr>
            <w:tcW w:w="672" w:type="pct"/>
          </w:tcPr>
          <w:p w14:paraId="3C697741" w14:textId="77777777" w:rsidR="007F4288" w:rsidRPr="0037366E" w:rsidRDefault="007F4288" w:rsidP="00BA2EFA">
            <w:pPr>
              <w:jc w:val="center"/>
              <w:rPr>
                <w:rFonts w:ascii="Times New Roman" w:eastAsia="DengXian" w:hAnsi="Times New Roman"/>
                <w:sz w:val="24"/>
                <w:szCs w:val="24"/>
              </w:rPr>
            </w:pPr>
            <w:r w:rsidRPr="0037366E">
              <w:rPr>
                <w:rFonts w:ascii="Times New Roman" w:eastAsia="DengXian" w:hAnsi="Times New Roman"/>
                <w:sz w:val="24"/>
                <w:szCs w:val="24"/>
              </w:rPr>
              <w:t>24</w:t>
            </w:r>
          </w:p>
        </w:tc>
        <w:tc>
          <w:tcPr>
            <w:tcW w:w="585" w:type="pct"/>
          </w:tcPr>
          <w:p w14:paraId="3510D766" w14:textId="77777777" w:rsidR="007F4288" w:rsidRPr="0037366E" w:rsidRDefault="007F4288" w:rsidP="00BA2EFA">
            <w:pPr>
              <w:jc w:val="center"/>
              <w:rPr>
                <w:rFonts w:ascii="Times New Roman" w:eastAsia="DengXian" w:hAnsi="Times New Roman"/>
                <w:sz w:val="24"/>
                <w:szCs w:val="24"/>
              </w:rPr>
            </w:pPr>
            <w:r w:rsidRPr="0037366E">
              <w:rPr>
                <w:rFonts w:ascii="Times New Roman" w:eastAsia="DengXian" w:hAnsi="Times New Roman"/>
                <w:sz w:val="24"/>
                <w:szCs w:val="24"/>
              </w:rPr>
              <w:t>68.1±7.2</w:t>
            </w:r>
            <w:r w:rsidRPr="0037366E">
              <w:rPr>
                <w:rFonts w:ascii="Times New Roman" w:eastAsia="DengXian" w:hAnsi="Times New Roman"/>
                <w:sz w:val="24"/>
                <w:szCs w:val="24"/>
                <w:vertAlign w:val="superscript"/>
              </w:rPr>
              <w:t>c</w:t>
            </w:r>
          </w:p>
        </w:tc>
        <w:tc>
          <w:tcPr>
            <w:tcW w:w="945" w:type="pct"/>
          </w:tcPr>
          <w:p w14:paraId="62243546" w14:textId="77777777" w:rsidR="007F4288" w:rsidRPr="0037366E" w:rsidRDefault="007F4288" w:rsidP="00BA2EFA">
            <w:pPr>
              <w:jc w:val="center"/>
              <w:rPr>
                <w:rFonts w:ascii="Times New Roman" w:eastAsia="DengXian" w:hAnsi="Times New Roman"/>
                <w:sz w:val="24"/>
                <w:szCs w:val="24"/>
              </w:rPr>
            </w:pPr>
            <w:r w:rsidRPr="0037366E">
              <w:rPr>
                <w:rFonts w:ascii="Times New Roman" w:eastAsia="DengXian" w:hAnsi="Times New Roman"/>
                <w:sz w:val="24"/>
                <w:szCs w:val="24"/>
              </w:rPr>
              <w:t>32.3±2.1</w:t>
            </w:r>
            <w:r w:rsidRPr="0037366E">
              <w:rPr>
                <w:rFonts w:ascii="Times New Roman" w:eastAsia="DengXian" w:hAnsi="Times New Roman"/>
                <w:sz w:val="24"/>
                <w:szCs w:val="24"/>
                <w:vertAlign w:val="superscript"/>
              </w:rPr>
              <w:t>cd</w:t>
            </w:r>
          </w:p>
        </w:tc>
        <w:tc>
          <w:tcPr>
            <w:tcW w:w="641" w:type="pct"/>
          </w:tcPr>
          <w:p w14:paraId="221CBABD" w14:textId="77777777" w:rsidR="007F4288" w:rsidRPr="0037366E" w:rsidRDefault="007F4288" w:rsidP="00BA2EFA">
            <w:pPr>
              <w:jc w:val="center"/>
              <w:rPr>
                <w:rFonts w:ascii="Times New Roman" w:eastAsia="DengXian" w:hAnsi="Times New Roman"/>
                <w:sz w:val="24"/>
                <w:szCs w:val="24"/>
              </w:rPr>
            </w:pPr>
            <w:r w:rsidRPr="0037366E">
              <w:rPr>
                <w:rFonts w:ascii="Times New Roman" w:eastAsia="DengXian" w:hAnsi="Times New Roman"/>
                <w:sz w:val="24"/>
                <w:szCs w:val="24"/>
              </w:rPr>
              <w:t>79.5±0.4</w:t>
            </w:r>
            <w:r w:rsidRPr="0037366E">
              <w:rPr>
                <w:rFonts w:ascii="Times New Roman" w:eastAsia="DengXian" w:hAnsi="Times New Roman"/>
                <w:sz w:val="24"/>
                <w:szCs w:val="24"/>
                <w:vertAlign w:val="superscript"/>
              </w:rPr>
              <w:t>c</w:t>
            </w:r>
          </w:p>
        </w:tc>
        <w:tc>
          <w:tcPr>
            <w:tcW w:w="641" w:type="pct"/>
          </w:tcPr>
          <w:p w14:paraId="4334A540" w14:textId="77777777" w:rsidR="007F4288" w:rsidRPr="0037366E" w:rsidRDefault="007F4288" w:rsidP="00BA2EFA">
            <w:pPr>
              <w:jc w:val="center"/>
              <w:rPr>
                <w:rFonts w:ascii="Times New Roman" w:eastAsia="DengXian" w:hAnsi="Times New Roman"/>
                <w:sz w:val="24"/>
                <w:szCs w:val="24"/>
              </w:rPr>
            </w:pPr>
            <w:r w:rsidRPr="0037366E">
              <w:rPr>
                <w:rFonts w:ascii="Times New Roman" w:eastAsia="DengXian" w:hAnsi="Times New Roman"/>
                <w:sz w:val="24"/>
                <w:szCs w:val="24"/>
              </w:rPr>
              <w:t>96.4±6.6</w:t>
            </w:r>
            <w:r w:rsidRPr="0037366E">
              <w:rPr>
                <w:rFonts w:ascii="Times New Roman" w:eastAsia="DengXian" w:hAnsi="Times New Roman"/>
                <w:sz w:val="24"/>
                <w:szCs w:val="24"/>
                <w:vertAlign w:val="superscript"/>
              </w:rPr>
              <w:t>a</w:t>
            </w:r>
          </w:p>
        </w:tc>
        <w:tc>
          <w:tcPr>
            <w:tcW w:w="702" w:type="pct"/>
          </w:tcPr>
          <w:p w14:paraId="55B451C1" w14:textId="77777777" w:rsidR="007F4288" w:rsidRPr="0037366E" w:rsidRDefault="007F4288" w:rsidP="00BA2EFA">
            <w:pPr>
              <w:jc w:val="center"/>
              <w:rPr>
                <w:rFonts w:ascii="Times New Roman" w:eastAsia="DengXian" w:hAnsi="Times New Roman"/>
                <w:sz w:val="24"/>
                <w:szCs w:val="24"/>
              </w:rPr>
            </w:pPr>
            <w:r w:rsidRPr="0037366E">
              <w:rPr>
                <w:rFonts w:ascii="Times New Roman" w:eastAsia="DengXian" w:hAnsi="Times New Roman"/>
                <w:sz w:val="24"/>
                <w:szCs w:val="24"/>
              </w:rPr>
              <w:t>102.4±5.8</w:t>
            </w:r>
            <w:r w:rsidRPr="0037366E">
              <w:rPr>
                <w:rFonts w:ascii="Times New Roman" w:eastAsia="DengXian" w:hAnsi="Times New Roman"/>
                <w:sz w:val="24"/>
                <w:szCs w:val="24"/>
                <w:vertAlign w:val="superscript"/>
              </w:rPr>
              <w:t>ab</w:t>
            </w:r>
          </w:p>
        </w:tc>
      </w:tr>
      <w:tr w:rsidR="007F4288" w:rsidRPr="0037366E" w14:paraId="797FC047" w14:textId="77777777" w:rsidTr="0095168B">
        <w:trPr>
          <w:jc w:val="center"/>
        </w:trPr>
        <w:tc>
          <w:tcPr>
            <w:tcW w:w="815" w:type="pct"/>
            <w:vMerge/>
          </w:tcPr>
          <w:p w14:paraId="07135FC6" w14:textId="77777777" w:rsidR="007F4288" w:rsidRPr="0037366E" w:rsidRDefault="007F4288" w:rsidP="00BA2EFA">
            <w:pPr>
              <w:rPr>
                <w:rFonts w:ascii="Times New Roman" w:eastAsia="DengXian" w:hAnsi="Times New Roman"/>
                <w:sz w:val="24"/>
                <w:szCs w:val="24"/>
              </w:rPr>
            </w:pPr>
          </w:p>
        </w:tc>
        <w:tc>
          <w:tcPr>
            <w:tcW w:w="672" w:type="pct"/>
          </w:tcPr>
          <w:p w14:paraId="0D4DD1DA" w14:textId="77777777" w:rsidR="007F4288" w:rsidRPr="0037366E" w:rsidRDefault="007F4288" w:rsidP="00BA2EFA">
            <w:pPr>
              <w:jc w:val="center"/>
              <w:rPr>
                <w:rFonts w:ascii="Times New Roman" w:eastAsia="DengXian" w:hAnsi="Times New Roman"/>
                <w:sz w:val="24"/>
                <w:szCs w:val="24"/>
              </w:rPr>
            </w:pPr>
            <w:r w:rsidRPr="0037366E">
              <w:rPr>
                <w:rFonts w:ascii="Times New Roman" w:eastAsia="DengXian" w:hAnsi="Times New Roman"/>
                <w:sz w:val="24"/>
                <w:szCs w:val="24"/>
              </w:rPr>
              <w:t>48</w:t>
            </w:r>
          </w:p>
        </w:tc>
        <w:tc>
          <w:tcPr>
            <w:tcW w:w="585" w:type="pct"/>
          </w:tcPr>
          <w:p w14:paraId="7D785506" w14:textId="77777777" w:rsidR="007F4288" w:rsidRPr="0037366E" w:rsidRDefault="007F4288" w:rsidP="00BA2EFA">
            <w:pPr>
              <w:jc w:val="center"/>
              <w:rPr>
                <w:rFonts w:ascii="Times New Roman" w:eastAsia="DengXian" w:hAnsi="Times New Roman"/>
                <w:sz w:val="24"/>
                <w:szCs w:val="24"/>
              </w:rPr>
            </w:pPr>
            <w:r w:rsidRPr="0037366E">
              <w:rPr>
                <w:rFonts w:ascii="Times New Roman" w:eastAsia="DengXian" w:hAnsi="Times New Roman"/>
                <w:sz w:val="24"/>
                <w:szCs w:val="24"/>
              </w:rPr>
              <w:t>64.1±4.6</w:t>
            </w:r>
            <w:r w:rsidRPr="0037366E">
              <w:rPr>
                <w:rFonts w:ascii="Times New Roman" w:eastAsia="DengXian" w:hAnsi="Times New Roman"/>
                <w:sz w:val="24"/>
                <w:szCs w:val="24"/>
                <w:vertAlign w:val="superscript"/>
              </w:rPr>
              <w:t>c</w:t>
            </w:r>
          </w:p>
        </w:tc>
        <w:tc>
          <w:tcPr>
            <w:tcW w:w="945" w:type="pct"/>
          </w:tcPr>
          <w:p w14:paraId="0C62CB03" w14:textId="77777777" w:rsidR="007F4288" w:rsidRPr="0037366E" w:rsidRDefault="007F4288" w:rsidP="00BA2EFA">
            <w:pPr>
              <w:jc w:val="center"/>
              <w:rPr>
                <w:rFonts w:ascii="Times New Roman" w:eastAsia="DengXian" w:hAnsi="Times New Roman"/>
                <w:sz w:val="24"/>
                <w:szCs w:val="24"/>
              </w:rPr>
            </w:pPr>
            <w:r w:rsidRPr="0037366E">
              <w:rPr>
                <w:rFonts w:ascii="Times New Roman" w:eastAsia="DengXian" w:hAnsi="Times New Roman"/>
                <w:sz w:val="24"/>
                <w:szCs w:val="24"/>
              </w:rPr>
              <w:t>26.2±0.1</w:t>
            </w:r>
            <w:r w:rsidRPr="0037366E">
              <w:rPr>
                <w:rFonts w:ascii="Times New Roman" w:eastAsia="DengXian" w:hAnsi="Times New Roman"/>
                <w:sz w:val="24"/>
                <w:szCs w:val="24"/>
                <w:vertAlign w:val="superscript"/>
              </w:rPr>
              <w:t>d</w:t>
            </w:r>
          </w:p>
        </w:tc>
        <w:tc>
          <w:tcPr>
            <w:tcW w:w="641" w:type="pct"/>
          </w:tcPr>
          <w:p w14:paraId="4512DA07" w14:textId="77777777" w:rsidR="007F4288" w:rsidRPr="0037366E" w:rsidRDefault="007F4288" w:rsidP="00BA2EFA">
            <w:pPr>
              <w:jc w:val="center"/>
              <w:rPr>
                <w:rFonts w:ascii="Times New Roman" w:eastAsia="DengXian" w:hAnsi="Times New Roman"/>
                <w:sz w:val="24"/>
                <w:szCs w:val="24"/>
              </w:rPr>
            </w:pPr>
            <w:r w:rsidRPr="0037366E">
              <w:rPr>
                <w:rFonts w:ascii="Times New Roman" w:eastAsia="DengXian" w:hAnsi="Times New Roman"/>
                <w:sz w:val="24"/>
                <w:szCs w:val="24"/>
              </w:rPr>
              <w:t>79.2±1.2</w:t>
            </w:r>
            <w:r w:rsidRPr="0037366E">
              <w:rPr>
                <w:rFonts w:ascii="Times New Roman" w:eastAsia="DengXian" w:hAnsi="Times New Roman"/>
                <w:sz w:val="24"/>
                <w:szCs w:val="24"/>
                <w:vertAlign w:val="superscript"/>
              </w:rPr>
              <w:t>c</w:t>
            </w:r>
          </w:p>
        </w:tc>
        <w:tc>
          <w:tcPr>
            <w:tcW w:w="641" w:type="pct"/>
          </w:tcPr>
          <w:p w14:paraId="7F431143" w14:textId="77777777" w:rsidR="007F4288" w:rsidRPr="0037366E" w:rsidRDefault="007F4288" w:rsidP="00BA2EFA">
            <w:pPr>
              <w:jc w:val="center"/>
              <w:rPr>
                <w:rFonts w:ascii="Times New Roman" w:eastAsia="DengXian" w:hAnsi="Times New Roman"/>
                <w:sz w:val="24"/>
                <w:szCs w:val="24"/>
              </w:rPr>
            </w:pPr>
            <w:r w:rsidRPr="0037366E">
              <w:rPr>
                <w:rFonts w:ascii="Times New Roman" w:eastAsia="DengXian" w:hAnsi="Times New Roman"/>
                <w:sz w:val="24"/>
                <w:szCs w:val="24"/>
              </w:rPr>
              <w:t>87.6±4.1</w:t>
            </w:r>
            <w:r w:rsidRPr="0037366E">
              <w:rPr>
                <w:rFonts w:ascii="Times New Roman" w:eastAsia="DengXian" w:hAnsi="Times New Roman"/>
                <w:sz w:val="24"/>
                <w:szCs w:val="24"/>
                <w:vertAlign w:val="superscript"/>
              </w:rPr>
              <w:t>ab</w:t>
            </w:r>
          </w:p>
        </w:tc>
        <w:tc>
          <w:tcPr>
            <w:tcW w:w="702" w:type="pct"/>
          </w:tcPr>
          <w:p w14:paraId="4AFA258F" w14:textId="77777777" w:rsidR="007F4288" w:rsidRPr="0037366E" w:rsidRDefault="007F4288" w:rsidP="00BA2EFA">
            <w:pPr>
              <w:jc w:val="center"/>
              <w:rPr>
                <w:rFonts w:ascii="Times New Roman" w:eastAsia="DengXian" w:hAnsi="Times New Roman"/>
                <w:sz w:val="24"/>
                <w:szCs w:val="24"/>
              </w:rPr>
            </w:pPr>
            <w:r w:rsidRPr="0037366E">
              <w:rPr>
                <w:rFonts w:ascii="Times New Roman" w:eastAsia="DengXian" w:hAnsi="Times New Roman"/>
                <w:sz w:val="24"/>
                <w:szCs w:val="24"/>
              </w:rPr>
              <w:t>94.6±6.0</w:t>
            </w:r>
            <w:r w:rsidRPr="0037366E">
              <w:rPr>
                <w:rFonts w:ascii="Times New Roman" w:eastAsia="DengXian" w:hAnsi="Times New Roman"/>
                <w:sz w:val="24"/>
                <w:szCs w:val="24"/>
                <w:vertAlign w:val="superscript"/>
              </w:rPr>
              <w:t>ab</w:t>
            </w:r>
          </w:p>
        </w:tc>
      </w:tr>
    </w:tbl>
    <w:p w14:paraId="35006220" w14:textId="77777777" w:rsidR="007F4288" w:rsidRPr="0037366E" w:rsidRDefault="007F4288" w:rsidP="00BA2EFA">
      <w:pPr>
        <w:pStyle w:val="ListParagraph"/>
        <w:spacing w:line="240" w:lineRule="auto"/>
      </w:pPr>
      <w:r w:rsidRPr="0037366E">
        <w:t>Different lowercase letters in the same column indicates significant differences among means (P &lt; 0.05)</w:t>
      </w:r>
    </w:p>
    <w:p w14:paraId="6AC122B0" w14:textId="77777777" w:rsidR="007F4288" w:rsidRPr="0037366E" w:rsidRDefault="007F4288" w:rsidP="00BA2EFA">
      <w:pPr>
        <w:pStyle w:val="ListParagraph"/>
        <w:spacing w:line="240" w:lineRule="auto"/>
      </w:pPr>
      <w:r w:rsidRPr="0037366E">
        <w:t>*The IRI activity was expressed as the average ice crystal size (ICS) relative to a PEG negative control at the same concentration (40 mg/mL) in 1x PBS. Lower ICS values indicate greater activity</w:t>
      </w:r>
    </w:p>
    <w:p w14:paraId="49BFBBBA" w14:textId="2A484212" w:rsidR="007F4288" w:rsidRDefault="007F4288">
      <w:pPr>
        <w:rPr>
          <w:rFonts w:ascii="Times New Roman" w:hAnsi="Times New Roman" w:cs="Times New Roman"/>
        </w:rPr>
      </w:pPr>
      <w:r>
        <w:rPr>
          <w:rFonts w:ascii="Times New Roman" w:hAnsi="Times New Roman" w:cs="Times New Roman"/>
        </w:rPr>
        <w:br w:type="page"/>
      </w:r>
    </w:p>
    <w:p w14:paraId="44998E38" w14:textId="52BEA29F" w:rsidR="007F4288" w:rsidRDefault="007F4288" w:rsidP="008B3646">
      <w:pPr>
        <w:pStyle w:val="Caption"/>
      </w:pPr>
      <w:bookmarkStart w:id="146" w:name="_Toc196383633"/>
      <w:r w:rsidRPr="00880479">
        <w:rPr>
          <w:b/>
          <w:bCs/>
        </w:rPr>
        <w:lastRenderedPageBreak/>
        <w:t xml:space="preserve">Table </w:t>
      </w:r>
      <w:r w:rsidR="00DB01CA" w:rsidRPr="00880479">
        <w:rPr>
          <w:b/>
          <w:bCs/>
        </w:rPr>
        <w:fldChar w:fldCharType="begin"/>
      </w:r>
      <w:r w:rsidR="00DB01CA" w:rsidRPr="00880479">
        <w:rPr>
          <w:b/>
          <w:bCs/>
        </w:rPr>
        <w:instrText xml:space="preserve"> STYLEREF 1 \s </w:instrText>
      </w:r>
      <w:r w:rsidR="00DB01CA" w:rsidRPr="00880479">
        <w:rPr>
          <w:b/>
          <w:bCs/>
        </w:rPr>
        <w:fldChar w:fldCharType="separate"/>
      </w:r>
      <w:r w:rsidR="00DB01CA" w:rsidRPr="00880479">
        <w:rPr>
          <w:b/>
          <w:bCs/>
          <w:noProof/>
        </w:rPr>
        <w:t>4</w:t>
      </w:r>
      <w:r w:rsidR="00DB01CA" w:rsidRPr="00880479">
        <w:rPr>
          <w:b/>
          <w:bCs/>
          <w:noProof/>
        </w:rPr>
        <w:fldChar w:fldCharType="end"/>
      </w:r>
      <w:r w:rsidR="00DB01CA" w:rsidRPr="00880479">
        <w:rPr>
          <w:b/>
          <w:bCs/>
        </w:rPr>
        <w:t>.</w:t>
      </w:r>
      <w:r w:rsidR="00DB01CA" w:rsidRPr="00880479">
        <w:rPr>
          <w:b/>
          <w:bCs/>
        </w:rPr>
        <w:fldChar w:fldCharType="begin"/>
      </w:r>
      <w:r w:rsidR="00DB01CA" w:rsidRPr="00880479">
        <w:rPr>
          <w:b/>
          <w:bCs/>
        </w:rPr>
        <w:instrText xml:space="preserve"> SEQ Table \* ARABIC \s 1 </w:instrText>
      </w:r>
      <w:r w:rsidR="00DB01CA" w:rsidRPr="00880479">
        <w:rPr>
          <w:b/>
          <w:bCs/>
        </w:rPr>
        <w:fldChar w:fldCharType="separate"/>
      </w:r>
      <w:r w:rsidR="00DB01CA" w:rsidRPr="00880479">
        <w:rPr>
          <w:b/>
          <w:bCs/>
          <w:noProof/>
        </w:rPr>
        <w:t>2</w:t>
      </w:r>
      <w:r w:rsidR="00DB01CA" w:rsidRPr="00880479">
        <w:rPr>
          <w:b/>
          <w:bCs/>
          <w:noProof/>
        </w:rPr>
        <w:fldChar w:fldCharType="end"/>
      </w:r>
      <w:r w:rsidRPr="00880479">
        <w:rPr>
          <w:b/>
          <w:bCs/>
        </w:rPr>
        <w:t>.</w:t>
      </w:r>
      <w:r w:rsidRPr="00287825">
        <w:t xml:space="preserve"> </w:t>
      </w:r>
      <w:r w:rsidRPr="00B13D1E">
        <w:t>The average molecular weight, protein and polysaccharides composition, and IRI activity of crude wheat albumin extract and their corresponding fractions separated by gel filtration chromatography.</w:t>
      </w:r>
      <w:bookmarkEnd w:id="146"/>
    </w:p>
    <w:tbl>
      <w:tblPr>
        <w:tblStyle w:val="TableGrid2"/>
        <w:tblW w:w="0" w:type="auto"/>
        <w:jc w:val="center"/>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1108"/>
        <w:gridCol w:w="1129"/>
        <w:gridCol w:w="1129"/>
        <w:gridCol w:w="1634"/>
        <w:gridCol w:w="1169"/>
        <w:gridCol w:w="1169"/>
        <w:gridCol w:w="1302"/>
      </w:tblGrid>
      <w:tr w:rsidR="007F4288" w:rsidRPr="00287825" w14:paraId="0DD5DB30" w14:textId="77777777" w:rsidTr="00480CB6">
        <w:trPr>
          <w:jc w:val="center"/>
        </w:trPr>
        <w:tc>
          <w:tcPr>
            <w:tcW w:w="1648" w:type="dxa"/>
            <w:vMerge w:val="restart"/>
            <w:tcBorders>
              <w:top w:val="single" w:sz="12" w:space="0" w:color="auto"/>
            </w:tcBorders>
          </w:tcPr>
          <w:p w14:paraId="51F1CF63" w14:textId="77777777" w:rsidR="007F4288" w:rsidRPr="00287825" w:rsidRDefault="007F4288" w:rsidP="00BA2EFA">
            <w:pPr>
              <w:spacing w:before="240"/>
              <w:jc w:val="center"/>
              <w:rPr>
                <w:rFonts w:ascii="Times New Roman" w:eastAsia="DengXian" w:hAnsi="Times New Roman"/>
                <w:b/>
                <w:bCs/>
              </w:rPr>
            </w:pPr>
            <w:r w:rsidRPr="00287825">
              <w:rPr>
                <w:rFonts w:ascii="Times New Roman" w:eastAsia="DengXian" w:hAnsi="Times New Roman"/>
                <w:b/>
                <w:bCs/>
              </w:rPr>
              <w:t>Sample</w:t>
            </w:r>
          </w:p>
        </w:tc>
        <w:tc>
          <w:tcPr>
            <w:tcW w:w="1129" w:type="dxa"/>
            <w:vMerge w:val="restart"/>
            <w:tcBorders>
              <w:top w:val="single" w:sz="12" w:space="0" w:color="auto"/>
            </w:tcBorders>
          </w:tcPr>
          <w:p w14:paraId="44ADE906" w14:textId="77777777" w:rsidR="007F4288" w:rsidRPr="00287825" w:rsidRDefault="007F4288" w:rsidP="00BA2EFA">
            <w:pPr>
              <w:jc w:val="center"/>
              <w:rPr>
                <w:rFonts w:ascii="Times New Roman" w:eastAsia="DengXian" w:hAnsi="Times New Roman"/>
                <w:b/>
                <w:bCs/>
              </w:rPr>
            </w:pPr>
            <w:r w:rsidRPr="00287825">
              <w:rPr>
                <w:rFonts w:ascii="Times New Roman" w:eastAsia="DengXian" w:hAnsi="Times New Roman"/>
                <w:b/>
                <w:bCs/>
              </w:rPr>
              <w:t>Average MW</w:t>
            </w:r>
          </w:p>
          <w:p w14:paraId="5ED15FC6" w14:textId="77777777" w:rsidR="007F4288" w:rsidRPr="00287825" w:rsidRDefault="007F4288" w:rsidP="00BA2EFA">
            <w:pPr>
              <w:jc w:val="center"/>
              <w:rPr>
                <w:rFonts w:ascii="Times New Roman" w:eastAsia="DengXian" w:hAnsi="Times New Roman"/>
                <w:b/>
                <w:bCs/>
              </w:rPr>
            </w:pPr>
            <w:r w:rsidRPr="00287825">
              <w:rPr>
                <w:rFonts w:ascii="Times New Roman" w:eastAsia="DengXian" w:hAnsi="Times New Roman"/>
                <w:b/>
                <w:bCs/>
              </w:rPr>
              <w:t>(KDa)</w:t>
            </w:r>
          </w:p>
        </w:tc>
        <w:tc>
          <w:tcPr>
            <w:tcW w:w="1129" w:type="dxa"/>
            <w:vMerge w:val="restart"/>
            <w:tcBorders>
              <w:top w:val="single" w:sz="12" w:space="0" w:color="auto"/>
            </w:tcBorders>
          </w:tcPr>
          <w:p w14:paraId="21540B8B" w14:textId="77777777" w:rsidR="007F4288" w:rsidRPr="00287825" w:rsidRDefault="007F4288" w:rsidP="00BA2EFA">
            <w:pPr>
              <w:jc w:val="center"/>
              <w:rPr>
                <w:rFonts w:ascii="Times New Roman" w:eastAsia="DengXian" w:hAnsi="Times New Roman"/>
                <w:b/>
                <w:bCs/>
              </w:rPr>
            </w:pPr>
            <w:r w:rsidRPr="00287825">
              <w:rPr>
                <w:rFonts w:ascii="Times New Roman" w:eastAsia="DengXian" w:hAnsi="Times New Roman"/>
                <w:b/>
                <w:bCs/>
              </w:rPr>
              <w:t>Protein content (%)</w:t>
            </w:r>
          </w:p>
        </w:tc>
        <w:tc>
          <w:tcPr>
            <w:tcW w:w="1634" w:type="dxa"/>
            <w:vMerge w:val="restart"/>
            <w:tcBorders>
              <w:top w:val="single" w:sz="12" w:space="0" w:color="auto"/>
            </w:tcBorders>
          </w:tcPr>
          <w:p w14:paraId="304B9A74" w14:textId="77777777" w:rsidR="007F4288" w:rsidRPr="00287825" w:rsidRDefault="007F4288" w:rsidP="00BA2EFA">
            <w:pPr>
              <w:jc w:val="center"/>
              <w:rPr>
                <w:rFonts w:ascii="Times New Roman" w:eastAsia="DengXian" w:hAnsi="Times New Roman"/>
                <w:b/>
                <w:bCs/>
              </w:rPr>
            </w:pPr>
            <w:r w:rsidRPr="00287825">
              <w:rPr>
                <w:rFonts w:ascii="Times New Roman" w:eastAsia="DengXian" w:hAnsi="Times New Roman"/>
                <w:b/>
                <w:bCs/>
              </w:rPr>
              <w:t xml:space="preserve">Polysaccharide content </w:t>
            </w:r>
          </w:p>
          <w:p w14:paraId="5F712E81" w14:textId="77777777" w:rsidR="007F4288" w:rsidRPr="00287825" w:rsidRDefault="007F4288" w:rsidP="00BA2EFA">
            <w:pPr>
              <w:jc w:val="center"/>
              <w:rPr>
                <w:rFonts w:ascii="Times New Roman" w:eastAsia="DengXian" w:hAnsi="Times New Roman"/>
                <w:b/>
                <w:bCs/>
              </w:rPr>
            </w:pPr>
            <w:r w:rsidRPr="00287825">
              <w:rPr>
                <w:rFonts w:ascii="Times New Roman" w:eastAsia="DengXian" w:hAnsi="Times New Roman"/>
                <w:b/>
                <w:bCs/>
              </w:rPr>
              <w:t>(%)</w:t>
            </w:r>
          </w:p>
        </w:tc>
        <w:tc>
          <w:tcPr>
            <w:tcW w:w="3640" w:type="dxa"/>
            <w:gridSpan w:val="3"/>
            <w:tcBorders>
              <w:top w:val="single" w:sz="12" w:space="0" w:color="auto"/>
              <w:bottom w:val="single" w:sz="4" w:space="0" w:color="auto"/>
            </w:tcBorders>
          </w:tcPr>
          <w:p w14:paraId="1411E6F4" w14:textId="77777777" w:rsidR="007F4288" w:rsidRPr="00287825" w:rsidRDefault="007F4288" w:rsidP="00BA2EFA">
            <w:pPr>
              <w:jc w:val="center"/>
              <w:rPr>
                <w:rFonts w:ascii="Times New Roman" w:eastAsia="DengXian" w:hAnsi="Times New Roman"/>
                <w:b/>
                <w:bCs/>
              </w:rPr>
            </w:pPr>
            <w:r w:rsidRPr="00287825">
              <w:rPr>
                <w:rFonts w:ascii="Times New Roman" w:eastAsia="DengXian" w:hAnsi="Times New Roman"/>
                <w:b/>
                <w:bCs/>
              </w:rPr>
              <w:t>ICS (%) in 1xPBS</w:t>
            </w:r>
          </w:p>
        </w:tc>
      </w:tr>
      <w:tr w:rsidR="007F4288" w:rsidRPr="00287825" w14:paraId="3D23D6E7" w14:textId="77777777" w:rsidTr="00480CB6">
        <w:trPr>
          <w:jc w:val="center"/>
        </w:trPr>
        <w:tc>
          <w:tcPr>
            <w:tcW w:w="1648" w:type="dxa"/>
            <w:vMerge/>
            <w:tcBorders>
              <w:bottom w:val="single" w:sz="4" w:space="0" w:color="auto"/>
            </w:tcBorders>
          </w:tcPr>
          <w:p w14:paraId="60466AEC" w14:textId="77777777" w:rsidR="007F4288" w:rsidRPr="00287825" w:rsidRDefault="007F4288" w:rsidP="00BA2EFA">
            <w:pPr>
              <w:jc w:val="center"/>
              <w:rPr>
                <w:rFonts w:ascii="Times New Roman" w:eastAsia="DengXian" w:hAnsi="Times New Roman"/>
                <w:b/>
                <w:bCs/>
              </w:rPr>
            </w:pPr>
          </w:p>
        </w:tc>
        <w:tc>
          <w:tcPr>
            <w:tcW w:w="1129" w:type="dxa"/>
            <w:vMerge/>
            <w:tcBorders>
              <w:bottom w:val="single" w:sz="4" w:space="0" w:color="auto"/>
            </w:tcBorders>
          </w:tcPr>
          <w:p w14:paraId="0880B934" w14:textId="77777777" w:rsidR="007F4288" w:rsidRPr="00287825" w:rsidRDefault="007F4288" w:rsidP="00BA2EFA">
            <w:pPr>
              <w:jc w:val="center"/>
              <w:rPr>
                <w:rFonts w:ascii="Times New Roman" w:eastAsia="DengXian" w:hAnsi="Times New Roman"/>
                <w:b/>
                <w:bCs/>
              </w:rPr>
            </w:pPr>
          </w:p>
        </w:tc>
        <w:tc>
          <w:tcPr>
            <w:tcW w:w="1129" w:type="dxa"/>
            <w:vMerge/>
            <w:tcBorders>
              <w:bottom w:val="single" w:sz="4" w:space="0" w:color="auto"/>
            </w:tcBorders>
          </w:tcPr>
          <w:p w14:paraId="4D4DAEB8" w14:textId="77777777" w:rsidR="007F4288" w:rsidRPr="00287825" w:rsidRDefault="007F4288" w:rsidP="00BA2EFA">
            <w:pPr>
              <w:jc w:val="center"/>
              <w:rPr>
                <w:rFonts w:ascii="Times New Roman" w:eastAsia="DengXian" w:hAnsi="Times New Roman"/>
                <w:b/>
                <w:bCs/>
              </w:rPr>
            </w:pPr>
          </w:p>
        </w:tc>
        <w:tc>
          <w:tcPr>
            <w:tcW w:w="1634" w:type="dxa"/>
            <w:vMerge/>
            <w:tcBorders>
              <w:bottom w:val="single" w:sz="4" w:space="0" w:color="auto"/>
            </w:tcBorders>
          </w:tcPr>
          <w:p w14:paraId="3834B6D7" w14:textId="77777777" w:rsidR="007F4288" w:rsidRPr="00287825" w:rsidRDefault="007F4288" w:rsidP="00BA2EFA">
            <w:pPr>
              <w:jc w:val="center"/>
              <w:rPr>
                <w:rFonts w:ascii="Times New Roman" w:eastAsia="DengXian" w:hAnsi="Times New Roman"/>
                <w:b/>
                <w:bCs/>
              </w:rPr>
            </w:pPr>
          </w:p>
        </w:tc>
        <w:tc>
          <w:tcPr>
            <w:tcW w:w="1169" w:type="dxa"/>
            <w:tcBorders>
              <w:top w:val="single" w:sz="4" w:space="0" w:color="auto"/>
              <w:bottom w:val="single" w:sz="4" w:space="0" w:color="auto"/>
            </w:tcBorders>
          </w:tcPr>
          <w:p w14:paraId="59572275" w14:textId="77777777" w:rsidR="007F4288" w:rsidRPr="00287825" w:rsidRDefault="007F4288" w:rsidP="00BA2EFA">
            <w:pPr>
              <w:jc w:val="center"/>
              <w:rPr>
                <w:rFonts w:ascii="Times New Roman" w:eastAsia="DengXian" w:hAnsi="Times New Roman"/>
                <w:b/>
                <w:bCs/>
              </w:rPr>
            </w:pPr>
            <w:r w:rsidRPr="00287825">
              <w:rPr>
                <w:rFonts w:ascii="Times New Roman" w:eastAsia="DengXian" w:hAnsi="Times New Roman"/>
                <w:b/>
                <w:bCs/>
              </w:rPr>
              <w:t>40mg/mL</w:t>
            </w:r>
          </w:p>
        </w:tc>
        <w:tc>
          <w:tcPr>
            <w:tcW w:w="1169" w:type="dxa"/>
            <w:tcBorders>
              <w:top w:val="single" w:sz="4" w:space="0" w:color="auto"/>
              <w:bottom w:val="single" w:sz="4" w:space="0" w:color="auto"/>
            </w:tcBorders>
          </w:tcPr>
          <w:p w14:paraId="7ED1BFDC" w14:textId="77777777" w:rsidR="007F4288" w:rsidRPr="00287825" w:rsidRDefault="007F4288" w:rsidP="00BA2EFA">
            <w:pPr>
              <w:jc w:val="center"/>
              <w:rPr>
                <w:rFonts w:ascii="Times New Roman" w:eastAsia="DengXian" w:hAnsi="Times New Roman"/>
                <w:b/>
                <w:bCs/>
              </w:rPr>
            </w:pPr>
            <w:r w:rsidRPr="00287825">
              <w:rPr>
                <w:rFonts w:ascii="Times New Roman" w:eastAsia="DengXian" w:hAnsi="Times New Roman"/>
                <w:b/>
                <w:bCs/>
              </w:rPr>
              <w:t>20mg/mL</w:t>
            </w:r>
          </w:p>
        </w:tc>
        <w:tc>
          <w:tcPr>
            <w:tcW w:w="1302" w:type="dxa"/>
            <w:tcBorders>
              <w:top w:val="single" w:sz="4" w:space="0" w:color="auto"/>
              <w:bottom w:val="single" w:sz="4" w:space="0" w:color="auto"/>
            </w:tcBorders>
          </w:tcPr>
          <w:p w14:paraId="4FBA6790" w14:textId="77777777" w:rsidR="007F4288" w:rsidRPr="00287825" w:rsidRDefault="007F4288" w:rsidP="00BA2EFA">
            <w:pPr>
              <w:jc w:val="center"/>
              <w:rPr>
                <w:rFonts w:ascii="Times New Roman" w:eastAsia="DengXian" w:hAnsi="Times New Roman"/>
                <w:b/>
                <w:bCs/>
              </w:rPr>
            </w:pPr>
            <w:r w:rsidRPr="00287825">
              <w:rPr>
                <w:rFonts w:ascii="Times New Roman" w:eastAsia="DengXian" w:hAnsi="Times New Roman"/>
                <w:b/>
                <w:bCs/>
              </w:rPr>
              <w:t>10mg/mL</w:t>
            </w:r>
          </w:p>
        </w:tc>
      </w:tr>
      <w:tr w:rsidR="007F4288" w:rsidRPr="00287825" w14:paraId="00C7A039" w14:textId="77777777" w:rsidTr="00480CB6">
        <w:trPr>
          <w:trHeight w:val="47"/>
          <w:jc w:val="center"/>
        </w:trPr>
        <w:tc>
          <w:tcPr>
            <w:tcW w:w="1648" w:type="dxa"/>
            <w:tcBorders>
              <w:top w:val="single" w:sz="4" w:space="0" w:color="auto"/>
            </w:tcBorders>
          </w:tcPr>
          <w:p w14:paraId="22F842B9" w14:textId="77777777" w:rsidR="007F4288" w:rsidRPr="00287825" w:rsidRDefault="007F4288" w:rsidP="00BA2EFA">
            <w:pPr>
              <w:jc w:val="center"/>
              <w:rPr>
                <w:rFonts w:ascii="Times New Roman" w:eastAsia="DengXian" w:hAnsi="Times New Roman"/>
              </w:rPr>
            </w:pPr>
            <w:r w:rsidRPr="00287825">
              <w:rPr>
                <w:rFonts w:ascii="Times New Roman" w:eastAsia="DengXian" w:hAnsi="Times New Roman"/>
              </w:rPr>
              <w:t>Crude</w:t>
            </w:r>
            <w:r w:rsidRPr="00287825">
              <w:rPr>
                <w:rFonts w:ascii="Times New Roman" w:eastAsia="DengXian" w:hAnsi="Times New Roman" w:hint="eastAsia"/>
              </w:rPr>
              <w:t xml:space="preserve"> </w:t>
            </w:r>
            <w:r w:rsidRPr="00287825">
              <w:rPr>
                <w:rFonts w:ascii="Times New Roman" w:eastAsia="DengXian" w:hAnsi="Times New Roman"/>
              </w:rPr>
              <w:t>Albumin</w:t>
            </w:r>
          </w:p>
        </w:tc>
        <w:tc>
          <w:tcPr>
            <w:tcW w:w="1129" w:type="dxa"/>
            <w:tcBorders>
              <w:top w:val="single" w:sz="4" w:space="0" w:color="auto"/>
            </w:tcBorders>
          </w:tcPr>
          <w:p w14:paraId="29246EC7" w14:textId="77777777" w:rsidR="007F4288" w:rsidRPr="00287825" w:rsidRDefault="007F4288" w:rsidP="00BA2EFA">
            <w:pPr>
              <w:jc w:val="center"/>
              <w:rPr>
                <w:rFonts w:ascii="Times New Roman" w:eastAsia="DengXian" w:hAnsi="Times New Roman"/>
              </w:rPr>
            </w:pPr>
            <w:r w:rsidRPr="00287825">
              <w:rPr>
                <w:rFonts w:ascii="Times New Roman" w:eastAsia="DengXian" w:hAnsi="Times New Roman"/>
              </w:rPr>
              <w:t>12.7±0.3</w:t>
            </w:r>
            <w:r w:rsidRPr="00287825">
              <w:rPr>
                <w:rFonts w:ascii="Times New Roman" w:eastAsia="DengXian" w:hAnsi="Times New Roman" w:hint="eastAsia"/>
                <w:vertAlign w:val="superscript"/>
              </w:rPr>
              <w:t>ab</w:t>
            </w:r>
          </w:p>
        </w:tc>
        <w:tc>
          <w:tcPr>
            <w:tcW w:w="1129" w:type="dxa"/>
            <w:tcBorders>
              <w:top w:val="single" w:sz="4" w:space="0" w:color="auto"/>
            </w:tcBorders>
          </w:tcPr>
          <w:p w14:paraId="75BA8B47" w14:textId="77777777" w:rsidR="007F4288" w:rsidRPr="00287825" w:rsidRDefault="007F4288" w:rsidP="00BA2EFA">
            <w:pPr>
              <w:jc w:val="center"/>
              <w:rPr>
                <w:rFonts w:ascii="Times New Roman" w:eastAsia="DengXian" w:hAnsi="Times New Roman"/>
              </w:rPr>
            </w:pPr>
            <w:r w:rsidRPr="00287825">
              <w:rPr>
                <w:rFonts w:ascii="Times New Roman" w:eastAsia="DengXian" w:hAnsi="Times New Roman"/>
              </w:rPr>
              <w:t>21.5±4.2</w:t>
            </w:r>
            <w:r w:rsidRPr="00287825">
              <w:rPr>
                <w:rFonts w:ascii="Times New Roman" w:eastAsia="DengXian" w:hAnsi="Times New Roman" w:hint="eastAsia"/>
                <w:vertAlign w:val="superscript"/>
              </w:rPr>
              <w:t>de</w:t>
            </w:r>
          </w:p>
        </w:tc>
        <w:tc>
          <w:tcPr>
            <w:tcW w:w="1634" w:type="dxa"/>
            <w:tcBorders>
              <w:top w:val="single" w:sz="4" w:space="0" w:color="auto"/>
            </w:tcBorders>
          </w:tcPr>
          <w:p w14:paraId="107E0B79" w14:textId="77777777" w:rsidR="007F4288" w:rsidRPr="00287825" w:rsidRDefault="007F4288" w:rsidP="00BA2EFA">
            <w:pPr>
              <w:jc w:val="center"/>
              <w:rPr>
                <w:rFonts w:ascii="Times New Roman" w:eastAsia="DengXian" w:hAnsi="Times New Roman"/>
              </w:rPr>
            </w:pPr>
            <w:r w:rsidRPr="00287825">
              <w:rPr>
                <w:rFonts w:ascii="Times New Roman" w:eastAsia="DengXian" w:hAnsi="Times New Roman"/>
              </w:rPr>
              <w:t>63.9±2.4</w:t>
            </w:r>
            <w:r w:rsidRPr="00287825">
              <w:rPr>
                <w:rFonts w:ascii="Times New Roman" w:eastAsia="DengXian" w:hAnsi="Times New Roman" w:hint="eastAsia"/>
                <w:vertAlign w:val="superscript"/>
              </w:rPr>
              <w:t>b</w:t>
            </w:r>
          </w:p>
        </w:tc>
        <w:tc>
          <w:tcPr>
            <w:tcW w:w="1169" w:type="dxa"/>
            <w:tcBorders>
              <w:top w:val="single" w:sz="4" w:space="0" w:color="auto"/>
            </w:tcBorders>
          </w:tcPr>
          <w:p w14:paraId="4E8ACAFE" w14:textId="77777777" w:rsidR="007F4288" w:rsidRPr="00287825" w:rsidRDefault="007F4288" w:rsidP="00BA2EFA">
            <w:pPr>
              <w:jc w:val="center"/>
              <w:rPr>
                <w:rFonts w:ascii="Times New Roman" w:eastAsia="DengXian" w:hAnsi="Times New Roman"/>
              </w:rPr>
            </w:pPr>
            <w:r w:rsidRPr="00287825">
              <w:rPr>
                <w:rFonts w:ascii="Times New Roman" w:eastAsia="DengXian" w:hAnsi="Times New Roman"/>
              </w:rPr>
              <w:t>61.3±1.0</w:t>
            </w:r>
            <w:r w:rsidRPr="00287825">
              <w:rPr>
                <w:rFonts w:ascii="Times New Roman" w:eastAsia="DengXian" w:hAnsi="Times New Roman" w:hint="eastAsia"/>
                <w:vertAlign w:val="superscript"/>
              </w:rPr>
              <w:t>d</w:t>
            </w:r>
          </w:p>
        </w:tc>
        <w:tc>
          <w:tcPr>
            <w:tcW w:w="1169" w:type="dxa"/>
            <w:tcBorders>
              <w:top w:val="single" w:sz="4" w:space="0" w:color="auto"/>
            </w:tcBorders>
          </w:tcPr>
          <w:p w14:paraId="3D9A484B" w14:textId="77777777" w:rsidR="007F4288" w:rsidRPr="00287825" w:rsidRDefault="007F4288" w:rsidP="00BA2EFA">
            <w:pPr>
              <w:jc w:val="center"/>
              <w:rPr>
                <w:rFonts w:ascii="Times New Roman" w:eastAsia="DengXian" w:hAnsi="Times New Roman"/>
              </w:rPr>
            </w:pPr>
            <w:r w:rsidRPr="00287825">
              <w:rPr>
                <w:rFonts w:ascii="Times New Roman" w:eastAsia="DengXian" w:hAnsi="Times New Roman"/>
              </w:rPr>
              <w:t>71.8±4.3</w:t>
            </w:r>
            <w:r w:rsidRPr="00287825">
              <w:rPr>
                <w:rFonts w:ascii="Times New Roman" w:eastAsia="DengXian" w:hAnsi="Times New Roman" w:hint="eastAsia"/>
                <w:vertAlign w:val="superscript"/>
              </w:rPr>
              <w:t>bc</w:t>
            </w:r>
          </w:p>
        </w:tc>
        <w:tc>
          <w:tcPr>
            <w:tcW w:w="1302" w:type="dxa"/>
            <w:tcBorders>
              <w:top w:val="single" w:sz="4" w:space="0" w:color="auto"/>
            </w:tcBorders>
          </w:tcPr>
          <w:p w14:paraId="62D42CCD" w14:textId="77777777" w:rsidR="007F4288" w:rsidRPr="00287825" w:rsidRDefault="007F4288" w:rsidP="00BA2EFA">
            <w:pPr>
              <w:jc w:val="center"/>
              <w:rPr>
                <w:rFonts w:ascii="Times New Roman" w:eastAsia="DengXian" w:hAnsi="Times New Roman"/>
              </w:rPr>
            </w:pPr>
            <w:r w:rsidRPr="00287825">
              <w:rPr>
                <w:rFonts w:ascii="Times New Roman" w:eastAsia="DengXian" w:hAnsi="Times New Roman"/>
              </w:rPr>
              <w:t>104.5±4.4</w:t>
            </w:r>
            <w:r w:rsidRPr="00287825">
              <w:rPr>
                <w:rFonts w:ascii="Times New Roman" w:eastAsia="DengXian" w:hAnsi="Times New Roman" w:hint="eastAsia"/>
                <w:vertAlign w:val="superscript"/>
              </w:rPr>
              <w:t>abc</w:t>
            </w:r>
          </w:p>
        </w:tc>
      </w:tr>
      <w:tr w:rsidR="007F4288" w:rsidRPr="00287825" w14:paraId="41A7230C" w14:textId="77777777" w:rsidTr="00480CB6">
        <w:trPr>
          <w:trHeight w:val="63"/>
          <w:jc w:val="center"/>
        </w:trPr>
        <w:tc>
          <w:tcPr>
            <w:tcW w:w="1648" w:type="dxa"/>
          </w:tcPr>
          <w:p w14:paraId="055A65D4" w14:textId="77777777" w:rsidR="007F4288" w:rsidRPr="00287825" w:rsidRDefault="007F4288" w:rsidP="00BA2EFA">
            <w:pPr>
              <w:jc w:val="center"/>
              <w:rPr>
                <w:rFonts w:ascii="Times New Roman" w:eastAsia="DengXian" w:hAnsi="Times New Roman"/>
              </w:rPr>
            </w:pPr>
            <w:r w:rsidRPr="00287825">
              <w:rPr>
                <w:rFonts w:ascii="Times New Roman" w:eastAsia="DengXian" w:hAnsi="Times New Roman"/>
              </w:rPr>
              <w:t>After filter</w:t>
            </w:r>
          </w:p>
        </w:tc>
        <w:tc>
          <w:tcPr>
            <w:tcW w:w="1129" w:type="dxa"/>
          </w:tcPr>
          <w:p w14:paraId="7801358E" w14:textId="77777777" w:rsidR="007F4288" w:rsidRPr="00287825" w:rsidRDefault="007F4288" w:rsidP="00BA2EFA">
            <w:pPr>
              <w:jc w:val="center"/>
              <w:rPr>
                <w:rFonts w:ascii="Times New Roman" w:eastAsia="DengXian" w:hAnsi="Times New Roman"/>
              </w:rPr>
            </w:pPr>
            <w:r w:rsidRPr="00287825">
              <w:rPr>
                <w:rFonts w:ascii="Times New Roman" w:eastAsia="DengXian" w:hAnsi="Times New Roman"/>
              </w:rPr>
              <w:t>12.6±0.3</w:t>
            </w:r>
            <w:r w:rsidRPr="00287825">
              <w:rPr>
                <w:rFonts w:ascii="Times New Roman" w:eastAsia="DengXian" w:hAnsi="Times New Roman" w:hint="eastAsia"/>
                <w:vertAlign w:val="superscript"/>
              </w:rPr>
              <w:t>ab</w:t>
            </w:r>
          </w:p>
        </w:tc>
        <w:tc>
          <w:tcPr>
            <w:tcW w:w="1129" w:type="dxa"/>
          </w:tcPr>
          <w:p w14:paraId="61706F1E" w14:textId="77777777" w:rsidR="007F4288" w:rsidRPr="00287825" w:rsidRDefault="007F4288" w:rsidP="00BA2EFA">
            <w:pPr>
              <w:jc w:val="center"/>
              <w:rPr>
                <w:rFonts w:ascii="Times New Roman" w:eastAsia="DengXian" w:hAnsi="Times New Roman"/>
              </w:rPr>
            </w:pPr>
            <w:r w:rsidRPr="00287825">
              <w:rPr>
                <w:rFonts w:ascii="Times New Roman" w:eastAsia="DengXian" w:hAnsi="Times New Roman"/>
              </w:rPr>
              <w:t>28.4±0.7</w:t>
            </w:r>
            <w:r w:rsidRPr="00287825">
              <w:rPr>
                <w:rFonts w:ascii="Times New Roman" w:eastAsia="DengXian" w:hAnsi="Times New Roman" w:hint="eastAsia"/>
                <w:vertAlign w:val="superscript"/>
              </w:rPr>
              <w:t>cd</w:t>
            </w:r>
          </w:p>
        </w:tc>
        <w:tc>
          <w:tcPr>
            <w:tcW w:w="1634" w:type="dxa"/>
          </w:tcPr>
          <w:p w14:paraId="3163CD75" w14:textId="77777777" w:rsidR="007F4288" w:rsidRPr="00287825" w:rsidRDefault="007F4288" w:rsidP="00BA2EFA">
            <w:pPr>
              <w:jc w:val="center"/>
              <w:rPr>
                <w:rFonts w:ascii="Times New Roman" w:eastAsia="DengXian" w:hAnsi="Times New Roman"/>
              </w:rPr>
            </w:pPr>
            <w:r w:rsidRPr="00287825">
              <w:rPr>
                <w:rFonts w:ascii="Times New Roman" w:eastAsia="DengXian" w:hAnsi="Times New Roman"/>
              </w:rPr>
              <w:t>67.7±1.8</w:t>
            </w:r>
            <w:r w:rsidRPr="00287825">
              <w:rPr>
                <w:rFonts w:ascii="Times New Roman" w:eastAsia="DengXian" w:hAnsi="Times New Roman" w:hint="eastAsia"/>
                <w:vertAlign w:val="superscript"/>
              </w:rPr>
              <w:t>b</w:t>
            </w:r>
          </w:p>
        </w:tc>
        <w:tc>
          <w:tcPr>
            <w:tcW w:w="1169" w:type="dxa"/>
          </w:tcPr>
          <w:p w14:paraId="5CCDC922" w14:textId="77777777" w:rsidR="007F4288" w:rsidRPr="00287825" w:rsidRDefault="007F4288" w:rsidP="00BA2EFA">
            <w:pPr>
              <w:jc w:val="center"/>
              <w:rPr>
                <w:rFonts w:ascii="Times New Roman" w:eastAsia="DengXian" w:hAnsi="Times New Roman"/>
              </w:rPr>
            </w:pPr>
            <w:r w:rsidRPr="00287825">
              <w:rPr>
                <w:rFonts w:ascii="Times New Roman" w:eastAsia="DengXian" w:hAnsi="Times New Roman"/>
              </w:rPr>
              <w:t>67.9±0.2</w:t>
            </w:r>
            <w:r w:rsidRPr="00287825">
              <w:rPr>
                <w:rFonts w:ascii="Times New Roman" w:eastAsia="DengXian" w:hAnsi="Times New Roman" w:hint="eastAsia"/>
                <w:vertAlign w:val="superscript"/>
              </w:rPr>
              <w:t>cd</w:t>
            </w:r>
          </w:p>
        </w:tc>
        <w:tc>
          <w:tcPr>
            <w:tcW w:w="1169" w:type="dxa"/>
          </w:tcPr>
          <w:p w14:paraId="5DAA1011" w14:textId="77777777" w:rsidR="007F4288" w:rsidRPr="00287825" w:rsidRDefault="007F4288" w:rsidP="00BA2EFA">
            <w:pPr>
              <w:jc w:val="center"/>
              <w:rPr>
                <w:rFonts w:ascii="Times New Roman" w:eastAsia="DengXian" w:hAnsi="Times New Roman"/>
              </w:rPr>
            </w:pPr>
            <w:r w:rsidRPr="00287825">
              <w:rPr>
                <w:rFonts w:ascii="Times New Roman" w:eastAsia="DengXian" w:hAnsi="Times New Roman"/>
              </w:rPr>
              <w:t>76.1±5.9</w:t>
            </w:r>
            <w:r w:rsidRPr="00287825">
              <w:rPr>
                <w:rFonts w:ascii="Times New Roman" w:eastAsia="DengXian" w:hAnsi="Times New Roman" w:hint="eastAsia"/>
                <w:vertAlign w:val="superscript"/>
              </w:rPr>
              <w:t>bc</w:t>
            </w:r>
          </w:p>
        </w:tc>
        <w:tc>
          <w:tcPr>
            <w:tcW w:w="1302" w:type="dxa"/>
          </w:tcPr>
          <w:p w14:paraId="60373989" w14:textId="77777777" w:rsidR="007F4288" w:rsidRPr="00287825" w:rsidRDefault="007F4288" w:rsidP="00BA2EFA">
            <w:pPr>
              <w:jc w:val="center"/>
              <w:rPr>
                <w:rFonts w:ascii="Times New Roman" w:eastAsia="DengXian" w:hAnsi="Times New Roman"/>
              </w:rPr>
            </w:pPr>
            <w:r w:rsidRPr="00287825">
              <w:rPr>
                <w:rFonts w:ascii="Times New Roman" w:eastAsia="DengXian" w:hAnsi="Times New Roman"/>
              </w:rPr>
              <w:t>93.2±0.6</w:t>
            </w:r>
            <w:r w:rsidRPr="00287825">
              <w:rPr>
                <w:rFonts w:ascii="Times New Roman" w:eastAsia="DengXian" w:hAnsi="Times New Roman" w:hint="eastAsia"/>
                <w:vertAlign w:val="superscript"/>
              </w:rPr>
              <w:t>bcd</w:t>
            </w:r>
          </w:p>
        </w:tc>
      </w:tr>
      <w:tr w:rsidR="007F4288" w:rsidRPr="00287825" w14:paraId="41646B30" w14:textId="77777777" w:rsidTr="00480CB6">
        <w:trPr>
          <w:jc w:val="center"/>
        </w:trPr>
        <w:tc>
          <w:tcPr>
            <w:tcW w:w="1648" w:type="dxa"/>
          </w:tcPr>
          <w:p w14:paraId="43F85AE0" w14:textId="77777777" w:rsidR="007F4288" w:rsidRPr="00287825" w:rsidRDefault="007F4288" w:rsidP="00BA2EFA">
            <w:pPr>
              <w:jc w:val="center"/>
              <w:rPr>
                <w:rFonts w:ascii="Times New Roman" w:eastAsia="DengXian" w:hAnsi="Times New Roman"/>
              </w:rPr>
            </w:pPr>
            <w:r w:rsidRPr="00287825">
              <w:rPr>
                <w:rFonts w:ascii="Times New Roman" w:eastAsia="DengXian" w:hAnsi="Times New Roman"/>
              </w:rPr>
              <w:t>F1</w:t>
            </w:r>
          </w:p>
        </w:tc>
        <w:tc>
          <w:tcPr>
            <w:tcW w:w="1129" w:type="dxa"/>
          </w:tcPr>
          <w:p w14:paraId="29C32336" w14:textId="77777777" w:rsidR="007F4288" w:rsidRPr="00287825" w:rsidRDefault="007F4288" w:rsidP="00BA2EFA">
            <w:pPr>
              <w:jc w:val="center"/>
              <w:rPr>
                <w:rFonts w:ascii="Times New Roman" w:eastAsia="DengXian" w:hAnsi="Times New Roman"/>
              </w:rPr>
            </w:pPr>
            <w:r w:rsidRPr="00287825">
              <w:rPr>
                <w:rFonts w:ascii="Times New Roman" w:eastAsia="DengXian" w:hAnsi="Times New Roman"/>
              </w:rPr>
              <w:t>15.4±4.4</w:t>
            </w:r>
            <w:r w:rsidRPr="00287825">
              <w:rPr>
                <w:rFonts w:ascii="Times New Roman" w:eastAsia="DengXian" w:hAnsi="Times New Roman" w:hint="eastAsia"/>
                <w:vertAlign w:val="superscript"/>
              </w:rPr>
              <w:t>a</w:t>
            </w:r>
          </w:p>
        </w:tc>
        <w:tc>
          <w:tcPr>
            <w:tcW w:w="1129" w:type="dxa"/>
          </w:tcPr>
          <w:p w14:paraId="3E2A8E4F" w14:textId="77777777" w:rsidR="007F4288" w:rsidRPr="00287825" w:rsidRDefault="007F4288" w:rsidP="00BA2EFA">
            <w:pPr>
              <w:jc w:val="center"/>
              <w:rPr>
                <w:rFonts w:ascii="Times New Roman" w:eastAsia="DengXian" w:hAnsi="Times New Roman"/>
              </w:rPr>
            </w:pPr>
            <w:r w:rsidRPr="00287825">
              <w:rPr>
                <w:rFonts w:ascii="Times New Roman" w:eastAsia="DengXian" w:hAnsi="Times New Roman"/>
              </w:rPr>
              <w:t>54.4±2.1</w:t>
            </w:r>
            <w:r w:rsidRPr="00287825">
              <w:rPr>
                <w:rFonts w:ascii="Times New Roman" w:eastAsia="DengXian" w:hAnsi="Times New Roman" w:hint="eastAsia"/>
                <w:vertAlign w:val="superscript"/>
              </w:rPr>
              <w:t>a</w:t>
            </w:r>
          </w:p>
        </w:tc>
        <w:tc>
          <w:tcPr>
            <w:tcW w:w="1634" w:type="dxa"/>
          </w:tcPr>
          <w:p w14:paraId="01A22F51" w14:textId="77777777" w:rsidR="007F4288" w:rsidRPr="00287825" w:rsidRDefault="007F4288" w:rsidP="00BA2EFA">
            <w:pPr>
              <w:jc w:val="center"/>
              <w:rPr>
                <w:rFonts w:ascii="Times New Roman" w:eastAsia="DengXian" w:hAnsi="Times New Roman"/>
              </w:rPr>
            </w:pPr>
            <w:r w:rsidRPr="00287825">
              <w:rPr>
                <w:rFonts w:ascii="Times New Roman" w:eastAsia="DengXian" w:hAnsi="Times New Roman"/>
              </w:rPr>
              <w:t>38.6±0.4</w:t>
            </w:r>
            <w:r w:rsidRPr="00287825">
              <w:rPr>
                <w:rFonts w:ascii="Times New Roman" w:eastAsia="DengXian" w:hAnsi="Times New Roman" w:hint="eastAsia"/>
                <w:vertAlign w:val="superscript"/>
              </w:rPr>
              <w:t>c</w:t>
            </w:r>
          </w:p>
        </w:tc>
        <w:tc>
          <w:tcPr>
            <w:tcW w:w="1169" w:type="dxa"/>
            <w:tcBorders>
              <w:top w:val="nil"/>
              <w:left w:val="nil"/>
              <w:bottom w:val="nil"/>
              <w:right w:val="nil"/>
            </w:tcBorders>
            <w:shd w:val="clear" w:color="auto" w:fill="auto"/>
            <w:vAlign w:val="bottom"/>
          </w:tcPr>
          <w:p w14:paraId="45FDD5E5" w14:textId="77777777" w:rsidR="007F4288" w:rsidRPr="00287825" w:rsidRDefault="007F4288" w:rsidP="00BA2EFA">
            <w:pPr>
              <w:jc w:val="center"/>
              <w:rPr>
                <w:rFonts w:ascii="Times New Roman" w:eastAsia="DengXian" w:hAnsi="Times New Roman"/>
              </w:rPr>
            </w:pPr>
            <w:r w:rsidRPr="00287825">
              <w:rPr>
                <w:rFonts w:ascii="Times New Roman" w:eastAsia="DengXian" w:hAnsi="Times New Roman"/>
                <w:color w:val="000000"/>
              </w:rPr>
              <w:t>59.2</w:t>
            </w:r>
            <w:r w:rsidRPr="00287825">
              <w:rPr>
                <w:rFonts w:ascii="Times New Roman" w:eastAsia="DengXian" w:hAnsi="Times New Roman"/>
              </w:rPr>
              <w:t>±2.2</w:t>
            </w:r>
            <w:r w:rsidRPr="00287825">
              <w:rPr>
                <w:rFonts w:ascii="Times New Roman" w:eastAsia="DengXian" w:hAnsi="Times New Roman" w:hint="eastAsia"/>
                <w:vertAlign w:val="superscript"/>
              </w:rPr>
              <w:t>d</w:t>
            </w:r>
          </w:p>
        </w:tc>
        <w:tc>
          <w:tcPr>
            <w:tcW w:w="1169" w:type="dxa"/>
            <w:tcBorders>
              <w:top w:val="nil"/>
              <w:left w:val="nil"/>
              <w:bottom w:val="nil"/>
              <w:right w:val="nil"/>
            </w:tcBorders>
            <w:shd w:val="clear" w:color="auto" w:fill="auto"/>
            <w:vAlign w:val="bottom"/>
          </w:tcPr>
          <w:p w14:paraId="3603971F" w14:textId="77777777" w:rsidR="007F4288" w:rsidRPr="00287825" w:rsidRDefault="007F4288" w:rsidP="00BA2EFA">
            <w:pPr>
              <w:jc w:val="center"/>
              <w:rPr>
                <w:rFonts w:ascii="Times New Roman" w:eastAsia="DengXian" w:hAnsi="Times New Roman"/>
              </w:rPr>
            </w:pPr>
            <w:r w:rsidRPr="00287825">
              <w:rPr>
                <w:rFonts w:ascii="Times New Roman" w:eastAsia="DengXian" w:hAnsi="Times New Roman"/>
                <w:color w:val="000000"/>
              </w:rPr>
              <w:t>68.1</w:t>
            </w:r>
            <w:r w:rsidRPr="00287825">
              <w:rPr>
                <w:rFonts w:ascii="Times New Roman" w:eastAsia="DengXian" w:hAnsi="Times New Roman"/>
              </w:rPr>
              <w:t>±2.6</w:t>
            </w:r>
            <w:r w:rsidRPr="00287825">
              <w:rPr>
                <w:rFonts w:ascii="Times New Roman" w:eastAsia="DengXian" w:hAnsi="Times New Roman" w:hint="eastAsia"/>
                <w:vertAlign w:val="superscript"/>
              </w:rPr>
              <w:t>c</w:t>
            </w:r>
          </w:p>
        </w:tc>
        <w:tc>
          <w:tcPr>
            <w:tcW w:w="1302" w:type="dxa"/>
          </w:tcPr>
          <w:p w14:paraId="42C958E7" w14:textId="77777777" w:rsidR="007F4288" w:rsidRPr="00287825" w:rsidRDefault="007F4288" w:rsidP="00BA2EFA">
            <w:pPr>
              <w:jc w:val="center"/>
              <w:rPr>
                <w:rFonts w:ascii="Times New Roman" w:eastAsia="DengXian" w:hAnsi="Times New Roman"/>
              </w:rPr>
            </w:pPr>
            <w:r w:rsidRPr="00287825">
              <w:rPr>
                <w:rFonts w:ascii="Times New Roman" w:eastAsia="DengXian" w:hAnsi="Times New Roman"/>
              </w:rPr>
              <w:t>80.9±4.2</w:t>
            </w:r>
            <w:r w:rsidRPr="00287825">
              <w:rPr>
                <w:rFonts w:ascii="Times New Roman" w:eastAsia="DengXian" w:hAnsi="Times New Roman" w:hint="eastAsia"/>
                <w:vertAlign w:val="superscript"/>
              </w:rPr>
              <w:t>d</w:t>
            </w:r>
          </w:p>
        </w:tc>
      </w:tr>
      <w:tr w:rsidR="007F4288" w:rsidRPr="00287825" w14:paraId="0B9F66DA" w14:textId="77777777" w:rsidTr="00480CB6">
        <w:trPr>
          <w:trHeight w:val="60"/>
          <w:jc w:val="center"/>
        </w:trPr>
        <w:tc>
          <w:tcPr>
            <w:tcW w:w="1648" w:type="dxa"/>
          </w:tcPr>
          <w:p w14:paraId="4470DF0A" w14:textId="77777777" w:rsidR="007F4288" w:rsidRPr="00287825" w:rsidRDefault="007F4288" w:rsidP="00BA2EFA">
            <w:pPr>
              <w:jc w:val="center"/>
              <w:rPr>
                <w:rFonts w:ascii="Times New Roman" w:eastAsia="DengXian" w:hAnsi="Times New Roman"/>
              </w:rPr>
            </w:pPr>
            <w:r w:rsidRPr="00287825">
              <w:rPr>
                <w:rFonts w:ascii="Times New Roman" w:eastAsia="DengXian" w:hAnsi="Times New Roman"/>
              </w:rPr>
              <w:t>F2</w:t>
            </w:r>
          </w:p>
        </w:tc>
        <w:tc>
          <w:tcPr>
            <w:tcW w:w="1129" w:type="dxa"/>
          </w:tcPr>
          <w:p w14:paraId="39294ADD" w14:textId="77777777" w:rsidR="007F4288" w:rsidRPr="00287825" w:rsidRDefault="007F4288" w:rsidP="00BA2EFA">
            <w:pPr>
              <w:jc w:val="center"/>
              <w:rPr>
                <w:rFonts w:ascii="Times New Roman" w:eastAsia="DengXian" w:hAnsi="Times New Roman"/>
              </w:rPr>
            </w:pPr>
            <w:r w:rsidRPr="00287825">
              <w:rPr>
                <w:rFonts w:ascii="Times New Roman" w:eastAsia="DengXian" w:hAnsi="Times New Roman"/>
              </w:rPr>
              <w:t>9.0±0.9</w:t>
            </w:r>
            <w:r w:rsidRPr="00287825">
              <w:rPr>
                <w:rFonts w:ascii="Times New Roman" w:eastAsia="DengXian" w:hAnsi="Times New Roman" w:hint="eastAsia"/>
                <w:vertAlign w:val="superscript"/>
              </w:rPr>
              <w:t>bc</w:t>
            </w:r>
          </w:p>
        </w:tc>
        <w:tc>
          <w:tcPr>
            <w:tcW w:w="1129" w:type="dxa"/>
          </w:tcPr>
          <w:p w14:paraId="0029DE06" w14:textId="77777777" w:rsidR="007F4288" w:rsidRPr="00287825" w:rsidRDefault="007F4288" w:rsidP="00BA2EFA">
            <w:pPr>
              <w:jc w:val="center"/>
              <w:rPr>
                <w:rFonts w:ascii="Times New Roman" w:eastAsia="DengXian" w:hAnsi="Times New Roman"/>
              </w:rPr>
            </w:pPr>
            <w:r w:rsidRPr="00287825">
              <w:rPr>
                <w:rFonts w:ascii="Times New Roman" w:eastAsia="DengXian" w:hAnsi="Times New Roman"/>
              </w:rPr>
              <w:t>43.0±5.6</w:t>
            </w:r>
            <w:r w:rsidRPr="00287825">
              <w:rPr>
                <w:rFonts w:ascii="Times New Roman" w:eastAsia="DengXian" w:hAnsi="Times New Roman" w:hint="eastAsia"/>
                <w:vertAlign w:val="superscript"/>
              </w:rPr>
              <w:t>b</w:t>
            </w:r>
          </w:p>
        </w:tc>
        <w:tc>
          <w:tcPr>
            <w:tcW w:w="1634" w:type="dxa"/>
          </w:tcPr>
          <w:p w14:paraId="61374892" w14:textId="77777777" w:rsidR="007F4288" w:rsidRPr="00287825" w:rsidRDefault="007F4288" w:rsidP="00BA2EFA">
            <w:pPr>
              <w:jc w:val="center"/>
              <w:rPr>
                <w:rFonts w:ascii="Times New Roman" w:eastAsia="DengXian" w:hAnsi="Times New Roman"/>
              </w:rPr>
            </w:pPr>
            <w:r w:rsidRPr="00287825">
              <w:rPr>
                <w:rFonts w:ascii="Times New Roman" w:eastAsia="DengXian" w:hAnsi="Times New Roman"/>
              </w:rPr>
              <w:t>45.5±1.8</w:t>
            </w:r>
            <w:r w:rsidRPr="00287825">
              <w:rPr>
                <w:rFonts w:ascii="Times New Roman" w:eastAsia="DengXian" w:hAnsi="Times New Roman" w:hint="eastAsia"/>
                <w:vertAlign w:val="superscript"/>
              </w:rPr>
              <w:t>c</w:t>
            </w:r>
          </w:p>
        </w:tc>
        <w:tc>
          <w:tcPr>
            <w:tcW w:w="1169" w:type="dxa"/>
            <w:tcBorders>
              <w:top w:val="nil"/>
              <w:left w:val="nil"/>
              <w:bottom w:val="nil"/>
              <w:right w:val="nil"/>
            </w:tcBorders>
            <w:shd w:val="clear" w:color="auto" w:fill="auto"/>
            <w:vAlign w:val="bottom"/>
          </w:tcPr>
          <w:p w14:paraId="20E7F251" w14:textId="77777777" w:rsidR="007F4288" w:rsidRPr="00287825" w:rsidRDefault="007F4288" w:rsidP="00BA2EFA">
            <w:pPr>
              <w:jc w:val="center"/>
              <w:rPr>
                <w:rFonts w:ascii="Times New Roman" w:eastAsia="DengXian" w:hAnsi="Times New Roman"/>
              </w:rPr>
            </w:pPr>
            <w:r w:rsidRPr="00287825">
              <w:rPr>
                <w:rFonts w:ascii="Times New Roman" w:eastAsia="DengXian" w:hAnsi="Times New Roman"/>
                <w:color w:val="000000"/>
              </w:rPr>
              <w:t>73.5</w:t>
            </w:r>
            <w:r w:rsidRPr="00287825">
              <w:rPr>
                <w:rFonts w:ascii="Times New Roman" w:eastAsia="DengXian" w:hAnsi="Times New Roman"/>
              </w:rPr>
              <w:t>±1.8</w:t>
            </w:r>
            <w:r w:rsidRPr="00287825">
              <w:rPr>
                <w:rFonts w:ascii="Times New Roman" w:eastAsia="DengXian" w:hAnsi="Times New Roman" w:hint="eastAsia"/>
                <w:vertAlign w:val="superscript"/>
              </w:rPr>
              <w:t>bc</w:t>
            </w:r>
          </w:p>
        </w:tc>
        <w:tc>
          <w:tcPr>
            <w:tcW w:w="1169" w:type="dxa"/>
            <w:tcBorders>
              <w:top w:val="nil"/>
              <w:left w:val="nil"/>
              <w:bottom w:val="nil"/>
              <w:right w:val="nil"/>
            </w:tcBorders>
            <w:shd w:val="clear" w:color="auto" w:fill="auto"/>
            <w:vAlign w:val="bottom"/>
          </w:tcPr>
          <w:p w14:paraId="7D47D727" w14:textId="77777777" w:rsidR="007F4288" w:rsidRPr="00287825" w:rsidRDefault="007F4288" w:rsidP="00BA2EFA">
            <w:pPr>
              <w:jc w:val="center"/>
              <w:rPr>
                <w:rFonts w:ascii="Times New Roman" w:eastAsia="DengXian" w:hAnsi="Times New Roman"/>
              </w:rPr>
            </w:pPr>
            <w:r w:rsidRPr="00287825">
              <w:rPr>
                <w:rFonts w:ascii="Times New Roman" w:eastAsia="DengXian" w:hAnsi="Times New Roman"/>
                <w:color w:val="000000"/>
              </w:rPr>
              <w:t>80.1</w:t>
            </w:r>
            <w:r w:rsidRPr="00287825">
              <w:rPr>
                <w:rFonts w:ascii="Times New Roman" w:eastAsia="DengXian" w:hAnsi="Times New Roman"/>
              </w:rPr>
              <w:t>±1.1</w:t>
            </w:r>
            <w:r w:rsidRPr="00287825">
              <w:rPr>
                <w:rFonts w:ascii="Times New Roman" w:eastAsia="DengXian" w:hAnsi="Times New Roman" w:hint="eastAsia"/>
                <w:vertAlign w:val="superscript"/>
              </w:rPr>
              <w:t>bc</w:t>
            </w:r>
          </w:p>
        </w:tc>
        <w:tc>
          <w:tcPr>
            <w:tcW w:w="1302" w:type="dxa"/>
          </w:tcPr>
          <w:p w14:paraId="4815E92E" w14:textId="77777777" w:rsidR="007F4288" w:rsidRPr="00287825" w:rsidRDefault="007F4288" w:rsidP="00BA2EFA">
            <w:pPr>
              <w:jc w:val="center"/>
              <w:rPr>
                <w:rFonts w:ascii="Times New Roman" w:eastAsia="DengXian" w:hAnsi="Times New Roman"/>
              </w:rPr>
            </w:pPr>
            <w:r w:rsidRPr="00287825">
              <w:rPr>
                <w:rFonts w:ascii="Times New Roman" w:eastAsia="DengXian" w:hAnsi="Times New Roman"/>
              </w:rPr>
              <w:t>102.3±6.6</w:t>
            </w:r>
            <w:r w:rsidRPr="00287825">
              <w:rPr>
                <w:rFonts w:ascii="Times New Roman" w:eastAsia="DengXian" w:hAnsi="Times New Roman" w:hint="eastAsia"/>
                <w:vertAlign w:val="superscript"/>
              </w:rPr>
              <w:t>abc</w:t>
            </w:r>
          </w:p>
        </w:tc>
      </w:tr>
      <w:tr w:rsidR="007F4288" w:rsidRPr="00287825" w14:paraId="60AA1A1C" w14:textId="77777777" w:rsidTr="00480CB6">
        <w:trPr>
          <w:trHeight w:val="57"/>
          <w:jc w:val="center"/>
        </w:trPr>
        <w:tc>
          <w:tcPr>
            <w:tcW w:w="1648" w:type="dxa"/>
          </w:tcPr>
          <w:p w14:paraId="7D396433" w14:textId="77777777" w:rsidR="007F4288" w:rsidRPr="00287825" w:rsidRDefault="007F4288" w:rsidP="00BA2EFA">
            <w:pPr>
              <w:jc w:val="center"/>
              <w:rPr>
                <w:rFonts w:ascii="Times New Roman" w:eastAsia="DengXian" w:hAnsi="Times New Roman"/>
              </w:rPr>
            </w:pPr>
            <w:r w:rsidRPr="00287825">
              <w:rPr>
                <w:rFonts w:ascii="Times New Roman" w:eastAsia="DengXian" w:hAnsi="Times New Roman"/>
              </w:rPr>
              <w:t>F3</w:t>
            </w:r>
          </w:p>
        </w:tc>
        <w:tc>
          <w:tcPr>
            <w:tcW w:w="1129" w:type="dxa"/>
          </w:tcPr>
          <w:p w14:paraId="1DC602C6" w14:textId="77777777" w:rsidR="007F4288" w:rsidRPr="00287825" w:rsidRDefault="007F4288" w:rsidP="00BA2EFA">
            <w:pPr>
              <w:jc w:val="center"/>
              <w:rPr>
                <w:rFonts w:ascii="Times New Roman" w:eastAsia="DengXian" w:hAnsi="Times New Roman"/>
              </w:rPr>
            </w:pPr>
            <w:r w:rsidRPr="00287825">
              <w:rPr>
                <w:rFonts w:ascii="Times New Roman" w:eastAsia="DengXian" w:hAnsi="Times New Roman"/>
              </w:rPr>
              <w:t>4.6±0.5</w:t>
            </w:r>
            <w:r w:rsidRPr="00287825">
              <w:rPr>
                <w:rFonts w:ascii="Times New Roman" w:eastAsia="DengXian" w:hAnsi="Times New Roman" w:hint="eastAsia"/>
                <w:vertAlign w:val="superscript"/>
              </w:rPr>
              <w:t>cd</w:t>
            </w:r>
          </w:p>
        </w:tc>
        <w:tc>
          <w:tcPr>
            <w:tcW w:w="1129" w:type="dxa"/>
          </w:tcPr>
          <w:p w14:paraId="50651E5A" w14:textId="77777777" w:rsidR="007F4288" w:rsidRPr="00287825" w:rsidRDefault="007F4288" w:rsidP="00BA2EFA">
            <w:pPr>
              <w:jc w:val="center"/>
              <w:rPr>
                <w:rFonts w:ascii="Times New Roman" w:eastAsia="DengXian" w:hAnsi="Times New Roman"/>
              </w:rPr>
            </w:pPr>
            <w:r w:rsidRPr="00287825">
              <w:rPr>
                <w:rFonts w:ascii="Times New Roman" w:eastAsia="DengXian" w:hAnsi="Times New Roman"/>
              </w:rPr>
              <w:t>37.4±7.9</w:t>
            </w:r>
            <w:r w:rsidRPr="00287825">
              <w:rPr>
                <w:rFonts w:ascii="Times New Roman" w:eastAsia="DengXian" w:hAnsi="Times New Roman" w:hint="eastAsia"/>
                <w:vertAlign w:val="superscript"/>
              </w:rPr>
              <w:t>bc</w:t>
            </w:r>
          </w:p>
        </w:tc>
        <w:tc>
          <w:tcPr>
            <w:tcW w:w="1634" w:type="dxa"/>
          </w:tcPr>
          <w:p w14:paraId="524A33EB" w14:textId="77777777" w:rsidR="007F4288" w:rsidRPr="00287825" w:rsidRDefault="007F4288" w:rsidP="00BA2EFA">
            <w:pPr>
              <w:jc w:val="center"/>
              <w:rPr>
                <w:rFonts w:ascii="Times New Roman" w:eastAsia="DengXian" w:hAnsi="Times New Roman"/>
              </w:rPr>
            </w:pPr>
            <w:r w:rsidRPr="00287825">
              <w:rPr>
                <w:rFonts w:ascii="Times New Roman" w:eastAsia="DengXian" w:hAnsi="Times New Roman"/>
              </w:rPr>
              <w:t>70.3±0.7</w:t>
            </w:r>
            <w:r w:rsidRPr="00287825">
              <w:rPr>
                <w:rFonts w:ascii="Times New Roman" w:eastAsia="DengXian" w:hAnsi="Times New Roman" w:hint="eastAsia"/>
                <w:vertAlign w:val="superscript"/>
              </w:rPr>
              <w:t>b</w:t>
            </w:r>
          </w:p>
        </w:tc>
        <w:tc>
          <w:tcPr>
            <w:tcW w:w="1169" w:type="dxa"/>
            <w:tcBorders>
              <w:top w:val="nil"/>
              <w:left w:val="nil"/>
              <w:bottom w:val="nil"/>
              <w:right w:val="nil"/>
            </w:tcBorders>
            <w:shd w:val="clear" w:color="auto" w:fill="auto"/>
            <w:vAlign w:val="bottom"/>
          </w:tcPr>
          <w:p w14:paraId="03B69451" w14:textId="77777777" w:rsidR="007F4288" w:rsidRPr="00287825" w:rsidRDefault="007F4288" w:rsidP="00BA2EFA">
            <w:pPr>
              <w:jc w:val="center"/>
              <w:rPr>
                <w:rFonts w:ascii="Times New Roman" w:eastAsia="DengXian" w:hAnsi="Times New Roman"/>
              </w:rPr>
            </w:pPr>
            <w:r w:rsidRPr="00287825">
              <w:rPr>
                <w:rFonts w:ascii="Times New Roman" w:eastAsia="DengXian" w:hAnsi="Times New Roman"/>
                <w:color w:val="000000"/>
              </w:rPr>
              <w:t>78.2</w:t>
            </w:r>
            <w:r w:rsidRPr="00287825">
              <w:rPr>
                <w:rFonts w:ascii="Times New Roman" w:eastAsia="DengXian" w:hAnsi="Times New Roman"/>
              </w:rPr>
              <w:t>±4.1</w:t>
            </w:r>
            <w:r w:rsidRPr="00287825">
              <w:rPr>
                <w:rFonts w:ascii="Times New Roman" w:eastAsia="DengXian" w:hAnsi="Times New Roman" w:hint="eastAsia"/>
                <w:vertAlign w:val="superscript"/>
              </w:rPr>
              <w:t>b</w:t>
            </w:r>
          </w:p>
        </w:tc>
        <w:tc>
          <w:tcPr>
            <w:tcW w:w="1169" w:type="dxa"/>
            <w:tcBorders>
              <w:top w:val="nil"/>
              <w:left w:val="nil"/>
              <w:bottom w:val="nil"/>
              <w:right w:val="nil"/>
            </w:tcBorders>
            <w:shd w:val="clear" w:color="auto" w:fill="auto"/>
            <w:vAlign w:val="bottom"/>
          </w:tcPr>
          <w:p w14:paraId="0E64A804" w14:textId="77777777" w:rsidR="007F4288" w:rsidRPr="00287825" w:rsidRDefault="007F4288" w:rsidP="00BA2EFA">
            <w:pPr>
              <w:jc w:val="center"/>
              <w:rPr>
                <w:rFonts w:ascii="Times New Roman" w:eastAsia="DengXian" w:hAnsi="Times New Roman"/>
              </w:rPr>
            </w:pPr>
            <w:r w:rsidRPr="00287825">
              <w:rPr>
                <w:rFonts w:ascii="Times New Roman" w:eastAsia="DengXian" w:hAnsi="Times New Roman"/>
                <w:color w:val="000000"/>
              </w:rPr>
              <w:t>86.4</w:t>
            </w:r>
            <w:r w:rsidRPr="00287825">
              <w:rPr>
                <w:rFonts w:ascii="Times New Roman" w:eastAsia="DengXian" w:hAnsi="Times New Roman"/>
              </w:rPr>
              <w:t>±2.6</w:t>
            </w:r>
            <w:r w:rsidRPr="00287825">
              <w:rPr>
                <w:rFonts w:ascii="Times New Roman" w:eastAsia="DengXian" w:hAnsi="Times New Roman" w:hint="eastAsia"/>
                <w:vertAlign w:val="superscript"/>
              </w:rPr>
              <w:t>b</w:t>
            </w:r>
          </w:p>
        </w:tc>
        <w:tc>
          <w:tcPr>
            <w:tcW w:w="1302" w:type="dxa"/>
          </w:tcPr>
          <w:p w14:paraId="468E6AF5" w14:textId="77777777" w:rsidR="007F4288" w:rsidRPr="00287825" w:rsidRDefault="007F4288" w:rsidP="00BA2EFA">
            <w:pPr>
              <w:jc w:val="center"/>
              <w:rPr>
                <w:rFonts w:ascii="Times New Roman" w:eastAsia="DengXian" w:hAnsi="Times New Roman"/>
              </w:rPr>
            </w:pPr>
            <w:r w:rsidRPr="00287825">
              <w:rPr>
                <w:rFonts w:ascii="Times New Roman" w:eastAsia="DengXian" w:hAnsi="Times New Roman"/>
              </w:rPr>
              <w:t>95.8±3.5</w:t>
            </w:r>
            <w:r w:rsidRPr="00287825">
              <w:rPr>
                <w:rFonts w:ascii="Times New Roman" w:eastAsia="DengXian" w:hAnsi="Times New Roman" w:hint="eastAsia"/>
                <w:vertAlign w:val="superscript"/>
              </w:rPr>
              <w:t>bcd</w:t>
            </w:r>
          </w:p>
        </w:tc>
      </w:tr>
      <w:tr w:rsidR="007F4288" w:rsidRPr="00287825" w14:paraId="5D92F7F7" w14:textId="77777777" w:rsidTr="00480CB6">
        <w:trPr>
          <w:jc w:val="center"/>
        </w:trPr>
        <w:tc>
          <w:tcPr>
            <w:tcW w:w="1648" w:type="dxa"/>
          </w:tcPr>
          <w:p w14:paraId="78B88D98" w14:textId="77777777" w:rsidR="007F4288" w:rsidRPr="00287825" w:rsidRDefault="007F4288" w:rsidP="00BA2EFA">
            <w:pPr>
              <w:jc w:val="center"/>
              <w:rPr>
                <w:rFonts w:ascii="Times New Roman" w:eastAsia="DengXian" w:hAnsi="Times New Roman"/>
              </w:rPr>
            </w:pPr>
            <w:r w:rsidRPr="00287825">
              <w:rPr>
                <w:rFonts w:ascii="Times New Roman" w:eastAsia="DengXian" w:hAnsi="Times New Roman"/>
              </w:rPr>
              <w:t>F4</w:t>
            </w:r>
          </w:p>
        </w:tc>
        <w:tc>
          <w:tcPr>
            <w:tcW w:w="1129" w:type="dxa"/>
          </w:tcPr>
          <w:p w14:paraId="5B1CEFDC" w14:textId="77777777" w:rsidR="007F4288" w:rsidRPr="00287825" w:rsidRDefault="007F4288" w:rsidP="00BA2EFA">
            <w:pPr>
              <w:jc w:val="center"/>
              <w:rPr>
                <w:rFonts w:ascii="Times New Roman" w:eastAsia="DengXian" w:hAnsi="Times New Roman"/>
              </w:rPr>
            </w:pPr>
            <w:r w:rsidRPr="00287825">
              <w:rPr>
                <w:rFonts w:ascii="Times New Roman" w:eastAsia="DengXian" w:hAnsi="Times New Roman"/>
              </w:rPr>
              <w:t>1.9±0.0</w:t>
            </w:r>
            <w:r w:rsidRPr="00287825">
              <w:rPr>
                <w:rFonts w:ascii="Times New Roman" w:eastAsia="DengXian" w:hAnsi="Times New Roman" w:hint="eastAsia"/>
                <w:vertAlign w:val="superscript"/>
              </w:rPr>
              <w:t>d</w:t>
            </w:r>
          </w:p>
        </w:tc>
        <w:tc>
          <w:tcPr>
            <w:tcW w:w="1129" w:type="dxa"/>
            <w:tcBorders>
              <w:bottom w:val="nil"/>
            </w:tcBorders>
          </w:tcPr>
          <w:p w14:paraId="002ABDA4" w14:textId="77777777" w:rsidR="007F4288" w:rsidRPr="00287825" w:rsidRDefault="007F4288" w:rsidP="00BA2EFA">
            <w:pPr>
              <w:jc w:val="center"/>
              <w:rPr>
                <w:rFonts w:ascii="Times New Roman" w:eastAsia="DengXian" w:hAnsi="Times New Roman"/>
              </w:rPr>
            </w:pPr>
            <w:r w:rsidRPr="00287825">
              <w:rPr>
                <w:rFonts w:ascii="Times New Roman" w:eastAsia="DengXian" w:hAnsi="Times New Roman"/>
              </w:rPr>
              <w:t>12.9±2.1</w:t>
            </w:r>
            <w:r w:rsidRPr="00287825">
              <w:rPr>
                <w:rFonts w:ascii="Times New Roman" w:eastAsia="DengXian" w:hAnsi="Times New Roman" w:hint="eastAsia"/>
                <w:vertAlign w:val="superscript"/>
              </w:rPr>
              <w:t>ef</w:t>
            </w:r>
          </w:p>
        </w:tc>
        <w:tc>
          <w:tcPr>
            <w:tcW w:w="1634" w:type="dxa"/>
          </w:tcPr>
          <w:p w14:paraId="02B9F394" w14:textId="77777777" w:rsidR="007F4288" w:rsidRPr="00287825" w:rsidRDefault="007F4288" w:rsidP="00BA2EFA">
            <w:pPr>
              <w:jc w:val="center"/>
              <w:rPr>
                <w:rFonts w:ascii="Times New Roman" w:eastAsia="DengXian" w:hAnsi="Times New Roman"/>
              </w:rPr>
            </w:pPr>
            <w:r w:rsidRPr="00287825">
              <w:rPr>
                <w:rFonts w:ascii="Times New Roman" w:eastAsia="DengXian" w:hAnsi="Times New Roman"/>
              </w:rPr>
              <w:t>95.6±4.6</w:t>
            </w:r>
            <w:r w:rsidRPr="00287825">
              <w:rPr>
                <w:rFonts w:ascii="Times New Roman" w:eastAsia="DengXian" w:hAnsi="Times New Roman" w:hint="eastAsia"/>
                <w:vertAlign w:val="superscript"/>
              </w:rPr>
              <w:t>a</w:t>
            </w:r>
          </w:p>
        </w:tc>
        <w:tc>
          <w:tcPr>
            <w:tcW w:w="1169" w:type="dxa"/>
            <w:tcBorders>
              <w:top w:val="nil"/>
              <w:left w:val="nil"/>
              <w:bottom w:val="nil"/>
              <w:right w:val="nil"/>
            </w:tcBorders>
            <w:shd w:val="clear" w:color="auto" w:fill="auto"/>
            <w:vAlign w:val="bottom"/>
          </w:tcPr>
          <w:p w14:paraId="32C234AF" w14:textId="77777777" w:rsidR="007F4288" w:rsidRPr="00287825" w:rsidRDefault="007F4288" w:rsidP="00BA2EFA">
            <w:pPr>
              <w:jc w:val="center"/>
              <w:rPr>
                <w:rFonts w:ascii="Times New Roman" w:eastAsia="DengXian" w:hAnsi="Times New Roman"/>
              </w:rPr>
            </w:pPr>
            <w:r w:rsidRPr="00287825">
              <w:rPr>
                <w:rFonts w:ascii="Times New Roman" w:eastAsia="DengXian" w:hAnsi="Times New Roman"/>
                <w:color w:val="000000"/>
              </w:rPr>
              <w:t>76.5</w:t>
            </w:r>
            <w:r w:rsidRPr="00287825">
              <w:rPr>
                <w:rFonts w:ascii="Times New Roman" w:eastAsia="DengXian" w:hAnsi="Times New Roman"/>
              </w:rPr>
              <w:t>±4.1</w:t>
            </w:r>
            <w:r w:rsidRPr="00287825">
              <w:rPr>
                <w:rFonts w:ascii="Times New Roman" w:eastAsia="DengXian" w:hAnsi="Times New Roman" w:hint="eastAsia"/>
                <w:vertAlign w:val="superscript"/>
              </w:rPr>
              <w:t>bc</w:t>
            </w:r>
          </w:p>
        </w:tc>
        <w:tc>
          <w:tcPr>
            <w:tcW w:w="1169" w:type="dxa"/>
            <w:tcBorders>
              <w:top w:val="nil"/>
              <w:left w:val="nil"/>
              <w:bottom w:val="nil"/>
              <w:right w:val="nil"/>
            </w:tcBorders>
            <w:shd w:val="clear" w:color="auto" w:fill="auto"/>
            <w:vAlign w:val="bottom"/>
          </w:tcPr>
          <w:p w14:paraId="5F6BDD1A" w14:textId="77777777" w:rsidR="007F4288" w:rsidRPr="00287825" w:rsidRDefault="007F4288" w:rsidP="00BA2EFA">
            <w:pPr>
              <w:jc w:val="center"/>
              <w:rPr>
                <w:rFonts w:ascii="Times New Roman" w:eastAsia="DengXian" w:hAnsi="Times New Roman"/>
              </w:rPr>
            </w:pPr>
            <w:r w:rsidRPr="00287825">
              <w:rPr>
                <w:rFonts w:ascii="Times New Roman" w:eastAsia="DengXian" w:hAnsi="Times New Roman"/>
                <w:color w:val="000000"/>
              </w:rPr>
              <w:t>84.6</w:t>
            </w:r>
            <w:r w:rsidRPr="00287825">
              <w:rPr>
                <w:rFonts w:ascii="Times New Roman" w:eastAsia="DengXian" w:hAnsi="Times New Roman"/>
              </w:rPr>
              <w:t>±7.8</w:t>
            </w:r>
            <w:r w:rsidRPr="00287825">
              <w:rPr>
                <w:rFonts w:ascii="Times New Roman" w:eastAsia="DengXian" w:hAnsi="Times New Roman" w:hint="eastAsia"/>
                <w:vertAlign w:val="superscript"/>
              </w:rPr>
              <w:t>b</w:t>
            </w:r>
          </w:p>
        </w:tc>
        <w:tc>
          <w:tcPr>
            <w:tcW w:w="1302" w:type="dxa"/>
          </w:tcPr>
          <w:p w14:paraId="480E0998" w14:textId="77777777" w:rsidR="007F4288" w:rsidRPr="00287825" w:rsidRDefault="007F4288" w:rsidP="00BA2EFA">
            <w:pPr>
              <w:jc w:val="center"/>
              <w:rPr>
                <w:rFonts w:ascii="Times New Roman" w:eastAsia="DengXian" w:hAnsi="Times New Roman"/>
              </w:rPr>
            </w:pPr>
            <w:r w:rsidRPr="00287825">
              <w:rPr>
                <w:rFonts w:ascii="Times New Roman" w:eastAsia="DengXian" w:hAnsi="Times New Roman"/>
              </w:rPr>
              <w:t>110.9±9.0</w:t>
            </w:r>
            <w:r w:rsidRPr="00287825">
              <w:rPr>
                <w:rFonts w:ascii="Times New Roman" w:eastAsia="DengXian" w:hAnsi="Times New Roman" w:hint="eastAsia"/>
                <w:vertAlign w:val="superscript"/>
              </w:rPr>
              <w:t>ab</w:t>
            </w:r>
          </w:p>
        </w:tc>
      </w:tr>
      <w:tr w:rsidR="007F4288" w:rsidRPr="00287825" w14:paraId="4634E1B0" w14:textId="77777777" w:rsidTr="00480CB6">
        <w:trPr>
          <w:trHeight w:val="63"/>
          <w:jc w:val="center"/>
        </w:trPr>
        <w:tc>
          <w:tcPr>
            <w:tcW w:w="1648" w:type="dxa"/>
          </w:tcPr>
          <w:p w14:paraId="6A3FA036" w14:textId="77777777" w:rsidR="007F4288" w:rsidRPr="00287825" w:rsidRDefault="007F4288" w:rsidP="00BA2EFA">
            <w:pPr>
              <w:jc w:val="center"/>
              <w:rPr>
                <w:rFonts w:ascii="Times New Roman" w:eastAsia="DengXian" w:hAnsi="Times New Roman"/>
              </w:rPr>
            </w:pPr>
            <w:r w:rsidRPr="00287825">
              <w:rPr>
                <w:rFonts w:ascii="Times New Roman" w:eastAsia="DengXian" w:hAnsi="Times New Roman"/>
              </w:rPr>
              <w:t>F5</w:t>
            </w:r>
          </w:p>
        </w:tc>
        <w:tc>
          <w:tcPr>
            <w:tcW w:w="1129" w:type="dxa"/>
          </w:tcPr>
          <w:p w14:paraId="25F21D86" w14:textId="77777777" w:rsidR="007F4288" w:rsidRPr="00287825" w:rsidRDefault="007F4288" w:rsidP="00BA2EFA">
            <w:pPr>
              <w:jc w:val="center"/>
              <w:rPr>
                <w:rFonts w:ascii="Times New Roman" w:eastAsia="DengXian" w:hAnsi="Times New Roman"/>
              </w:rPr>
            </w:pPr>
            <w:r w:rsidRPr="00287825">
              <w:rPr>
                <w:rFonts w:ascii="Times New Roman" w:eastAsia="DengXian" w:hAnsi="Times New Roman"/>
              </w:rPr>
              <w:t>0.2±0.0</w:t>
            </w:r>
            <w:r w:rsidRPr="00287825">
              <w:rPr>
                <w:rFonts w:ascii="Times New Roman" w:eastAsia="DengXian" w:hAnsi="Times New Roman" w:hint="eastAsia"/>
                <w:vertAlign w:val="superscript"/>
              </w:rPr>
              <w:t>d</w:t>
            </w:r>
          </w:p>
        </w:tc>
        <w:tc>
          <w:tcPr>
            <w:tcW w:w="1129" w:type="dxa"/>
            <w:tcBorders>
              <w:top w:val="nil"/>
              <w:bottom w:val="nil"/>
            </w:tcBorders>
          </w:tcPr>
          <w:p w14:paraId="5463525A" w14:textId="77777777" w:rsidR="007F4288" w:rsidRPr="00287825" w:rsidRDefault="007F4288" w:rsidP="00BA2EFA">
            <w:pPr>
              <w:jc w:val="center"/>
              <w:rPr>
                <w:rFonts w:ascii="Times New Roman" w:eastAsia="DengXian" w:hAnsi="Times New Roman"/>
              </w:rPr>
            </w:pPr>
            <w:r w:rsidRPr="00287825">
              <w:rPr>
                <w:rFonts w:ascii="Times New Roman" w:eastAsia="DengXian" w:hAnsi="Times New Roman"/>
              </w:rPr>
              <w:t>2.9±1.0</w:t>
            </w:r>
            <w:r w:rsidRPr="00287825">
              <w:rPr>
                <w:rFonts w:ascii="Times New Roman" w:eastAsia="DengXian" w:hAnsi="Times New Roman" w:hint="eastAsia"/>
                <w:vertAlign w:val="superscript"/>
              </w:rPr>
              <w:t>f</w:t>
            </w:r>
          </w:p>
        </w:tc>
        <w:tc>
          <w:tcPr>
            <w:tcW w:w="1634" w:type="dxa"/>
            <w:tcBorders>
              <w:bottom w:val="nil"/>
            </w:tcBorders>
          </w:tcPr>
          <w:p w14:paraId="015B3B23" w14:textId="77777777" w:rsidR="007F4288" w:rsidRPr="00287825" w:rsidRDefault="007F4288" w:rsidP="00BA2EFA">
            <w:pPr>
              <w:jc w:val="center"/>
              <w:rPr>
                <w:rFonts w:ascii="Times New Roman" w:eastAsia="DengXian" w:hAnsi="Times New Roman"/>
              </w:rPr>
            </w:pPr>
            <w:r w:rsidRPr="00287825">
              <w:rPr>
                <w:rFonts w:ascii="Times New Roman" w:eastAsia="DengXian" w:hAnsi="Times New Roman"/>
              </w:rPr>
              <w:t>75.7±2.0</w:t>
            </w:r>
            <w:r w:rsidRPr="00287825">
              <w:rPr>
                <w:rFonts w:ascii="Times New Roman" w:eastAsia="DengXian" w:hAnsi="Times New Roman" w:hint="eastAsia"/>
                <w:vertAlign w:val="superscript"/>
              </w:rPr>
              <w:t>b</w:t>
            </w:r>
          </w:p>
        </w:tc>
        <w:tc>
          <w:tcPr>
            <w:tcW w:w="1169" w:type="dxa"/>
          </w:tcPr>
          <w:p w14:paraId="23F86B88" w14:textId="77777777" w:rsidR="007F4288" w:rsidRPr="00287825" w:rsidRDefault="007F4288" w:rsidP="00BA2EFA">
            <w:pPr>
              <w:jc w:val="center"/>
              <w:rPr>
                <w:rFonts w:ascii="Times New Roman" w:eastAsia="DengXian" w:hAnsi="Times New Roman"/>
              </w:rPr>
            </w:pPr>
            <w:r w:rsidRPr="00287825">
              <w:rPr>
                <w:rFonts w:ascii="Times New Roman" w:eastAsia="DengXian" w:hAnsi="Times New Roman"/>
              </w:rPr>
              <w:t>81.2±3.5</w:t>
            </w:r>
            <w:r w:rsidRPr="00287825">
              <w:rPr>
                <w:rFonts w:ascii="Times New Roman" w:eastAsia="DengXian" w:hAnsi="Times New Roman" w:hint="eastAsia"/>
                <w:vertAlign w:val="superscript"/>
              </w:rPr>
              <w:t>b</w:t>
            </w:r>
          </w:p>
        </w:tc>
        <w:tc>
          <w:tcPr>
            <w:tcW w:w="1169" w:type="dxa"/>
          </w:tcPr>
          <w:p w14:paraId="0C4214A1" w14:textId="77777777" w:rsidR="007F4288" w:rsidRPr="00287825" w:rsidRDefault="007F4288" w:rsidP="00BA2EFA">
            <w:pPr>
              <w:jc w:val="center"/>
              <w:rPr>
                <w:rFonts w:ascii="Times New Roman" w:eastAsia="DengXian" w:hAnsi="Times New Roman"/>
              </w:rPr>
            </w:pPr>
            <w:r w:rsidRPr="00287825">
              <w:rPr>
                <w:rFonts w:ascii="Times New Roman" w:eastAsia="DengXian" w:hAnsi="Times New Roman"/>
              </w:rPr>
              <w:t>79.4±3.8</w:t>
            </w:r>
            <w:r w:rsidRPr="00287825">
              <w:rPr>
                <w:rFonts w:ascii="Times New Roman" w:eastAsia="DengXian" w:hAnsi="Times New Roman" w:hint="eastAsia"/>
                <w:vertAlign w:val="superscript"/>
              </w:rPr>
              <w:t>bc</w:t>
            </w:r>
          </w:p>
        </w:tc>
        <w:tc>
          <w:tcPr>
            <w:tcW w:w="1302" w:type="dxa"/>
          </w:tcPr>
          <w:p w14:paraId="5E1E29C2" w14:textId="77777777" w:rsidR="007F4288" w:rsidRPr="00287825" w:rsidRDefault="007F4288" w:rsidP="00BA2EFA">
            <w:pPr>
              <w:jc w:val="center"/>
              <w:rPr>
                <w:rFonts w:ascii="Times New Roman" w:eastAsia="DengXian" w:hAnsi="Times New Roman"/>
              </w:rPr>
            </w:pPr>
            <w:r w:rsidRPr="00287825">
              <w:rPr>
                <w:rFonts w:ascii="Times New Roman" w:eastAsia="DengXian" w:hAnsi="Times New Roman"/>
              </w:rPr>
              <w:t>90.9±3.8</w:t>
            </w:r>
            <w:r w:rsidRPr="00287825">
              <w:rPr>
                <w:rFonts w:ascii="Times New Roman" w:eastAsia="DengXian" w:hAnsi="Times New Roman" w:hint="eastAsia"/>
                <w:vertAlign w:val="superscript"/>
              </w:rPr>
              <w:t>cd</w:t>
            </w:r>
          </w:p>
        </w:tc>
      </w:tr>
      <w:tr w:rsidR="007F4288" w:rsidRPr="00287825" w14:paraId="6BA2C7EE" w14:textId="77777777" w:rsidTr="00480CB6">
        <w:trPr>
          <w:jc w:val="center"/>
        </w:trPr>
        <w:tc>
          <w:tcPr>
            <w:tcW w:w="1648" w:type="dxa"/>
          </w:tcPr>
          <w:p w14:paraId="75C2F5CD" w14:textId="77777777" w:rsidR="007F4288" w:rsidRPr="00287825" w:rsidRDefault="007F4288" w:rsidP="00BA2EFA">
            <w:pPr>
              <w:jc w:val="center"/>
              <w:rPr>
                <w:rFonts w:ascii="Times New Roman" w:eastAsia="DengXian" w:hAnsi="Times New Roman"/>
              </w:rPr>
            </w:pPr>
            <w:r w:rsidRPr="00287825">
              <w:rPr>
                <w:rFonts w:ascii="Times New Roman" w:eastAsia="DengXian" w:hAnsi="Times New Roman"/>
              </w:rPr>
              <w:t>F6</w:t>
            </w:r>
          </w:p>
        </w:tc>
        <w:tc>
          <w:tcPr>
            <w:tcW w:w="1129" w:type="dxa"/>
          </w:tcPr>
          <w:p w14:paraId="535CA3A5" w14:textId="77777777" w:rsidR="007F4288" w:rsidRPr="00287825" w:rsidRDefault="007F4288" w:rsidP="00BA2EFA">
            <w:pPr>
              <w:jc w:val="center"/>
              <w:rPr>
                <w:rFonts w:ascii="Times New Roman" w:eastAsia="DengXian" w:hAnsi="Times New Roman"/>
              </w:rPr>
            </w:pPr>
            <w:r w:rsidRPr="00287825">
              <w:rPr>
                <w:rFonts w:ascii="Times New Roman" w:eastAsia="DengXian" w:hAnsi="Times New Roman"/>
              </w:rPr>
              <w:t>0.2±0.0</w:t>
            </w:r>
            <w:r w:rsidRPr="00287825">
              <w:rPr>
                <w:rFonts w:ascii="Times New Roman" w:eastAsia="DengXian" w:hAnsi="Times New Roman" w:hint="eastAsia"/>
                <w:vertAlign w:val="superscript"/>
              </w:rPr>
              <w:t>d</w:t>
            </w:r>
          </w:p>
        </w:tc>
        <w:tc>
          <w:tcPr>
            <w:tcW w:w="1129" w:type="dxa"/>
            <w:tcBorders>
              <w:top w:val="nil"/>
              <w:bottom w:val="single" w:sz="12" w:space="0" w:color="auto"/>
            </w:tcBorders>
          </w:tcPr>
          <w:p w14:paraId="23FED99E" w14:textId="77777777" w:rsidR="007F4288" w:rsidRPr="00287825" w:rsidRDefault="007F4288" w:rsidP="00BA2EFA">
            <w:pPr>
              <w:jc w:val="center"/>
              <w:rPr>
                <w:rFonts w:ascii="Times New Roman" w:eastAsia="DengXian" w:hAnsi="Times New Roman"/>
              </w:rPr>
            </w:pPr>
            <w:r w:rsidRPr="00287825">
              <w:rPr>
                <w:rFonts w:ascii="Times New Roman" w:eastAsia="DengXian" w:hAnsi="Times New Roman"/>
              </w:rPr>
              <w:t>1.3±0.3</w:t>
            </w:r>
            <w:r w:rsidRPr="00287825">
              <w:rPr>
                <w:rFonts w:ascii="Times New Roman" w:eastAsia="DengXian" w:hAnsi="Times New Roman" w:hint="eastAsia"/>
                <w:vertAlign w:val="superscript"/>
              </w:rPr>
              <w:t>f</w:t>
            </w:r>
          </w:p>
        </w:tc>
        <w:tc>
          <w:tcPr>
            <w:tcW w:w="1634" w:type="dxa"/>
            <w:tcBorders>
              <w:top w:val="nil"/>
              <w:bottom w:val="single" w:sz="12" w:space="0" w:color="auto"/>
            </w:tcBorders>
          </w:tcPr>
          <w:p w14:paraId="02EF52BA" w14:textId="77777777" w:rsidR="007F4288" w:rsidRPr="00287825" w:rsidRDefault="007F4288" w:rsidP="00BA2EFA">
            <w:pPr>
              <w:jc w:val="center"/>
              <w:rPr>
                <w:rFonts w:ascii="Times New Roman" w:eastAsia="DengXian" w:hAnsi="Times New Roman"/>
              </w:rPr>
            </w:pPr>
            <w:r w:rsidRPr="00287825">
              <w:rPr>
                <w:rFonts w:ascii="Times New Roman" w:eastAsia="DengXian" w:hAnsi="Times New Roman"/>
              </w:rPr>
              <w:t>14.7±2.3</w:t>
            </w:r>
            <w:r w:rsidRPr="00287825">
              <w:rPr>
                <w:rFonts w:ascii="Times New Roman" w:eastAsia="DengXian" w:hAnsi="Times New Roman" w:hint="eastAsia"/>
                <w:vertAlign w:val="superscript"/>
              </w:rPr>
              <w:t>d</w:t>
            </w:r>
          </w:p>
        </w:tc>
        <w:tc>
          <w:tcPr>
            <w:tcW w:w="1169" w:type="dxa"/>
          </w:tcPr>
          <w:p w14:paraId="32455242" w14:textId="77777777" w:rsidR="007F4288" w:rsidRPr="00287825" w:rsidRDefault="007F4288" w:rsidP="00BA2EFA">
            <w:pPr>
              <w:jc w:val="center"/>
              <w:rPr>
                <w:rFonts w:ascii="Times New Roman" w:eastAsia="DengXian" w:hAnsi="Times New Roman"/>
              </w:rPr>
            </w:pPr>
            <w:r w:rsidRPr="00287825">
              <w:rPr>
                <w:rFonts w:ascii="Times New Roman" w:eastAsia="DengXian" w:hAnsi="Times New Roman"/>
              </w:rPr>
              <w:t>132.3±0.5</w:t>
            </w:r>
            <w:r w:rsidRPr="00287825">
              <w:rPr>
                <w:rFonts w:ascii="Times New Roman" w:eastAsia="DengXian" w:hAnsi="Times New Roman" w:hint="eastAsia"/>
                <w:vertAlign w:val="superscript"/>
              </w:rPr>
              <w:t>a</w:t>
            </w:r>
          </w:p>
        </w:tc>
        <w:tc>
          <w:tcPr>
            <w:tcW w:w="1169" w:type="dxa"/>
          </w:tcPr>
          <w:p w14:paraId="287179A9" w14:textId="77777777" w:rsidR="007F4288" w:rsidRPr="00287825" w:rsidRDefault="007F4288" w:rsidP="00BA2EFA">
            <w:pPr>
              <w:jc w:val="center"/>
              <w:rPr>
                <w:rFonts w:ascii="Times New Roman" w:eastAsia="DengXian" w:hAnsi="Times New Roman"/>
              </w:rPr>
            </w:pPr>
            <w:r w:rsidRPr="00287825">
              <w:rPr>
                <w:rFonts w:ascii="Times New Roman" w:eastAsia="DengXian" w:hAnsi="Times New Roman"/>
              </w:rPr>
              <w:t>123.3±2.5</w:t>
            </w:r>
            <w:r w:rsidRPr="00287825">
              <w:rPr>
                <w:rFonts w:ascii="Times New Roman" w:eastAsia="DengXian" w:hAnsi="Times New Roman" w:hint="eastAsia"/>
                <w:vertAlign w:val="superscript"/>
              </w:rPr>
              <w:t>a</w:t>
            </w:r>
          </w:p>
        </w:tc>
        <w:tc>
          <w:tcPr>
            <w:tcW w:w="1302" w:type="dxa"/>
          </w:tcPr>
          <w:p w14:paraId="2454FE0C" w14:textId="77777777" w:rsidR="007F4288" w:rsidRPr="00287825" w:rsidRDefault="007F4288" w:rsidP="00BA2EFA">
            <w:pPr>
              <w:jc w:val="center"/>
              <w:rPr>
                <w:rFonts w:ascii="Times New Roman" w:eastAsia="DengXian" w:hAnsi="Times New Roman"/>
              </w:rPr>
            </w:pPr>
            <w:r w:rsidRPr="00287825">
              <w:rPr>
                <w:rFonts w:ascii="Times New Roman" w:eastAsia="DengXian" w:hAnsi="Times New Roman"/>
              </w:rPr>
              <w:t>117.8±6.9</w:t>
            </w:r>
            <w:r w:rsidRPr="00287825">
              <w:rPr>
                <w:rFonts w:ascii="Times New Roman" w:eastAsia="DengXian" w:hAnsi="Times New Roman" w:hint="eastAsia"/>
                <w:vertAlign w:val="superscript"/>
              </w:rPr>
              <w:t>a</w:t>
            </w:r>
          </w:p>
        </w:tc>
      </w:tr>
    </w:tbl>
    <w:p w14:paraId="5EDCF0CB" w14:textId="77777777" w:rsidR="007F4288" w:rsidRDefault="007F4288" w:rsidP="00BA2EFA">
      <w:pPr>
        <w:rPr>
          <w:rFonts w:ascii="Times New Roman" w:hAnsi="Times New Roman" w:cs="Times New Roman"/>
        </w:rPr>
      </w:pPr>
      <w:r w:rsidRPr="00287825">
        <w:rPr>
          <w:rFonts w:ascii="Times New Roman" w:hAnsi="Times New Roman" w:cs="Times New Roman"/>
        </w:rPr>
        <w:t>Different lowercase letter in the same column indicates significant differences among means (P &lt; 0.05)</w:t>
      </w:r>
    </w:p>
    <w:p w14:paraId="311B7A8A" w14:textId="5D0E74FC" w:rsidR="007F4288" w:rsidRDefault="007F4288">
      <w:pPr>
        <w:rPr>
          <w:rFonts w:ascii="Times New Roman" w:hAnsi="Times New Roman" w:cs="Times New Roman"/>
        </w:rPr>
      </w:pPr>
      <w:r>
        <w:rPr>
          <w:rFonts w:ascii="Times New Roman" w:hAnsi="Times New Roman" w:cs="Times New Roman"/>
        </w:rPr>
        <w:br w:type="page"/>
      </w:r>
    </w:p>
    <w:p w14:paraId="39126B31" w14:textId="290A360B" w:rsidR="007F4288" w:rsidRDefault="007F4288" w:rsidP="007F4288">
      <w:pPr>
        <w:keepNext/>
        <w:spacing w:line="480" w:lineRule="auto"/>
        <w:jc w:val="center"/>
      </w:pPr>
      <w:r>
        <w:rPr>
          <w:noProof/>
        </w:rPr>
        <w:lastRenderedPageBreak/>
        <w:drawing>
          <wp:inline distT="0" distB="0" distL="0" distR="0" wp14:anchorId="07C8008B" wp14:editId="60F1C844">
            <wp:extent cx="5486400" cy="3244346"/>
            <wp:effectExtent l="0" t="0" r="0" b="0"/>
            <wp:docPr id="87914452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9144520" name="Picture 10"/>
                    <pic:cNvPicPr/>
                  </pic:nvPicPr>
                  <pic:blipFill>
                    <a:blip r:embed="rId163" cstate="print">
                      <a:extLst>
                        <a:ext uri="{28A0092B-C50C-407E-A947-70E740481C1C}">
                          <a14:useLocalDpi xmlns:a14="http://schemas.microsoft.com/office/drawing/2010/main" val="0"/>
                        </a:ext>
                      </a:extLst>
                    </a:blip>
                    <a:stretch>
                      <a:fillRect/>
                    </a:stretch>
                  </pic:blipFill>
                  <pic:spPr>
                    <a:xfrm>
                      <a:off x="0" y="0"/>
                      <a:ext cx="5486400" cy="3244346"/>
                    </a:xfrm>
                    <a:prstGeom prst="rect">
                      <a:avLst/>
                    </a:prstGeom>
                  </pic:spPr>
                </pic:pic>
              </a:graphicData>
            </a:graphic>
          </wp:inline>
        </w:drawing>
      </w:r>
    </w:p>
    <w:p w14:paraId="12A6FF42" w14:textId="72F89717" w:rsidR="007F4288" w:rsidRDefault="007F4288" w:rsidP="008B3646">
      <w:pPr>
        <w:pStyle w:val="Caption"/>
      </w:pPr>
      <w:bookmarkStart w:id="147" w:name="_Toc196383786"/>
      <w:r w:rsidRPr="00880479">
        <w:rPr>
          <w:b/>
          <w:bCs/>
        </w:rPr>
        <w:t xml:space="preserve">Figure </w:t>
      </w:r>
      <w:r w:rsidR="00DB01CA" w:rsidRPr="00880479">
        <w:rPr>
          <w:b/>
          <w:bCs/>
        </w:rPr>
        <w:fldChar w:fldCharType="begin"/>
      </w:r>
      <w:r w:rsidR="00DB01CA" w:rsidRPr="00880479">
        <w:rPr>
          <w:b/>
          <w:bCs/>
        </w:rPr>
        <w:instrText xml:space="preserve"> STYLEREF 1 \s </w:instrText>
      </w:r>
      <w:r w:rsidR="00DB01CA" w:rsidRPr="00880479">
        <w:rPr>
          <w:b/>
          <w:bCs/>
        </w:rPr>
        <w:fldChar w:fldCharType="separate"/>
      </w:r>
      <w:r w:rsidR="00DB01CA" w:rsidRPr="00880479">
        <w:rPr>
          <w:b/>
          <w:bCs/>
          <w:noProof/>
        </w:rPr>
        <w:t>4</w:t>
      </w:r>
      <w:r w:rsidR="00DB01CA" w:rsidRPr="00880479">
        <w:rPr>
          <w:b/>
          <w:bCs/>
          <w:noProof/>
        </w:rPr>
        <w:fldChar w:fldCharType="end"/>
      </w:r>
      <w:r w:rsidR="00DB01CA" w:rsidRPr="00880479">
        <w:rPr>
          <w:b/>
          <w:bCs/>
        </w:rPr>
        <w:t>.</w:t>
      </w:r>
      <w:r w:rsidR="00DB01CA" w:rsidRPr="00880479">
        <w:rPr>
          <w:b/>
          <w:bCs/>
        </w:rPr>
        <w:fldChar w:fldCharType="begin"/>
      </w:r>
      <w:r w:rsidR="00DB01CA" w:rsidRPr="00880479">
        <w:rPr>
          <w:b/>
          <w:bCs/>
        </w:rPr>
        <w:instrText xml:space="preserve"> SEQ Figure \* ARABIC \s 1 </w:instrText>
      </w:r>
      <w:r w:rsidR="00DB01CA" w:rsidRPr="00880479">
        <w:rPr>
          <w:b/>
          <w:bCs/>
        </w:rPr>
        <w:fldChar w:fldCharType="separate"/>
      </w:r>
      <w:r w:rsidR="00DB01CA" w:rsidRPr="00880479">
        <w:rPr>
          <w:b/>
          <w:bCs/>
          <w:noProof/>
        </w:rPr>
        <w:t>1</w:t>
      </w:r>
      <w:r w:rsidR="00DB01CA" w:rsidRPr="00880479">
        <w:rPr>
          <w:b/>
          <w:bCs/>
          <w:noProof/>
        </w:rPr>
        <w:fldChar w:fldCharType="end"/>
      </w:r>
      <w:r w:rsidR="00880479" w:rsidRPr="00880479">
        <w:rPr>
          <w:rFonts w:hint="eastAsia"/>
          <w:b/>
          <w:bCs/>
          <w:noProof/>
          <w:lang w:eastAsia="zh-CN"/>
        </w:rPr>
        <w:t>.</w:t>
      </w:r>
      <w:r>
        <w:rPr>
          <w:rFonts w:hint="eastAsia"/>
          <w:lang w:eastAsia="zh-CN"/>
        </w:rPr>
        <w:t xml:space="preserve"> </w:t>
      </w:r>
      <w:r w:rsidRPr="00B13D1E">
        <w:rPr>
          <w:lang w:eastAsia="zh-CN"/>
        </w:rPr>
        <w:t>Fractionation of filtered crude wheat albumin extract by gel filtration chromatography</w:t>
      </w:r>
      <w:bookmarkEnd w:id="147"/>
    </w:p>
    <w:p w14:paraId="0EAACE34" w14:textId="61A6A274" w:rsidR="007F4288" w:rsidRDefault="007F4288">
      <w:pPr>
        <w:rPr>
          <w:rFonts w:ascii="Times New Roman" w:hAnsi="Times New Roman" w:cs="Times New Roman"/>
        </w:rPr>
      </w:pPr>
      <w:r>
        <w:rPr>
          <w:rFonts w:ascii="Times New Roman" w:hAnsi="Times New Roman" w:cs="Times New Roman"/>
        </w:rPr>
        <w:br w:type="page"/>
      </w:r>
    </w:p>
    <w:p w14:paraId="5B510528" w14:textId="210BCA72" w:rsidR="007F4288" w:rsidRDefault="007F4288" w:rsidP="007F4288">
      <w:pPr>
        <w:keepNext/>
        <w:spacing w:line="480" w:lineRule="auto"/>
      </w:pPr>
      <w:r>
        <w:rPr>
          <w:noProof/>
        </w:rPr>
        <w:lastRenderedPageBreak/>
        <w:drawing>
          <wp:inline distT="0" distB="0" distL="0" distR="0" wp14:anchorId="5C624E54" wp14:editId="7BD9D3B8">
            <wp:extent cx="5486400" cy="2703830"/>
            <wp:effectExtent l="0" t="0" r="0" b="1270"/>
            <wp:docPr id="2126327952" name="Picture 11" descr="A close-up of a test tub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6327952" name="Picture 11" descr="A close-up of a test tube&#10;&#10;AI-generated content may be incorrect."/>
                    <pic:cNvPicPr/>
                  </pic:nvPicPr>
                  <pic:blipFill>
                    <a:blip r:embed="rId164" cstate="print">
                      <a:extLst>
                        <a:ext uri="{28A0092B-C50C-407E-A947-70E740481C1C}">
                          <a14:useLocalDpi xmlns:a14="http://schemas.microsoft.com/office/drawing/2010/main" val="0"/>
                        </a:ext>
                      </a:extLst>
                    </a:blip>
                    <a:stretch>
                      <a:fillRect/>
                    </a:stretch>
                  </pic:blipFill>
                  <pic:spPr>
                    <a:xfrm>
                      <a:off x="0" y="0"/>
                      <a:ext cx="5486400" cy="2703830"/>
                    </a:xfrm>
                    <a:prstGeom prst="rect">
                      <a:avLst/>
                    </a:prstGeom>
                  </pic:spPr>
                </pic:pic>
              </a:graphicData>
            </a:graphic>
          </wp:inline>
        </w:drawing>
      </w:r>
    </w:p>
    <w:p w14:paraId="4E3FBE6D" w14:textId="76C9F703" w:rsidR="007F4288" w:rsidRPr="00B7273A" w:rsidRDefault="007F4288" w:rsidP="008B3646">
      <w:pPr>
        <w:pStyle w:val="Caption"/>
      </w:pPr>
      <w:bookmarkStart w:id="148" w:name="_Toc196383787"/>
      <w:r w:rsidRPr="00880479">
        <w:rPr>
          <w:b/>
          <w:bCs/>
        </w:rPr>
        <w:t xml:space="preserve">Figure </w:t>
      </w:r>
      <w:r w:rsidR="00DB01CA" w:rsidRPr="00880479">
        <w:rPr>
          <w:b/>
          <w:bCs/>
        </w:rPr>
        <w:fldChar w:fldCharType="begin"/>
      </w:r>
      <w:r w:rsidR="00DB01CA" w:rsidRPr="00880479">
        <w:rPr>
          <w:b/>
          <w:bCs/>
        </w:rPr>
        <w:instrText xml:space="preserve"> STYLEREF 1 \s </w:instrText>
      </w:r>
      <w:r w:rsidR="00DB01CA" w:rsidRPr="00880479">
        <w:rPr>
          <w:b/>
          <w:bCs/>
        </w:rPr>
        <w:fldChar w:fldCharType="separate"/>
      </w:r>
      <w:r w:rsidR="00DB01CA" w:rsidRPr="00880479">
        <w:rPr>
          <w:b/>
          <w:bCs/>
          <w:noProof/>
        </w:rPr>
        <w:t>4</w:t>
      </w:r>
      <w:r w:rsidR="00DB01CA" w:rsidRPr="00880479">
        <w:rPr>
          <w:b/>
          <w:bCs/>
          <w:noProof/>
        </w:rPr>
        <w:fldChar w:fldCharType="end"/>
      </w:r>
      <w:r w:rsidR="00DB01CA" w:rsidRPr="00880479">
        <w:rPr>
          <w:b/>
          <w:bCs/>
        </w:rPr>
        <w:t>.</w:t>
      </w:r>
      <w:r w:rsidR="00DB01CA" w:rsidRPr="00880479">
        <w:rPr>
          <w:b/>
          <w:bCs/>
        </w:rPr>
        <w:fldChar w:fldCharType="begin"/>
      </w:r>
      <w:r w:rsidR="00DB01CA" w:rsidRPr="00880479">
        <w:rPr>
          <w:b/>
          <w:bCs/>
        </w:rPr>
        <w:instrText xml:space="preserve"> SEQ Figure \* ARABIC \s 1 </w:instrText>
      </w:r>
      <w:r w:rsidR="00DB01CA" w:rsidRPr="00880479">
        <w:rPr>
          <w:b/>
          <w:bCs/>
        </w:rPr>
        <w:fldChar w:fldCharType="separate"/>
      </w:r>
      <w:r w:rsidR="00DB01CA" w:rsidRPr="00880479">
        <w:rPr>
          <w:b/>
          <w:bCs/>
          <w:noProof/>
        </w:rPr>
        <w:t>2</w:t>
      </w:r>
      <w:r w:rsidR="00DB01CA" w:rsidRPr="00880479">
        <w:rPr>
          <w:b/>
          <w:bCs/>
          <w:noProof/>
        </w:rPr>
        <w:fldChar w:fldCharType="end"/>
      </w:r>
      <w:r w:rsidRPr="00880479">
        <w:rPr>
          <w:b/>
          <w:bCs/>
        </w:rPr>
        <w:t>.</w:t>
      </w:r>
      <w:r w:rsidRPr="00B13D1E">
        <w:t xml:space="preserve"> SDS-PAGE (left figure) and PAS glycoprotein analysis (right figure) of albumin and different fractions with controls. P: positive control for glycoprotein detection, N: negative control for glycoprotein detection, C: crude albumin extract from wheat, F followed by a number refers to a gel filtration chromatography fraction, filter: albumin after 0.22 µm filtration using PVDF membrane.</w:t>
      </w:r>
      <w:bookmarkEnd w:id="148"/>
    </w:p>
    <w:p w14:paraId="50B3318D" w14:textId="560D81A5" w:rsidR="007F4288" w:rsidRDefault="007F4288">
      <w:pPr>
        <w:rPr>
          <w:rFonts w:ascii="Times New Roman" w:hAnsi="Times New Roman" w:cs="Times New Roman"/>
        </w:rPr>
      </w:pPr>
      <w:r>
        <w:rPr>
          <w:rFonts w:ascii="Times New Roman" w:hAnsi="Times New Roman" w:cs="Times New Roman"/>
        </w:rPr>
        <w:br w:type="page"/>
      </w:r>
    </w:p>
    <w:p w14:paraId="742F8F0B" w14:textId="54FD9A32" w:rsidR="007F4288" w:rsidRDefault="007F4288">
      <w:pPr>
        <w:rPr>
          <w:rFonts w:ascii="Times New Roman" w:hAnsi="Times New Roman" w:cs="Times New Roman"/>
        </w:rPr>
      </w:pPr>
      <w:r>
        <w:rPr>
          <w:rFonts w:ascii="Times New Roman" w:hAnsi="Times New Roman" w:cs="Times New Roman"/>
          <w:noProof/>
        </w:rPr>
        <w:lastRenderedPageBreak/>
        <w:drawing>
          <wp:inline distT="0" distB="0" distL="0" distR="0" wp14:anchorId="201151CC" wp14:editId="23367957">
            <wp:extent cx="5486400" cy="2882265"/>
            <wp:effectExtent l="0" t="0" r="0" b="0"/>
            <wp:docPr id="1627659043" name="Picture 12" descr="A diagram of a protei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7659043" name="Picture 12" descr="A diagram of a protein&#10;&#10;AI-generated content may be incorrect."/>
                    <pic:cNvPicPr/>
                  </pic:nvPicPr>
                  <pic:blipFill>
                    <a:blip r:embed="rId165" cstate="print">
                      <a:extLst>
                        <a:ext uri="{28A0092B-C50C-407E-A947-70E740481C1C}">
                          <a14:useLocalDpi xmlns:a14="http://schemas.microsoft.com/office/drawing/2010/main" val="0"/>
                        </a:ext>
                      </a:extLst>
                    </a:blip>
                    <a:stretch>
                      <a:fillRect/>
                    </a:stretch>
                  </pic:blipFill>
                  <pic:spPr>
                    <a:xfrm>
                      <a:off x="0" y="0"/>
                      <a:ext cx="5486400" cy="2882265"/>
                    </a:xfrm>
                    <a:prstGeom prst="rect">
                      <a:avLst/>
                    </a:prstGeom>
                  </pic:spPr>
                </pic:pic>
              </a:graphicData>
            </a:graphic>
          </wp:inline>
        </w:drawing>
      </w:r>
    </w:p>
    <w:p w14:paraId="6B57A7BD" w14:textId="3ABBA3C5" w:rsidR="007F4288" w:rsidRDefault="007F4288" w:rsidP="008B3646">
      <w:pPr>
        <w:pStyle w:val="Caption"/>
      </w:pPr>
      <w:bookmarkStart w:id="149" w:name="_Toc196383788"/>
      <w:r w:rsidRPr="00880479">
        <w:rPr>
          <w:b/>
          <w:bCs/>
        </w:rPr>
        <w:t xml:space="preserve">Figure </w:t>
      </w:r>
      <w:r w:rsidR="00DB01CA" w:rsidRPr="00880479">
        <w:rPr>
          <w:b/>
          <w:bCs/>
        </w:rPr>
        <w:fldChar w:fldCharType="begin"/>
      </w:r>
      <w:r w:rsidR="00DB01CA" w:rsidRPr="00880479">
        <w:rPr>
          <w:b/>
          <w:bCs/>
        </w:rPr>
        <w:instrText xml:space="preserve"> STYLEREF 1 \s </w:instrText>
      </w:r>
      <w:r w:rsidR="00DB01CA" w:rsidRPr="00880479">
        <w:rPr>
          <w:b/>
          <w:bCs/>
        </w:rPr>
        <w:fldChar w:fldCharType="separate"/>
      </w:r>
      <w:r w:rsidR="00DB01CA" w:rsidRPr="00880479">
        <w:rPr>
          <w:b/>
          <w:bCs/>
          <w:noProof/>
        </w:rPr>
        <w:t>4</w:t>
      </w:r>
      <w:r w:rsidR="00DB01CA" w:rsidRPr="00880479">
        <w:rPr>
          <w:b/>
          <w:bCs/>
          <w:noProof/>
        </w:rPr>
        <w:fldChar w:fldCharType="end"/>
      </w:r>
      <w:r w:rsidR="00DB01CA" w:rsidRPr="00880479">
        <w:rPr>
          <w:b/>
          <w:bCs/>
        </w:rPr>
        <w:t>.</w:t>
      </w:r>
      <w:r w:rsidR="00DB01CA" w:rsidRPr="00880479">
        <w:rPr>
          <w:b/>
          <w:bCs/>
        </w:rPr>
        <w:fldChar w:fldCharType="begin"/>
      </w:r>
      <w:r w:rsidR="00DB01CA" w:rsidRPr="00880479">
        <w:rPr>
          <w:b/>
          <w:bCs/>
        </w:rPr>
        <w:instrText xml:space="preserve"> SEQ Figure \* ARABIC \s 1 </w:instrText>
      </w:r>
      <w:r w:rsidR="00DB01CA" w:rsidRPr="00880479">
        <w:rPr>
          <w:b/>
          <w:bCs/>
        </w:rPr>
        <w:fldChar w:fldCharType="separate"/>
      </w:r>
      <w:r w:rsidR="00DB01CA" w:rsidRPr="00880479">
        <w:rPr>
          <w:b/>
          <w:bCs/>
          <w:noProof/>
        </w:rPr>
        <w:t>3</w:t>
      </w:r>
      <w:r w:rsidR="00DB01CA" w:rsidRPr="00880479">
        <w:rPr>
          <w:b/>
          <w:bCs/>
          <w:noProof/>
        </w:rPr>
        <w:fldChar w:fldCharType="end"/>
      </w:r>
      <w:r w:rsidRPr="00880479">
        <w:rPr>
          <w:b/>
          <w:bCs/>
        </w:rPr>
        <w:t>.</w:t>
      </w:r>
      <w:r w:rsidRPr="00CE2263">
        <w:t xml:space="preserve"> </w:t>
      </w:r>
      <w:r w:rsidRPr="00B13D1E">
        <w:t>The structural models of trypsin inhibitors from soybean (A) and wheat alpha-amylase inhibitors proteins (B-C). Yellow: α-helix, Blue: β-sheet, Green: loops and undefined structures</w:t>
      </w:r>
      <w:bookmarkEnd w:id="149"/>
    </w:p>
    <w:p w14:paraId="1F5774EB" w14:textId="77777777" w:rsidR="007F4288" w:rsidRDefault="007F4288">
      <w:pPr>
        <w:rPr>
          <w:rFonts w:ascii="Times New Roman" w:hAnsi="Times New Roman" w:cs="Times New Roman"/>
        </w:rPr>
      </w:pPr>
    </w:p>
    <w:p w14:paraId="5F336E9B" w14:textId="5F8F8112" w:rsidR="007F4288" w:rsidRDefault="007F4288">
      <w:pPr>
        <w:rPr>
          <w:rFonts w:ascii="Times New Roman" w:hAnsi="Times New Roman" w:cs="Times New Roman"/>
        </w:rPr>
      </w:pPr>
      <w:r>
        <w:rPr>
          <w:rFonts w:ascii="Times New Roman" w:hAnsi="Times New Roman" w:cs="Times New Roman"/>
        </w:rPr>
        <w:br w:type="page"/>
      </w:r>
    </w:p>
    <w:p w14:paraId="0328A9E1" w14:textId="6E718206" w:rsidR="00EB063F" w:rsidRDefault="007F4288" w:rsidP="007F4288">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rPr>
      </w:pPr>
      <w:r>
        <w:rPr>
          <w:rFonts w:ascii="Times New Roman" w:hAnsi="Times New Roman" w:cs="Times New Roman"/>
          <w:noProof/>
        </w:rPr>
        <w:lastRenderedPageBreak/>
        <w:drawing>
          <wp:inline distT="0" distB="0" distL="0" distR="0" wp14:anchorId="139620AF" wp14:editId="3F907071">
            <wp:extent cx="5486400" cy="4275455"/>
            <wp:effectExtent l="0" t="0" r="0" b="0"/>
            <wp:docPr id="543596827" name="Picture 13" descr="A graph of different colored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3596827" name="Picture 13" descr="A graph of different colored lines&#10;&#10;AI-generated content may be incorrect."/>
                    <pic:cNvPicPr/>
                  </pic:nvPicPr>
                  <pic:blipFill>
                    <a:blip r:embed="rId166" cstate="print">
                      <a:extLst>
                        <a:ext uri="{28A0092B-C50C-407E-A947-70E740481C1C}">
                          <a14:useLocalDpi xmlns:a14="http://schemas.microsoft.com/office/drawing/2010/main" val="0"/>
                        </a:ext>
                      </a:extLst>
                    </a:blip>
                    <a:stretch>
                      <a:fillRect/>
                    </a:stretch>
                  </pic:blipFill>
                  <pic:spPr>
                    <a:xfrm>
                      <a:off x="0" y="0"/>
                      <a:ext cx="5486400" cy="4275455"/>
                    </a:xfrm>
                    <a:prstGeom prst="rect">
                      <a:avLst/>
                    </a:prstGeom>
                  </pic:spPr>
                </pic:pic>
              </a:graphicData>
            </a:graphic>
          </wp:inline>
        </w:drawing>
      </w:r>
    </w:p>
    <w:p w14:paraId="313611EA" w14:textId="2F1ACCAC" w:rsidR="007F4288" w:rsidRDefault="007F4288" w:rsidP="008B3646">
      <w:pPr>
        <w:pStyle w:val="Caption"/>
      </w:pPr>
      <w:bookmarkStart w:id="150" w:name="_Toc196383789"/>
      <w:r w:rsidRPr="00880479">
        <w:rPr>
          <w:b/>
          <w:bCs/>
        </w:rPr>
        <w:t xml:space="preserve">Figure </w:t>
      </w:r>
      <w:r w:rsidR="00DB01CA" w:rsidRPr="00880479">
        <w:rPr>
          <w:b/>
          <w:bCs/>
        </w:rPr>
        <w:fldChar w:fldCharType="begin"/>
      </w:r>
      <w:r w:rsidR="00DB01CA" w:rsidRPr="00880479">
        <w:rPr>
          <w:b/>
          <w:bCs/>
        </w:rPr>
        <w:instrText xml:space="preserve"> STYLEREF 1 \s </w:instrText>
      </w:r>
      <w:r w:rsidR="00DB01CA" w:rsidRPr="00880479">
        <w:rPr>
          <w:b/>
          <w:bCs/>
        </w:rPr>
        <w:fldChar w:fldCharType="separate"/>
      </w:r>
      <w:r w:rsidR="00DB01CA" w:rsidRPr="00880479">
        <w:rPr>
          <w:b/>
          <w:bCs/>
          <w:noProof/>
        </w:rPr>
        <w:t>4</w:t>
      </w:r>
      <w:r w:rsidR="00DB01CA" w:rsidRPr="00880479">
        <w:rPr>
          <w:b/>
          <w:bCs/>
          <w:noProof/>
        </w:rPr>
        <w:fldChar w:fldCharType="end"/>
      </w:r>
      <w:r w:rsidR="00DB01CA" w:rsidRPr="00880479">
        <w:rPr>
          <w:b/>
          <w:bCs/>
        </w:rPr>
        <w:t>.</w:t>
      </w:r>
      <w:r w:rsidR="00DB01CA" w:rsidRPr="00880479">
        <w:rPr>
          <w:b/>
          <w:bCs/>
        </w:rPr>
        <w:fldChar w:fldCharType="begin"/>
      </w:r>
      <w:r w:rsidR="00DB01CA" w:rsidRPr="00880479">
        <w:rPr>
          <w:b/>
          <w:bCs/>
        </w:rPr>
        <w:instrText xml:space="preserve"> SEQ Figure \* ARABIC \s 1 </w:instrText>
      </w:r>
      <w:r w:rsidR="00DB01CA" w:rsidRPr="00880479">
        <w:rPr>
          <w:b/>
          <w:bCs/>
        </w:rPr>
        <w:fldChar w:fldCharType="separate"/>
      </w:r>
      <w:r w:rsidR="00DB01CA" w:rsidRPr="00880479">
        <w:rPr>
          <w:b/>
          <w:bCs/>
          <w:noProof/>
        </w:rPr>
        <w:t>4</w:t>
      </w:r>
      <w:r w:rsidR="00DB01CA" w:rsidRPr="00880479">
        <w:rPr>
          <w:b/>
          <w:bCs/>
          <w:noProof/>
        </w:rPr>
        <w:fldChar w:fldCharType="end"/>
      </w:r>
      <w:r w:rsidRPr="00880479">
        <w:rPr>
          <w:b/>
          <w:bCs/>
        </w:rPr>
        <w:t>.</w:t>
      </w:r>
      <w:r w:rsidRPr="00B13D1E">
        <w:t xml:space="preserve"> Time evolution of the percentage of ice molecules during the simulation. The error bars represent the standard deviation calculated from 3 independent simulation runs.</w:t>
      </w:r>
      <w:bookmarkEnd w:id="150"/>
    </w:p>
    <w:p w14:paraId="43C9D67B" w14:textId="77777777" w:rsidR="007F4288" w:rsidRDefault="007F4288">
      <w:pPr>
        <w:rPr>
          <w:rFonts w:ascii="Times New Roman" w:hAnsi="Times New Roman" w:cs="Times New Roman"/>
        </w:rPr>
      </w:pPr>
    </w:p>
    <w:p w14:paraId="4E90514F" w14:textId="6E8A1EBB" w:rsidR="007F4288" w:rsidRDefault="007F4288">
      <w:pPr>
        <w:rPr>
          <w:rFonts w:ascii="Times New Roman" w:hAnsi="Times New Roman" w:cs="Times New Roman"/>
        </w:rPr>
      </w:pPr>
      <w:r>
        <w:rPr>
          <w:rFonts w:ascii="Times New Roman" w:hAnsi="Times New Roman" w:cs="Times New Roman"/>
        </w:rPr>
        <w:br w:type="page"/>
      </w:r>
    </w:p>
    <w:p w14:paraId="17845E9D" w14:textId="2D7DCDA1" w:rsidR="007F4288" w:rsidRDefault="007F4288" w:rsidP="007F4288">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rPr>
      </w:pPr>
      <w:r>
        <w:rPr>
          <w:rFonts w:ascii="Times New Roman" w:hAnsi="Times New Roman" w:cs="Times New Roman"/>
          <w:noProof/>
        </w:rPr>
        <w:lastRenderedPageBreak/>
        <w:drawing>
          <wp:inline distT="0" distB="0" distL="0" distR="0" wp14:anchorId="4E4668E9" wp14:editId="22234EBD">
            <wp:extent cx="5486400" cy="3819525"/>
            <wp:effectExtent l="0" t="0" r="0" b="9525"/>
            <wp:docPr id="1993396685" name="Picture 14" descr="A collage of images of a cel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3396685" name="Picture 14" descr="A collage of images of a cell&#10;&#10;AI-generated content may be incorrect."/>
                    <pic:cNvPicPr/>
                  </pic:nvPicPr>
                  <pic:blipFill>
                    <a:blip r:embed="rId167" cstate="print">
                      <a:extLst>
                        <a:ext uri="{28A0092B-C50C-407E-A947-70E740481C1C}">
                          <a14:useLocalDpi xmlns:a14="http://schemas.microsoft.com/office/drawing/2010/main" val="0"/>
                        </a:ext>
                      </a:extLst>
                    </a:blip>
                    <a:stretch>
                      <a:fillRect/>
                    </a:stretch>
                  </pic:blipFill>
                  <pic:spPr>
                    <a:xfrm>
                      <a:off x="0" y="0"/>
                      <a:ext cx="5486400" cy="3819525"/>
                    </a:xfrm>
                    <a:prstGeom prst="rect">
                      <a:avLst/>
                    </a:prstGeom>
                  </pic:spPr>
                </pic:pic>
              </a:graphicData>
            </a:graphic>
          </wp:inline>
        </w:drawing>
      </w:r>
    </w:p>
    <w:p w14:paraId="602A018D" w14:textId="21CDC4DA" w:rsidR="007F4288" w:rsidRDefault="007F4288" w:rsidP="008B3646">
      <w:pPr>
        <w:pStyle w:val="Caption"/>
      </w:pPr>
      <w:bookmarkStart w:id="151" w:name="_Toc196383790"/>
      <w:r w:rsidRPr="00880479">
        <w:rPr>
          <w:b/>
          <w:bCs/>
        </w:rPr>
        <w:t xml:space="preserve">Figure </w:t>
      </w:r>
      <w:r w:rsidR="00DB01CA" w:rsidRPr="00880479">
        <w:rPr>
          <w:b/>
          <w:bCs/>
        </w:rPr>
        <w:fldChar w:fldCharType="begin"/>
      </w:r>
      <w:r w:rsidR="00DB01CA" w:rsidRPr="00880479">
        <w:rPr>
          <w:b/>
          <w:bCs/>
        </w:rPr>
        <w:instrText xml:space="preserve"> STYLEREF 1 \s </w:instrText>
      </w:r>
      <w:r w:rsidR="00DB01CA" w:rsidRPr="00880479">
        <w:rPr>
          <w:b/>
          <w:bCs/>
        </w:rPr>
        <w:fldChar w:fldCharType="separate"/>
      </w:r>
      <w:r w:rsidR="00DB01CA" w:rsidRPr="00880479">
        <w:rPr>
          <w:b/>
          <w:bCs/>
          <w:noProof/>
        </w:rPr>
        <w:t>4</w:t>
      </w:r>
      <w:r w:rsidR="00DB01CA" w:rsidRPr="00880479">
        <w:rPr>
          <w:b/>
          <w:bCs/>
          <w:noProof/>
        </w:rPr>
        <w:fldChar w:fldCharType="end"/>
      </w:r>
      <w:r w:rsidR="00DB01CA" w:rsidRPr="00880479">
        <w:rPr>
          <w:b/>
          <w:bCs/>
        </w:rPr>
        <w:t>.</w:t>
      </w:r>
      <w:r w:rsidR="00DB01CA" w:rsidRPr="00880479">
        <w:rPr>
          <w:b/>
          <w:bCs/>
        </w:rPr>
        <w:fldChar w:fldCharType="begin"/>
      </w:r>
      <w:r w:rsidR="00DB01CA" w:rsidRPr="00880479">
        <w:rPr>
          <w:b/>
          <w:bCs/>
        </w:rPr>
        <w:instrText xml:space="preserve"> SEQ Figure \* ARABIC \s 1 </w:instrText>
      </w:r>
      <w:r w:rsidR="00DB01CA" w:rsidRPr="00880479">
        <w:rPr>
          <w:b/>
          <w:bCs/>
        </w:rPr>
        <w:fldChar w:fldCharType="separate"/>
      </w:r>
      <w:r w:rsidR="00DB01CA" w:rsidRPr="00880479">
        <w:rPr>
          <w:b/>
          <w:bCs/>
          <w:noProof/>
        </w:rPr>
        <w:t>5</w:t>
      </w:r>
      <w:r w:rsidR="00DB01CA" w:rsidRPr="00880479">
        <w:rPr>
          <w:b/>
          <w:bCs/>
          <w:noProof/>
        </w:rPr>
        <w:fldChar w:fldCharType="end"/>
      </w:r>
      <w:r w:rsidRPr="00880479">
        <w:rPr>
          <w:b/>
          <w:bCs/>
        </w:rPr>
        <w:t>.</w:t>
      </w:r>
      <w:r w:rsidRPr="00CE2263">
        <w:t xml:space="preserve"> </w:t>
      </w:r>
      <w:r w:rsidRPr="00C41410">
        <w:t>Corresponding representative snapshots of simulation systems during 100 ns at 265.15 K. Yellow: ions of sodium chloride.</w:t>
      </w:r>
      <w:bookmarkEnd w:id="151"/>
    </w:p>
    <w:p w14:paraId="6D0D59B8" w14:textId="77777777" w:rsidR="007F4288" w:rsidRDefault="007F4288" w:rsidP="007F4288">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rPr>
      </w:pPr>
    </w:p>
    <w:p w14:paraId="606BFF11" w14:textId="2A251A06" w:rsidR="007F4288" w:rsidRDefault="007F4288">
      <w:pPr>
        <w:rPr>
          <w:rFonts w:ascii="Times New Roman" w:hAnsi="Times New Roman" w:cs="Times New Roman"/>
        </w:rPr>
      </w:pPr>
      <w:r>
        <w:rPr>
          <w:rFonts w:ascii="Times New Roman" w:hAnsi="Times New Roman" w:cs="Times New Roman"/>
        </w:rPr>
        <w:br w:type="page"/>
      </w:r>
    </w:p>
    <w:p w14:paraId="6C6432C4" w14:textId="33F4EB5A" w:rsidR="007F4288" w:rsidRDefault="007F4288" w:rsidP="007F4288">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rPr>
      </w:pPr>
      <w:r>
        <w:rPr>
          <w:rFonts w:ascii="Times New Roman" w:hAnsi="Times New Roman" w:cs="Times New Roman"/>
          <w:noProof/>
        </w:rPr>
        <w:lastRenderedPageBreak/>
        <w:drawing>
          <wp:inline distT="0" distB="0" distL="0" distR="0" wp14:anchorId="55F5B070" wp14:editId="59EE32E5">
            <wp:extent cx="5486400" cy="2832735"/>
            <wp:effectExtent l="0" t="0" r="0" b="5715"/>
            <wp:docPr id="1804487740" name="Picture 15" descr="A collage of graph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4487740" name="Picture 15" descr="A collage of graphs&#10;&#10;AI-generated content may be incorrect."/>
                    <pic:cNvPicPr/>
                  </pic:nvPicPr>
                  <pic:blipFill>
                    <a:blip r:embed="rId168" cstate="print">
                      <a:extLst>
                        <a:ext uri="{28A0092B-C50C-407E-A947-70E740481C1C}">
                          <a14:useLocalDpi xmlns:a14="http://schemas.microsoft.com/office/drawing/2010/main" val="0"/>
                        </a:ext>
                      </a:extLst>
                    </a:blip>
                    <a:stretch>
                      <a:fillRect/>
                    </a:stretch>
                  </pic:blipFill>
                  <pic:spPr>
                    <a:xfrm>
                      <a:off x="0" y="0"/>
                      <a:ext cx="5486400" cy="2832735"/>
                    </a:xfrm>
                    <a:prstGeom prst="rect">
                      <a:avLst/>
                    </a:prstGeom>
                  </pic:spPr>
                </pic:pic>
              </a:graphicData>
            </a:graphic>
          </wp:inline>
        </w:drawing>
      </w:r>
    </w:p>
    <w:p w14:paraId="19434ACB" w14:textId="56D6E7DB" w:rsidR="007F4288" w:rsidRPr="00DB6B6B" w:rsidRDefault="007F4288" w:rsidP="008B3646">
      <w:pPr>
        <w:pStyle w:val="Caption"/>
      </w:pPr>
      <w:bookmarkStart w:id="152" w:name="_Toc196383791"/>
      <w:r w:rsidRPr="00880479">
        <w:rPr>
          <w:b/>
          <w:bCs/>
        </w:rPr>
        <w:t xml:space="preserve">Figure </w:t>
      </w:r>
      <w:r w:rsidR="00DB01CA" w:rsidRPr="00880479">
        <w:rPr>
          <w:b/>
          <w:bCs/>
        </w:rPr>
        <w:fldChar w:fldCharType="begin"/>
      </w:r>
      <w:r w:rsidR="00DB01CA" w:rsidRPr="00880479">
        <w:rPr>
          <w:b/>
          <w:bCs/>
        </w:rPr>
        <w:instrText xml:space="preserve"> STYLEREF 1 \s </w:instrText>
      </w:r>
      <w:r w:rsidR="00DB01CA" w:rsidRPr="00880479">
        <w:rPr>
          <w:b/>
          <w:bCs/>
        </w:rPr>
        <w:fldChar w:fldCharType="separate"/>
      </w:r>
      <w:r w:rsidR="00DB01CA" w:rsidRPr="00880479">
        <w:rPr>
          <w:b/>
          <w:bCs/>
          <w:noProof/>
        </w:rPr>
        <w:t>4</w:t>
      </w:r>
      <w:r w:rsidR="00DB01CA" w:rsidRPr="00880479">
        <w:rPr>
          <w:b/>
          <w:bCs/>
          <w:noProof/>
        </w:rPr>
        <w:fldChar w:fldCharType="end"/>
      </w:r>
      <w:r w:rsidR="00DB01CA" w:rsidRPr="00880479">
        <w:rPr>
          <w:b/>
          <w:bCs/>
        </w:rPr>
        <w:t>.</w:t>
      </w:r>
      <w:r w:rsidR="00DB01CA" w:rsidRPr="00880479">
        <w:rPr>
          <w:b/>
          <w:bCs/>
        </w:rPr>
        <w:fldChar w:fldCharType="begin"/>
      </w:r>
      <w:r w:rsidR="00DB01CA" w:rsidRPr="00880479">
        <w:rPr>
          <w:b/>
          <w:bCs/>
        </w:rPr>
        <w:instrText xml:space="preserve"> SEQ Figure \* ARABIC \s 1 </w:instrText>
      </w:r>
      <w:r w:rsidR="00DB01CA" w:rsidRPr="00880479">
        <w:rPr>
          <w:b/>
          <w:bCs/>
        </w:rPr>
        <w:fldChar w:fldCharType="separate"/>
      </w:r>
      <w:r w:rsidR="00DB01CA" w:rsidRPr="00880479">
        <w:rPr>
          <w:b/>
          <w:bCs/>
          <w:noProof/>
        </w:rPr>
        <w:t>6</w:t>
      </w:r>
      <w:r w:rsidR="00DB01CA" w:rsidRPr="00880479">
        <w:rPr>
          <w:b/>
          <w:bCs/>
          <w:noProof/>
        </w:rPr>
        <w:fldChar w:fldCharType="end"/>
      </w:r>
      <w:r>
        <w:t xml:space="preserve">. </w:t>
      </w:r>
      <w:r w:rsidRPr="00B210A2">
        <w:t>Time evolution of water and water interactions among three proteins during simulation. (A) the proximal radial distribution function between the water oxygen atoms and the protein non hydrogen atoms of the three different proteins, (B) tetrahedral order parameters of oxygen atom of water molecules, (C) autocorrelation of hydrogen bond between water and water, (D) mean squared displacement of oxygen atom of water molecules. The shaded areas around each curve represent the standard deviation (SD) values</w:t>
      </w:r>
      <w:bookmarkEnd w:id="152"/>
    </w:p>
    <w:p w14:paraId="7F7369DF" w14:textId="77777777" w:rsidR="007F4288" w:rsidRDefault="007F4288" w:rsidP="007F4288">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rPr>
      </w:pPr>
    </w:p>
    <w:p w14:paraId="79220050" w14:textId="2873067C" w:rsidR="007F4288" w:rsidRDefault="007F4288">
      <w:pPr>
        <w:rPr>
          <w:rFonts w:ascii="Times New Roman" w:hAnsi="Times New Roman" w:cs="Times New Roman"/>
        </w:rPr>
      </w:pPr>
      <w:r>
        <w:rPr>
          <w:rFonts w:ascii="Times New Roman" w:hAnsi="Times New Roman" w:cs="Times New Roman"/>
        </w:rPr>
        <w:br w:type="page"/>
      </w:r>
    </w:p>
    <w:p w14:paraId="5FCC7B9E" w14:textId="006A3131" w:rsidR="007F4288" w:rsidRDefault="007F4288" w:rsidP="007F4288">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rPr>
      </w:pPr>
      <w:r>
        <w:rPr>
          <w:rFonts w:ascii="Times New Roman" w:hAnsi="Times New Roman" w:cs="Times New Roman"/>
          <w:noProof/>
        </w:rPr>
        <w:lastRenderedPageBreak/>
        <w:drawing>
          <wp:inline distT="0" distB="0" distL="0" distR="0" wp14:anchorId="04EDDCB4" wp14:editId="75F1D7BC">
            <wp:extent cx="5486400" cy="3006725"/>
            <wp:effectExtent l="0" t="0" r="0" b="3175"/>
            <wp:docPr id="627449606" name="Picture 16" descr="A close-up of several graph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7449606" name="Picture 16" descr="A close-up of several graphs&#10;&#10;AI-generated content may be incorrect."/>
                    <pic:cNvPicPr/>
                  </pic:nvPicPr>
                  <pic:blipFill>
                    <a:blip r:embed="rId169" cstate="print">
                      <a:extLst>
                        <a:ext uri="{28A0092B-C50C-407E-A947-70E740481C1C}">
                          <a14:useLocalDpi xmlns:a14="http://schemas.microsoft.com/office/drawing/2010/main" val="0"/>
                        </a:ext>
                      </a:extLst>
                    </a:blip>
                    <a:stretch>
                      <a:fillRect/>
                    </a:stretch>
                  </pic:blipFill>
                  <pic:spPr>
                    <a:xfrm>
                      <a:off x="0" y="0"/>
                      <a:ext cx="5486400" cy="3006725"/>
                    </a:xfrm>
                    <a:prstGeom prst="rect">
                      <a:avLst/>
                    </a:prstGeom>
                  </pic:spPr>
                </pic:pic>
              </a:graphicData>
            </a:graphic>
          </wp:inline>
        </w:drawing>
      </w:r>
    </w:p>
    <w:p w14:paraId="4E34EAF5" w14:textId="3A0427FB" w:rsidR="007F4288" w:rsidRPr="00FF2142" w:rsidRDefault="007F4288" w:rsidP="008B3646">
      <w:pPr>
        <w:pStyle w:val="Caption"/>
      </w:pPr>
      <w:bookmarkStart w:id="153" w:name="_Toc196383792"/>
      <w:r w:rsidRPr="00880479">
        <w:rPr>
          <w:b/>
          <w:bCs/>
        </w:rPr>
        <w:t xml:space="preserve">Figure </w:t>
      </w:r>
      <w:r w:rsidR="00DB01CA" w:rsidRPr="00880479">
        <w:rPr>
          <w:b/>
          <w:bCs/>
        </w:rPr>
        <w:fldChar w:fldCharType="begin"/>
      </w:r>
      <w:r w:rsidR="00DB01CA" w:rsidRPr="00880479">
        <w:rPr>
          <w:b/>
          <w:bCs/>
        </w:rPr>
        <w:instrText xml:space="preserve"> STYLEREF 1 \s </w:instrText>
      </w:r>
      <w:r w:rsidR="00DB01CA" w:rsidRPr="00880479">
        <w:rPr>
          <w:b/>
          <w:bCs/>
        </w:rPr>
        <w:fldChar w:fldCharType="separate"/>
      </w:r>
      <w:r w:rsidR="00DB01CA" w:rsidRPr="00880479">
        <w:rPr>
          <w:b/>
          <w:bCs/>
          <w:noProof/>
        </w:rPr>
        <w:t>4</w:t>
      </w:r>
      <w:r w:rsidR="00DB01CA" w:rsidRPr="00880479">
        <w:rPr>
          <w:b/>
          <w:bCs/>
          <w:noProof/>
        </w:rPr>
        <w:fldChar w:fldCharType="end"/>
      </w:r>
      <w:r w:rsidR="00DB01CA" w:rsidRPr="00880479">
        <w:rPr>
          <w:b/>
          <w:bCs/>
        </w:rPr>
        <w:t>.</w:t>
      </w:r>
      <w:r w:rsidR="00DB01CA" w:rsidRPr="00880479">
        <w:rPr>
          <w:b/>
          <w:bCs/>
        </w:rPr>
        <w:fldChar w:fldCharType="begin"/>
      </w:r>
      <w:r w:rsidR="00DB01CA" w:rsidRPr="00880479">
        <w:rPr>
          <w:b/>
          <w:bCs/>
        </w:rPr>
        <w:instrText xml:space="preserve"> SEQ Figure \* ARABIC \s 1 </w:instrText>
      </w:r>
      <w:r w:rsidR="00DB01CA" w:rsidRPr="00880479">
        <w:rPr>
          <w:b/>
          <w:bCs/>
        </w:rPr>
        <w:fldChar w:fldCharType="separate"/>
      </w:r>
      <w:r w:rsidR="00DB01CA" w:rsidRPr="00880479">
        <w:rPr>
          <w:b/>
          <w:bCs/>
          <w:noProof/>
        </w:rPr>
        <w:t>7</w:t>
      </w:r>
      <w:r w:rsidR="00DB01CA" w:rsidRPr="00880479">
        <w:rPr>
          <w:b/>
          <w:bCs/>
          <w:noProof/>
        </w:rPr>
        <w:fldChar w:fldCharType="end"/>
      </w:r>
      <w:r w:rsidRPr="00880479">
        <w:rPr>
          <w:b/>
          <w:bCs/>
        </w:rPr>
        <w:t>.</w:t>
      </w:r>
      <w:r>
        <w:t xml:space="preserve"> </w:t>
      </w:r>
      <w:r w:rsidRPr="00B210A2">
        <w:t>Time evolution of conformational changes among three proteins during simulation. (A) radius of gyration, (B) normalized hydrogen bond between protein and protein based on total possible hydrogen bond, (C) root mean square deviation of protein, (D) mean squared displacement of protein. The shaded areas around each curve represent the standard deviation (SD) values. Note that MSD calculations were performed over the timeframe 50ns to 100ns.</w:t>
      </w:r>
      <w:bookmarkEnd w:id="153"/>
    </w:p>
    <w:p w14:paraId="578CAAA6" w14:textId="77777777" w:rsidR="007F4288" w:rsidRDefault="007F4288" w:rsidP="007F4288">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rPr>
      </w:pPr>
    </w:p>
    <w:p w14:paraId="3ECCB893" w14:textId="4ED1A95B" w:rsidR="007F4288" w:rsidRDefault="007F4288">
      <w:pPr>
        <w:rPr>
          <w:rFonts w:ascii="Times New Roman" w:hAnsi="Times New Roman" w:cs="Times New Roman"/>
        </w:rPr>
      </w:pPr>
      <w:r>
        <w:rPr>
          <w:rFonts w:ascii="Times New Roman" w:hAnsi="Times New Roman" w:cs="Times New Roman"/>
        </w:rPr>
        <w:br w:type="page"/>
      </w:r>
    </w:p>
    <w:p w14:paraId="5C5AEC9C" w14:textId="13E5DED4" w:rsidR="007F4288" w:rsidRDefault="007F4288" w:rsidP="007F4288">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rPr>
      </w:pPr>
      <w:r>
        <w:rPr>
          <w:rFonts w:ascii="Times New Roman" w:hAnsi="Times New Roman" w:cs="Times New Roman"/>
          <w:noProof/>
        </w:rPr>
        <w:lastRenderedPageBreak/>
        <w:drawing>
          <wp:inline distT="0" distB="0" distL="0" distR="0" wp14:anchorId="74A22216" wp14:editId="184A5028">
            <wp:extent cx="5486400" cy="2743200"/>
            <wp:effectExtent l="0" t="0" r="0" b="0"/>
            <wp:docPr id="234298485" name="Picture 17" descr="A red and blue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298485" name="Picture 17" descr="A red and blue lines&#10;&#10;AI-generated content may be incorrect."/>
                    <pic:cNvPicPr/>
                  </pic:nvPicPr>
                  <pic:blipFill>
                    <a:blip r:embed="rId170" cstate="print">
                      <a:extLst>
                        <a:ext uri="{28A0092B-C50C-407E-A947-70E740481C1C}">
                          <a14:useLocalDpi xmlns:a14="http://schemas.microsoft.com/office/drawing/2010/main" val="0"/>
                        </a:ext>
                      </a:extLst>
                    </a:blip>
                    <a:stretch>
                      <a:fillRect/>
                    </a:stretch>
                  </pic:blipFill>
                  <pic:spPr>
                    <a:xfrm>
                      <a:off x="0" y="0"/>
                      <a:ext cx="5486400" cy="2743200"/>
                    </a:xfrm>
                    <a:prstGeom prst="rect">
                      <a:avLst/>
                    </a:prstGeom>
                  </pic:spPr>
                </pic:pic>
              </a:graphicData>
            </a:graphic>
          </wp:inline>
        </w:drawing>
      </w:r>
    </w:p>
    <w:p w14:paraId="0A89EAFD" w14:textId="16FC954E" w:rsidR="007F4288" w:rsidRPr="00FF2142" w:rsidRDefault="007F4288" w:rsidP="008B3646">
      <w:pPr>
        <w:pStyle w:val="Caption"/>
      </w:pPr>
      <w:bookmarkStart w:id="154" w:name="_Toc196383793"/>
      <w:r w:rsidRPr="00880479">
        <w:rPr>
          <w:b/>
          <w:bCs/>
        </w:rPr>
        <w:t xml:space="preserve">Figure </w:t>
      </w:r>
      <w:r w:rsidR="00DB01CA" w:rsidRPr="00880479">
        <w:rPr>
          <w:b/>
          <w:bCs/>
        </w:rPr>
        <w:fldChar w:fldCharType="begin"/>
      </w:r>
      <w:r w:rsidR="00DB01CA" w:rsidRPr="00880479">
        <w:rPr>
          <w:b/>
          <w:bCs/>
        </w:rPr>
        <w:instrText xml:space="preserve"> STYLEREF 1 \s </w:instrText>
      </w:r>
      <w:r w:rsidR="00DB01CA" w:rsidRPr="00880479">
        <w:rPr>
          <w:b/>
          <w:bCs/>
        </w:rPr>
        <w:fldChar w:fldCharType="separate"/>
      </w:r>
      <w:r w:rsidR="00DB01CA" w:rsidRPr="00880479">
        <w:rPr>
          <w:b/>
          <w:bCs/>
          <w:noProof/>
        </w:rPr>
        <w:t>4</w:t>
      </w:r>
      <w:r w:rsidR="00DB01CA" w:rsidRPr="00880479">
        <w:rPr>
          <w:b/>
          <w:bCs/>
          <w:noProof/>
        </w:rPr>
        <w:fldChar w:fldCharType="end"/>
      </w:r>
      <w:r w:rsidR="00DB01CA" w:rsidRPr="00880479">
        <w:rPr>
          <w:b/>
          <w:bCs/>
        </w:rPr>
        <w:t>.</w:t>
      </w:r>
      <w:r w:rsidR="00DB01CA" w:rsidRPr="00880479">
        <w:rPr>
          <w:b/>
          <w:bCs/>
        </w:rPr>
        <w:fldChar w:fldCharType="begin"/>
      </w:r>
      <w:r w:rsidR="00DB01CA" w:rsidRPr="00880479">
        <w:rPr>
          <w:b/>
          <w:bCs/>
        </w:rPr>
        <w:instrText xml:space="preserve"> SEQ Figure \* ARABIC \s 1 </w:instrText>
      </w:r>
      <w:r w:rsidR="00DB01CA" w:rsidRPr="00880479">
        <w:rPr>
          <w:b/>
          <w:bCs/>
        </w:rPr>
        <w:fldChar w:fldCharType="separate"/>
      </w:r>
      <w:r w:rsidR="00DB01CA" w:rsidRPr="00880479">
        <w:rPr>
          <w:b/>
          <w:bCs/>
          <w:noProof/>
        </w:rPr>
        <w:t>8</w:t>
      </w:r>
      <w:r w:rsidR="00DB01CA" w:rsidRPr="00880479">
        <w:rPr>
          <w:b/>
          <w:bCs/>
          <w:noProof/>
        </w:rPr>
        <w:fldChar w:fldCharType="end"/>
      </w:r>
      <w:r w:rsidR="00880479" w:rsidRPr="00880479">
        <w:rPr>
          <w:rFonts w:hint="eastAsia"/>
          <w:b/>
          <w:bCs/>
          <w:noProof/>
          <w:lang w:eastAsia="zh-CN"/>
        </w:rPr>
        <w:t>.</w:t>
      </w:r>
      <w:r>
        <w:t xml:space="preserve"> </w:t>
      </w:r>
      <w:r w:rsidRPr="00B210A2">
        <w:t>Time evolution of normalized hydrogen bond between water and protein during simulation.</w:t>
      </w:r>
      <w:bookmarkEnd w:id="154"/>
    </w:p>
    <w:p w14:paraId="39EC6EF1" w14:textId="77777777" w:rsidR="007F4288" w:rsidRDefault="007F4288" w:rsidP="007F4288">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rPr>
      </w:pPr>
    </w:p>
    <w:p w14:paraId="05AAD737" w14:textId="77777777" w:rsidR="007F4288" w:rsidRDefault="007F4288" w:rsidP="0000106F">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center"/>
        <w:rPr>
          <w:rFonts w:ascii="Times New Roman" w:hAnsi="Times New Roman" w:cs="Times New Roman"/>
        </w:rPr>
      </w:pPr>
    </w:p>
    <w:p w14:paraId="201C0EF5" w14:textId="63F6DAF8" w:rsidR="007F4288" w:rsidRDefault="007F4288" w:rsidP="00B210A2">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rPr>
        <w:sectPr w:rsidR="007F4288" w:rsidSect="00D43124">
          <w:pgSz w:w="12240" w:h="15840" w:code="1"/>
          <w:pgMar w:top="1440" w:right="1800" w:bottom="1872" w:left="1800" w:header="720" w:footer="1440" w:gutter="0"/>
          <w:cols w:space="720"/>
          <w:noEndnote/>
          <w:docGrid w:linePitch="360"/>
        </w:sectPr>
      </w:pPr>
    </w:p>
    <w:p w14:paraId="59D0537A" w14:textId="736594DF" w:rsidR="00194FBE" w:rsidRPr="009D2AA9" w:rsidRDefault="00194FBE" w:rsidP="00194FBE">
      <w:pPr>
        <w:pStyle w:val="Heading1"/>
      </w:pPr>
      <w:bookmarkStart w:id="155" w:name="_Hlk190980475"/>
      <w:r w:rsidRPr="009D2AA9">
        <w:lastRenderedPageBreak/>
        <w:br/>
      </w:r>
      <w:bookmarkStart w:id="156" w:name="_Toc196738585"/>
      <w:r w:rsidRPr="00194FBE">
        <w:t>Ice recrystallization activity of gelatin hydrolysates is affected by the presence of xanthan gum</w:t>
      </w:r>
      <w:bookmarkEnd w:id="156"/>
    </w:p>
    <w:bookmarkEnd w:id="155"/>
    <w:p w14:paraId="5F4CDEC9" w14:textId="77777777" w:rsidR="00F9077F" w:rsidRDefault="00F9077F">
      <w:pPr>
        <w:rPr>
          <w:b/>
          <w:bCs/>
          <w:iCs/>
          <w:sz w:val="28"/>
          <w:szCs w:val="28"/>
          <w:lang w:eastAsia="zh-CN"/>
        </w:rPr>
      </w:pPr>
      <w:r>
        <w:br w:type="page"/>
      </w:r>
    </w:p>
    <w:p w14:paraId="29702EFB" w14:textId="7BBB6634" w:rsidR="00EB063F" w:rsidRDefault="005A2326" w:rsidP="0037366E">
      <w:pPr>
        <w:pStyle w:val="Heading2"/>
      </w:pPr>
      <w:bookmarkStart w:id="157" w:name="_Toc196738586"/>
      <w:r>
        <w:lastRenderedPageBreak/>
        <w:t>A</w:t>
      </w:r>
      <w:r>
        <w:rPr>
          <w:rFonts w:hint="eastAsia"/>
        </w:rPr>
        <w:t>bstract</w:t>
      </w:r>
      <w:bookmarkEnd w:id="157"/>
    </w:p>
    <w:p w14:paraId="4418201C" w14:textId="00C3D44D" w:rsidR="00081ECD" w:rsidRDefault="00081ECD" w:rsidP="0037366E">
      <w:pPr>
        <w:numPr>
          <w:ilvl w:val="12"/>
          <w:numId w:val="0"/>
        </w:numPr>
        <w:spacing w:line="480" w:lineRule="auto"/>
        <w:rPr>
          <w:rFonts w:ascii="Times New Roman" w:hAnsi="Times New Roman" w:cs="Times New Roman"/>
          <w:lang w:eastAsia="zh-CN"/>
        </w:rPr>
      </w:pPr>
      <w:r w:rsidRPr="005A2326">
        <w:rPr>
          <w:rFonts w:ascii="Times New Roman" w:hAnsi="Times New Roman" w:cs="Times New Roman"/>
          <w:lang w:eastAsia="zh-CN"/>
        </w:rPr>
        <w:t xml:space="preserve">This study investigates the influence of xanthan gum (XG) on the ice recrystallization inhibition (IRI) activity of gelatin hydrolysates prepared by enzymatic hydrolysis using trypsin and Alcalase </w:t>
      </w:r>
      <w:r>
        <w:rPr>
          <w:rFonts w:ascii="Times New Roman" w:hAnsi="Times New Roman" w:cs="Times New Roman"/>
          <w:lang w:eastAsia="zh-CN"/>
        </w:rPr>
        <w:t xml:space="preserve">at </w:t>
      </w:r>
      <w:r w:rsidRPr="005A2326">
        <w:rPr>
          <w:rFonts w:ascii="Times New Roman" w:hAnsi="Times New Roman" w:cs="Times New Roman"/>
          <w:lang w:eastAsia="zh-CN"/>
        </w:rPr>
        <w:t>different times. The results demonstrated that XG significantly enhanced the IRI activity of gelatin hydrolysates even at very low concentrations (</w:t>
      </w:r>
      <w:r w:rsidR="00B46051" w:rsidRPr="005A2326">
        <w:rPr>
          <w:rFonts w:ascii="Times New Roman" w:hAnsi="Times New Roman" w:cs="Times New Roman"/>
          <w:lang w:eastAsia="zh-CN"/>
        </w:rPr>
        <w:t>0.1</w:t>
      </w:r>
      <w:r w:rsidR="00B46051">
        <w:rPr>
          <w:rFonts w:ascii="Times New Roman" w:hAnsi="Times New Roman" w:cs="Times New Roman"/>
          <w:lang w:eastAsia="zh-CN"/>
        </w:rPr>
        <w:t xml:space="preserve"> </w:t>
      </w:r>
      <w:r w:rsidR="00B46051" w:rsidRPr="005A2326">
        <w:rPr>
          <w:rFonts w:ascii="Times New Roman" w:hAnsi="Times New Roman" w:cs="Times New Roman"/>
          <w:lang w:eastAsia="zh-CN"/>
        </w:rPr>
        <w:t>%</w:t>
      </w:r>
      <w:r w:rsidR="00B46051">
        <w:rPr>
          <w:rFonts w:ascii="Times New Roman" w:hAnsi="Times New Roman" w:cs="Times New Roman"/>
          <w:lang w:eastAsia="zh-CN"/>
        </w:rPr>
        <w:t xml:space="preserve"> and equals to the </w:t>
      </w:r>
      <w:r w:rsidR="00EB38CE">
        <w:rPr>
          <w:rFonts w:ascii="Times New Roman" w:hAnsi="Times New Roman" w:cs="Times New Roman"/>
          <w:lang w:eastAsia="zh-CN"/>
        </w:rPr>
        <w:t>5 % of the total solute</w:t>
      </w:r>
      <w:r w:rsidRPr="005A2326">
        <w:rPr>
          <w:rFonts w:ascii="Times New Roman" w:hAnsi="Times New Roman" w:cs="Times New Roman"/>
          <w:lang w:eastAsia="zh-CN"/>
        </w:rPr>
        <w:t>), and this enhancement plateaued at higher XG concentrations. Furthermore, the molecular weight (MW) of the gelatin hydrolysates influenced their IRI effectiveness</w:t>
      </w:r>
      <w:r w:rsidR="00EB38CE">
        <w:rPr>
          <w:rFonts w:ascii="Times New Roman" w:hAnsi="Times New Roman" w:cs="Times New Roman"/>
          <w:lang w:eastAsia="zh-CN"/>
        </w:rPr>
        <w:t xml:space="preserve"> of mixture</w:t>
      </w:r>
      <w:r w:rsidRPr="005A2326">
        <w:rPr>
          <w:rFonts w:ascii="Times New Roman" w:hAnsi="Times New Roman" w:cs="Times New Roman"/>
          <w:lang w:eastAsia="zh-CN"/>
        </w:rPr>
        <w:t>, with higher MW hydrolysates (3</w:t>
      </w:r>
      <w:r w:rsidR="00EB38CE">
        <w:rPr>
          <w:rFonts w:ascii="Times New Roman" w:hAnsi="Times New Roman" w:cs="Times New Roman"/>
          <w:lang w:eastAsia="zh-CN"/>
        </w:rPr>
        <w:t xml:space="preserve"> k</w:t>
      </w:r>
      <w:r w:rsidRPr="005A2326">
        <w:rPr>
          <w:rFonts w:ascii="Times New Roman" w:hAnsi="Times New Roman" w:cs="Times New Roman"/>
          <w:lang w:eastAsia="zh-CN"/>
        </w:rPr>
        <w:t>Da) exhibiting greater IRI activity</w:t>
      </w:r>
      <w:r w:rsidR="00EB38CE">
        <w:rPr>
          <w:rFonts w:ascii="Times New Roman" w:hAnsi="Times New Roman" w:cs="Times New Roman"/>
          <w:lang w:eastAsia="zh-CN"/>
        </w:rPr>
        <w:t xml:space="preserve"> than lower MW hydrolysates (0.5 kDa)</w:t>
      </w:r>
      <w:r w:rsidRPr="005A2326">
        <w:rPr>
          <w:rFonts w:ascii="Times New Roman" w:hAnsi="Times New Roman" w:cs="Times New Roman"/>
          <w:lang w:eastAsia="zh-CN"/>
        </w:rPr>
        <w:t xml:space="preserve">. Mechanical mixing further influenced the complex structures and their IRI activity. Specifically, a short stirring time (5 min) facilitated the formation of more rigid and ordered secondary structures (α-helix and β-sheet), corresponding to greater IRI activity. These findings provide valuable insights into how polysaccharides content, </w:t>
      </w:r>
      <w:r>
        <w:rPr>
          <w:rFonts w:ascii="Times New Roman" w:hAnsi="Times New Roman" w:cs="Times New Roman"/>
          <w:lang w:eastAsia="zh-CN"/>
        </w:rPr>
        <w:t>MW</w:t>
      </w:r>
      <w:r w:rsidRPr="005A2326">
        <w:rPr>
          <w:rFonts w:ascii="Times New Roman" w:hAnsi="Times New Roman" w:cs="Times New Roman"/>
          <w:lang w:eastAsia="zh-CN"/>
        </w:rPr>
        <w:t xml:space="preserve">, and mechanical processing affect antifreeze activity of </w:t>
      </w:r>
      <w:r w:rsidR="00EB38CE">
        <w:rPr>
          <w:rFonts w:ascii="Times New Roman" w:hAnsi="Times New Roman" w:cs="Times New Roman"/>
          <w:lang w:eastAsia="zh-CN"/>
        </w:rPr>
        <w:t xml:space="preserve">protein </w:t>
      </w:r>
      <w:r w:rsidRPr="005A2326">
        <w:rPr>
          <w:rFonts w:ascii="Times New Roman" w:hAnsi="Times New Roman" w:cs="Times New Roman"/>
          <w:lang w:eastAsia="zh-CN"/>
        </w:rPr>
        <w:t>hydrolysates.</w:t>
      </w:r>
    </w:p>
    <w:p w14:paraId="22A4C411" w14:textId="2FA39929" w:rsidR="005A2326" w:rsidRDefault="005A2326">
      <w:pPr>
        <w:rPr>
          <w:rFonts w:ascii="Times New Roman" w:hAnsi="Times New Roman" w:cs="Times New Roman"/>
        </w:rPr>
      </w:pPr>
      <w:r>
        <w:rPr>
          <w:rFonts w:ascii="Times New Roman" w:hAnsi="Times New Roman" w:cs="Times New Roman"/>
        </w:rPr>
        <w:br w:type="page"/>
      </w:r>
    </w:p>
    <w:p w14:paraId="784A07A9" w14:textId="77777777" w:rsidR="005A2326" w:rsidRPr="0029316D" w:rsidRDefault="005A2326" w:rsidP="0037366E">
      <w:pPr>
        <w:pStyle w:val="Heading2"/>
      </w:pPr>
      <w:bookmarkStart w:id="158" w:name="_Toc196738587"/>
      <w:r w:rsidRPr="0029316D">
        <w:lastRenderedPageBreak/>
        <w:t>Introduction</w:t>
      </w:r>
      <w:bookmarkEnd w:id="158"/>
    </w:p>
    <w:p w14:paraId="78A9DC66" w14:textId="0BCFA5CF" w:rsidR="005A2326" w:rsidRDefault="005A2326" w:rsidP="0037366E">
      <w:pPr>
        <w:spacing w:line="480" w:lineRule="auto"/>
        <w:rPr>
          <w:rFonts w:ascii="Times New Roman" w:hAnsi="Times New Roman" w:cs="Times New Roman"/>
        </w:rPr>
      </w:pPr>
      <w:r w:rsidRPr="00DB05E6">
        <w:rPr>
          <w:rFonts w:ascii="Times New Roman" w:hAnsi="Times New Roman" w:cs="Times New Roman"/>
        </w:rPr>
        <w:t xml:space="preserve">While </w:t>
      </w:r>
      <w:r w:rsidRPr="002977F9">
        <w:rPr>
          <w:rFonts w:ascii="Times New Roman" w:hAnsi="Times New Roman" w:cs="Times New Roman"/>
        </w:rPr>
        <w:t xml:space="preserve">antifreeze </w:t>
      </w:r>
      <w:r w:rsidRPr="008C775D">
        <w:rPr>
          <w:rFonts w:ascii="Times New Roman" w:hAnsi="Times New Roman" w:cs="Times New Roman"/>
        </w:rPr>
        <w:t xml:space="preserve">proteins </w:t>
      </w:r>
      <w:r>
        <w:rPr>
          <w:rFonts w:ascii="Times New Roman" w:hAnsi="Times New Roman" w:cs="Times New Roman" w:hint="eastAsia"/>
        </w:rPr>
        <w:t>(AFPs)</w:t>
      </w:r>
      <w:r w:rsidRPr="00DB05E6">
        <w:rPr>
          <w:rFonts w:ascii="Times New Roman" w:hAnsi="Times New Roman" w:cs="Times New Roman"/>
        </w:rPr>
        <w:t xml:space="preserve"> are commonly extracted and purified from natural sources</w:t>
      </w:r>
      <w:r>
        <w:rPr>
          <w:rFonts w:ascii="Times New Roman" w:hAnsi="Times New Roman" w:cs="Times New Roman" w:hint="eastAsia"/>
        </w:rPr>
        <w:t xml:space="preserve">, </w:t>
      </w:r>
      <w:r w:rsidRPr="001A393B">
        <w:rPr>
          <w:rFonts w:ascii="Times New Roman" w:hAnsi="Times New Roman" w:cs="Times New Roman"/>
        </w:rPr>
        <w:t>enzymatic hydrolys</w:t>
      </w:r>
      <w:r>
        <w:rPr>
          <w:rFonts w:ascii="Times New Roman" w:hAnsi="Times New Roman" w:cs="Times New Roman" w:hint="eastAsia"/>
        </w:rPr>
        <w:t xml:space="preserve">is </w:t>
      </w:r>
      <w:r w:rsidR="00B46051">
        <w:rPr>
          <w:rFonts w:ascii="Times New Roman" w:hAnsi="Times New Roman" w:cs="Times New Roman"/>
        </w:rPr>
        <w:t xml:space="preserve">of food proteins </w:t>
      </w:r>
      <w:r>
        <w:rPr>
          <w:rFonts w:ascii="Times New Roman" w:hAnsi="Times New Roman" w:cs="Times New Roman" w:hint="eastAsia"/>
        </w:rPr>
        <w:t xml:space="preserve">is more frequently used to prepare antifreeze peptides because of the low cost and wide applications. </w:t>
      </w:r>
      <w:r w:rsidRPr="00DB05E6">
        <w:rPr>
          <w:rFonts w:ascii="Times New Roman" w:hAnsi="Times New Roman" w:cs="Times New Roman"/>
        </w:rPr>
        <w:t xml:space="preserve">Among these, gelatin and collagen </w:t>
      </w:r>
      <w:bookmarkStart w:id="159" w:name="_Hlk190808619"/>
      <w:r w:rsidRPr="00DB05E6">
        <w:rPr>
          <w:rFonts w:ascii="Times New Roman" w:hAnsi="Times New Roman" w:cs="Times New Roman"/>
        </w:rPr>
        <w:t>hydrolysates</w:t>
      </w:r>
      <w:bookmarkEnd w:id="159"/>
      <w:r w:rsidRPr="00DB05E6">
        <w:rPr>
          <w:rFonts w:ascii="Times New Roman" w:hAnsi="Times New Roman" w:cs="Times New Roman"/>
        </w:rPr>
        <w:t xml:space="preserve"> prepared </w:t>
      </w:r>
      <w:r>
        <w:rPr>
          <w:rFonts w:ascii="Times New Roman" w:hAnsi="Times New Roman" w:cs="Times New Roman" w:hint="eastAsia"/>
        </w:rPr>
        <w:t>under</w:t>
      </w:r>
      <w:r w:rsidRPr="00DB05E6">
        <w:rPr>
          <w:rFonts w:ascii="Times New Roman" w:hAnsi="Times New Roman" w:cs="Times New Roman"/>
        </w:rPr>
        <w:t xml:space="preserve"> </w:t>
      </w:r>
      <w:r>
        <w:rPr>
          <w:rFonts w:ascii="Times New Roman" w:hAnsi="Times New Roman" w:cs="Times New Roman" w:hint="eastAsia"/>
        </w:rPr>
        <w:t>different hydrolysis conditions</w:t>
      </w:r>
      <w:r w:rsidRPr="00DB05E6">
        <w:rPr>
          <w:rFonts w:ascii="Times New Roman" w:hAnsi="Times New Roman" w:cs="Times New Roman"/>
        </w:rPr>
        <w:t xml:space="preserve"> </w:t>
      </w:r>
      <w:r>
        <w:rPr>
          <w:rFonts w:ascii="Times New Roman" w:hAnsi="Times New Roman" w:cs="Times New Roman" w:hint="eastAsia"/>
        </w:rPr>
        <w:t xml:space="preserve">have been extensively </w:t>
      </w:r>
      <w:r w:rsidRPr="00DB05E6">
        <w:rPr>
          <w:rFonts w:ascii="Times New Roman" w:hAnsi="Times New Roman" w:cs="Times New Roman"/>
        </w:rPr>
        <w:t xml:space="preserve">studied </w:t>
      </w:r>
      <w:r w:rsidRPr="001468EC">
        <w:rPr>
          <w:rFonts w:ascii="Times New Roman" w:hAnsi="Times New Roman" w:cs="Times New Roman"/>
        </w:rPr>
        <w:fldChar w:fldCharType="begin">
          <w:fldData xml:space="preserve">PEVuZE5vdGU+PENpdGU+PEF1dGhvcj5EYW1vZGFyYW48L0F1dGhvcj48WWVhcj4yMDE3PC9ZZWFy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=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PEVuZE5vdGU+PENpdGU+PEF1dGhvcj5EYW1vZGFyYW48L0F1dGhvcj48WWVhcj4yMDE3PC9ZZWFy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=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Pr="001468EC">
        <w:rPr>
          <w:rFonts w:ascii="Times New Roman" w:hAnsi="Times New Roman" w:cs="Times New Roman"/>
        </w:rPr>
      </w:r>
      <w:r w:rsidRPr="001468EC">
        <w:rPr>
          <w:rFonts w:ascii="Times New Roman" w:hAnsi="Times New Roman" w:cs="Times New Roman"/>
        </w:rPr>
        <w:fldChar w:fldCharType="separate"/>
      </w:r>
      <w:r>
        <w:rPr>
          <w:rFonts w:ascii="Times New Roman" w:hAnsi="Times New Roman" w:cs="Times New Roman"/>
          <w:noProof/>
        </w:rPr>
        <w:t>(Cao</w:t>
      </w:r>
      <w:r w:rsidR="00EA3234">
        <w:rPr>
          <w:rFonts w:ascii="Times New Roman" w:hAnsi="Times New Roman" w:cs="Times New Roman"/>
          <w:noProof/>
        </w:rPr>
        <w:t xml:space="preserve"> et al.,</w:t>
      </w:r>
      <w:r>
        <w:rPr>
          <w:rFonts w:ascii="Times New Roman" w:hAnsi="Times New Roman" w:cs="Times New Roman"/>
          <w:noProof/>
        </w:rPr>
        <w:t xml:space="preserve"> 2016; Damodaran, 2007; Damodaran &amp; Wang, 2017; Wang</w:t>
      </w:r>
      <w:r w:rsidR="00EA3234">
        <w:rPr>
          <w:rFonts w:ascii="Times New Roman" w:hAnsi="Times New Roman" w:cs="Times New Roman"/>
          <w:noProof/>
        </w:rPr>
        <w:t xml:space="preserve"> et al.,</w:t>
      </w:r>
      <w:r>
        <w:rPr>
          <w:rFonts w:ascii="Times New Roman" w:hAnsi="Times New Roman" w:cs="Times New Roman"/>
          <w:noProof/>
        </w:rPr>
        <w:t xml:space="preserve"> 2015)</w:t>
      </w:r>
      <w:r w:rsidRPr="001468EC">
        <w:rPr>
          <w:rFonts w:ascii="Times New Roman" w:hAnsi="Times New Roman" w:cs="Times New Roman"/>
        </w:rPr>
        <w:fldChar w:fldCharType="end"/>
      </w:r>
      <w:r w:rsidRPr="001468EC">
        <w:rPr>
          <w:rFonts w:ascii="Times New Roman" w:hAnsi="Times New Roman" w:cs="Times New Roman"/>
        </w:rPr>
        <w:t xml:space="preserve">. </w:t>
      </w:r>
      <w:r w:rsidRPr="007C1A82">
        <w:rPr>
          <w:rFonts w:ascii="Times New Roman" w:hAnsi="Times New Roman" w:cs="Times New Roman"/>
        </w:rPr>
        <w:t xml:space="preserve">However, real food systems contain multiple components beyond proteins or peptides, such as polysaccharides, which may influence </w:t>
      </w:r>
      <w:r w:rsidR="00B46051">
        <w:rPr>
          <w:rFonts w:ascii="Times New Roman" w:hAnsi="Times New Roman" w:cs="Times New Roman"/>
        </w:rPr>
        <w:t xml:space="preserve">their </w:t>
      </w:r>
      <w:r w:rsidRPr="007C1A82">
        <w:rPr>
          <w:rFonts w:ascii="Times New Roman" w:hAnsi="Times New Roman" w:cs="Times New Roman"/>
        </w:rPr>
        <w:t>ice recrystallization inhibition (IRI) activity.</w:t>
      </w:r>
      <w:r>
        <w:rPr>
          <w:rFonts w:ascii="Times New Roman" w:hAnsi="Times New Roman" w:cs="Times New Roman" w:hint="eastAsia"/>
        </w:rPr>
        <w:t xml:space="preserve"> </w:t>
      </w:r>
      <w:bookmarkStart w:id="160" w:name="_Hlk192468818"/>
      <w:r w:rsidRPr="007C1A82">
        <w:rPr>
          <w:rFonts w:ascii="Times New Roman" w:hAnsi="Times New Roman" w:cs="Times New Roman"/>
        </w:rPr>
        <w:t xml:space="preserve">In our previous study, we </w:t>
      </w:r>
      <w:r>
        <w:rPr>
          <w:rFonts w:ascii="Times New Roman" w:hAnsi="Times New Roman" w:cs="Times New Roman" w:hint="eastAsia"/>
        </w:rPr>
        <w:t>found</w:t>
      </w:r>
      <w:r w:rsidRPr="007C1A82">
        <w:rPr>
          <w:rFonts w:ascii="Times New Roman" w:hAnsi="Times New Roman" w:cs="Times New Roman"/>
        </w:rPr>
        <w:t xml:space="preserve"> that the water-soluble fractions from wheat and black soldier fly larvae</w:t>
      </w:r>
      <w:r>
        <w:rPr>
          <w:rFonts w:ascii="Times New Roman" w:hAnsi="Times New Roman" w:cs="Times New Roman" w:hint="eastAsia"/>
        </w:rPr>
        <w:t xml:space="preserve"> (</w:t>
      </w:r>
      <w:r w:rsidRPr="007C1A82">
        <w:rPr>
          <w:rFonts w:ascii="Times New Roman" w:hAnsi="Times New Roman" w:cs="Times New Roman"/>
        </w:rPr>
        <w:t>comprising approximately 50</w:t>
      </w:r>
      <w:r w:rsidR="00AE1CD0">
        <w:rPr>
          <w:rFonts w:ascii="Times New Roman" w:hAnsi="Times New Roman" w:cs="Times New Roman" w:hint="eastAsia"/>
          <w:lang w:eastAsia="zh-CN"/>
        </w:rPr>
        <w:t xml:space="preserve"> </w:t>
      </w:r>
      <w:r w:rsidRPr="007C1A82">
        <w:rPr>
          <w:rFonts w:ascii="Times New Roman" w:hAnsi="Times New Roman" w:cs="Times New Roman"/>
        </w:rPr>
        <w:t>% polysaccharides and 50% proteins</w:t>
      </w:r>
      <w:r>
        <w:rPr>
          <w:rFonts w:ascii="Times New Roman" w:hAnsi="Times New Roman" w:cs="Times New Roman" w:hint="eastAsia"/>
        </w:rPr>
        <w:t xml:space="preserve">) </w:t>
      </w:r>
      <w:r w:rsidRPr="007C1A82">
        <w:rPr>
          <w:rFonts w:ascii="Times New Roman" w:hAnsi="Times New Roman" w:cs="Times New Roman"/>
        </w:rPr>
        <w:t xml:space="preserve">exhibited the highest IRI activity </w:t>
      </w:r>
      <w:r>
        <w:rPr>
          <w:rFonts w:ascii="Times New Roman" w:hAnsi="Times New Roman" w:cs="Times New Roman"/>
        </w:rPr>
        <w:fldChar w:fldCharType="begin"/>
      </w:r>
      <w:r>
        <w:rPr>
          <w:rFonts w:ascii="Times New Roman" w:hAnsi="Times New Roman" w:cs="Times New Roman"/>
        </w:rPr>
        <w:instrText xml:space="preserve"> ADDIN EN.CITE &lt;EndNote&gt;&lt;Cite&gt;&lt;Author&gt;Fomich&lt;/Author&gt;&lt;Year&gt;2025&lt;/Year&gt;&lt;RecNum&gt;401&lt;/RecNum&gt;&lt;DisplayText&gt;(Fomich, Yuan, Krishnan, Dia, &amp;amp; Wang, 2025)&lt;/DisplayText&gt;&lt;record&gt;&lt;rec-number&gt;401&lt;/rec-number&gt;&lt;foreign-keys&gt;&lt;key app="EN" db-id="pvf5td0zjsv9wqees29p9vaufrtawv9wxww5" timestamp="1740793465"&gt;401&lt;/key&gt;&lt;/foreign-keys&gt;&lt;ref-type name="Journal Article"&gt;17&lt;/ref-type&gt;&lt;contributors&gt;&lt;authors&gt;&lt;author&gt;Fomich, M&lt;/author&gt;&lt;author&gt;Yuan, Y&lt;/author&gt;&lt;author&gt;Krishnan, H&lt;/author&gt;&lt;author&gt;Dia, V&lt;/author&gt;&lt;author&gt;Wang, T&lt;/author&gt;&lt;/authors&gt;&lt;/contributors&gt;&lt;titles&gt;&lt;title&gt;Isolation and characterization of ice recrystallization inhibitory molecules from black soldier fly larvae&lt;/title&gt;&lt;secondary-title&gt;Journal of Insects as Food and Feed&lt;/secondary-title&gt;&lt;/titles&gt;&lt;periodical&gt;&lt;full-title&gt;Journal of Insects as Food and Feed&lt;/full-title&gt;&lt;/periodical&gt;&lt;pages&gt;1-21&lt;/pages&gt;&lt;volume&gt;1&lt;/volume&gt;&lt;number&gt;aop&lt;/number&gt;&lt;dates&gt;&lt;year&gt;2025&lt;/year&gt;&lt;/dates&gt;&lt;urls&gt;&lt;/urls&gt;&lt;/record&gt;&lt;/Cite&gt;&lt;/EndNote&gt;</w:instrText>
      </w:r>
      <w:r>
        <w:rPr>
          <w:rFonts w:ascii="Times New Roman" w:hAnsi="Times New Roman" w:cs="Times New Roman"/>
        </w:rPr>
        <w:fldChar w:fldCharType="separate"/>
      </w:r>
      <w:r>
        <w:rPr>
          <w:rFonts w:ascii="Times New Roman" w:hAnsi="Times New Roman" w:cs="Times New Roman"/>
          <w:noProof/>
        </w:rPr>
        <w:t>(Fomich</w:t>
      </w:r>
      <w:r w:rsidR="00EA3234">
        <w:rPr>
          <w:rFonts w:ascii="Times New Roman" w:hAnsi="Times New Roman" w:cs="Times New Roman"/>
          <w:noProof/>
        </w:rPr>
        <w:t xml:space="preserve"> et al.,</w:t>
      </w:r>
      <w:r>
        <w:rPr>
          <w:rFonts w:ascii="Times New Roman" w:hAnsi="Times New Roman" w:cs="Times New Roman"/>
          <w:noProof/>
        </w:rPr>
        <w:t xml:space="preserve"> 2025)</w:t>
      </w:r>
      <w:r>
        <w:rPr>
          <w:rFonts w:ascii="Times New Roman" w:hAnsi="Times New Roman" w:cs="Times New Roman"/>
        </w:rPr>
        <w:fldChar w:fldCharType="end"/>
      </w:r>
      <w:bookmarkEnd w:id="160"/>
      <w:r w:rsidRPr="007C1A82">
        <w:rPr>
          <w:rFonts w:ascii="Times New Roman" w:hAnsi="Times New Roman" w:cs="Times New Roman"/>
        </w:rPr>
        <w:t xml:space="preserve">. However, no research has explored how these polysaccharides influence the IRI activity of </w:t>
      </w:r>
      <w:r w:rsidR="00B46051">
        <w:rPr>
          <w:rFonts w:ascii="Times New Roman" w:hAnsi="Times New Roman" w:cs="Times New Roman"/>
        </w:rPr>
        <w:t>proteins</w:t>
      </w:r>
      <w:r w:rsidRPr="007C1A82">
        <w:rPr>
          <w:rFonts w:ascii="Times New Roman" w:hAnsi="Times New Roman" w:cs="Times New Roman"/>
        </w:rPr>
        <w:t xml:space="preserve"> hydrolysates.</w:t>
      </w:r>
    </w:p>
    <w:p w14:paraId="713C0871" w14:textId="52A7D628" w:rsidR="005A2326" w:rsidRDefault="005A2326" w:rsidP="0037366E">
      <w:pPr>
        <w:spacing w:line="480" w:lineRule="auto"/>
        <w:rPr>
          <w:rFonts w:ascii="Times New Roman" w:hAnsi="Times New Roman" w:cs="Times New Roman"/>
        </w:rPr>
      </w:pPr>
      <w:bookmarkStart w:id="161" w:name="_Hlk192468736"/>
      <w:r w:rsidRPr="002977F9">
        <w:rPr>
          <w:rFonts w:ascii="Times New Roman" w:hAnsi="Times New Roman" w:cs="Times New Roman"/>
        </w:rPr>
        <w:t xml:space="preserve">Some polysaccharides </w:t>
      </w:r>
      <w:r>
        <w:rPr>
          <w:rFonts w:ascii="Times New Roman" w:hAnsi="Times New Roman" w:cs="Times New Roman"/>
        </w:rPr>
        <w:t>themselves</w:t>
      </w:r>
      <w:r>
        <w:rPr>
          <w:rFonts w:ascii="Times New Roman" w:hAnsi="Times New Roman" w:cs="Times New Roman" w:hint="eastAsia"/>
        </w:rPr>
        <w:t xml:space="preserve"> </w:t>
      </w:r>
      <w:r w:rsidRPr="002977F9">
        <w:rPr>
          <w:rFonts w:ascii="Times New Roman" w:hAnsi="Times New Roman" w:cs="Times New Roman"/>
        </w:rPr>
        <w:t xml:space="preserve">are </w:t>
      </w:r>
      <w:r>
        <w:rPr>
          <w:rFonts w:ascii="Times New Roman" w:hAnsi="Times New Roman" w:cs="Times New Roman"/>
        </w:rPr>
        <w:t xml:space="preserve">used to prevent </w:t>
      </w:r>
      <w:r w:rsidRPr="002977F9">
        <w:rPr>
          <w:rFonts w:ascii="Times New Roman" w:hAnsi="Times New Roman" w:cs="Times New Roman"/>
        </w:rPr>
        <w:t xml:space="preserve">frozen </w:t>
      </w:r>
      <w:r>
        <w:rPr>
          <w:rFonts w:ascii="Times New Roman" w:hAnsi="Times New Roman" w:cs="Times New Roman"/>
        </w:rPr>
        <w:t xml:space="preserve">damage of </w:t>
      </w:r>
      <w:r w:rsidRPr="002977F9">
        <w:rPr>
          <w:rFonts w:ascii="Times New Roman" w:hAnsi="Times New Roman" w:cs="Times New Roman"/>
        </w:rPr>
        <w:t>foods, such as κ-carrageenan</w:t>
      </w:r>
      <w:r>
        <w:rPr>
          <w:rFonts w:ascii="Times New Roman" w:hAnsi="Times New Roman" w:cs="Times New Roman" w:hint="eastAsia"/>
        </w:rPr>
        <w:t xml:space="preserve"> </w:t>
      </w:r>
      <w:r>
        <w:rPr>
          <w:rFonts w:ascii="Times New Roman" w:hAnsi="Times New Roman" w:cs="Times New Roman"/>
        </w:rPr>
        <w:fldChar w:fldCharType="begin"/>
      </w:r>
      <w:r>
        <w:rPr>
          <w:rFonts w:ascii="Times New Roman" w:hAnsi="Times New Roman" w:cs="Times New Roman"/>
        </w:rPr>
        <w:instrText xml:space="preserve"> ADDIN EN.CITE &lt;EndNote&gt;&lt;Cite&gt;&lt;Author&gt;Leiter&lt;/Author&gt;&lt;Year&gt;2018&lt;/Year&gt;&lt;RecNum&gt;383&lt;/RecNum&gt;&lt;DisplayText&gt;(Leiter, Emmer, &amp;amp; Gaukel, 2018)&lt;/DisplayText&gt;&lt;record&gt;&lt;rec-number&gt;383&lt;/rec-number&gt;&lt;foreign-keys&gt;&lt;key app="EN" db-id="pvf5td0zjsv9wqees29p9vaufrtawv9wxww5" timestamp="1732034670"&gt;383&lt;/key&gt;&lt;/foreign-keys&gt;&lt;ref-type name="Journal Article"&gt;17&lt;/ref-type&gt;&lt;contributors&gt;&lt;authors&gt;&lt;author&gt;Leiter, Andreas&lt;/author&gt;&lt;author&gt;Emmer, Peter&lt;/author&gt;&lt;author&gt;Gaukel, Volker&lt;/author&gt;&lt;/authors&gt;&lt;/contributors&gt;&lt;titles&gt;&lt;title&gt;Influence of gelation on ice recrystallization inhibition activity of κ-carrageenan in sucrose solution&lt;/title&gt;&lt;secondary-title&gt;Food Hydrocolloids&lt;/secondary-title&gt;&lt;/titles&gt;&lt;periodical&gt;&lt;full-title&gt;Food Hydrocolloids&lt;/full-title&gt;&lt;/periodical&gt;&lt;pages&gt;194-203&lt;/pages&gt;&lt;volume&gt;76&lt;/volume&gt;&lt;section&gt;194&lt;/section&gt;&lt;dates&gt;&lt;year&gt;2018&lt;/year&gt;&lt;/dates&gt;&lt;isbn&gt;0268005X&lt;/isbn&gt;&lt;urls&gt;&lt;/urls&gt;&lt;electronic-resource-num&gt;10.1016/j.foodhyd.2016.11.028&lt;/electronic-resource-num&gt;&lt;/record&gt;&lt;/Cite&gt;&lt;/EndNote&gt;</w:instrText>
      </w:r>
      <w:r>
        <w:rPr>
          <w:rFonts w:ascii="Times New Roman" w:hAnsi="Times New Roman" w:cs="Times New Roman"/>
        </w:rPr>
        <w:fldChar w:fldCharType="separate"/>
      </w:r>
      <w:r>
        <w:rPr>
          <w:rFonts w:ascii="Times New Roman" w:hAnsi="Times New Roman" w:cs="Times New Roman"/>
          <w:noProof/>
        </w:rPr>
        <w:t>(Leiter</w:t>
      </w:r>
      <w:r w:rsidR="00EA3234">
        <w:rPr>
          <w:rFonts w:ascii="Times New Roman" w:hAnsi="Times New Roman" w:cs="Times New Roman"/>
          <w:noProof/>
        </w:rPr>
        <w:t xml:space="preserve"> et al.,</w:t>
      </w:r>
      <w:r>
        <w:rPr>
          <w:rFonts w:ascii="Times New Roman" w:hAnsi="Times New Roman" w:cs="Times New Roman"/>
          <w:noProof/>
        </w:rPr>
        <w:t xml:space="preserve"> 2018)</w:t>
      </w:r>
      <w:r>
        <w:rPr>
          <w:rFonts w:ascii="Times New Roman" w:hAnsi="Times New Roman" w:cs="Times New Roman"/>
        </w:rPr>
        <w:fldChar w:fldCharType="end"/>
      </w:r>
      <w:r>
        <w:rPr>
          <w:rFonts w:ascii="Times New Roman" w:hAnsi="Times New Roman" w:cs="Times New Roman"/>
        </w:rPr>
        <w:t xml:space="preserve">. </w:t>
      </w:r>
      <w:r w:rsidRPr="002977F9">
        <w:rPr>
          <w:rFonts w:ascii="Times New Roman" w:hAnsi="Times New Roman" w:cs="Times New Roman"/>
        </w:rPr>
        <w:t xml:space="preserve">Additionally, polysaccharides have been shown to influence the activity of </w:t>
      </w:r>
      <w:r w:rsidRPr="008C775D">
        <w:rPr>
          <w:rFonts w:ascii="Times New Roman" w:hAnsi="Times New Roman" w:cs="Times New Roman"/>
        </w:rPr>
        <w:t>AFPs</w:t>
      </w:r>
      <w:r>
        <w:rPr>
          <w:rFonts w:ascii="Times New Roman" w:hAnsi="Times New Roman" w:cs="Times New Roman" w:hint="eastAsia"/>
        </w:rPr>
        <w:t>.</w:t>
      </w:r>
      <w:r w:rsidRPr="008C775D">
        <w:rPr>
          <w:rFonts w:ascii="Times New Roman" w:hAnsi="Times New Roman" w:cs="Times New Roman"/>
        </w:rPr>
        <w:t xml:space="preserve"> For example, the presence of corn starch </w:t>
      </w:r>
      <w:r w:rsidRPr="008C775D">
        <w:rPr>
          <w:rFonts w:ascii="Times New Roman" w:hAnsi="Times New Roman" w:cs="Times New Roman"/>
        </w:rPr>
        <w:fldChar w:fldCharType="begin"/>
      </w:r>
      <w:r w:rsidRPr="008C775D">
        <w:rPr>
          <w:rFonts w:ascii="Times New Roman" w:hAnsi="Times New Roman" w:cs="Times New Roman"/>
        </w:rPr>
        <w:instrText xml:space="preserve"> ADDIN EN.CITE &lt;EndNote&gt;&lt;Cite&gt;&lt;Author&gt;Monalisa&lt;/Author&gt;&lt;Year&gt;2021&lt;/Year&gt;&lt;RecNum&gt;16&lt;/RecNum&gt;&lt;DisplayText&gt;(Monalisa, Shibata, &amp;amp; Hagiwara, 2021)&lt;/DisplayText&gt;&lt;record&gt;&lt;rec-number&gt;16&lt;/rec-number&gt;&lt;foreign-keys&gt;&lt;key app="EN" db-id="pvf5td0zjsv9wqees29p9vaufrtawv9wxww5" timestamp="1681297544"&gt;16&lt;/key&gt;&lt;/foreign-keys&gt;&lt;ref-type name="Journal Article"&gt;17&lt;/ref-type&gt;&lt;contributors&gt;&lt;authors&gt;&lt;author&gt;Monalisa, K.&lt;/author&gt;&lt;author&gt;Shibata, Mario&lt;/author&gt;&lt;author&gt;Hagiwara, Tomoaki&lt;/author&gt;&lt;/authors&gt;&lt;/contributors&gt;&lt;titles&gt;&lt;title&gt;Ice Recrystallization Behavior of Corn Starch/Sucrose Solutions: Effects of Addition of Corn Starch and Antifreeze Protein III&lt;/title&gt;&lt;secondary-title&gt;Food Biophysics&lt;/secondary-title&gt;&lt;/titles&gt;&lt;periodical&gt;&lt;full-title&gt;Food Biophysics&lt;/full-title&gt;&lt;/periodical&gt;&lt;pages&gt;229-236&lt;/pages&gt;&lt;volume&gt;16&lt;/volume&gt;&lt;number&gt;2&lt;/number&gt;&lt;section&gt;229&lt;/section&gt;&lt;dates&gt;&lt;year&gt;2021&lt;/year&gt;&lt;/dates&gt;&lt;isbn&gt;1557-1858&amp;#xD;1557-1866&lt;/isbn&gt;&lt;urls&gt;&lt;/urls&gt;&lt;electronic-resource-num&gt;10.1007/s11483-020-09664-6&lt;/electronic-resource-num&gt;&lt;/record&gt;&lt;/Cite&gt;&lt;/EndNote&gt;</w:instrText>
      </w:r>
      <w:r w:rsidRPr="008C775D">
        <w:rPr>
          <w:rFonts w:ascii="Times New Roman" w:hAnsi="Times New Roman" w:cs="Times New Roman"/>
        </w:rPr>
        <w:fldChar w:fldCharType="separate"/>
      </w:r>
      <w:r w:rsidRPr="008C775D">
        <w:rPr>
          <w:rFonts w:ascii="Times New Roman" w:hAnsi="Times New Roman" w:cs="Times New Roman"/>
          <w:noProof/>
        </w:rPr>
        <w:t xml:space="preserve">(Monalisa, </w:t>
      </w:r>
      <w:r w:rsidR="00EA3234">
        <w:rPr>
          <w:rFonts w:ascii="Times New Roman" w:hAnsi="Times New Roman" w:cs="Times New Roman"/>
          <w:noProof/>
        </w:rPr>
        <w:t>et al.,</w:t>
      </w:r>
      <w:r w:rsidRPr="008C775D">
        <w:rPr>
          <w:rFonts w:ascii="Times New Roman" w:hAnsi="Times New Roman" w:cs="Times New Roman"/>
          <w:noProof/>
        </w:rPr>
        <w:t xml:space="preserve"> 2021)</w:t>
      </w:r>
      <w:r w:rsidRPr="008C775D">
        <w:rPr>
          <w:rFonts w:ascii="Times New Roman" w:hAnsi="Times New Roman" w:cs="Times New Roman"/>
        </w:rPr>
        <w:fldChar w:fldCharType="end"/>
      </w:r>
      <w:r>
        <w:rPr>
          <w:rFonts w:ascii="Times New Roman" w:hAnsi="Times New Roman" w:cs="Times New Roman"/>
        </w:rPr>
        <w:t xml:space="preserve"> and</w:t>
      </w:r>
      <w:r w:rsidRPr="008C775D">
        <w:rPr>
          <w:rFonts w:ascii="Times New Roman" w:hAnsi="Times New Roman" w:cs="Times New Roman"/>
        </w:rPr>
        <w:t xml:space="preserve"> wheat flour </w:t>
      </w:r>
      <w:r w:rsidRPr="008C775D">
        <w:rPr>
          <w:rFonts w:ascii="Times New Roman" w:hAnsi="Times New Roman" w:cs="Times New Roman"/>
        </w:rPr>
        <w:fldChar w:fldCharType="begin"/>
      </w:r>
      <w:r w:rsidRPr="008C775D">
        <w:rPr>
          <w:rFonts w:ascii="Times New Roman" w:hAnsi="Times New Roman" w:cs="Times New Roman"/>
        </w:rPr>
        <w:instrText xml:space="preserve"> ADDIN EN.CITE &lt;EndNote&gt;&lt;Cite&gt;&lt;Author&gt;Monalisa&lt;/Author&gt;&lt;Year&gt;2023&lt;/Year&gt;&lt;RecNum&gt;266&lt;/RecNum&gt;&lt;DisplayText&gt;(Monalisa, Shibata, &amp;amp; Hagiwara, 2023)&lt;/DisplayText&gt;&lt;record&gt;&lt;rec-number&gt;266&lt;/rec-number&gt;&lt;foreign-keys&gt;&lt;key app="EN" db-id="pvf5td0zjsv9wqees29p9vaufrtawv9wxww5" timestamp="1687459395"&gt;266&lt;/key&gt;&lt;/foreign-keys&gt;&lt;ref-type name="Journal Article"&gt;17&lt;/ref-type&gt;&lt;contributors&gt;&lt;authors&gt;&lt;author&gt;Monalisa, K.&lt;/author&gt;&lt;author&gt;Shibata, Mario&lt;/author&gt;&lt;author&gt;Hagiwara, Tomoaki&lt;/author&gt;&lt;/authors&gt;&lt;/contributors&gt;&lt;titles&gt;&lt;title&gt;Ice recrystallization inhibition behavior by wheat flour and its synergy effect with antifreeze protein III&lt;/title&gt;&lt;secondary-title&gt;Food Hydrocolloids&lt;/secondary-title&gt;&lt;/titles&gt;&lt;periodical&gt;&lt;full-title&gt;Food Hydrocolloids&lt;/full-title&gt;&lt;/periodical&gt;&lt;volume&gt;143&lt;/volume&gt;&lt;section&gt;108882&lt;/section&gt;&lt;dates&gt;&lt;year&gt;2023&lt;/year&gt;&lt;/dates&gt;&lt;isbn&gt;0268005X&lt;/isbn&gt;&lt;urls&gt;&lt;/urls&gt;&lt;electronic-resource-num&gt;10.1016/j.foodhyd.2023.108882&lt;/electronic-resource-num&gt;&lt;/record&gt;&lt;/Cite&gt;&lt;/EndNote&gt;</w:instrText>
      </w:r>
      <w:r w:rsidRPr="008C775D">
        <w:rPr>
          <w:rFonts w:ascii="Times New Roman" w:hAnsi="Times New Roman" w:cs="Times New Roman"/>
        </w:rPr>
        <w:fldChar w:fldCharType="separate"/>
      </w:r>
      <w:r w:rsidRPr="008C775D">
        <w:rPr>
          <w:rFonts w:ascii="Times New Roman" w:hAnsi="Times New Roman" w:cs="Times New Roman"/>
          <w:noProof/>
        </w:rPr>
        <w:t>(Monalisa</w:t>
      </w:r>
      <w:r w:rsidR="00EA3234">
        <w:rPr>
          <w:rFonts w:ascii="Times New Roman" w:hAnsi="Times New Roman" w:cs="Times New Roman"/>
          <w:noProof/>
        </w:rPr>
        <w:t xml:space="preserve"> et al.,</w:t>
      </w:r>
      <w:r w:rsidRPr="008C775D">
        <w:rPr>
          <w:rFonts w:ascii="Times New Roman" w:hAnsi="Times New Roman" w:cs="Times New Roman"/>
          <w:noProof/>
        </w:rPr>
        <w:t xml:space="preserve"> 2023)</w:t>
      </w:r>
      <w:r w:rsidRPr="008C775D">
        <w:rPr>
          <w:rFonts w:ascii="Times New Roman" w:hAnsi="Times New Roman" w:cs="Times New Roman"/>
        </w:rPr>
        <w:fldChar w:fldCharType="end"/>
      </w:r>
      <w:r>
        <w:rPr>
          <w:rFonts w:ascii="Times New Roman" w:hAnsi="Times New Roman" w:cs="Times New Roman"/>
        </w:rPr>
        <w:t xml:space="preserve"> can </w:t>
      </w:r>
      <w:r w:rsidRPr="008C775D">
        <w:rPr>
          <w:rFonts w:ascii="Times New Roman" w:hAnsi="Times New Roman" w:cs="Times New Roman"/>
        </w:rPr>
        <w:t>reduce ice crystal size in systems containing AFP III</w:t>
      </w:r>
      <w:r>
        <w:rPr>
          <w:rFonts w:ascii="Times New Roman" w:hAnsi="Times New Roman" w:cs="Times New Roman"/>
        </w:rPr>
        <w:t xml:space="preserve">. </w:t>
      </w:r>
      <w:r w:rsidRPr="007C1A82">
        <w:rPr>
          <w:rFonts w:ascii="Times New Roman" w:hAnsi="Times New Roman" w:cs="Times New Roman"/>
        </w:rPr>
        <w:t xml:space="preserve">This synergistic effect </w:t>
      </w:r>
      <w:r>
        <w:rPr>
          <w:rFonts w:ascii="Times New Roman" w:hAnsi="Times New Roman" w:cs="Times New Roman" w:hint="eastAsia"/>
        </w:rPr>
        <w:t>may be</w:t>
      </w:r>
      <w:r w:rsidRPr="007C1A82">
        <w:rPr>
          <w:rFonts w:ascii="Times New Roman" w:hAnsi="Times New Roman" w:cs="Times New Roman"/>
        </w:rPr>
        <w:t xml:space="preserve"> attributed to the hydration properties of starch, which may weaken water-AFP III interactions while simultaneously enhancing protein binding to ice crystal surfaces</w:t>
      </w:r>
      <w:r>
        <w:rPr>
          <w:rFonts w:ascii="Times New Roman" w:hAnsi="Times New Roman" w:cs="Times New Roman" w:hint="eastAsia"/>
        </w:rPr>
        <w:t xml:space="preserve"> </w:t>
      </w:r>
      <w:r>
        <w:rPr>
          <w:rFonts w:ascii="Times New Roman" w:hAnsi="Times New Roman" w:cs="Times New Roman"/>
        </w:rPr>
        <w:fldChar w:fldCharType="begin"/>
      </w:r>
      <w:r>
        <w:rPr>
          <w:rFonts w:ascii="Times New Roman" w:hAnsi="Times New Roman" w:cs="Times New Roman"/>
        </w:rPr>
        <w:instrText xml:space="preserve"> ADDIN EN.CITE &lt;EndNote&gt;&lt;Cite&gt;&lt;Author&gt;Monalisa&lt;/Author&gt;&lt;Year&gt;2023&lt;/Year&gt;&lt;RecNum&gt;266&lt;/RecNum&gt;&lt;DisplayText&gt;(Monalisa et al., 2023)&lt;/DisplayText&gt;&lt;record&gt;&lt;rec-number&gt;266&lt;/rec-number&gt;&lt;foreign-keys&gt;&lt;key app="EN" db-id="pvf5td0zjsv9wqees29p9vaufrtawv9wxww5" timestamp="1687459395"&gt;266&lt;/key&gt;&lt;/foreign-keys&gt;&lt;ref-type name="Journal Article"&gt;17&lt;/ref-type&gt;&lt;contributors&gt;&lt;authors&gt;&lt;author&gt;Monalisa, K.&lt;/author&gt;&lt;author&gt;Shibata, Mario&lt;/author&gt;&lt;author&gt;Hagiwara, Tomoaki&lt;/author&gt;&lt;/authors&gt;&lt;/contributors&gt;&lt;titles&gt;&lt;title&gt;Ice recrystallization inhibition behavior by wheat flour and its synergy effect with antifreeze protein III&lt;/title&gt;&lt;secondary-title&gt;Food Hydrocolloids&lt;/secondary-title&gt;&lt;/titles&gt;&lt;periodical&gt;&lt;full-title&gt;Food Hydrocolloids&lt;/full-title&gt;&lt;/periodical&gt;&lt;volume&gt;143&lt;/volume&gt;&lt;section&gt;108882&lt;/section&gt;&lt;dates&gt;&lt;year&gt;2023&lt;/year&gt;&lt;/dates&gt;&lt;isbn&gt;0268005X&lt;/isbn&gt;&lt;urls&gt;&lt;/urls&gt;&lt;electronic-resource-num&gt;10.1016/j.foodhyd.2023.108882&lt;/electronic-resource-num&gt;&lt;/record&gt;&lt;/Cite&gt;&lt;/EndNote&gt;</w:instrText>
      </w:r>
      <w:r>
        <w:rPr>
          <w:rFonts w:ascii="Times New Roman" w:hAnsi="Times New Roman" w:cs="Times New Roman"/>
        </w:rPr>
        <w:fldChar w:fldCharType="separate"/>
      </w:r>
      <w:r>
        <w:rPr>
          <w:rFonts w:ascii="Times New Roman" w:hAnsi="Times New Roman" w:cs="Times New Roman"/>
          <w:noProof/>
        </w:rPr>
        <w:t>(Monalisa et al., 2023)</w:t>
      </w:r>
      <w:r>
        <w:rPr>
          <w:rFonts w:ascii="Times New Roman" w:hAnsi="Times New Roman" w:cs="Times New Roman"/>
        </w:rPr>
        <w:fldChar w:fldCharType="end"/>
      </w:r>
      <w:r w:rsidRPr="00DB05E6">
        <w:rPr>
          <w:rFonts w:ascii="Times New Roman" w:hAnsi="Times New Roman" w:cs="Times New Roman"/>
        </w:rPr>
        <w:t>.</w:t>
      </w:r>
      <w:r>
        <w:rPr>
          <w:rFonts w:ascii="Times New Roman" w:hAnsi="Times New Roman" w:cs="Times New Roman" w:hint="eastAsia"/>
        </w:rPr>
        <w:t xml:space="preserve"> </w:t>
      </w:r>
      <w:r w:rsidRPr="00AD3287">
        <w:rPr>
          <w:rFonts w:ascii="Times New Roman" w:hAnsi="Times New Roman" w:cs="Times New Roman"/>
        </w:rPr>
        <w:t>Moreover, gum-based polysaccharides, including κ-carrageenan, also show cryoprotective synergy when combined</w:t>
      </w:r>
      <w:r w:rsidRPr="008C775D">
        <w:rPr>
          <w:rFonts w:ascii="Times New Roman" w:hAnsi="Times New Roman" w:cs="Times New Roman"/>
        </w:rPr>
        <w:t xml:space="preserve"> with AFP Ⅰ and antifreeze glycoproteins (AFGPs) </w:t>
      </w:r>
      <w:r w:rsidRPr="008C775D">
        <w:rPr>
          <w:rFonts w:ascii="Times New Roman" w:hAnsi="Times New Roman" w:cs="Times New Roman"/>
        </w:rPr>
        <w:fldChar w:fldCharType="begin"/>
      </w:r>
      <w:r>
        <w:rPr>
          <w:rFonts w:ascii="Times New Roman" w:hAnsi="Times New Roman" w:cs="Times New Roman"/>
        </w:rPr>
        <w:instrText xml:space="preserve"> ADDIN EN.CITE &lt;EndNote&gt;&lt;Cite&gt;&lt;Author&gt;Gaukel&lt;/Author&gt;&lt;Year&gt;2014&lt;/Year&gt;&lt;RecNum&gt;384&lt;/RecNum&gt;&lt;DisplayText&gt;(Gaukel, Leiter, &amp;amp; Spieß, 2014)&lt;/DisplayText&gt;&lt;record&gt;&lt;rec-number&gt;384&lt;/rec-number&gt;&lt;foreign-keys&gt;&lt;key app="EN" db-id="pvf5td0zjsv9wqees29p9vaufrtawv9wxww5" timestamp="1732034829"&gt;384&lt;/key&gt;&lt;/foreign-keys&gt;&lt;ref-type name="Journal Article"&gt;17&lt;/ref-type&gt;&lt;contributors&gt;&lt;authors&gt;&lt;author&gt;Gaukel, Volker&lt;/author&gt;&lt;author&gt;Leiter, Andreas&lt;/author&gt;&lt;author&gt;Spieß, Walter E. L.&lt;/author&gt;&lt;/authors&gt;&lt;/contributors&gt;&lt;titles&gt;&lt;title&gt;Synergism of different fish antifreeze proteins and hydrocolloids on recrystallization inhibition of ice in sucrose solutions&lt;/title&gt;&lt;secondary-title&gt;Journal of Food Engineering&lt;/secondary-title&gt;&lt;/titles&gt;&lt;periodical&gt;&lt;full-title&gt;Journal of Food Engineering&lt;/full-title&gt;&lt;/periodical&gt;&lt;pages&gt;44-50&lt;/pages&gt;&lt;volume&gt;141&lt;/volume&gt;&lt;section&gt;44&lt;/section&gt;&lt;dates&gt;&lt;year&gt;2014&lt;/year&gt;&lt;/dates&gt;&lt;isbn&gt;02608774&lt;/isbn&gt;&lt;urls&gt;&lt;/urls&gt;&lt;electronic-resource-num&gt;10.1016/j.jfoodeng.2014.05.016&lt;/electronic-resource-num&gt;&lt;/record&gt;&lt;/Cite&gt;&lt;/EndNote&gt;</w:instrText>
      </w:r>
      <w:r w:rsidRPr="008C775D">
        <w:rPr>
          <w:rFonts w:ascii="Times New Roman" w:hAnsi="Times New Roman" w:cs="Times New Roman"/>
        </w:rPr>
        <w:fldChar w:fldCharType="separate"/>
      </w:r>
      <w:r>
        <w:rPr>
          <w:rFonts w:ascii="Times New Roman" w:hAnsi="Times New Roman" w:cs="Times New Roman"/>
          <w:noProof/>
        </w:rPr>
        <w:t xml:space="preserve">(Gaukel, Leiter, &amp; Spieß, </w:t>
      </w:r>
      <w:r>
        <w:rPr>
          <w:rFonts w:ascii="Times New Roman" w:hAnsi="Times New Roman" w:cs="Times New Roman"/>
          <w:noProof/>
        </w:rPr>
        <w:lastRenderedPageBreak/>
        <w:t>2014)</w:t>
      </w:r>
      <w:r w:rsidRPr="008C775D">
        <w:rPr>
          <w:rFonts w:ascii="Times New Roman" w:hAnsi="Times New Roman" w:cs="Times New Roman"/>
        </w:rPr>
        <w:fldChar w:fldCharType="end"/>
      </w:r>
      <w:r w:rsidRPr="008C775D">
        <w:rPr>
          <w:rFonts w:ascii="Times New Roman" w:hAnsi="Times New Roman" w:cs="Times New Roman"/>
        </w:rPr>
        <w:t xml:space="preserve">. </w:t>
      </w:r>
      <w:r w:rsidRPr="00DB05E6">
        <w:rPr>
          <w:rFonts w:ascii="Times New Roman" w:hAnsi="Times New Roman" w:cs="Times New Roman"/>
        </w:rPr>
        <w:t xml:space="preserve">However, </w:t>
      </w:r>
      <w:r w:rsidRPr="00AD3287">
        <w:rPr>
          <w:rFonts w:ascii="Times New Roman" w:hAnsi="Times New Roman" w:cs="Times New Roman"/>
        </w:rPr>
        <w:t xml:space="preserve">other studies have </w:t>
      </w:r>
      <w:r>
        <w:rPr>
          <w:rFonts w:ascii="Times New Roman" w:hAnsi="Times New Roman" w:cs="Times New Roman" w:hint="eastAsia"/>
        </w:rPr>
        <w:t>showed</w:t>
      </w:r>
      <w:r w:rsidRPr="00AD3287">
        <w:rPr>
          <w:rFonts w:ascii="Times New Roman" w:hAnsi="Times New Roman" w:cs="Times New Roman"/>
        </w:rPr>
        <w:t xml:space="preserve"> antagonistic effects: </w:t>
      </w:r>
      <w:r w:rsidR="00B46051">
        <w:rPr>
          <w:rFonts w:ascii="Times New Roman" w:hAnsi="Times New Roman" w:cs="Times New Roman"/>
        </w:rPr>
        <w:t>I</w:t>
      </w:r>
      <w:r w:rsidRPr="00AD3287">
        <w:rPr>
          <w:rFonts w:ascii="Times New Roman" w:hAnsi="Times New Roman" w:cs="Times New Roman"/>
        </w:rPr>
        <w:t>n a system with whey protein isolate (WPI) and carrageenan, adding 5</w:t>
      </w:r>
      <w:r w:rsidR="00AE1CD0">
        <w:rPr>
          <w:rFonts w:ascii="Times New Roman" w:hAnsi="Times New Roman" w:cs="Times New Roman" w:hint="eastAsia"/>
          <w:lang w:eastAsia="zh-CN"/>
        </w:rPr>
        <w:t xml:space="preserve"> </w:t>
      </w:r>
      <w:r w:rsidRPr="00AD3287">
        <w:rPr>
          <w:rFonts w:ascii="Times New Roman" w:hAnsi="Times New Roman" w:cs="Times New Roman"/>
        </w:rPr>
        <w:t>% WPI resulted in larger ice crystals than using carrageenan alone</w:t>
      </w:r>
      <w:r>
        <w:rPr>
          <w:rFonts w:ascii="Times New Roman" w:hAnsi="Times New Roman" w:cs="Times New Roman" w:hint="eastAsia"/>
        </w:rPr>
        <w:t xml:space="preserve"> </w:t>
      </w:r>
      <w:r>
        <w:rPr>
          <w:rFonts w:ascii="Times New Roman" w:hAnsi="Times New Roman" w:cs="Times New Roman"/>
        </w:rPr>
        <w:fldChar w:fldCharType="begin"/>
      </w:r>
      <w:r>
        <w:rPr>
          <w:rFonts w:ascii="Times New Roman" w:hAnsi="Times New Roman" w:cs="Times New Roman"/>
        </w:rPr>
        <w:instrText xml:space="preserve"> ADDIN EN.CITE &lt;EndNote&gt;&lt;Cite&gt;&lt;Author&gt;Chun&lt;/Author&gt;&lt;Year&gt;2012&lt;/Year&gt;&lt;RecNum&gt;382&lt;/RecNum&gt;&lt;DisplayText&gt;(Chun, Kim, &amp;amp; Min, 2012)&lt;/DisplayText&gt;&lt;record&gt;&lt;rec-number&gt;382&lt;/rec-number&gt;&lt;foreign-keys&gt;&lt;key app="EN" db-id="pvf5td0zjsv9wqees29p9vaufrtawv9wxww5" timestamp="1731819803"&gt;382&lt;/key&gt;&lt;/foreign-keys&gt;&lt;ref-type name="Journal Article"&gt;17&lt;/ref-type&gt;&lt;contributors&gt;&lt;authors&gt;&lt;author&gt;Chun, Ji-Yeon&lt;/author&gt;&lt;author&gt;Kim, Ji-Min&lt;/author&gt;&lt;author&gt;Min, Sang-Gi&lt;/author&gt;&lt;/authors&gt;&lt;/contributors&gt;&lt;titles&gt;&lt;title&gt;Effect of whey protein isolate on ice recrystallization characteristics in whey protein isolate/κ-carrageenan matrix&lt;/title&gt;&lt;secondary-title&gt;Food Science of Animal Resources&lt;/secondary-title&gt;&lt;/titles&gt;&lt;periodical&gt;&lt;full-title&gt;Food Science of Animal Resources&lt;/full-title&gt;&lt;/periodical&gt;&lt;pages&gt;627-634&lt;/pages&gt;&lt;volume&gt;32&lt;/volume&gt;&lt;number&gt;5&lt;/number&gt;&lt;dates&gt;&lt;year&gt;2012&lt;/year&gt;&lt;/dates&gt;&lt;isbn&gt;2636-0772&lt;/isbn&gt;&lt;urls&gt;&lt;/urls&gt;&lt;/record&gt;&lt;/Cite&gt;&lt;/EndNote&gt;</w:instrText>
      </w:r>
      <w:r>
        <w:rPr>
          <w:rFonts w:ascii="Times New Roman" w:hAnsi="Times New Roman" w:cs="Times New Roman"/>
        </w:rPr>
        <w:fldChar w:fldCharType="separate"/>
      </w:r>
      <w:r>
        <w:rPr>
          <w:rFonts w:ascii="Times New Roman" w:hAnsi="Times New Roman" w:cs="Times New Roman"/>
          <w:noProof/>
        </w:rPr>
        <w:t>(Chun, Kim, &amp; Min, 2012)</w:t>
      </w:r>
      <w:r>
        <w:rPr>
          <w:rFonts w:ascii="Times New Roman" w:hAnsi="Times New Roman" w:cs="Times New Roman"/>
        </w:rPr>
        <w:fldChar w:fldCharType="end"/>
      </w:r>
      <w:r>
        <w:rPr>
          <w:rFonts w:ascii="Times New Roman" w:hAnsi="Times New Roman" w:cs="Times New Roman"/>
        </w:rPr>
        <w:t xml:space="preserve">. </w:t>
      </w:r>
      <w:r w:rsidRPr="007C1A82">
        <w:rPr>
          <w:rFonts w:ascii="Times New Roman" w:hAnsi="Times New Roman" w:cs="Times New Roman"/>
        </w:rPr>
        <w:t>This contrasting behavior highlights the complexity of protein-polysaccharide interactions</w:t>
      </w:r>
      <w:r w:rsidR="00B46051">
        <w:rPr>
          <w:rFonts w:ascii="Times New Roman" w:hAnsi="Times New Roman" w:cs="Times New Roman"/>
        </w:rPr>
        <w:t xml:space="preserve"> and the resulting IRI activity</w:t>
      </w:r>
      <w:r>
        <w:rPr>
          <w:rFonts w:ascii="Times New Roman" w:hAnsi="Times New Roman" w:cs="Times New Roman" w:hint="eastAsia"/>
        </w:rPr>
        <w:t>.</w:t>
      </w:r>
      <w:bookmarkEnd w:id="161"/>
    </w:p>
    <w:p w14:paraId="15307055" w14:textId="49E0DDBF" w:rsidR="005A2326" w:rsidRDefault="005A2326" w:rsidP="0037366E">
      <w:pPr>
        <w:spacing w:line="480" w:lineRule="auto"/>
        <w:rPr>
          <w:rFonts w:ascii="Times New Roman" w:hAnsi="Times New Roman" w:cs="Times New Roman"/>
        </w:rPr>
      </w:pPr>
      <w:r w:rsidRPr="00AD3287">
        <w:rPr>
          <w:rFonts w:ascii="Times New Roman" w:hAnsi="Times New Roman" w:cs="Times New Roman"/>
        </w:rPr>
        <w:t>Building on these observations, the present study focuses on gelatin hydrolysate</w:t>
      </w:r>
      <w:r w:rsidRPr="007C1A82">
        <w:rPr>
          <w:rFonts w:ascii="Times New Roman" w:hAnsi="Times New Roman" w:cs="Times New Roman"/>
        </w:rPr>
        <w:t>, which are the most extensively studied antifreeze hydrolysates</w:t>
      </w:r>
      <w:r w:rsidR="00B46051">
        <w:rPr>
          <w:rFonts w:ascii="Times New Roman" w:hAnsi="Times New Roman" w:cs="Times New Roman"/>
        </w:rPr>
        <w:t xml:space="preserve"> and its interactions with xanthan </w:t>
      </w:r>
      <w:r w:rsidR="00B46051" w:rsidRPr="00EA3234">
        <w:rPr>
          <w:rFonts w:ascii="Times New Roman" w:hAnsi="Times New Roman" w:cs="Times New Roman"/>
        </w:rPr>
        <w:t>gum (XG)</w:t>
      </w:r>
      <w:r w:rsidRPr="00EA3234">
        <w:rPr>
          <w:rFonts w:ascii="Times New Roman" w:hAnsi="Times New Roman" w:cs="Times New Roman"/>
        </w:rPr>
        <w:t>.</w:t>
      </w:r>
      <w:r>
        <w:rPr>
          <w:rFonts w:ascii="Times New Roman" w:hAnsi="Times New Roman" w:cs="Times New Roman" w:hint="eastAsia"/>
        </w:rPr>
        <w:t xml:space="preserve"> In this study, gelatin hydrolysates were </w:t>
      </w:r>
      <w:r w:rsidRPr="00296DCF">
        <w:rPr>
          <w:rFonts w:ascii="Times New Roman" w:hAnsi="Times New Roman" w:cs="Times New Roman"/>
        </w:rPr>
        <w:t>prepared using two different enzymes under varying hydrolysis durations</w:t>
      </w:r>
      <w:r w:rsidRPr="009777DC">
        <w:t xml:space="preserve"> </w:t>
      </w:r>
      <w:r w:rsidRPr="009777DC">
        <w:rPr>
          <w:rFonts w:ascii="Times New Roman" w:hAnsi="Times New Roman" w:cs="Times New Roman"/>
        </w:rPr>
        <w:t xml:space="preserve">to determine </w:t>
      </w:r>
      <w:r w:rsidR="006E5B37">
        <w:rPr>
          <w:rFonts w:ascii="Times New Roman" w:hAnsi="Times New Roman" w:cs="Times New Roman"/>
        </w:rPr>
        <w:t>how</w:t>
      </w:r>
      <w:r w:rsidRPr="009777DC">
        <w:rPr>
          <w:rFonts w:ascii="Times New Roman" w:hAnsi="Times New Roman" w:cs="Times New Roman"/>
        </w:rPr>
        <w:t xml:space="preserve"> the </w:t>
      </w:r>
      <w:r w:rsidRPr="005935B5">
        <w:rPr>
          <w:rFonts w:ascii="Times New Roman" w:hAnsi="Times New Roman" w:cs="Times New Roman"/>
        </w:rPr>
        <w:t>presence</w:t>
      </w:r>
      <w:r w:rsidRPr="009777DC">
        <w:rPr>
          <w:rFonts w:ascii="Times New Roman" w:hAnsi="Times New Roman" w:cs="Times New Roman"/>
        </w:rPr>
        <w:t xml:space="preserve"> of polysaccharides </w:t>
      </w:r>
      <w:r w:rsidRPr="005935B5">
        <w:rPr>
          <w:rFonts w:ascii="Times New Roman" w:hAnsi="Times New Roman" w:cs="Times New Roman"/>
        </w:rPr>
        <w:t>and the hydrolysates’ molecular characteristics (molecular weight) affect IRI activity</w:t>
      </w:r>
      <w:r>
        <w:rPr>
          <w:rFonts w:ascii="Times New Roman" w:hAnsi="Times New Roman" w:cs="Times New Roman" w:hint="eastAsia"/>
        </w:rPr>
        <w:t>. XG</w:t>
      </w:r>
      <w:r w:rsidRPr="004B6E22">
        <w:rPr>
          <w:rFonts w:ascii="Times New Roman" w:hAnsi="Times New Roman" w:cs="Times New Roman"/>
        </w:rPr>
        <w:t xml:space="preserve"> </w:t>
      </w:r>
      <w:r w:rsidRPr="005935B5">
        <w:rPr>
          <w:rFonts w:ascii="Times New Roman" w:hAnsi="Times New Roman" w:cs="Times New Roman"/>
        </w:rPr>
        <w:t>was chosen as a representative food-grade polysaccharide due to its high-water solubility, stability over wide pH ranges, and frequent usage in commercial products such as sauces and beverages</w:t>
      </w:r>
      <w:r w:rsidRPr="004B6E22">
        <w:rPr>
          <w:rFonts w:ascii="Times New Roman" w:hAnsi="Times New Roman" w:cs="Times New Roman"/>
        </w:rPr>
        <w:t>.</w:t>
      </w:r>
    </w:p>
    <w:p w14:paraId="2EB0403E" w14:textId="131759B6" w:rsidR="005A2326" w:rsidRPr="0037366E" w:rsidRDefault="005A2326" w:rsidP="0037366E">
      <w:pPr>
        <w:spacing w:line="480" w:lineRule="auto"/>
        <w:rPr>
          <w:rFonts w:ascii="Times New Roman" w:hAnsi="Times New Roman" w:cs="Times New Roman"/>
        </w:rPr>
      </w:pPr>
      <w:r w:rsidRPr="00B45345">
        <w:rPr>
          <w:rFonts w:ascii="Times New Roman" w:hAnsi="Times New Roman" w:cs="Times New Roman"/>
        </w:rPr>
        <w:t>Soluble peptides and polysaccharides will naturally form complexes because of electrostatic interactions</w:t>
      </w:r>
      <w:r>
        <w:rPr>
          <w:rFonts w:ascii="Times New Roman" w:hAnsi="Times New Roman" w:cs="Times New Roman" w:hint="eastAsia"/>
        </w:rPr>
        <w:t xml:space="preserve"> </w:t>
      </w:r>
      <w:r>
        <w:rPr>
          <w:rFonts w:ascii="Times New Roman" w:hAnsi="Times New Roman" w:cs="Times New Roman"/>
        </w:rPr>
        <w:fldChar w:fldCharType="begin"/>
      </w:r>
      <w:r>
        <w:rPr>
          <w:rFonts w:ascii="Times New Roman" w:hAnsi="Times New Roman" w:cs="Times New Roman"/>
        </w:rPr>
        <w:instrText xml:space="preserve"> ADDIN EN.CITE &lt;EndNote&gt;&lt;Cite&gt;&lt;Author&gt;Schmitt&lt;/Author&gt;&lt;Year&gt;2009&lt;/Year&gt;&lt;RecNum&gt;386&lt;/RecNum&gt;&lt;DisplayText&gt;(Schmitt, Aberkane, &amp;amp; Sanchez, 2009)&lt;/DisplayText&gt;&lt;record&gt;&lt;rec-number&gt;386&lt;/rec-number&gt;&lt;foreign-keys&gt;&lt;key app="EN" db-id="pvf5td0zjsv9wqees29p9vaufrtawv9wxww5" timestamp="1732061717"&gt;386&lt;/key&gt;&lt;/foreign-keys&gt;&lt;ref-type name="Book Section"&gt;5&lt;/ref-type&gt;&lt;contributors&gt;&lt;authors&gt;&lt;author&gt;Schmitt, C.&lt;/author&gt;&lt;author&gt;Aberkane, L.&lt;/author&gt;&lt;author&gt;Sanchez, C.&lt;/author&gt;&lt;/authors&gt;&lt;/contributors&gt;&lt;titles&gt;&lt;title&gt;Protein–polysaccharide complexes and coacervates&lt;/title&gt;&lt;secondary-title&gt;Handbook of Hydrocolloids&lt;/secondary-title&gt;&lt;/titles&gt;&lt;pages&gt;420-476&lt;/pages&gt;&lt;dates&gt;&lt;year&gt;2009&lt;/year&gt;&lt;/dates&gt;&lt;isbn&gt;9781845694142&lt;/isbn&gt;&lt;urls&gt;&lt;/urls&gt;&lt;electronic-resource-num&gt;10.1533/9781845695873.420&lt;/electronic-resource-num&gt;&lt;/record&gt;&lt;/Cite&gt;&lt;/EndNote&gt;</w:instrText>
      </w:r>
      <w:r>
        <w:rPr>
          <w:rFonts w:ascii="Times New Roman" w:hAnsi="Times New Roman" w:cs="Times New Roman"/>
        </w:rPr>
        <w:fldChar w:fldCharType="separate"/>
      </w:r>
      <w:r>
        <w:rPr>
          <w:rFonts w:ascii="Times New Roman" w:hAnsi="Times New Roman" w:cs="Times New Roman"/>
          <w:noProof/>
        </w:rPr>
        <w:t>(Schmitt</w:t>
      </w:r>
      <w:r w:rsidR="00EA3234">
        <w:rPr>
          <w:rFonts w:ascii="Times New Roman" w:hAnsi="Times New Roman" w:cs="Times New Roman"/>
          <w:noProof/>
        </w:rPr>
        <w:t xml:space="preserve"> et al.</w:t>
      </w:r>
      <w:r>
        <w:rPr>
          <w:rFonts w:ascii="Times New Roman" w:hAnsi="Times New Roman" w:cs="Times New Roman"/>
          <w:noProof/>
        </w:rPr>
        <w:t>, 2009)</w:t>
      </w:r>
      <w:r>
        <w:rPr>
          <w:rFonts w:ascii="Times New Roman" w:hAnsi="Times New Roman" w:cs="Times New Roman"/>
        </w:rPr>
        <w:fldChar w:fldCharType="end"/>
      </w:r>
      <w:r>
        <w:rPr>
          <w:rFonts w:ascii="Times New Roman" w:hAnsi="Times New Roman" w:cs="Times New Roman" w:hint="eastAsia"/>
        </w:rPr>
        <w:t xml:space="preserve">, which can </w:t>
      </w:r>
      <w:r w:rsidRPr="00B45345">
        <w:rPr>
          <w:rFonts w:ascii="Times New Roman" w:hAnsi="Times New Roman" w:cs="Times New Roman"/>
        </w:rPr>
        <w:t xml:space="preserve">further aggregate </w:t>
      </w:r>
      <w:r w:rsidR="006E5B37">
        <w:rPr>
          <w:rFonts w:ascii="Times New Roman" w:hAnsi="Times New Roman" w:cs="Times New Roman"/>
        </w:rPr>
        <w:t xml:space="preserve">to </w:t>
      </w:r>
      <w:r w:rsidRPr="00B45345">
        <w:rPr>
          <w:rFonts w:ascii="Times New Roman" w:hAnsi="Times New Roman" w:cs="Times New Roman"/>
        </w:rPr>
        <w:t>form a three-dimensional</w:t>
      </w:r>
      <w:r>
        <w:rPr>
          <w:rFonts w:ascii="Times New Roman" w:hAnsi="Times New Roman" w:cs="Times New Roman" w:hint="eastAsia"/>
        </w:rPr>
        <w:t xml:space="preserve"> </w:t>
      </w:r>
      <w:r w:rsidRPr="00B45345">
        <w:rPr>
          <w:rFonts w:ascii="Times New Roman" w:hAnsi="Times New Roman" w:cs="Times New Roman"/>
        </w:rPr>
        <w:t>network due to charge neutralization.</w:t>
      </w:r>
      <w:r>
        <w:rPr>
          <w:rFonts w:ascii="Times New Roman" w:hAnsi="Times New Roman" w:cs="Times New Roman" w:hint="eastAsia"/>
        </w:rPr>
        <w:t xml:space="preserve"> </w:t>
      </w:r>
      <w:bookmarkStart w:id="162" w:name="_Hlk182937224"/>
      <w:r>
        <w:rPr>
          <w:rFonts w:ascii="Times New Roman" w:hAnsi="Times New Roman" w:cs="Times New Roman" w:hint="eastAsia"/>
        </w:rPr>
        <w:t xml:space="preserve">During cold storage, </w:t>
      </w:r>
      <w:r w:rsidRPr="00036F0F">
        <w:rPr>
          <w:rFonts w:ascii="Times New Roman" w:hAnsi="Times New Roman" w:cs="Times New Roman"/>
        </w:rPr>
        <w:t xml:space="preserve">gelatin </w:t>
      </w:r>
      <w:r>
        <w:rPr>
          <w:rFonts w:ascii="Times New Roman" w:hAnsi="Times New Roman" w:cs="Times New Roman" w:hint="eastAsia"/>
        </w:rPr>
        <w:t>has</w:t>
      </w:r>
      <w:r w:rsidRPr="00036F0F">
        <w:rPr>
          <w:rFonts w:ascii="Times New Roman" w:hAnsi="Times New Roman" w:cs="Times New Roman"/>
        </w:rPr>
        <w:t xml:space="preserve"> a triple helix structure</w:t>
      </w:r>
      <w:r>
        <w:rPr>
          <w:rFonts w:ascii="Times New Roman" w:hAnsi="Times New Roman" w:cs="Times New Roman" w:hint="eastAsia"/>
        </w:rPr>
        <w:t xml:space="preserve"> </w:t>
      </w:r>
      <w:r>
        <w:rPr>
          <w:rFonts w:ascii="Times New Roman" w:hAnsi="Times New Roman" w:cs="Times New Roman"/>
        </w:rPr>
        <w:fldChar w:fldCharType="begin">
          <w:fldData xml:space="preserve">PEVuZE5vdGU+PENpdGU+PEF1dGhvcj5MaXU8L0F1dGhvcj48WWVhcj4yMDIxPC9ZZWFyPjxSZWNO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PEVuZE5vdGU+PENpdGU+PEF1dGhvcj5MaXU8L0F1dGhvcj48WWVhcj4yMDIxPC9ZZWFyPjxSZWNO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(Liu</w:t>
      </w:r>
      <w:r w:rsidR="00EA3234">
        <w:rPr>
          <w:rFonts w:ascii="Times New Roman" w:hAnsi="Times New Roman" w:cs="Times New Roman"/>
          <w:noProof/>
        </w:rPr>
        <w:t xml:space="preserve"> et al</w:t>
      </w:r>
      <w:r>
        <w:rPr>
          <w:rFonts w:ascii="Times New Roman" w:hAnsi="Times New Roman" w:cs="Times New Roman"/>
          <w:noProof/>
        </w:rPr>
        <w:t>, 2021)</w:t>
      </w:r>
      <w:r>
        <w:rPr>
          <w:rFonts w:ascii="Times New Roman" w:hAnsi="Times New Roman" w:cs="Times New Roman"/>
        </w:rPr>
        <w:fldChar w:fldCharType="end"/>
      </w:r>
      <w:r>
        <w:rPr>
          <w:rFonts w:ascii="Times New Roman" w:hAnsi="Times New Roman" w:cs="Times New Roman" w:hint="eastAsia"/>
        </w:rPr>
        <w:t xml:space="preserve">, while XG solution has a helical conformation </w:t>
      </w:r>
      <w:r>
        <w:rPr>
          <w:rFonts w:ascii="Times New Roman" w:hAnsi="Times New Roman" w:cs="Times New Roman"/>
        </w:rPr>
        <w:fldChar w:fldCharType="begin"/>
      </w:r>
      <w:r>
        <w:rPr>
          <w:rFonts w:ascii="Times New Roman" w:hAnsi="Times New Roman" w:cs="Times New Roman"/>
        </w:rPr>
        <w:instrText xml:space="preserve"> ADDIN EN.CITE &lt;EndNote&gt;&lt;Cite&gt;&lt;Author&gt;Bercea&lt;/Author&gt;&lt;Year&gt;2020&lt;/Year&gt;&lt;RecNum&gt;398&lt;/RecNum&gt;&lt;DisplayText&gt;(Bercea &amp;amp; Morariu, 2020)&lt;/DisplayText&gt;&lt;record&gt;&lt;rec-number&gt;398&lt;/rec-number&gt;&lt;foreign-keys&gt;&lt;key app="EN" db-id="pvf5td0zjsv9wqees29p9vaufrtawv9wxww5" timestamp="1736442057"&gt;398&lt;/key&gt;&lt;/foreign-keys&gt;&lt;ref-type name="Journal Article"&gt;17&lt;/ref-type&gt;&lt;contributors&gt;&lt;authors&gt;&lt;author&gt;Bercea, Maria&lt;/author&gt;&lt;author&gt;Morariu, Simona&lt;/author&gt;&lt;/authors&gt;&lt;/contributors&gt;&lt;titles&gt;&lt;title&gt;Real-time monitoring the order-disorder conformational transition of xanthan gum&lt;/title&gt;&lt;secondary-title&gt;Journal of Molecular Liquids&lt;/secondary-title&gt;&lt;/titles&gt;&lt;periodical&gt;&lt;full-title&gt;Journal of Molecular Liquids&lt;/full-title&gt;&lt;/periodical&gt;&lt;pages&gt;113168&lt;/pages&gt;&lt;volume&gt;309&lt;/volume&gt;&lt;keywords&gt;&lt;keyword&gt;Xanthan gum&lt;/keyword&gt;&lt;keyword&gt;Viscoelasticity&lt;/keyword&gt;&lt;keyword&gt;Ordered conformation&lt;/keyword&gt;&lt;keyword&gt;Disordered state&lt;/keyword&gt;&lt;keyword&gt;Thermal history&lt;/keyword&gt;&lt;/keywords&gt;&lt;dates&gt;&lt;year&gt;2020&lt;/year&gt;&lt;pub-dates&gt;&lt;date&gt;2020/07/01/&lt;/date&gt;&lt;/pub-dates&gt;&lt;/dates&gt;&lt;isbn&gt;0167-7322&lt;/isbn&gt;&lt;urls&gt;&lt;related-urls&gt;&lt;url&gt;https://www.sciencedirect.com/science/article/pii/S0167732220314847&lt;/url&gt;&lt;/related-urls&gt;&lt;/urls&gt;&lt;electronic-resource-num&gt;https://doi.org/10.1016/j.molliq.2020.113168&lt;/electronic-resource-num&gt;&lt;/record&gt;&lt;/Cite&gt;&lt;/EndNote&gt;</w:instrText>
      </w:r>
      <w:r>
        <w:rPr>
          <w:rFonts w:ascii="Times New Roman" w:hAnsi="Times New Roman" w:cs="Times New Roman"/>
        </w:rPr>
        <w:fldChar w:fldCharType="separate"/>
      </w:r>
      <w:r>
        <w:rPr>
          <w:rFonts w:ascii="Times New Roman" w:hAnsi="Times New Roman" w:cs="Times New Roman"/>
          <w:noProof/>
        </w:rPr>
        <w:t>(Bercea &amp; Morariu, 2020)</w:t>
      </w:r>
      <w:r>
        <w:rPr>
          <w:rFonts w:ascii="Times New Roman" w:hAnsi="Times New Roman" w:cs="Times New Roman"/>
        </w:rPr>
        <w:fldChar w:fldCharType="end"/>
      </w:r>
      <w:r>
        <w:rPr>
          <w:rFonts w:ascii="Times New Roman" w:hAnsi="Times New Roman" w:cs="Times New Roman"/>
        </w:rPr>
        <w:t>.</w:t>
      </w:r>
      <w:r>
        <w:rPr>
          <w:rFonts w:ascii="Times New Roman" w:hAnsi="Times New Roman" w:cs="Times New Roman" w:hint="eastAsia"/>
        </w:rPr>
        <w:t xml:space="preserve"> </w:t>
      </w:r>
      <w:r>
        <w:rPr>
          <w:rFonts w:ascii="Times New Roman" w:hAnsi="Times New Roman" w:cs="Times New Roman"/>
        </w:rPr>
        <w:t>T</w:t>
      </w:r>
      <w:r w:rsidRPr="00A805B9">
        <w:rPr>
          <w:rFonts w:ascii="Times New Roman" w:hAnsi="Times New Roman" w:cs="Times New Roman"/>
        </w:rPr>
        <w:t xml:space="preserve">he </w:t>
      </w:r>
      <w:r>
        <w:rPr>
          <w:rFonts w:ascii="Times New Roman" w:hAnsi="Times New Roman" w:cs="Times New Roman" w:hint="eastAsia"/>
        </w:rPr>
        <w:t>uniqueness</w:t>
      </w:r>
      <w:r>
        <w:rPr>
          <w:rFonts w:ascii="Times New Roman" w:hAnsi="Times New Roman" w:cs="Times New Roman"/>
        </w:rPr>
        <w:t xml:space="preserve"> of</w:t>
      </w:r>
      <w:r w:rsidRPr="00A805B9">
        <w:rPr>
          <w:rFonts w:ascii="Times New Roman" w:hAnsi="Times New Roman" w:cs="Times New Roman"/>
        </w:rPr>
        <w:t xml:space="preserve"> gelatin and </w:t>
      </w:r>
      <w:r>
        <w:rPr>
          <w:rFonts w:ascii="Times New Roman" w:hAnsi="Times New Roman" w:cs="Times New Roman" w:hint="eastAsia"/>
        </w:rPr>
        <w:t>XG</w:t>
      </w:r>
      <w:r w:rsidRPr="00A805B9">
        <w:rPr>
          <w:rFonts w:ascii="Times New Roman" w:hAnsi="Times New Roman" w:cs="Times New Roman"/>
        </w:rPr>
        <w:t xml:space="preserve"> mixture is </w:t>
      </w:r>
      <w:r w:rsidRPr="00036F0F">
        <w:rPr>
          <w:rFonts w:ascii="Times New Roman" w:hAnsi="Times New Roman" w:cs="Times New Roman"/>
        </w:rPr>
        <w:t>their conformational changes and interactions as temperature decreases</w:t>
      </w:r>
      <w:r>
        <w:rPr>
          <w:rFonts w:ascii="Times New Roman" w:hAnsi="Times New Roman" w:cs="Times New Roman" w:hint="eastAsia"/>
        </w:rPr>
        <w:t xml:space="preserve">. </w:t>
      </w:r>
      <w:bookmarkEnd w:id="162"/>
      <w:r w:rsidRPr="00B43E61">
        <w:rPr>
          <w:rFonts w:ascii="Times New Roman" w:hAnsi="Times New Roman" w:cs="Times New Roman"/>
        </w:rPr>
        <w:t>Specifically, XG molecules transition from disordered coils to ordered helices, and gelatin molecules form triple helical structures below their transition temperature</w:t>
      </w:r>
      <w:r>
        <w:rPr>
          <w:rFonts w:ascii="Times New Roman" w:hAnsi="Times New Roman" w:cs="Times New Roman" w:hint="eastAsia"/>
        </w:rPr>
        <w:t xml:space="preserve"> </w:t>
      </w:r>
      <w:r>
        <w:rPr>
          <w:rFonts w:ascii="Times New Roman" w:hAnsi="Times New Roman" w:cs="Times New Roman"/>
        </w:rPr>
        <w:fldChar w:fldCharType="begin"/>
      </w:r>
      <w:r>
        <w:rPr>
          <w:rFonts w:ascii="Times New Roman" w:hAnsi="Times New Roman" w:cs="Times New Roman"/>
        </w:rPr>
        <w:instrText xml:space="preserve"> ADDIN EN.CITE &lt;EndNote&gt;&lt;Cite&gt;&lt;Author&gt;Wang&lt;/Author&gt;&lt;Year&gt;2016&lt;/Year&gt;&lt;RecNum&gt;387&lt;/RecNum&gt;&lt;DisplayText&gt;(C. Wang, Natale, Virgilio, &amp;amp; Heuzey, 2016)&lt;/DisplayText&gt;&lt;record&gt;&lt;rec-number&gt;387&lt;/rec-number&gt;&lt;foreign-keys&gt;&lt;key app="EN" db-id="pvf5td0zjsv9wqees29p9vaufrtawv9wxww5" timestamp="1732119051"&gt;387&lt;/key&gt;&lt;/foreign-keys&gt;&lt;ref-type name="Journal Article"&gt;17&lt;/ref-type&gt;&lt;contributors&gt;&lt;authors&gt;&lt;author&gt;Wang, ChangSheng&lt;/author&gt;&lt;author&gt;Natale, Giovanniantonio&lt;/author&gt;&lt;author&gt;Virgilio, Nick&lt;/author&gt;&lt;author&gt;Heuzey, Marie Claude&lt;/author&gt;&lt;/authors&gt;&lt;/contributors&gt;&lt;titles&gt;&lt;title&gt;Synergistic gelation of gelatin B with xanthan gum&lt;/title&gt;&lt;secondary-title&gt;Food Hydrocolloids&lt;/secondary-title&gt;&lt;/titles&gt;&lt;periodical&gt;&lt;full-title&gt;Food Hydrocolloids&lt;/full-title&gt;&lt;/periodical&gt;&lt;pages&gt;374-383&lt;/pages&gt;&lt;volume&gt;60&lt;/volume&gt;&lt;section&gt;374&lt;/section&gt;&lt;dates&gt;&lt;year&gt;2016&lt;/year&gt;&lt;/dates&gt;&lt;isbn&gt;0268005X&lt;/isbn&gt;&lt;urls&gt;&lt;/urls&gt;&lt;electronic-resource-num&gt;10.1016/j.foodhyd.2016.03.043&lt;/electronic-resource-num&gt;&lt;/record&gt;&lt;/Cite&gt;&lt;/EndNote&gt;</w:instrText>
      </w:r>
      <w:r>
        <w:rPr>
          <w:rFonts w:ascii="Times New Roman" w:hAnsi="Times New Roman" w:cs="Times New Roman"/>
        </w:rPr>
        <w:fldChar w:fldCharType="separate"/>
      </w:r>
      <w:r>
        <w:rPr>
          <w:rFonts w:ascii="Times New Roman" w:hAnsi="Times New Roman" w:cs="Times New Roman"/>
          <w:noProof/>
        </w:rPr>
        <w:t>(Wang</w:t>
      </w:r>
      <w:r w:rsidR="00EA3234">
        <w:rPr>
          <w:rFonts w:ascii="Times New Roman" w:hAnsi="Times New Roman" w:cs="Times New Roman"/>
          <w:noProof/>
        </w:rPr>
        <w:t xml:space="preserve"> et al.,</w:t>
      </w:r>
      <w:r>
        <w:rPr>
          <w:rFonts w:ascii="Times New Roman" w:hAnsi="Times New Roman" w:cs="Times New Roman"/>
          <w:noProof/>
        </w:rPr>
        <w:t xml:space="preserve"> 2016)</w:t>
      </w:r>
      <w:r>
        <w:rPr>
          <w:rFonts w:ascii="Times New Roman" w:hAnsi="Times New Roman" w:cs="Times New Roman"/>
        </w:rPr>
        <w:fldChar w:fldCharType="end"/>
      </w:r>
      <w:r w:rsidRPr="00B43E61">
        <w:rPr>
          <w:rFonts w:ascii="Times New Roman" w:hAnsi="Times New Roman" w:cs="Times New Roman"/>
        </w:rPr>
        <w:t xml:space="preserve">. These gelatin helices </w:t>
      </w:r>
      <w:r w:rsidR="006E5B37">
        <w:rPr>
          <w:rFonts w:ascii="Times New Roman" w:hAnsi="Times New Roman" w:cs="Times New Roman"/>
        </w:rPr>
        <w:t xml:space="preserve">may </w:t>
      </w:r>
      <w:r w:rsidRPr="00B43E61">
        <w:rPr>
          <w:rFonts w:ascii="Times New Roman" w:hAnsi="Times New Roman" w:cs="Times New Roman"/>
        </w:rPr>
        <w:t xml:space="preserve">connect and stabilize the XG complexes through hydrogen bonding, </w:t>
      </w:r>
      <w:r w:rsidRPr="00B43E61">
        <w:rPr>
          <w:rFonts w:ascii="Times New Roman" w:hAnsi="Times New Roman" w:cs="Times New Roman"/>
        </w:rPr>
        <w:lastRenderedPageBreak/>
        <w:t>ultimately forming a network of biopolymer-rich domains</w:t>
      </w:r>
      <w:r>
        <w:rPr>
          <w:rFonts w:ascii="Times New Roman" w:hAnsi="Times New Roman" w:cs="Times New Roman" w:hint="eastAsia"/>
        </w:rPr>
        <w:t xml:space="preserve"> </w:t>
      </w:r>
      <w:r>
        <w:rPr>
          <w:rFonts w:ascii="Times New Roman" w:hAnsi="Times New Roman" w:cs="Times New Roman"/>
        </w:rPr>
        <w:fldChar w:fldCharType="begin"/>
      </w:r>
      <w:r>
        <w:rPr>
          <w:rFonts w:ascii="Times New Roman" w:hAnsi="Times New Roman" w:cs="Times New Roman"/>
        </w:rPr>
        <w:instrText xml:space="preserve"> ADDIN EN.CITE &lt;EndNote&gt;&lt;Cite&gt;&lt;Author&gt;Wang&lt;/Author&gt;&lt;Year&gt;2018&lt;/Year&gt;&lt;RecNum&gt;376&lt;/RecNum&gt;&lt;DisplayText&gt;(C. Wang, Virgilio, Wood Adams, &amp;amp; Heuzey, 2018)&lt;/DisplayText&gt;&lt;record&gt;&lt;rec-number&gt;376&lt;/rec-number&gt;&lt;foreign-keys&gt;&lt;key app="EN" db-id="pvf5td0zjsv9wqees29p9vaufrtawv9wxww5" timestamp="1731052736"&gt;376&lt;/key&gt;&lt;/foreign-keys&gt;&lt;ref-type name="Journal Article"&gt;17&lt;/ref-type&gt;&lt;contributors&gt;&lt;authors&gt;&lt;author&gt;Wang, ChangSheng&lt;/author&gt;&lt;author&gt;Virgilio, Nick&lt;/author&gt;&lt;author&gt;Wood Adams, Paula M.&lt;/author&gt;&lt;author&gt;Heuzey, Marie Claude&lt;/author&gt;&lt;/authors&gt;&lt;/contributors&gt;&lt;titles&gt;&lt;title&gt;A gelation mechanism for gelatin/polysaccharide aqueous mixtures&lt;/title&gt;&lt;secondary-title&gt;Food Hydrocolloids&lt;/secondary-title&gt;&lt;/titles&gt;&lt;periodical&gt;&lt;full-title&gt;Food Hydrocolloids&lt;/full-title&gt;&lt;/periodical&gt;&lt;pages&gt;462-472&lt;/pages&gt;&lt;volume&gt;79&lt;/volume&gt;&lt;section&gt;462&lt;/section&gt;&lt;dates&gt;&lt;year&gt;2018&lt;/year&gt;&lt;/dates&gt;&lt;isbn&gt;0268005X&lt;/isbn&gt;&lt;urls&gt;&lt;/urls&gt;&lt;electronic-resource-num&gt;10.1016/j.foodhyd.2018.01.016&lt;/electronic-resource-num&gt;&lt;/record&gt;&lt;/Cite&gt;&lt;/EndNote&gt;</w:instrText>
      </w:r>
      <w:r>
        <w:rPr>
          <w:rFonts w:ascii="Times New Roman" w:hAnsi="Times New Roman" w:cs="Times New Roman"/>
        </w:rPr>
        <w:fldChar w:fldCharType="separate"/>
      </w:r>
      <w:r>
        <w:rPr>
          <w:rFonts w:ascii="Times New Roman" w:hAnsi="Times New Roman" w:cs="Times New Roman"/>
          <w:noProof/>
        </w:rPr>
        <w:t>(Wang</w:t>
      </w:r>
      <w:r w:rsidR="00EA3234">
        <w:rPr>
          <w:rFonts w:ascii="Times New Roman" w:hAnsi="Times New Roman" w:cs="Times New Roman"/>
          <w:noProof/>
        </w:rPr>
        <w:t xml:space="preserve"> et al.</w:t>
      </w:r>
      <w:r>
        <w:rPr>
          <w:rFonts w:ascii="Times New Roman" w:hAnsi="Times New Roman" w:cs="Times New Roman"/>
          <w:noProof/>
        </w:rPr>
        <w:t>, 2018)</w:t>
      </w:r>
      <w:r>
        <w:rPr>
          <w:rFonts w:ascii="Times New Roman" w:hAnsi="Times New Roman" w:cs="Times New Roman"/>
        </w:rPr>
        <w:fldChar w:fldCharType="end"/>
      </w:r>
      <w:r w:rsidRPr="00B43E61">
        <w:rPr>
          <w:rFonts w:ascii="Times New Roman" w:hAnsi="Times New Roman" w:cs="Times New Roman"/>
        </w:rPr>
        <w:t xml:space="preserve">. Our previous study demonstrated a significant relationship between α-helix content or conformational rigidity and antifreeze activity </w:t>
      </w:r>
      <w:r>
        <w:rPr>
          <w:rFonts w:ascii="Times New Roman" w:hAnsi="Times New Roman" w:cs="Times New Roman"/>
        </w:rPr>
        <w:fldChar w:fldCharType="begin"/>
      </w:r>
      <w:r>
        <w:rPr>
          <w:rFonts w:ascii="Times New Roman" w:hAnsi="Times New Roman" w:cs="Times New Roman"/>
        </w:rPr>
        <w:instrText xml:space="preserve"> ADDIN EN.CITE &lt;EndNote&gt;&lt;Cite&gt;&lt;Author&gt;Yuan&lt;/Author&gt;&lt;Year&gt;2024&lt;/Year&gt;&lt;RecNum&gt;336&lt;/RecNum&gt;&lt;DisplayText&gt;(Yuan Yuan, Dia, &amp;amp; Wang, 2024)&lt;/DisplayText&gt;&lt;record&gt;&lt;rec-number&gt;336&lt;/rec-number&gt;&lt;foreign-keys&gt;&lt;key app="EN" db-id="pvf5td0zjsv9wqees29p9vaufrtawv9wxww5" timestamp="1715129626"&gt;336&lt;/key&gt;&lt;/foreign-keys&gt;&lt;ref-type name="Journal Article"&gt;17&lt;/ref-type&gt;&lt;contributors&gt;&lt;authors&gt;&lt;author&gt;Yuan, Yuan&lt;/author&gt;&lt;author&gt;Dia, Vermont P.&lt;/author&gt;&lt;author&gt;Wang, Tong&lt;/author&gt;&lt;/authors&gt;&lt;/contributors&gt;&lt;titles&gt;&lt;title&gt;The ice recrystallization inhibition activity of wheat glutenin hydrolysates and effect of salt on their activity&lt;/title&gt;&lt;secondary-title&gt;Food Hydrocolloids&lt;/secondary-title&gt;&lt;/titles&gt;&lt;periodical&gt;&lt;full-title&gt;Food Hydrocolloids&lt;/full-title&gt;&lt;/periodical&gt;&lt;volume&gt;154&lt;/volume&gt;&lt;section&gt;110153&lt;/section&gt;&lt;dates&gt;&lt;year&gt;2024&lt;/year&gt;&lt;/dates&gt;&lt;isbn&gt;0268005X&lt;/isbn&gt;&lt;urls&gt;&lt;/urls&gt;&lt;electronic-resource-num&gt;10.1016/j.foodhyd.2024.110153&lt;/electronic-resource-num&gt;&lt;/record&gt;&lt;/Cite&gt;&lt;/EndNote&gt;</w:instrText>
      </w:r>
      <w:r>
        <w:rPr>
          <w:rFonts w:ascii="Times New Roman" w:hAnsi="Times New Roman" w:cs="Times New Roman"/>
        </w:rPr>
        <w:fldChar w:fldCharType="separate"/>
      </w:r>
      <w:r>
        <w:rPr>
          <w:rFonts w:ascii="Times New Roman" w:hAnsi="Times New Roman" w:cs="Times New Roman"/>
          <w:noProof/>
        </w:rPr>
        <w:t>(Yuan</w:t>
      </w:r>
      <w:r w:rsidR="00EA3234">
        <w:rPr>
          <w:rFonts w:ascii="Times New Roman" w:hAnsi="Times New Roman" w:cs="Times New Roman"/>
          <w:noProof/>
        </w:rPr>
        <w:t xml:space="preserve"> et al.</w:t>
      </w:r>
      <w:r>
        <w:rPr>
          <w:rFonts w:ascii="Times New Roman" w:hAnsi="Times New Roman" w:cs="Times New Roman"/>
          <w:noProof/>
        </w:rPr>
        <w:t>, 2024)</w:t>
      </w:r>
      <w:r>
        <w:rPr>
          <w:rFonts w:ascii="Times New Roman" w:hAnsi="Times New Roman" w:cs="Times New Roman"/>
        </w:rPr>
        <w:fldChar w:fldCharType="end"/>
      </w:r>
      <w:r w:rsidRPr="005935B5">
        <w:rPr>
          <w:rFonts w:ascii="Times New Roman" w:hAnsi="Times New Roman" w:cs="Times New Roman"/>
        </w:rPr>
        <w:t>, suggesting that structural shifts in XG</w:t>
      </w:r>
      <w:r>
        <w:rPr>
          <w:rFonts w:ascii="Times New Roman" w:hAnsi="Times New Roman" w:cs="Times New Roman" w:hint="eastAsia"/>
        </w:rPr>
        <w:t>-</w:t>
      </w:r>
      <w:r w:rsidRPr="005935B5">
        <w:rPr>
          <w:rFonts w:ascii="Times New Roman" w:hAnsi="Times New Roman" w:cs="Times New Roman"/>
        </w:rPr>
        <w:t>gelatin complexes could be crucial to their IRI performance.</w:t>
      </w:r>
    </w:p>
    <w:p w14:paraId="408AF334" w14:textId="60A0C7A1" w:rsidR="005A2326" w:rsidRDefault="005A2326" w:rsidP="0037366E">
      <w:pPr>
        <w:spacing w:line="480" w:lineRule="auto"/>
        <w:rPr>
          <w:rFonts w:ascii="Times New Roman" w:hAnsi="Times New Roman" w:cs="Times New Roman"/>
        </w:rPr>
      </w:pPr>
      <w:r w:rsidRPr="00A6255E">
        <w:rPr>
          <w:rFonts w:ascii="Times New Roman" w:hAnsi="Times New Roman" w:cs="Times New Roman" w:hint="eastAsia"/>
        </w:rPr>
        <w:t>In addition, m</w:t>
      </w:r>
      <w:r w:rsidRPr="00A6255E">
        <w:rPr>
          <w:rFonts w:ascii="Times New Roman" w:hAnsi="Times New Roman" w:cs="Times New Roman"/>
        </w:rPr>
        <w:t>echanical treatment can also impact the microstructure and coacervation behavior of mixtures</w:t>
      </w:r>
      <w:r w:rsidRPr="00A6255E">
        <w:rPr>
          <w:rFonts w:ascii="Times New Roman" w:hAnsi="Times New Roman" w:cs="Times New Roman" w:hint="eastAsia"/>
        </w:rPr>
        <w:t xml:space="preserve"> </w:t>
      </w:r>
      <w:r w:rsidRPr="00A6255E">
        <w:rPr>
          <w:rFonts w:ascii="Times New Roman" w:hAnsi="Times New Roman" w:cs="Times New Roman"/>
        </w:rPr>
        <w:fldChar w:fldCharType="begin"/>
      </w:r>
      <w:r w:rsidRPr="00A6255E">
        <w:rPr>
          <w:rFonts w:ascii="Times New Roman" w:hAnsi="Times New Roman" w:cs="Times New Roman"/>
        </w:rPr>
        <w:instrText xml:space="preserve"> ADDIN EN.CITE &lt;EndNote&gt;&lt;Cite&gt;&lt;Author&gt;Ould Eleya&lt;/Author&gt;&lt;Year&gt;2006&lt;/Year&gt;&lt;RecNum&gt;388&lt;/RecNum&gt;&lt;DisplayText&gt;(Ould Eleya, Leng, &amp;amp; Turgeon, 2006)&lt;/DisplayText&gt;&lt;record&gt;&lt;rec-number&gt;388&lt;/rec-number&gt;&lt;foreign-keys&gt;&lt;key app="EN" db-id="pvf5td0zjsv9wqees29p9vaufrtawv9wxww5" timestamp="1732140943"&gt;388&lt;/key&gt;&lt;/foreign-keys&gt;&lt;ref-type name="Journal Article"&gt;17&lt;/ref-type&gt;&lt;contributors&gt;&lt;authors&gt;&lt;author&gt;Ould Eleya, M. M.&lt;/author&gt;&lt;author&gt;Leng, X. J.&lt;/author&gt;&lt;author&gt;Turgeon, S. L.&lt;/author&gt;&lt;/authors&gt;&lt;/contributors&gt;&lt;titles&gt;&lt;title&gt;Shear effects on the rheology of β-lactoglobulin/β-carrageenan mixed gels&lt;/title&gt;&lt;secondary-title&gt;Food Hydrocolloids&lt;/secondary-title&gt;&lt;/titles&gt;&lt;periodical&gt;&lt;full-title&gt;Food Hydrocolloids&lt;/full-title&gt;&lt;/periodical&gt;&lt;pages&gt;946-951&lt;/pages&gt;&lt;volume&gt;20&lt;/volume&gt;&lt;number&gt;6&lt;/number&gt;&lt;section&gt;946&lt;/section&gt;&lt;dates&gt;&lt;year&gt;2006&lt;/year&gt;&lt;/dates&gt;&lt;isbn&gt;0268005X&lt;/isbn&gt;&lt;urls&gt;&lt;/urls&gt;&lt;electronic-resource-num&gt;10.1016/j.foodhyd.2005.08.003&lt;/electronic-resource-num&gt;&lt;/record&gt;&lt;/Cite&gt;&lt;/EndNote&gt;</w:instrText>
      </w:r>
      <w:r w:rsidRPr="00A6255E">
        <w:rPr>
          <w:rFonts w:ascii="Times New Roman" w:hAnsi="Times New Roman" w:cs="Times New Roman"/>
        </w:rPr>
        <w:fldChar w:fldCharType="separate"/>
      </w:r>
      <w:r w:rsidRPr="00A6255E">
        <w:rPr>
          <w:rFonts w:ascii="Times New Roman" w:hAnsi="Times New Roman" w:cs="Times New Roman"/>
          <w:noProof/>
        </w:rPr>
        <w:t xml:space="preserve">(Ould </w:t>
      </w:r>
      <w:r w:rsidR="00EA3234">
        <w:rPr>
          <w:rFonts w:ascii="Times New Roman" w:hAnsi="Times New Roman" w:cs="Times New Roman"/>
          <w:noProof/>
        </w:rPr>
        <w:t>et al.</w:t>
      </w:r>
      <w:r w:rsidRPr="00A6255E">
        <w:rPr>
          <w:rFonts w:ascii="Times New Roman" w:hAnsi="Times New Roman" w:cs="Times New Roman"/>
          <w:noProof/>
        </w:rPr>
        <w:t>, 2006)</w:t>
      </w:r>
      <w:r w:rsidRPr="00A6255E">
        <w:rPr>
          <w:rFonts w:ascii="Times New Roman" w:hAnsi="Times New Roman" w:cs="Times New Roman"/>
        </w:rPr>
        <w:fldChar w:fldCharType="end"/>
      </w:r>
      <w:r w:rsidRPr="00A6255E">
        <w:rPr>
          <w:rFonts w:ascii="Times New Roman" w:hAnsi="Times New Roman" w:cs="Times New Roman"/>
        </w:rPr>
        <w:t>.</w:t>
      </w:r>
      <w:r w:rsidRPr="00A6255E">
        <w:rPr>
          <w:rFonts w:ascii="Times New Roman" w:hAnsi="Times New Roman" w:cs="Times New Roman" w:hint="eastAsia"/>
        </w:rPr>
        <w:t xml:space="preserve"> </w:t>
      </w:r>
      <w:r>
        <w:rPr>
          <w:rFonts w:ascii="Times New Roman" w:hAnsi="Times New Roman" w:cs="Times New Roman" w:hint="eastAsia"/>
        </w:rPr>
        <w:t>D</w:t>
      </w:r>
      <w:r w:rsidRPr="00BB3EAA">
        <w:rPr>
          <w:rFonts w:ascii="Times New Roman" w:hAnsi="Times New Roman" w:cs="Times New Roman"/>
        </w:rPr>
        <w:t xml:space="preserve">epending on the intensity, shear can either induce aggregate formation or promote aggregate break-up. For instance, moderate shear </w:t>
      </w:r>
      <w:r w:rsidR="004A05BC">
        <w:rPr>
          <w:rFonts w:ascii="Times New Roman" w:hAnsi="Times New Roman" w:cs="Times New Roman"/>
        </w:rPr>
        <w:t>of</w:t>
      </w:r>
      <w:r w:rsidRPr="00BB3EAA">
        <w:rPr>
          <w:rFonts w:ascii="Times New Roman" w:hAnsi="Times New Roman" w:cs="Times New Roman"/>
        </w:rPr>
        <w:t xml:space="preserve"> β-lactoglobulin/acacia gum mixtures </w:t>
      </w:r>
      <w:r w:rsidR="004A05BC">
        <w:rPr>
          <w:rFonts w:ascii="Times New Roman" w:hAnsi="Times New Roman" w:cs="Times New Roman"/>
        </w:rPr>
        <w:t>increased</w:t>
      </w:r>
      <w:r w:rsidRPr="00BB3EAA">
        <w:rPr>
          <w:rFonts w:ascii="Times New Roman" w:hAnsi="Times New Roman" w:cs="Times New Roman"/>
        </w:rPr>
        <w:t xml:space="preserve"> complex size due to partial protein denaturation and subsequent aggregation</w:t>
      </w:r>
      <w:r>
        <w:rPr>
          <w:rFonts w:ascii="Times New Roman" w:hAnsi="Times New Roman" w:cs="Times New Roman" w:hint="eastAsia"/>
        </w:rPr>
        <w:t xml:space="preserve"> </w:t>
      </w:r>
      <w:r w:rsidRPr="00A6255E">
        <w:rPr>
          <w:rFonts w:ascii="Times New Roman" w:hAnsi="Times New Roman" w:cs="Times New Roman"/>
        </w:rPr>
        <w:fldChar w:fldCharType="begin"/>
      </w:r>
      <w:r w:rsidRPr="00A6255E">
        <w:rPr>
          <w:rFonts w:ascii="Times New Roman" w:hAnsi="Times New Roman" w:cs="Times New Roman"/>
        </w:rPr>
        <w:instrText xml:space="preserve"> ADDIN EN.CITE &lt;EndNote&gt;&lt;Cite&gt;&lt;Author&gt;Sanchez&lt;/Author&gt;&lt;Year&gt;2001&lt;/Year&gt;&lt;RecNum&gt;389&lt;/RecNum&gt;&lt;DisplayText&gt;(Sanchez, Despond, Schmitt, &amp;amp; Hardy, 2001)&lt;/DisplayText&gt;&lt;record&gt;&lt;rec-number&gt;389&lt;/rec-number&gt;&lt;foreign-keys&gt;&lt;key app="EN" db-id="pvf5td0zjsv9wqees29p9vaufrtawv9wxww5" timestamp="1732141718"&gt;389&lt;/key&gt;&lt;/foreign-keys&gt;&lt;ref-type name="Book Section"&gt;5&lt;/ref-type&gt;&lt;contributors&gt;&lt;authors&gt;&lt;author&gt;Sanchez, Christian&lt;/author&gt;&lt;author&gt;Despond, Severine&lt;/author&gt;&lt;author&gt;Schmitt, Christophe&lt;/author&gt;&lt;author&gt;Hardy, Joel&lt;/author&gt;&lt;/authors&gt;&lt;secondary-authors&gt;&lt;author&gt;Dickinson, Eric&lt;/author&gt;&lt;author&gt;Miller, Reinhard&lt;/author&gt;&lt;author&gt;Dickinson, Eric&lt;/author&gt;&lt;author&gt;Miller, Reinhard&lt;/author&gt;&lt;/secondary-authors&gt;&lt;/contributors&gt;&lt;titles&gt;&lt;title&gt;Effect of heat and shear on β-lactolobulin-acacia gum complex coacervation&lt;/title&gt;&lt;secondary-title&gt;Food Colloids Fundamentals of Formulation&lt;/secondary-title&gt;&lt;/titles&gt;&lt;pages&gt;0&lt;/pages&gt;&lt;dates&gt;&lt;year&gt;2001&lt;/year&gt;&lt;/dates&gt;&lt;publisher&gt;The Royal Society of Chemistry&lt;/publisher&gt;&lt;isbn&gt;978-0-85404-850-2&lt;/isbn&gt;&lt;urls&gt;&lt;related-urls&gt;&lt;url&gt;https://doi.org/10.1039/9781847550842-00332&lt;/url&gt;&lt;/related-urls&gt;&lt;/urls&gt;&lt;electronic-resource-num&gt;10.1039/9781847550842-00332&lt;/electronic-resource-num&gt;&lt;access-date&gt;11/20/2024&lt;/access-date&gt;&lt;/record&gt;&lt;/Cite&gt;&lt;/EndNote&gt;</w:instrText>
      </w:r>
      <w:r w:rsidRPr="00A6255E">
        <w:rPr>
          <w:rFonts w:ascii="Times New Roman" w:hAnsi="Times New Roman" w:cs="Times New Roman"/>
        </w:rPr>
        <w:fldChar w:fldCharType="separate"/>
      </w:r>
      <w:r w:rsidRPr="00A6255E">
        <w:rPr>
          <w:rFonts w:ascii="Times New Roman" w:hAnsi="Times New Roman" w:cs="Times New Roman"/>
          <w:noProof/>
        </w:rPr>
        <w:t>(Sanchez</w:t>
      </w:r>
      <w:r w:rsidR="00EA3234">
        <w:rPr>
          <w:rFonts w:ascii="Times New Roman" w:hAnsi="Times New Roman" w:cs="Times New Roman"/>
          <w:noProof/>
        </w:rPr>
        <w:t xml:space="preserve"> et al.</w:t>
      </w:r>
      <w:r w:rsidRPr="00A6255E">
        <w:rPr>
          <w:rFonts w:ascii="Times New Roman" w:hAnsi="Times New Roman" w:cs="Times New Roman"/>
          <w:noProof/>
        </w:rPr>
        <w:t>, 2001)</w:t>
      </w:r>
      <w:r w:rsidRPr="00A6255E">
        <w:rPr>
          <w:rFonts w:ascii="Times New Roman" w:hAnsi="Times New Roman" w:cs="Times New Roman"/>
        </w:rPr>
        <w:fldChar w:fldCharType="end"/>
      </w:r>
      <w:r w:rsidRPr="00A6255E">
        <w:rPr>
          <w:rFonts w:ascii="Times New Roman" w:hAnsi="Times New Roman" w:cs="Times New Roman" w:hint="eastAsia"/>
        </w:rPr>
        <w:t>.</w:t>
      </w:r>
      <w:r>
        <w:rPr>
          <w:rFonts w:ascii="Times New Roman" w:hAnsi="Times New Roman" w:cs="Times New Roman" w:hint="eastAsia"/>
        </w:rPr>
        <w:t xml:space="preserve"> </w:t>
      </w:r>
      <w:r w:rsidRPr="00BB3EAA">
        <w:rPr>
          <w:rFonts w:ascii="Times New Roman" w:hAnsi="Times New Roman" w:cs="Times New Roman"/>
        </w:rPr>
        <w:t xml:space="preserve">Conversely, </w:t>
      </w:r>
      <w:r w:rsidR="004A05BC">
        <w:rPr>
          <w:rFonts w:ascii="Times New Roman" w:hAnsi="Times New Roman" w:cs="Times New Roman"/>
        </w:rPr>
        <w:t>for</w:t>
      </w:r>
      <w:r w:rsidRPr="00BB3EAA">
        <w:rPr>
          <w:rFonts w:ascii="Times New Roman" w:hAnsi="Times New Roman" w:cs="Times New Roman"/>
        </w:rPr>
        <w:t xml:space="preserve"> lactoglobulin/carrageenan gels, shear produced a more compact but less homogeneous network, which could be disrupted under excessive conditions</w:t>
      </w:r>
      <w:r>
        <w:rPr>
          <w:rFonts w:ascii="Times New Roman" w:hAnsi="Times New Roman" w:cs="Times New Roman" w:hint="eastAsia"/>
        </w:rPr>
        <w:t xml:space="preserve"> </w:t>
      </w:r>
      <w:r w:rsidRPr="004E76D7">
        <w:rPr>
          <w:rFonts w:ascii="Times New Roman" w:hAnsi="Times New Roman" w:cs="Times New Roman"/>
        </w:rPr>
        <w:fldChar w:fldCharType="begin"/>
      </w:r>
      <w:r w:rsidRPr="004E76D7">
        <w:rPr>
          <w:rFonts w:ascii="Times New Roman" w:hAnsi="Times New Roman" w:cs="Times New Roman"/>
        </w:rPr>
        <w:instrText xml:space="preserve"> ADDIN EN.CITE &lt;EndNote&gt;&lt;Cite&gt;&lt;Author&gt;Ould Eleya&lt;/Author&gt;&lt;Year&gt;2006&lt;/Year&gt;&lt;RecNum&gt;388&lt;/RecNum&gt;&lt;DisplayText&gt;(Ould Eleya et al., 2006)&lt;/DisplayText&gt;&lt;record&gt;&lt;rec-number&gt;388&lt;/rec-number&gt;&lt;foreign-keys&gt;&lt;key app="EN" db-id="pvf5td0zjsv9wqees29p9vaufrtawv9wxww5" timestamp="1732140943"&gt;388&lt;/key&gt;&lt;/foreign-keys&gt;&lt;ref-type name="Journal Article"&gt;17&lt;/ref-type&gt;&lt;contributors&gt;&lt;authors&gt;&lt;author&gt;Ould Eleya, M. M.&lt;/author&gt;&lt;author&gt;Leng, X. J.&lt;/author&gt;&lt;author&gt;Turgeon, S. L.&lt;/author&gt;&lt;/authors&gt;&lt;/contributors&gt;&lt;titles&gt;&lt;title&gt;Shear effects on the rheology of β-lactoglobulin/β-carrageenan mixed gels&lt;/title&gt;&lt;secondary-title&gt;Food Hydrocolloids&lt;/secondary-title&gt;&lt;/titles&gt;&lt;periodical&gt;&lt;full-title&gt;Food Hydrocolloids&lt;/full-title&gt;&lt;/periodical&gt;&lt;pages&gt;946-951&lt;/pages&gt;&lt;volume&gt;20&lt;/volume&gt;&lt;number&gt;6&lt;/number&gt;&lt;section&gt;946&lt;/section&gt;&lt;dates&gt;&lt;year&gt;2006&lt;/year&gt;&lt;/dates&gt;&lt;isbn&gt;0268005X&lt;/isbn&gt;&lt;urls&gt;&lt;/urls&gt;&lt;electronic-resource-num&gt;10.1016/j.foodhyd.2005.08.003&lt;/electronic-resource-num&gt;&lt;/record&gt;&lt;/Cite&gt;&lt;/EndNote&gt;</w:instrText>
      </w:r>
      <w:r w:rsidRPr="004E76D7">
        <w:rPr>
          <w:rFonts w:ascii="Times New Roman" w:hAnsi="Times New Roman" w:cs="Times New Roman"/>
        </w:rPr>
        <w:fldChar w:fldCharType="separate"/>
      </w:r>
      <w:r w:rsidRPr="004E76D7">
        <w:rPr>
          <w:rFonts w:ascii="Times New Roman" w:hAnsi="Times New Roman" w:cs="Times New Roman"/>
          <w:noProof/>
        </w:rPr>
        <w:t>(Ould et al., 2006)</w:t>
      </w:r>
      <w:r w:rsidRPr="004E76D7">
        <w:rPr>
          <w:rFonts w:ascii="Times New Roman" w:hAnsi="Times New Roman" w:cs="Times New Roman"/>
        </w:rPr>
        <w:fldChar w:fldCharType="end"/>
      </w:r>
      <w:r>
        <w:rPr>
          <w:rFonts w:ascii="Times New Roman" w:hAnsi="Times New Roman" w:cs="Times New Roman" w:hint="eastAsia"/>
        </w:rPr>
        <w:t xml:space="preserve">. </w:t>
      </w:r>
      <w:r w:rsidRPr="00BB3EAA">
        <w:rPr>
          <w:rFonts w:ascii="Times New Roman" w:hAnsi="Times New Roman" w:cs="Times New Roman"/>
        </w:rPr>
        <w:t>Hence, shearing may also modulate the conformational stability and network structure of the XG</w:t>
      </w:r>
      <w:r>
        <w:rPr>
          <w:rFonts w:ascii="Times New Roman" w:hAnsi="Times New Roman" w:cs="Times New Roman" w:hint="eastAsia"/>
        </w:rPr>
        <w:t xml:space="preserve"> and </w:t>
      </w:r>
      <w:r w:rsidRPr="00BB3EAA">
        <w:rPr>
          <w:rFonts w:ascii="Times New Roman" w:hAnsi="Times New Roman" w:cs="Times New Roman"/>
        </w:rPr>
        <w:t>gelatin hydrolysate system, ultimately impacting its antifreeze capacity.</w:t>
      </w:r>
    </w:p>
    <w:p w14:paraId="0FBFCAC9" w14:textId="3818B18B" w:rsidR="005A2326" w:rsidRPr="001468EC" w:rsidRDefault="004A05BC" w:rsidP="0037366E">
      <w:pPr>
        <w:spacing w:line="480" w:lineRule="auto"/>
        <w:rPr>
          <w:rFonts w:ascii="Times New Roman" w:hAnsi="Times New Roman" w:cs="Times New Roman"/>
        </w:rPr>
      </w:pPr>
      <w:r>
        <w:rPr>
          <w:rFonts w:ascii="Times New Roman" w:hAnsi="Times New Roman" w:cs="Times New Roman"/>
        </w:rPr>
        <w:t>The</w:t>
      </w:r>
      <w:r w:rsidR="005A2326" w:rsidRPr="009354B6">
        <w:rPr>
          <w:rFonts w:ascii="Times New Roman" w:hAnsi="Times New Roman" w:cs="Times New Roman"/>
        </w:rPr>
        <w:t xml:space="preserve"> hypothesis </w:t>
      </w:r>
      <w:r>
        <w:rPr>
          <w:rFonts w:ascii="Times New Roman" w:hAnsi="Times New Roman" w:cs="Times New Roman"/>
        </w:rPr>
        <w:t xml:space="preserve">of this work </w:t>
      </w:r>
      <w:r w:rsidR="005A2326" w:rsidRPr="009354B6">
        <w:rPr>
          <w:rFonts w:ascii="Times New Roman" w:hAnsi="Times New Roman" w:cs="Times New Roman"/>
        </w:rPr>
        <w:t xml:space="preserve">is that the IRI activity of gelatin hydrolysates </w:t>
      </w:r>
      <w:r w:rsidR="005A2326">
        <w:rPr>
          <w:rFonts w:ascii="Times New Roman" w:hAnsi="Times New Roman" w:cs="Times New Roman" w:hint="eastAsia"/>
        </w:rPr>
        <w:t>can be enhanced in the presence of</w:t>
      </w:r>
      <w:r w:rsidR="005A2326" w:rsidRPr="009354B6">
        <w:rPr>
          <w:rFonts w:ascii="Times New Roman" w:hAnsi="Times New Roman" w:cs="Times New Roman"/>
        </w:rPr>
        <w:t xml:space="preserve"> </w:t>
      </w:r>
      <w:r w:rsidR="005A2326">
        <w:rPr>
          <w:rFonts w:ascii="Times New Roman" w:hAnsi="Times New Roman" w:cs="Times New Roman" w:hint="eastAsia"/>
        </w:rPr>
        <w:t>XG</w:t>
      </w:r>
      <w:r w:rsidR="005A2326" w:rsidRPr="009354B6">
        <w:rPr>
          <w:rFonts w:ascii="Times New Roman" w:hAnsi="Times New Roman" w:cs="Times New Roman"/>
        </w:rPr>
        <w:t xml:space="preserve"> due to </w:t>
      </w:r>
      <w:r w:rsidR="005A2326">
        <w:rPr>
          <w:rFonts w:ascii="Times New Roman" w:hAnsi="Times New Roman" w:cs="Times New Roman"/>
        </w:rPr>
        <w:t xml:space="preserve">interactions resulting in unique conformational changes. </w:t>
      </w:r>
      <w:r w:rsidR="005A2326" w:rsidRPr="00BB3EAA">
        <w:rPr>
          <w:rFonts w:ascii="Times New Roman" w:hAnsi="Times New Roman" w:cs="Times New Roman"/>
        </w:rPr>
        <w:t xml:space="preserve">Moreover, mechanical shear may further alter the structural conformation and </w:t>
      </w:r>
      <w:r w:rsidR="005A2326">
        <w:rPr>
          <w:rFonts w:ascii="Times New Roman" w:hAnsi="Times New Roman" w:cs="Times New Roman" w:hint="eastAsia"/>
        </w:rPr>
        <w:t>IRI activity</w:t>
      </w:r>
      <w:r w:rsidR="005A2326" w:rsidRPr="00BB3EAA">
        <w:rPr>
          <w:rFonts w:ascii="Times New Roman" w:hAnsi="Times New Roman" w:cs="Times New Roman"/>
        </w:rPr>
        <w:t xml:space="preserve"> of these complexes.</w:t>
      </w:r>
      <w:r w:rsidR="005A2326">
        <w:rPr>
          <w:rFonts w:ascii="Times New Roman" w:hAnsi="Times New Roman" w:cs="Times New Roman" w:hint="eastAsia"/>
        </w:rPr>
        <w:t xml:space="preserve"> Therefore, the objective</w:t>
      </w:r>
      <w:r w:rsidR="005A2326">
        <w:rPr>
          <w:rFonts w:ascii="Times New Roman" w:hAnsi="Times New Roman" w:cs="Times New Roman"/>
        </w:rPr>
        <w:t>s</w:t>
      </w:r>
      <w:r w:rsidR="005A2326">
        <w:rPr>
          <w:rFonts w:ascii="Times New Roman" w:hAnsi="Times New Roman" w:cs="Times New Roman" w:hint="eastAsia"/>
        </w:rPr>
        <w:t xml:space="preserve"> of this study </w:t>
      </w:r>
      <w:r w:rsidR="005A2326">
        <w:rPr>
          <w:rFonts w:ascii="Times New Roman" w:hAnsi="Times New Roman" w:cs="Times New Roman"/>
        </w:rPr>
        <w:t>are</w:t>
      </w:r>
      <w:r w:rsidR="005A2326">
        <w:rPr>
          <w:rFonts w:ascii="Times New Roman" w:hAnsi="Times New Roman" w:cs="Times New Roman" w:hint="eastAsia"/>
        </w:rPr>
        <w:t xml:space="preserve"> to </w:t>
      </w:r>
      <w:r>
        <w:rPr>
          <w:rFonts w:ascii="Times New Roman" w:hAnsi="Times New Roman" w:cs="Times New Roman"/>
        </w:rPr>
        <w:t>study</w:t>
      </w:r>
      <w:r w:rsidR="005A2326">
        <w:rPr>
          <w:rFonts w:ascii="Times New Roman" w:hAnsi="Times New Roman" w:cs="Times New Roman" w:hint="eastAsia"/>
        </w:rPr>
        <w:t xml:space="preserve"> the IRI </w:t>
      </w:r>
      <w:r w:rsidR="005A2326">
        <w:rPr>
          <w:rFonts w:ascii="Times New Roman" w:hAnsi="Times New Roman" w:cs="Times New Roman"/>
        </w:rPr>
        <w:t>activity</w:t>
      </w:r>
      <w:r w:rsidR="005A2326">
        <w:rPr>
          <w:rFonts w:ascii="Times New Roman" w:hAnsi="Times New Roman" w:cs="Times New Roman" w:hint="eastAsia"/>
        </w:rPr>
        <w:t xml:space="preserve"> of gelatin </w:t>
      </w:r>
      <w:r w:rsidR="005A2326">
        <w:rPr>
          <w:rFonts w:ascii="Times New Roman" w:hAnsi="Times New Roman" w:cs="Times New Roman"/>
        </w:rPr>
        <w:t>hydrolysates</w:t>
      </w:r>
      <w:r w:rsidR="005A2326">
        <w:rPr>
          <w:rFonts w:ascii="Times New Roman" w:hAnsi="Times New Roman" w:cs="Times New Roman" w:hint="eastAsia"/>
        </w:rPr>
        <w:t xml:space="preserve"> in the </w:t>
      </w:r>
      <w:r w:rsidR="005A2326">
        <w:rPr>
          <w:rFonts w:ascii="Times New Roman" w:hAnsi="Times New Roman" w:cs="Times New Roman"/>
        </w:rPr>
        <w:t>presence</w:t>
      </w:r>
      <w:r w:rsidR="005A2326">
        <w:rPr>
          <w:rFonts w:ascii="Times New Roman" w:hAnsi="Times New Roman" w:cs="Times New Roman" w:hint="eastAsia"/>
        </w:rPr>
        <w:t xml:space="preserve"> of different </w:t>
      </w:r>
      <w:r w:rsidR="005A2326">
        <w:rPr>
          <w:rFonts w:ascii="Times New Roman" w:hAnsi="Times New Roman" w:cs="Times New Roman"/>
        </w:rPr>
        <w:t>concentrations</w:t>
      </w:r>
      <w:r w:rsidR="005A2326">
        <w:rPr>
          <w:rFonts w:ascii="Times New Roman" w:hAnsi="Times New Roman" w:cs="Times New Roman" w:hint="eastAsia"/>
        </w:rPr>
        <w:t xml:space="preserve"> of XG, and </w:t>
      </w:r>
      <w:r w:rsidR="005A2326" w:rsidRPr="00BB3EAA">
        <w:rPr>
          <w:rFonts w:ascii="Times New Roman" w:hAnsi="Times New Roman" w:cs="Times New Roman"/>
        </w:rPr>
        <w:t>to investigate the influence of additional mechanical shear on their structural properties and</w:t>
      </w:r>
      <w:r w:rsidR="005A2326">
        <w:rPr>
          <w:rFonts w:ascii="Times New Roman" w:hAnsi="Times New Roman" w:cs="Times New Roman" w:hint="eastAsia"/>
        </w:rPr>
        <w:t xml:space="preserve"> IRI </w:t>
      </w:r>
      <w:r w:rsidR="005A2326">
        <w:rPr>
          <w:rFonts w:ascii="Times New Roman" w:hAnsi="Times New Roman" w:cs="Times New Roman"/>
        </w:rPr>
        <w:t>activity</w:t>
      </w:r>
      <w:r w:rsidR="005A2326">
        <w:rPr>
          <w:rFonts w:ascii="Times New Roman" w:hAnsi="Times New Roman" w:cs="Times New Roman" w:hint="eastAsia"/>
        </w:rPr>
        <w:t xml:space="preserve"> changes. </w:t>
      </w:r>
    </w:p>
    <w:p w14:paraId="4BD32AC1" w14:textId="77777777" w:rsidR="005A2326" w:rsidRDefault="005A2326" w:rsidP="0037366E">
      <w:pPr>
        <w:pStyle w:val="Heading2"/>
      </w:pPr>
      <w:bookmarkStart w:id="163" w:name="_Toc196738588"/>
      <w:r>
        <w:lastRenderedPageBreak/>
        <w:t>M</w:t>
      </w:r>
      <w:r>
        <w:rPr>
          <w:rFonts w:hint="eastAsia"/>
        </w:rPr>
        <w:t>ethods and materials</w:t>
      </w:r>
      <w:bookmarkEnd w:id="163"/>
    </w:p>
    <w:p w14:paraId="7F1C0E9E" w14:textId="6E2EAAF7" w:rsidR="005A2326" w:rsidRPr="0037366E" w:rsidRDefault="005A2326" w:rsidP="005A2326">
      <w:pPr>
        <w:pStyle w:val="Heading3"/>
        <w:rPr>
          <w:rFonts w:cs="Times New Roman"/>
        </w:rPr>
      </w:pPr>
      <w:bookmarkStart w:id="164" w:name="_Toc196738589"/>
      <w:r w:rsidRPr="0037366E">
        <w:rPr>
          <w:rFonts w:cs="Times New Roman"/>
        </w:rPr>
        <w:t xml:space="preserve">Preparation </w:t>
      </w:r>
      <w:r w:rsidR="00301012" w:rsidRPr="0037366E">
        <w:rPr>
          <w:rFonts w:cs="Times New Roman"/>
        </w:rPr>
        <w:t>of</w:t>
      </w:r>
      <w:r w:rsidRPr="0037366E">
        <w:rPr>
          <w:rFonts w:cs="Times New Roman"/>
        </w:rPr>
        <w:t xml:space="preserve"> protein hydrolysates</w:t>
      </w:r>
      <w:bookmarkEnd w:id="164"/>
    </w:p>
    <w:p w14:paraId="5E3CBFCB" w14:textId="265FF5F1" w:rsidR="005A2326" w:rsidRPr="0037366E" w:rsidRDefault="005A2326" w:rsidP="005A2326">
      <w:pPr>
        <w:pStyle w:val="ListParagraph"/>
      </w:pPr>
      <w:r w:rsidRPr="0037366E">
        <w:t xml:space="preserve">Knox gelatin (type A) was purchased </w:t>
      </w:r>
      <w:r w:rsidR="00301012" w:rsidRPr="0037366E">
        <w:t>from</w:t>
      </w:r>
      <w:r w:rsidRPr="0037366E">
        <w:t xml:space="preserve"> a local supermarket and then dissolved in deionized water at 2 % (w/v), after which the pH was adjusted to 8.0 using 1 M NaOH to facilitate hydrolysis by trypsin and Alcalase. The optimal hydrolysis temperatures were 37 °C for trypsin </w:t>
      </w:r>
      <w:r w:rsidR="00301012" w:rsidRPr="0037366E">
        <w:t xml:space="preserve">used at </w:t>
      </w:r>
      <w:r w:rsidRPr="0037366E">
        <w:t>280 Au/g</w:t>
      </w:r>
      <w:r w:rsidR="00347DF2" w:rsidRPr="0037366E">
        <w:rPr>
          <w:lang w:eastAsia="zh-CN"/>
        </w:rPr>
        <w:t xml:space="preserve"> protein</w:t>
      </w:r>
      <w:r w:rsidR="00301012" w:rsidRPr="0037366E">
        <w:t>,</w:t>
      </w:r>
      <w:r w:rsidRPr="0037366E">
        <w:t xml:space="preserve"> and 55 °C for Alcalase </w:t>
      </w:r>
      <w:r w:rsidR="00301012" w:rsidRPr="0037366E">
        <w:t xml:space="preserve">used at </w:t>
      </w:r>
      <w:r w:rsidRPr="0037366E">
        <w:t>0.176 Au/g</w:t>
      </w:r>
      <w:r w:rsidR="00347DF2" w:rsidRPr="0037366E">
        <w:rPr>
          <w:lang w:eastAsia="zh-CN"/>
        </w:rPr>
        <w:t xml:space="preserve"> protein</w:t>
      </w:r>
      <w:r w:rsidRPr="0037366E">
        <w:t>. Trypsin hydrolysis was carried out for 1, 3, or 6 hours, whereas Alcalase hydrolysis was conducted for 5, 10, or 30 min. Following hydrolysis, the samples were boiled for 10 minutes to inactivate the enzymes and then freeze-dried for further use.</w:t>
      </w:r>
    </w:p>
    <w:p w14:paraId="5B96C55B" w14:textId="77777777" w:rsidR="005A2326" w:rsidRPr="0037366E" w:rsidRDefault="005A2326" w:rsidP="005A2326">
      <w:pPr>
        <w:pStyle w:val="Heading3"/>
        <w:rPr>
          <w:rFonts w:cs="Times New Roman"/>
        </w:rPr>
      </w:pPr>
      <w:bookmarkStart w:id="165" w:name="_Toc196738590"/>
      <w:bookmarkStart w:id="166" w:name="_Hlk182707780"/>
      <w:r w:rsidRPr="0037366E">
        <w:rPr>
          <w:rFonts w:cs="Times New Roman"/>
        </w:rPr>
        <w:t>Measurement of the molecular weight of gelatin hydrolysates by HPLC</w:t>
      </w:r>
      <w:bookmarkEnd w:id="165"/>
    </w:p>
    <w:p w14:paraId="191E7EAA" w14:textId="4A6AED3A" w:rsidR="005A2326" w:rsidRPr="0037366E" w:rsidRDefault="005A2326" w:rsidP="005A2326">
      <w:pPr>
        <w:spacing w:line="480" w:lineRule="auto"/>
        <w:rPr>
          <w:rFonts w:ascii="Times New Roman" w:hAnsi="Times New Roman" w:cs="Times New Roman"/>
        </w:rPr>
      </w:pPr>
      <w:r w:rsidRPr="0037366E">
        <w:rPr>
          <w:rFonts w:ascii="Times New Roman" w:hAnsi="Times New Roman" w:cs="Times New Roman"/>
        </w:rPr>
        <w:t xml:space="preserve">The molecular weight of gelatin hydrolysates was analyzed with a BioSep-SEC-s2000 column (Phenomenex, Torrance, CA, USA). The mobile phase comprised 45:55 (v/v) acetonitrile and HPLC-grade water, supplemented with 0.05% trifluoroacetic acid, and </w:t>
      </w:r>
      <w:r w:rsidR="00347DF2" w:rsidRPr="0037366E">
        <w:rPr>
          <w:rFonts w:ascii="Times New Roman" w:hAnsi="Times New Roman" w:cs="Times New Roman"/>
        </w:rPr>
        <w:t>detected</w:t>
      </w:r>
      <w:r w:rsidRPr="0037366E">
        <w:rPr>
          <w:rFonts w:ascii="Times New Roman" w:hAnsi="Times New Roman" w:cs="Times New Roman"/>
        </w:rPr>
        <w:t xml:space="preserve"> at 214 nm. </w:t>
      </w:r>
      <w:r w:rsidR="00347DF2" w:rsidRPr="0037366E">
        <w:rPr>
          <w:rFonts w:ascii="Times New Roman" w:hAnsi="Times New Roman" w:cs="Times New Roman"/>
          <w:lang w:eastAsia="zh-CN"/>
        </w:rPr>
        <w:t>Molecular s</w:t>
      </w:r>
      <w:r w:rsidRPr="0037366E">
        <w:rPr>
          <w:rFonts w:ascii="Times New Roman" w:hAnsi="Times New Roman" w:cs="Times New Roman"/>
        </w:rPr>
        <w:t>ize distribution was evaluated by comparing retention profiles to protein standards (albumin, aprotinin, bradykinin acetate, bradykinin fragment 1</w:t>
      </w:r>
      <w:r w:rsidR="00347DF2" w:rsidRPr="0037366E">
        <w:rPr>
          <w:rFonts w:ascii="Times New Roman" w:hAnsi="Times New Roman" w:cs="Times New Roman"/>
          <w:lang w:eastAsia="zh-CN"/>
        </w:rPr>
        <w:t>-</w:t>
      </w:r>
      <w:r w:rsidRPr="0037366E">
        <w:rPr>
          <w:rFonts w:ascii="Times New Roman" w:hAnsi="Times New Roman" w:cs="Times New Roman"/>
        </w:rPr>
        <w:t xml:space="preserve">5, glutathione, and glycine). A linear calibration curve was obtained by plotting retention times against the logarithms of the standards’ </w:t>
      </w:r>
      <w:r w:rsidR="00347DF2" w:rsidRPr="0037366E">
        <w:rPr>
          <w:rFonts w:ascii="Times New Roman" w:hAnsi="Times New Roman" w:cs="Times New Roman"/>
          <w:lang w:eastAsia="zh-CN"/>
        </w:rPr>
        <w:t>molecular weight (M</w:t>
      </w:r>
      <w:r w:rsidR="00347DF2" w:rsidRPr="0037366E">
        <w:rPr>
          <w:rFonts w:ascii="Times New Roman" w:hAnsi="Times New Roman" w:cs="Times New Roman"/>
          <w:vertAlign w:val="subscript"/>
          <w:lang w:eastAsia="zh-CN"/>
        </w:rPr>
        <w:t>w</w:t>
      </w:r>
      <w:r w:rsidR="00347DF2" w:rsidRPr="0037366E">
        <w:rPr>
          <w:rFonts w:ascii="Times New Roman" w:hAnsi="Times New Roman" w:cs="Times New Roman"/>
          <w:lang w:eastAsia="zh-CN"/>
        </w:rPr>
        <w:t>)</w:t>
      </w:r>
      <w:r w:rsidRPr="0037366E">
        <w:rPr>
          <w:rFonts w:ascii="Times New Roman" w:hAnsi="Times New Roman" w:cs="Times New Roman"/>
        </w:rPr>
        <w:t xml:space="preserve">, </w:t>
      </w:r>
      <w:r w:rsidR="00347DF2" w:rsidRPr="0037366E">
        <w:rPr>
          <w:rFonts w:ascii="Times New Roman" w:hAnsi="Times New Roman" w:cs="Times New Roman"/>
          <w:lang w:eastAsia="zh-CN"/>
        </w:rPr>
        <w:t>which was used</w:t>
      </w:r>
      <w:r w:rsidRPr="0037366E">
        <w:rPr>
          <w:rFonts w:ascii="Times New Roman" w:hAnsi="Times New Roman" w:cs="Times New Roman"/>
        </w:rPr>
        <w:t xml:space="preserve"> to calculate the M</w:t>
      </w:r>
      <w:r w:rsidRPr="0037366E">
        <w:rPr>
          <w:rFonts w:ascii="Times New Roman" w:hAnsi="Times New Roman" w:cs="Times New Roman"/>
          <w:vertAlign w:val="subscript"/>
        </w:rPr>
        <w:t>w</w:t>
      </w:r>
      <w:r w:rsidRPr="0037366E">
        <w:rPr>
          <w:rFonts w:ascii="Times New Roman" w:hAnsi="Times New Roman" w:cs="Times New Roman"/>
        </w:rPr>
        <w:t xml:space="preserve"> of each chromatographic peak. The overall average molecular weight of hydrolysates was determined by the proportional contribution of each peak, based on its integrated area.</w:t>
      </w:r>
    </w:p>
    <w:p w14:paraId="41EE0464" w14:textId="77777777" w:rsidR="005A2326" w:rsidRPr="0037366E" w:rsidRDefault="005A2326" w:rsidP="005A2326">
      <w:pPr>
        <w:pStyle w:val="Heading3"/>
        <w:rPr>
          <w:rFonts w:cs="Times New Roman"/>
        </w:rPr>
      </w:pPr>
      <w:bookmarkStart w:id="167" w:name="_Toc196738591"/>
      <w:r w:rsidRPr="0037366E">
        <w:rPr>
          <w:rFonts w:cs="Times New Roman"/>
        </w:rPr>
        <w:lastRenderedPageBreak/>
        <w:t>Preparation of XG-protein hydrolysates mixture or complex</w:t>
      </w:r>
      <w:bookmarkEnd w:id="167"/>
    </w:p>
    <w:p w14:paraId="10FC8BF3" w14:textId="0F4861E1" w:rsidR="005A2326" w:rsidRPr="0037366E" w:rsidRDefault="005A2326" w:rsidP="0037366E">
      <w:pPr>
        <w:pStyle w:val="ListParagraph"/>
      </w:pPr>
      <w:bookmarkStart w:id="168" w:name="_Hlk182707802"/>
      <w:bookmarkEnd w:id="166"/>
      <w:r w:rsidRPr="0037366E">
        <w:t>Different concentrations of XG (0.1, 0.2, 0.3 and 0.4</w:t>
      </w:r>
      <w:r w:rsidR="00AE1CD0" w:rsidRPr="0037366E">
        <w:rPr>
          <w:lang w:eastAsia="zh-CN"/>
        </w:rPr>
        <w:t xml:space="preserve"> </w:t>
      </w:r>
      <w:r w:rsidRPr="0037366E">
        <w:t xml:space="preserve">%) were prepared in 1xPBS, and stored at 4 °C overnight (24 hours) to ensure complete solubility. </w:t>
      </w:r>
      <w:bookmarkEnd w:id="168"/>
      <w:r w:rsidRPr="0037366E">
        <w:t>Subsequently, each XG concentration was combined with corresponding gelatin hydrolysates concentration (1.9, 1.8, 1.7, and 1.6</w:t>
      </w:r>
      <w:r w:rsidR="00AE1CD0" w:rsidRPr="0037366E">
        <w:rPr>
          <w:lang w:eastAsia="zh-CN"/>
        </w:rPr>
        <w:t xml:space="preserve"> </w:t>
      </w:r>
      <w:r w:rsidRPr="0037366E">
        <w:t xml:space="preserve">%) to maintain the total </w:t>
      </w:r>
      <w:bookmarkStart w:id="169" w:name="_Hlk191684789"/>
      <w:r w:rsidRPr="0037366E">
        <w:t xml:space="preserve">solute mass concentration </w:t>
      </w:r>
      <w:bookmarkEnd w:id="169"/>
      <w:r w:rsidRPr="0037366E">
        <w:t xml:space="preserve">of 2 % (20 mg/mL). Therefore, the final percentages of XG in the mixtures are 5, 10, 15 and 20 %. There are 3 </w:t>
      </w:r>
      <w:r w:rsidR="00347DF2" w:rsidRPr="0037366E">
        <w:rPr>
          <w:lang w:eastAsia="zh-CN"/>
        </w:rPr>
        <w:t xml:space="preserve">mixing </w:t>
      </w:r>
      <w:r w:rsidRPr="0037366E">
        <w:t>treatments in this study: 1) no mixing of mixture, 2) mixing by vortex for 5 min (2000 rpm) at room temperature, and 3) extended mixing for 60 min at the same speed. All samples were stored at 4 °C overnight (18 hours) prior to IRI activity analysis.</w:t>
      </w:r>
    </w:p>
    <w:p w14:paraId="43919A35" w14:textId="77777777" w:rsidR="005A2326" w:rsidRPr="0037366E" w:rsidRDefault="005A2326" w:rsidP="005A2326">
      <w:pPr>
        <w:pStyle w:val="Heading3"/>
        <w:rPr>
          <w:rFonts w:cs="Times New Roman"/>
        </w:rPr>
      </w:pPr>
      <w:bookmarkStart w:id="170" w:name="_Toc196738592"/>
      <w:r w:rsidRPr="0037366E">
        <w:rPr>
          <w:rFonts w:cs="Times New Roman"/>
        </w:rPr>
        <w:t>Measurement of IRI activity by splat assay</w:t>
      </w:r>
      <w:bookmarkEnd w:id="170"/>
    </w:p>
    <w:p w14:paraId="77880D20" w14:textId="66DFB1E1" w:rsidR="005A2326" w:rsidRPr="0037366E" w:rsidRDefault="005A2326" w:rsidP="005A2326">
      <w:pPr>
        <w:spacing w:line="480" w:lineRule="auto"/>
        <w:rPr>
          <w:rFonts w:ascii="Times New Roman" w:hAnsi="Times New Roman" w:cs="Times New Roman"/>
        </w:rPr>
      </w:pPr>
      <w:r w:rsidRPr="0037366E">
        <w:rPr>
          <w:rFonts w:ascii="Times New Roman" w:hAnsi="Times New Roman" w:cs="Times New Roman"/>
        </w:rPr>
        <w:t>The assay procedure and data analysis were conducted in accordance with</w:t>
      </w:r>
      <w:r w:rsidR="004364B6" w:rsidRPr="0037366E">
        <w:rPr>
          <w:rFonts w:ascii="Times New Roman" w:hAnsi="Times New Roman" w:cs="Times New Roman"/>
        </w:rPr>
        <w:t xml:space="preserve"> our</w:t>
      </w:r>
      <w:r w:rsidRPr="0037366E">
        <w:rPr>
          <w:rFonts w:ascii="Times New Roman" w:hAnsi="Times New Roman" w:cs="Times New Roman"/>
        </w:rPr>
        <w:t xml:space="preserve"> previously methods </w:t>
      </w:r>
      <w:r w:rsidRPr="0037366E">
        <w:rPr>
          <w:rFonts w:ascii="Times New Roman" w:hAnsi="Times New Roman" w:cs="Times New Roman"/>
        </w:rPr>
        <w:fldChar w:fldCharType="begin">
          <w:fldData xml:space="preserve">PEVuZE5vdGU+PENpdGU+PEF1dGhvcj5TYWFkPC9BdXRob3I+PFllYXI+MjAyMzwvWWVhcj48UmVj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</w:fldData>
        </w:fldChar>
      </w:r>
      <w:r w:rsidRPr="0037366E">
        <w:rPr>
          <w:rFonts w:ascii="Times New Roman" w:hAnsi="Times New Roman" w:cs="Times New Roman"/>
        </w:rPr>
        <w:instrText xml:space="preserve"> ADDIN EN.CITE </w:instrText>
      </w:r>
      <w:r w:rsidRPr="0037366E">
        <w:rPr>
          <w:rFonts w:ascii="Times New Roman" w:hAnsi="Times New Roman" w:cs="Times New Roman"/>
        </w:rPr>
        <w:fldChar w:fldCharType="begin">
          <w:fldData xml:space="preserve">PEVuZE5vdGU+PENpdGU+PEF1dGhvcj5TYWFkPC9BdXRob3I+PFllYXI+MjAyMzwvWWVhcj48UmVj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</w:fldData>
        </w:fldChar>
      </w:r>
      <w:r w:rsidRPr="0037366E">
        <w:rPr>
          <w:rFonts w:ascii="Times New Roman" w:hAnsi="Times New Roman" w:cs="Times New Roman"/>
        </w:rPr>
        <w:instrText xml:space="preserve"> ADDIN EN.CITE.DATA </w:instrText>
      </w:r>
      <w:r w:rsidRPr="0037366E">
        <w:rPr>
          <w:rFonts w:ascii="Times New Roman" w:hAnsi="Times New Roman" w:cs="Times New Roman"/>
        </w:rPr>
      </w:r>
      <w:r w:rsidRPr="0037366E">
        <w:rPr>
          <w:rFonts w:ascii="Times New Roman" w:hAnsi="Times New Roman" w:cs="Times New Roman"/>
        </w:rPr>
        <w:fldChar w:fldCharType="end"/>
      </w:r>
      <w:r w:rsidRPr="0037366E">
        <w:rPr>
          <w:rFonts w:ascii="Times New Roman" w:hAnsi="Times New Roman" w:cs="Times New Roman"/>
        </w:rPr>
      </w:r>
      <w:r w:rsidRPr="0037366E">
        <w:rPr>
          <w:rFonts w:ascii="Times New Roman" w:hAnsi="Times New Roman" w:cs="Times New Roman"/>
        </w:rPr>
        <w:fldChar w:fldCharType="separate"/>
      </w:r>
      <w:r w:rsidRPr="0037366E">
        <w:rPr>
          <w:rFonts w:ascii="Times New Roman" w:hAnsi="Times New Roman" w:cs="Times New Roman"/>
          <w:noProof/>
        </w:rPr>
        <w:t>(Saad</w:t>
      </w:r>
      <w:r w:rsidR="00E10372" w:rsidRPr="0037366E">
        <w:rPr>
          <w:rFonts w:ascii="Times New Roman" w:hAnsi="Times New Roman" w:cs="Times New Roman"/>
          <w:noProof/>
        </w:rPr>
        <w:t xml:space="preserve"> et al.</w:t>
      </w:r>
      <w:r w:rsidRPr="0037366E">
        <w:rPr>
          <w:rFonts w:ascii="Times New Roman" w:hAnsi="Times New Roman" w:cs="Times New Roman"/>
          <w:noProof/>
        </w:rPr>
        <w:t>, 2023; Yuan</w:t>
      </w:r>
      <w:r w:rsidR="00E10372" w:rsidRPr="0037366E">
        <w:rPr>
          <w:rFonts w:ascii="Times New Roman" w:hAnsi="Times New Roman" w:cs="Times New Roman"/>
          <w:noProof/>
        </w:rPr>
        <w:t xml:space="preserve"> et al.</w:t>
      </w:r>
      <w:r w:rsidRPr="0037366E">
        <w:rPr>
          <w:rFonts w:ascii="Times New Roman" w:hAnsi="Times New Roman" w:cs="Times New Roman"/>
          <w:noProof/>
        </w:rPr>
        <w:t>, 2023)</w:t>
      </w:r>
      <w:r w:rsidRPr="0037366E">
        <w:rPr>
          <w:rFonts w:ascii="Times New Roman" w:hAnsi="Times New Roman" w:cs="Times New Roman"/>
        </w:rPr>
        <w:fldChar w:fldCharType="end"/>
      </w:r>
      <w:r w:rsidRPr="0037366E">
        <w:rPr>
          <w:rFonts w:ascii="Times New Roman" w:hAnsi="Times New Roman" w:cs="Times New Roman"/>
        </w:rPr>
        <w:t xml:space="preserve">. The complex prepared by </w:t>
      </w:r>
      <w:r w:rsidR="00E10372" w:rsidRPr="0037366E">
        <w:rPr>
          <w:rFonts w:ascii="Times New Roman" w:hAnsi="Times New Roman" w:cs="Times New Roman"/>
        </w:rPr>
        <w:t>last section</w:t>
      </w:r>
      <w:r w:rsidRPr="0037366E">
        <w:rPr>
          <w:rFonts w:ascii="Times New Roman" w:hAnsi="Times New Roman" w:cs="Times New Roman"/>
        </w:rPr>
        <w:t xml:space="preserve"> was used to compare the ice crystal size after annealed at -8 °C for 30 min. Each sample was prepared in duplicate, and every replicate was examined twice using separate slides. Three images per slide were captured, and the Feret’s maximum diameter for each ice crystal was determined using ImageJ software. To calculate the relative IRI activity, the average ice crystal size in the sample was divided by the average of a control solution containing polyethylene glycol at the same concentration (2 % w/w)</w:t>
      </w:r>
      <w:r w:rsidR="00A87AC5" w:rsidRPr="0037366E">
        <w:rPr>
          <w:rFonts w:ascii="Times New Roman" w:hAnsi="Times New Roman" w:cs="Times New Roman"/>
          <w:lang w:eastAsia="zh-CN"/>
        </w:rPr>
        <w:t>, and expressed as ICS %</w:t>
      </w:r>
      <w:r w:rsidRPr="0037366E">
        <w:rPr>
          <w:rFonts w:ascii="Times New Roman" w:hAnsi="Times New Roman" w:cs="Times New Roman"/>
        </w:rPr>
        <w:t xml:space="preserve">. </w:t>
      </w:r>
    </w:p>
    <w:p w14:paraId="396C6C7A" w14:textId="52634069" w:rsidR="005A2326" w:rsidRPr="0037366E" w:rsidRDefault="005A2326" w:rsidP="005A2326">
      <w:pPr>
        <w:pStyle w:val="Heading3"/>
        <w:rPr>
          <w:rFonts w:cs="Times New Roman"/>
          <w:lang w:eastAsia="zh-CN"/>
        </w:rPr>
      </w:pPr>
      <w:bookmarkStart w:id="171" w:name="_Toc196738593"/>
      <w:r w:rsidRPr="0037366E">
        <w:rPr>
          <w:rFonts w:cs="Times New Roman"/>
        </w:rPr>
        <w:t xml:space="preserve">Measurement of the surface amphiphilicity by </w:t>
      </w:r>
      <w:r w:rsidR="00A87AC5" w:rsidRPr="0037366E">
        <w:rPr>
          <w:rFonts w:cs="Times New Roman"/>
          <w:lang w:eastAsia="zh-CN"/>
        </w:rPr>
        <w:t xml:space="preserve">the </w:t>
      </w:r>
      <w:r w:rsidRPr="0037366E">
        <w:rPr>
          <w:rFonts w:cs="Times New Roman"/>
        </w:rPr>
        <w:t>pendant drop</w:t>
      </w:r>
      <w:r w:rsidR="00A87AC5" w:rsidRPr="0037366E">
        <w:rPr>
          <w:rFonts w:cs="Times New Roman"/>
          <w:lang w:eastAsia="zh-CN"/>
        </w:rPr>
        <w:t xml:space="preserve"> method</w:t>
      </w:r>
      <w:bookmarkEnd w:id="171"/>
    </w:p>
    <w:p w14:paraId="48E6AC9A" w14:textId="2EB7E6F8" w:rsidR="005A2326" w:rsidRPr="0037366E" w:rsidRDefault="005A2326" w:rsidP="0037366E">
      <w:pPr>
        <w:spacing w:line="480" w:lineRule="auto"/>
        <w:rPr>
          <w:rFonts w:ascii="Times New Roman" w:hAnsi="Times New Roman" w:cs="Times New Roman"/>
        </w:rPr>
      </w:pPr>
      <w:r w:rsidRPr="0037366E">
        <w:rPr>
          <w:rFonts w:ascii="Times New Roman" w:hAnsi="Times New Roman" w:cs="Times New Roman"/>
        </w:rPr>
        <w:t xml:space="preserve">The complex preparation followed the procedure described in </w:t>
      </w:r>
      <w:r w:rsidR="00E10372" w:rsidRPr="0037366E">
        <w:rPr>
          <w:rFonts w:ascii="Times New Roman" w:hAnsi="Times New Roman" w:cs="Times New Roman"/>
        </w:rPr>
        <w:t>previous section.</w:t>
      </w:r>
      <w:r w:rsidRPr="0037366E">
        <w:rPr>
          <w:rFonts w:ascii="Times New Roman" w:hAnsi="Times New Roman" w:cs="Times New Roman"/>
        </w:rPr>
        <w:t xml:space="preserve"> Briefly, the complexes were initially dissolved in 1× PBS to obtain final concentrations of either </w:t>
      </w:r>
      <w:r w:rsidRPr="0037366E">
        <w:rPr>
          <w:rFonts w:ascii="Times New Roman" w:hAnsi="Times New Roman" w:cs="Times New Roman"/>
        </w:rPr>
        <w:lastRenderedPageBreak/>
        <w:t>0.3</w:t>
      </w:r>
      <w:r w:rsidR="009F207D" w:rsidRPr="0037366E">
        <w:rPr>
          <w:rFonts w:ascii="Times New Roman" w:hAnsi="Times New Roman" w:cs="Times New Roman"/>
          <w:lang w:eastAsia="zh-CN"/>
        </w:rPr>
        <w:t xml:space="preserve"> </w:t>
      </w:r>
      <w:r w:rsidRPr="0037366E">
        <w:rPr>
          <w:rFonts w:ascii="Times New Roman" w:hAnsi="Times New Roman" w:cs="Times New Roman"/>
        </w:rPr>
        <w:t>% XG with 1.7</w:t>
      </w:r>
      <w:r w:rsidR="009F207D" w:rsidRPr="0037366E">
        <w:rPr>
          <w:rFonts w:ascii="Times New Roman" w:hAnsi="Times New Roman" w:cs="Times New Roman"/>
          <w:lang w:eastAsia="zh-CN"/>
        </w:rPr>
        <w:t xml:space="preserve"> </w:t>
      </w:r>
      <w:r w:rsidRPr="0037366E">
        <w:rPr>
          <w:rFonts w:ascii="Times New Roman" w:hAnsi="Times New Roman" w:cs="Times New Roman"/>
        </w:rPr>
        <w:t>% gelatin hydrolysates or 0.4</w:t>
      </w:r>
      <w:r w:rsidR="009F207D" w:rsidRPr="0037366E">
        <w:rPr>
          <w:rFonts w:ascii="Times New Roman" w:hAnsi="Times New Roman" w:cs="Times New Roman"/>
          <w:lang w:eastAsia="zh-CN"/>
        </w:rPr>
        <w:t xml:space="preserve"> </w:t>
      </w:r>
      <w:r w:rsidRPr="0037366E">
        <w:rPr>
          <w:rFonts w:ascii="Times New Roman" w:hAnsi="Times New Roman" w:cs="Times New Roman"/>
        </w:rPr>
        <w:t>% XG with 1.6</w:t>
      </w:r>
      <w:r w:rsidR="009F207D" w:rsidRPr="0037366E">
        <w:rPr>
          <w:rFonts w:ascii="Times New Roman" w:hAnsi="Times New Roman" w:cs="Times New Roman"/>
          <w:lang w:eastAsia="zh-CN"/>
        </w:rPr>
        <w:t xml:space="preserve"> </w:t>
      </w:r>
      <w:r w:rsidRPr="0037366E">
        <w:rPr>
          <w:rFonts w:ascii="Times New Roman" w:hAnsi="Times New Roman" w:cs="Times New Roman"/>
        </w:rPr>
        <w:t>% gelatin hydrolysates, resulting in a total solute concentration of 2</w:t>
      </w:r>
      <w:r w:rsidR="009F207D" w:rsidRPr="0037366E">
        <w:rPr>
          <w:rFonts w:ascii="Times New Roman" w:hAnsi="Times New Roman" w:cs="Times New Roman"/>
          <w:lang w:eastAsia="zh-CN"/>
        </w:rPr>
        <w:t xml:space="preserve"> </w:t>
      </w:r>
      <w:r w:rsidRPr="0037366E">
        <w:rPr>
          <w:rFonts w:ascii="Times New Roman" w:hAnsi="Times New Roman" w:cs="Times New Roman"/>
        </w:rPr>
        <w:t xml:space="preserve">%. The prepared solutions were subsequently diluted with 1× PBS to achieve final concentrations of 1.75, 1.5, </w:t>
      </w:r>
      <w:r w:rsidR="009F207D" w:rsidRPr="0037366E">
        <w:rPr>
          <w:rFonts w:ascii="Times New Roman" w:hAnsi="Times New Roman" w:cs="Times New Roman"/>
          <w:lang w:eastAsia="zh-CN"/>
        </w:rPr>
        <w:t xml:space="preserve">1.0, </w:t>
      </w:r>
      <w:r w:rsidRPr="0037366E">
        <w:rPr>
          <w:rFonts w:ascii="Times New Roman" w:hAnsi="Times New Roman" w:cs="Times New Roman"/>
        </w:rPr>
        <w:t>0.5, 0.25, 0.125, and 0.0625 %. Surface tension (SFT) was measured using a DSA100 drop shape analyzer (KRÜSS, Hamburg, Germany) with the pendant drop method. Each sample was measured in triplicate. For each measurement, approximately 18 μL of the sample was suspended from a metal needle with a diameter of 1.822 mm. The droplet was allowed to equilibrate for 60 seconds to ensure surface saturation before data collection. SFT was recorded for 120 seconds at a frequency of 2 frames per second, yielding a total of 240 data points. All measurements and data analyses were conducted using the ADVANCE software (KRÜSS).</w:t>
      </w:r>
    </w:p>
    <w:p w14:paraId="5478759F" w14:textId="77777777" w:rsidR="005A2326" w:rsidRPr="0037366E" w:rsidRDefault="005A2326" w:rsidP="005A2326">
      <w:pPr>
        <w:pStyle w:val="Heading3"/>
        <w:rPr>
          <w:rFonts w:cs="Times New Roman"/>
        </w:rPr>
      </w:pPr>
      <w:bookmarkStart w:id="172" w:name="_Toc196738594"/>
      <w:r w:rsidRPr="0037366E">
        <w:rPr>
          <w:rFonts w:cs="Times New Roman"/>
        </w:rPr>
        <w:t>Measurement of microstructure of complex by confocal laser scanning microscopy (CLSM)</w:t>
      </w:r>
      <w:bookmarkEnd w:id="172"/>
    </w:p>
    <w:p w14:paraId="77E55B69" w14:textId="602496F4" w:rsidR="005A2326" w:rsidRPr="0037366E" w:rsidRDefault="005A2326" w:rsidP="005A2326">
      <w:pPr>
        <w:spacing w:line="480" w:lineRule="auto"/>
        <w:rPr>
          <w:rFonts w:ascii="Times New Roman" w:hAnsi="Times New Roman" w:cs="Times New Roman"/>
          <w:highlight w:val="yellow"/>
        </w:rPr>
      </w:pPr>
      <w:r w:rsidRPr="0037366E">
        <w:rPr>
          <w:rFonts w:ascii="Times New Roman" w:hAnsi="Times New Roman" w:cs="Times New Roman"/>
        </w:rPr>
        <w:t xml:space="preserve">A 0.1 mL aliquot of the complex was stained with 50 µL of 0.05 mg/mL fluorescein 5-isothiocyanate (FITC; Sigma-Aldrich) to label proteins (green fluorescence) and 50 µL of 0.05 mg/ mL Rhodamine B (Sigma-Aldrich) to label carbohydrates (red fluorescence). </w:t>
      </w:r>
      <w:r w:rsidR="0092457C" w:rsidRPr="0037366E">
        <w:rPr>
          <w:rFonts w:ascii="Times New Roman" w:hAnsi="Times New Roman" w:cs="Times New Roman"/>
        </w:rPr>
        <w:t>Due to the limited water solubility of FITC, a stock solution (1 mg/mL) was initially prepared in dimethyl sulfoxide (DMSO) and subsequently diluted in 1× PBS buffer to obtain the desired working concentration (0.05 mg/mL).</w:t>
      </w:r>
      <w:r w:rsidR="0092457C" w:rsidRPr="0037366E">
        <w:rPr>
          <w:rFonts w:ascii="Times New Roman" w:hAnsi="Times New Roman" w:cs="Times New Roman"/>
          <w:lang w:eastAsia="zh-CN"/>
        </w:rPr>
        <w:t xml:space="preserve"> </w:t>
      </w:r>
      <w:r w:rsidRPr="0037366E">
        <w:rPr>
          <w:rFonts w:ascii="Times New Roman" w:hAnsi="Times New Roman" w:cs="Times New Roman"/>
        </w:rPr>
        <w:t xml:space="preserve">After staining, the samples were stored at 4 °C overnight to allow complete dye incorporation. </w:t>
      </w:r>
      <w:r w:rsidR="0092457C" w:rsidRPr="0037366E">
        <w:rPr>
          <w:rFonts w:ascii="Times New Roman" w:hAnsi="Times New Roman" w:cs="Times New Roman"/>
        </w:rPr>
        <w:t>The excitation/emission wavelengths for FITC and Rhodamine B were 488 nm/518 nm and 543 nm/567 nm, respectively.</w:t>
      </w:r>
      <w:r w:rsidR="00A42440" w:rsidRPr="0037366E">
        <w:rPr>
          <w:rFonts w:ascii="Times New Roman" w:hAnsi="Times New Roman" w:cs="Times New Roman"/>
        </w:rPr>
        <w:t xml:space="preserve"> </w:t>
      </w:r>
      <w:r w:rsidRPr="0037366E">
        <w:rPr>
          <w:rFonts w:ascii="Times New Roman" w:hAnsi="Times New Roman" w:cs="Times New Roman"/>
        </w:rPr>
        <w:t xml:space="preserve">Microstructural analysis was performed using an inverted confocal laser </w:t>
      </w:r>
      <w:r w:rsidRPr="0037366E">
        <w:rPr>
          <w:rFonts w:ascii="Times New Roman" w:hAnsi="Times New Roman" w:cs="Times New Roman"/>
        </w:rPr>
        <w:lastRenderedPageBreak/>
        <w:t>scanning microscope (CLSM; Leica Microsystems, Baden-Württemberg, Germany). Three images were taken from each sample randomly.</w:t>
      </w:r>
    </w:p>
    <w:p w14:paraId="34F0D490" w14:textId="60C7F653" w:rsidR="005A2326" w:rsidRPr="0037366E" w:rsidRDefault="005A2326" w:rsidP="005A2326">
      <w:pPr>
        <w:pStyle w:val="Heading3"/>
        <w:rPr>
          <w:rFonts w:cs="Times New Roman"/>
          <w:lang w:eastAsia="zh-CN"/>
        </w:rPr>
      </w:pPr>
      <w:bookmarkStart w:id="173" w:name="_Toc196738595"/>
      <w:r w:rsidRPr="0037366E">
        <w:rPr>
          <w:rFonts w:cs="Times New Roman"/>
        </w:rPr>
        <w:t>Measurement of secondary structure of complex by circular dichroism (CD</w:t>
      </w:r>
      <w:r w:rsidR="0037366E">
        <w:rPr>
          <w:rFonts w:cs="Times New Roman" w:hint="eastAsia"/>
          <w:lang w:eastAsia="zh-CN"/>
        </w:rPr>
        <w:t>)</w:t>
      </w:r>
      <w:bookmarkEnd w:id="173"/>
    </w:p>
    <w:p w14:paraId="1D468B0C" w14:textId="76BFE6D4" w:rsidR="005A2326" w:rsidRPr="0037366E" w:rsidRDefault="005A2326" w:rsidP="005A2326">
      <w:pPr>
        <w:pStyle w:val="ListParagraph"/>
        <w:rPr>
          <w:lang w:eastAsia="zh-CN"/>
        </w:rPr>
      </w:pPr>
      <w:r w:rsidRPr="0037366E">
        <w:t xml:space="preserve">The secondary structure of the complexes was analyzed using a J-1500 CD spectrophotometer (JASCO, Tokyo, Japan) at 25 °C with a 0.2 mm quartz cell. Samples were prepared as described in </w:t>
      </w:r>
      <w:r w:rsidR="00E10372" w:rsidRPr="0037366E">
        <w:t>previous section</w:t>
      </w:r>
      <w:r w:rsidRPr="0037366E">
        <w:t xml:space="preserve"> and diluted with DI water to a final concentration of 0.4 mg/mL. A background spectrum was recorded using 20 µL of 1× PBS diluted in 980 µL DI water. Spectra were collected from 176 to 400 nm with a 1 nm bandwidth and a 0.5 nm step resolution. CD signals were recorded in millidegrees (mdeg, θ). The secondary structure content was determined using DichroWeb (</w:t>
      </w:r>
      <w:hyperlink r:id="rId171" w:history="1">
        <w:r w:rsidRPr="0037366E">
          <w:rPr>
            <w:rStyle w:val="Hyperlink"/>
            <w:rFonts w:ascii="Times New Roman" w:hAnsi="Times New Roman"/>
          </w:rPr>
          <w:t>http://dichroweb.cryst.bbk.ac.uk/html/home.shtml</w:t>
        </w:r>
      </w:hyperlink>
      <w:r w:rsidRPr="0037366E">
        <w:t>) with the CONTIN algorithm.</w:t>
      </w:r>
      <w:r w:rsidR="0002575A" w:rsidRPr="0037366E">
        <w:rPr>
          <w:lang w:eastAsia="zh-CN"/>
        </w:rPr>
        <w:t xml:space="preserve"> During the calculation, the mean residue weight </w:t>
      </w:r>
      <w:r w:rsidR="0092457C" w:rsidRPr="0037366E">
        <w:rPr>
          <w:lang w:eastAsia="zh-CN"/>
        </w:rPr>
        <w:t>was</w:t>
      </w:r>
      <w:r w:rsidR="0002575A" w:rsidRPr="0037366E">
        <w:rPr>
          <w:lang w:eastAsia="zh-CN"/>
        </w:rPr>
        <w:t xml:space="preserve"> set a</w:t>
      </w:r>
      <w:r w:rsidR="008F29C6" w:rsidRPr="0037366E">
        <w:rPr>
          <w:lang w:eastAsia="zh-CN"/>
        </w:rPr>
        <w:t>t</w:t>
      </w:r>
      <w:r w:rsidR="0002575A" w:rsidRPr="0037366E">
        <w:rPr>
          <w:lang w:eastAsia="zh-CN"/>
        </w:rPr>
        <w:t xml:space="preserve"> 110 Da, and the protein reference data set was according to </w:t>
      </w:r>
      <w:r w:rsidR="0002575A" w:rsidRPr="0037366E">
        <w:rPr>
          <w:lang w:eastAsia="zh-CN"/>
        </w:rPr>
        <w:fldChar w:fldCharType="begin"/>
      </w:r>
      <w:r w:rsidR="0002575A" w:rsidRPr="0037366E">
        <w:rPr>
          <w:lang w:eastAsia="zh-CN"/>
        </w:rPr>
        <w:instrText xml:space="preserve"> ADDIN EN.CITE &lt;EndNote&gt;&lt;Cite AuthorYear="1"&gt;&lt;Author&gt;Sreerama&lt;/Author&gt;&lt;Year&gt;2000&lt;/Year&gt;&lt;RecNum&gt;424&lt;/RecNum&gt;&lt;DisplayText&gt;Sreerama and Woody (2000)&lt;/DisplayText&gt;&lt;record&gt;&lt;rec-number&gt;424&lt;/rec-number&gt;&lt;foreign-keys&gt;&lt;key app="EN" db-id="pvf5td0zjsv9wqees29p9vaufrtawv9wxww5" timestamp="1742517317"&gt;424&lt;/key&gt;&lt;/foreign-keys&gt;&lt;ref-type name="Journal Article"&gt;17&lt;/ref-type&gt;&lt;contributors&gt;&lt;authors&gt;&lt;author&gt;Sreerama, N.&lt;/author&gt;&lt;author&gt;Woody, R. W.&lt;/author&gt;&lt;/authors&gt;&lt;/contributors&gt;&lt;auth-address&gt;Department of Biochemistry and Molecular Biology, Colorado State University, Fort Collins, Colorado 80523, USA.&lt;/auth-address&gt;&lt;titles&gt;&lt;title&gt;Estimation of protein secondary structure from circular dichroism spectra: comparison of CONTIN, SELCON, and CDSSTR methods with an expanded reference set&lt;/title&gt;&lt;secondary-title&gt;Anal Biochem&lt;/secondary-title&gt;&lt;/titles&gt;&lt;periodical&gt;&lt;full-title&gt;Anal Biochem&lt;/full-title&gt;&lt;/periodical&gt;&lt;pages&gt;252-60&lt;/pages&gt;&lt;volume&gt;287&lt;/volume&gt;&lt;number&gt;2&lt;/number&gt;&lt;keywords&gt;&lt;keyword&gt;*Circular Dichroism&lt;/keyword&gt;&lt;keyword&gt;*Protein Structure, Secondary&lt;/keyword&gt;&lt;keyword&gt;Proteins/chemistry&lt;/keyword&gt;&lt;keyword&gt;Reference Standards&lt;/keyword&gt;&lt;/keywords&gt;&lt;dates&gt;&lt;year&gt;2000&lt;/year&gt;&lt;pub-dates&gt;&lt;date&gt;Dec 15&lt;/date&gt;&lt;/pub-dates&gt;&lt;/dates&gt;&lt;isbn&gt;0003-2697 (Print)&amp;#xD;0003-2697&lt;/isbn&gt;&lt;accession-num&gt;11112271&lt;/accession-num&gt;&lt;urls&gt;&lt;/urls&gt;&lt;electronic-resource-num&gt;10.1006/abio.2000.4880&lt;/electronic-resource-num&gt;&lt;remote-database-provider&gt;NLM&lt;/remote-database-provider&gt;&lt;language&gt;eng&lt;/language&gt;&lt;/record&gt;&lt;/Cite&gt;&lt;/EndNote&gt;</w:instrText>
      </w:r>
      <w:r w:rsidR="0002575A" w:rsidRPr="0037366E">
        <w:rPr>
          <w:lang w:eastAsia="zh-CN"/>
        </w:rPr>
        <w:fldChar w:fldCharType="separate"/>
      </w:r>
      <w:r w:rsidR="0002575A" w:rsidRPr="0037366E">
        <w:rPr>
          <w:noProof/>
          <w:lang w:eastAsia="zh-CN"/>
        </w:rPr>
        <w:t>Sreerama and Woody (2000)</w:t>
      </w:r>
      <w:r w:rsidR="0002575A" w:rsidRPr="0037366E">
        <w:rPr>
          <w:lang w:eastAsia="zh-CN"/>
        </w:rPr>
        <w:fldChar w:fldCharType="end"/>
      </w:r>
      <w:r w:rsidR="0002575A" w:rsidRPr="0037366E">
        <w:rPr>
          <w:lang w:eastAsia="zh-CN"/>
        </w:rPr>
        <w:t xml:space="preserve">. </w:t>
      </w:r>
    </w:p>
    <w:p w14:paraId="36511910" w14:textId="77777777" w:rsidR="005A2326" w:rsidRPr="0037366E" w:rsidRDefault="005A2326" w:rsidP="005A2326">
      <w:pPr>
        <w:pStyle w:val="Heading3"/>
        <w:rPr>
          <w:rFonts w:cs="Times New Roman"/>
        </w:rPr>
      </w:pPr>
      <w:bookmarkStart w:id="174" w:name="_Toc196738596"/>
      <w:r w:rsidRPr="0037366E">
        <w:rPr>
          <w:rFonts w:cs="Times New Roman"/>
        </w:rPr>
        <w:t>Statistical analysis</w:t>
      </w:r>
      <w:bookmarkEnd w:id="174"/>
    </w:p>
    <w:p w14:paraId="5B7F66A1" w14:textId="3B074B34" w:rsidR="005A2326" w:rsidRPr="0037366E" w:rsidRDefault="0092457C" w:rsidP="005A2326">
      <w:pPr>
        <w:spacing w:line="480" w:lineRule="auto"/>
        <w:rPr>
          <w:rFonts w:ascii="Times New Roman" w:hAnsi="Times New Roman" w:cs="Times New Roman"/>
        </w:rPr>
      </w:pPr>
      <w:r w:rsidRPr="0037366E">
        <w:rPr>
          <w:rFonts w:ascii="Times New Roman" w:hAnsi="Times New Roman" w:cs="Times New Roman"/>
        </w:rPr>
        <w:t>"Statistical analyses were performed using data obtained from two independent experiments, each conducted in triplicate.</w:t>
      </w:r>
      <w:r w:rsidR="005A2326" w:rsidRPr="0037366E">
        <w:rPr>
          <w:rFonts w:ascii="Times New Roman" w:hAnsi="Times New Roman" w:cs="Times New Roman"/>
        </w:rPr>
        <w:t xml:space="preserve"> Results were expressed as mean ± standard deviation and analyzed using Excel 2020. Graphs and regression models’ analysis were generated with Origin 2021 Pro.</w:t>
      </w:r>
    </w:p>
    <w:p w14:paraId="41910CC0" w14:textId="77777777" w:rsidR="005A2326" w:rsidRPr="001468EC" w:rsidRDefault="005A2326" w:rsidP="0037366E">
      <w:pPr>
        <w:pStyle w:val="Heading2"/>
      </w:pPr>
      <w:bookmarkStart w:id="175" w:name="_Toc196738597"/>
      <w:r w:rsidRPr="001468EC">
        <w:t>Results and discussion</w:t>
      </w:r>
      <w:bookmarkEnd w:id="175"/>
    </w:p>
    <w:p w14:paraId="74A2E88E" w14:textId="77777777" w:rsidR="005A2326" w:rsidRPr="00A7766B" w:rsidRDefault="005A2326" w:rsidP="005A2326">
      <w:pPr>
        <w:pStyle w:val="Heading3"/>
      </w:pPr>
      <w:bookmarkStart w:id="176" w:name="_Toc196738598"/>
      <w:r w:rsidRPr="00A7766B">
        <w:rPr>
          <w:rFonts w:hint="eastAsia"/>
        </w:rPr>
        <w:t xml:space="preserve">The impact of XG on the IRI activity of </w:t>
      </w:r>
      <w:r w:rsidRPr="00A7766B">
        <w:t>gelatin</w:t>
      </w:r>
      <w:r w:rsidRPr="00A7766B">
        <w:rPr>
          <w:rFonts w:hint="eastAsia"/>
        </w:rPr>
        <w:t xml:space="preserve"> hydrolysates</w:t>
      </w:r>
      <w:bookmarkEnd w:id="176"/>
    </w:p>
    <w:p w14:paraId="7C568133" w14:textId="26CE111F" w:rsidR="005A2326" w:rsidRPr="0037366E" w:rsidRDefault="005A2326" w:rsidP="005A2326">
      <w:pPr>
        <w:pStyle w:val="ListParagraph"/>
      </w:pPr>
      <w:r w:rsidRPr="006D1802">
        <w:t xml:space="preserve">In this study, six gelatin hydrolysates </w:t>
      </w:r>
      <w:r>
        <w:rPr>
          <w:rFonts w:hint="eastAsia"/>
        </w:rPr>
        <w:t xml:space="preserve">made by </w:t>
      </w:r>
      <w:r w:rsidR="0092457C">
        <w:rPr>
          <w:rFonts w:hint="eastAsia"/>
          <w:lang w:eastAsia="zh-CN"/>
        </w:rPr>
        <w:t>two</w:t>
      </w:r>
      <w:r>
        <w:rPr>
          <w:rFonts w:hint="eastAsia"/>
        </w:rPr>
        <w:t xml:space="preserve"> proteases (Alcalase and trypsin) </w:t>
      </w:r>
      <w:r w:rsidR="00F53C19" w:rsidRPr="00F53C19">
        <w:t>with</w:t>
      </w:r>
      <w:r>
        <w:rPr>
          <w:rFonts w:hint="eastAsia"/>
        </w:rPr>
        <w:t xml:space="preserve"> </w:t>
      </w:r>
      <w:r w:rsidR="0092457C">
        <w:rPr>
          <w:rFonts w:hint="eastAsia"/>
          <w:lang w:eastAsia="zh-CN"/>
        </w:rPr>
        <w:t xml:space="preserve">3 </w:t>
      </w:r>
      <w:r>
        <w:rPr>
          <w:rFonts w:hint="eastAsia"/>
        </w:rPr>
        <w:t xml:space="preserve">different </w:t>
      </w:r>
      <w:r>
        <w:t>times</w:t>
      </w:r>
      <w:r>
        <w:rPr>
          <w:rFonts w:hint="eastAsia"/>
        </w:rPr>
        <w:t xml:space="preserve"> </w:t>
      </w:r>
      <w:r w:rsidRPr="006D1802">
        <w:t xml:space="preserve">were </w:t>
      </w:r>
      <w:r>
        <w:rPr>
          <w:rFonts w:hint="eastAsia"/>
        </w:rPr>
        <w:t xml:space="preserve">analyzed for their IRI </w:t>
      </w:r>
      <w:r>
        <w:t>activities</w:t>
      </w:r>
      <w:r>
        <w:rPr>
          <w:rFonts w:hint="eastAsia"/>
        </w:rPr>
        <w:t xml:space="preserve">. </w:t>
      </w:r>
      <w:r w:rsidR="00F53C19" w:rsidRPr="00F53C19">
        <w:t xml:space="preserve">Furthermore, the impact of XG </w:t>
      </w:r>
      <w:r w:rsidR="00F53C19" w:rsidRPr="0037366E">
        <w:lastRenderedPageBreak/>
        <w:t>addition on the IRI activity of these six hydrolysates was investigated.</w:t>
      </w:r>
      <w:r w:rsidRPr="0037366E">
        <w:t xml:space="preserve"> </w:t>
      </w:r>
      <w:r w:rsidR="00F53C19" w:rsidRPr="00536870">
        <w:rPr>
          <w:b/>
          <w:bCs/>
        </w:rPr>
        <w:t xml:space="preserve">Figure </w:t>
      </w:r>
      <w:r w:rsidR="00536870" w:rsidRPr="00536870">
        <w:rPr>
          <w:rFonts w:hint="eastAsia"/>
          <w:b/>
          <w:bCs/>
          <w:lang w:eastAsia="zh-CN"/>
        </w:rPr>
        <w:t>5.</w:t>
      </w:r>
      <w:r w:rsidR="00F53C19" w:rsidRPr="00536870">
        <w:rPr>
          <w:b/>
          <w:bCs/>
        </w:rPr>
        <w:t>1</w:t>
      </w:r>
      <w:r w:rsidR="00F53C19" w:rsidRPr="0037366E">
        <w:t xml:space="preserve"> illustrates that all gelatin hydrolysates exhibited negligible IRI activity,</w:t>
      </w:r>
      <w:r w:rsidRPr="0037366E">
        <w:t xml:space="preserve"> as the ICS remains above 100</w:t>
      </w:r>
      <w:r w:rsidR="00F53C19" w:rsidRPr="0037366E">
        <w:rPr>
          <w:lang w:eastAsia="zh-CN"/>
        </w:rPr>
        <w:t xml:space="preserve"> </w:t>
      </w:r>
      <w:r w:rsidRPr="0037366E">
        <w:t xml:space="preserve">% at a concentration of 20 mg/mL. </w:t>
      </w:r>
      <w:r w:rsidR="00F53C19" w:rsidRPr="0037366E">
        <w:t xml:space="preserve">However, </w:t>
      </w:r>
      <w:r w:rsidR="00E10372" w:rsidRPr="0037366E">
        <w:t>the addition</w:t>
      </w:r>
      <w:r w:rsidR="00F53C19" w:rsidRPr="0037366E">
        <w:t xml:space="preserve"> of XG significantly reduced ice crystal size, indicating enhanced IRI activity of gelatin hydrolysates, even at relatively low concentrations (as low as 5% of the total solute concentration). Pure XG alone exhibited no intrinsic IRI activity, with ICS values of 113.8%, 112.4%, 114.0%, and 92.97% at concentrations ranging from 0.1% to 0.4%.</w:t>
      </w:r>
      <w:r w:rsidR="00F53C19" w:rsidRPr="0037366E">
        <w:rPr>
          <w:lang w:eastAsia="zh-CN"/>
        </w:rPr>
        <w:t xml:space="preserve"> </w:t>
      </w:r>
      <w:r w:rsidRPr="0037366E">
        <w:t xml:space="preserve">This observation shows that XG and gelatin hydrolysates could have synthetic effect on inhibiting ice recrystallization. </w:t>
      </w:r>
    </w:p>
    <w:p w14:paraId="3B6CAA0C" w14:textId="2DEBB9FB" w:rsidR="00017016" w:rsidRPr="0037366E" w:rsidRDefault="005A2326" w:rsidP="005A2326">
      <w:pPr>
        <w:pStyle w:val="ListParagraph"/>
      </w:pPr>
      <w:r w:rsidRPr="0037366E">
        <w:t xml:space="preserve">Furthermore, ice crystals size shows a clear decreasing trend of decreasing with increasing XG concentration added in the gelatin hydrolysates. This relationship aligns well with a second-order polynomial fit, as indicated by the fitted equation </w:t>
      </w:r>
      <w:r w:rsidR="0037366E">
        <w:rPr>
          <w:rFonts w:hint="eastAsia"/>
          <w:lang w:eastAsia="zh-CN"/>
        </w:rPr>
        <w:t>y</w:t>
      </w:r>
      <w:r w:rsidRPr="0037366E">
        <w:t>=130.59612+(-6.05517)</w:t>
      </w:r>
      <w:r w:rsidR="0037366E">
        <w:rPr>
          <w:rFonts w:hint="eastAsia"/>
          <w:lang w:eastAsia="zh-CN"/>
        </w:rPr>
        <w:t xml:space="preserve"> x</w:t>
      </w:r>
      <w:r w:rsidRPr="0037366E">
        <w:t>+(0.13314)</w:t>
      </w:r>
      <w:r w:rsidR="0020162F">
        <w:rPr>
          <w:rFonts w:hint="eastAsia"/>
          <w:lang w:eastAsia="zh-CN"/>
        </w:rPr>
        <w:t xml:space="preserve"> </w:t>
      </w:r>
      <w:r w:rsidR="0037366E">
        <w:rPr>
          <w:rFonts w:hint="eastAsia"/>
          <w:lang w:eastAsia="zh-CN"/>
        </w:rPr>
        <w:t>x</w:t>
      </w:r>
      <w:r w:rsidRPr="0037366E">
        <w:rPr>
          <w:vertAlign w:val="superscript"/>
        </w:rPr>
        <w:t>2</w:t>
      </w:r>
      <w:r w:rsidRPr="0037366E">
        <w:t xml:space="preserve">, </w:t>
      </w:r>
      <w:r w:rsidR="00A32F7A" w:rsidRPr="0037366E">
        <w:t xml:space="preserve">where </w:t>
      </w:r>
      <w:r w:rsidR="0037366E">
        <w:rPr>
          <w:rFonts w:hint="eastAsia"/>
          <w:lang w:eastAsia="zh-CN"/>
        </w:rPr>
        <w:t>y</w:t>
      </w:r>
      <w:r w:rsidR="00A32F7A" w:rsidRPr="0037366E">
        <w:t xml:space="preserve"> represents ICS %, and x represents XG concentration</w:t>
      </w:r>
      <w:r w:rsidR="00A32F7A" w:rsidRPr="0037366E">
        <w:rPr>
          <w:lang w:eastAsia="zh-CN"/>
        </w:rPr>
        <w:t xml:space="preserve">. This </w:t>
      </w:r>
      <w:r w:rsidR="00A32F7A" w:rsidRPr="0037366E">
        <w:t>shows</w:t>
      </w:r>
      <w:r w:rsidRPr="0037366E">
        <w:t xml:space="preserve"> a quadratic relationship where ICS decreases rapidly at the lower XG concentrations (</w:t>
      </w:r>
      <w:r w:rsidR="00A32F7A" w:rsidRPr="0037366E">
        <w:rPr>
          <w:lang w:eastAsia="zh-CN"/>
        </w:rPr>
        <w:t>0.1</w:t>
      </w:r>
      <w:r w:rsidRPr="0037366E">
        <w:t xml:space="preserve"> and </w:t>
      </w:r>
      <w:r w:rsidR="00A32F7A" w:rsidRPr="0037366E">
        <w:rPr>
          <w:lang w:eastAsia="zh-CN"/>
        </w:rPr>
        <w:t>0.2</w:t>
      </w:r>
      <w:r w:rsidRPr="0037366E">
        <w:t xml:space="preserve"> %) but </w:t>
      </w:r>
      <w:r w:rsidR="00A32F7A" w:rsidRPr="0037366E">
        <w:rPr>
          <w:lang w:eastAsia="zh-CN"/>
        </w:rPr>
        <w:t>also shows</w:t>
      </w:r>
      <w:r w:rsidRPr="0037366E">
        <w:t xml:space="preserve"> a potential leveling off or slight rebound at higher XG concentration (</w:t>
      </w:r>
      <w:r w:rsidR="00A32F7A" w:rsidRPr="0037366E">
        <w:rPr>
          <w:lang w:eastAsia="zh-CN"/>
        </w:rPr>
        <w:t>0.4</w:t>
      </w:r>
      <w:r w:rsidRPr="0037366E">
        <w:t xml:space="preserve"> %). This indicates that the enhancement of IRI activity becomes less significant as XG concentration increases. This trend was consistent across all hydrolysates produced by both proteases, indicating that the influence of XG on IRI activity is independent of the enzyme used for hydrolysis. The model's adjusted </w:t>
      </w:r>
      <w:r w:rsidR="0037366E">
        <w:rPr>
          <w:rFonts w:hint="eastAsia"/>
          <w:lang w:eastAsia="zh-CN"/>
        </w:rPr>
        <w:t>R</w:t>
      </w:r>
      <w:r w:rsidRPr="0037366E">
        <w:rPr>
          <w:vertAlign w:val="superscript"/>
        </w:rPr>
        <w:t>2</w:t>
      </w:r>
      <w:r w:rsidRPr="0037366E">
        <w:t xml:space="preserve"> value of 0.66071 suggests a moderate correlation, explaining approximately 66.1 % of the variance in ICS based on XG concentration. The confidence intervals, as shown by </w:t>
      </w:r>
      <w:r w:rsidRPr="0037366E">
        <w:lastRenderedPageBreak/>
        <w:t>the shaded red region in the figure, indicate increasing uncertainty at higher XG concentrations.</w:t>
      </w:r>
    </w:p>
    <w:p w14:paraId="1840B6CF" w14:textId="1B3AD792" w:rsidR="00B568A4" w:rsidRDefault="00017016" w:rsidP="00017016">
      <w:pPr>
        <w:pStyle w:val="Heading3"/>
      </w:pPr>
      <w:bookmarkStart w:id="177" w:name="_Toc196738599"/>
      <w:r w:rsidRPr="00017016">
        <w:t>The impact of the molecular weight (MW) of hydrolysates on IRI activity of complex</w:t>
      </w:r>
      <w:bookmarkEnd w:id="177"/>
    </w:p>
    <w:p w14:paraId="2D704C97" w14:textId="474A9AA4" w:rsidR="00017016" w:rsidRDefault="00017016" w:rsidP="00017016">
      <w:pPr>
        <w:pStyle w:val="ListParagraph"/>
        <w:rPr>
          <w:lang w:eastAsia="zh-CN"/>
        </w:rPr>
      </w:pPr>
      <w:r w:rsidRPr="00017016">
        <w:t>The MW of hydrolysates is commonly regarded as a key determinant of their IRI activity</w:t>
      </w:r>
      <w:r>
        <w:rPr>
          <w:rFonts w:hint="eastAsia"/>
          <w:lang w:eastAsia="zh-CN"/>
        </w:rPr>
        <w:t xml:space="preserve"> </w:t>
      </w:r>
      <w:r>
        <w:rPr>
          <w:lang w:eastAsia="zh-CN"/>
        </w:rPr>
        <w:fldChar w:fldCharType="begin"/>
      </w:r>
      <w:r>
        <w:rPr>
          <w:lang w:eastAsia="zh-CN"/>
        </w:rPr>
        <w:instrText xml:space="preserve"> ADDIN EN.CITE &lt;EndNote&gt;&lt;Cite&gt;&lt;Author&gt;Chen&lt;/Author&gt;&lt;Year&gt;2021&lt;/Year&gt;&lt;RecNum&gt;271&lt;/RecNum&gt;&lt;DisplayText&gt;(Chen, Wu, Cai, &amp;amp; Wang, 2021)&lt;/DisplayText&gt;&lt;record&gt;&lt;rec-number&gt;271&lt;/rec-number&gt;&lt;foreign-keys&gt;&lt;key app="EN" db-id="pvf5td0zjsv9wqees29p9vaufrtawv9wxww5" timestamp="1690069131"&gt;271&lt;/key&gt;&lt;/foreign-keys&gt;&lt;ref-type name="Journal Article"&gt;17&lt;/ref-type&gt;&lt;contributors&gt;&lt;authors&gt;&lt;author&gt;Chen, X.&lt;/author&gt;&lt;author&gt;Wu, J.&lt;/author&gt;&lt;author&gt;Cai, X.&lt;/author&gt;&lt;author&gt;Wang, S.&lt;/author&gt;&lt;/authors&gt;&lt;/contributors&gt;&lt;auth-address&gt;College of Biological Science and Technology, Fuzhou University, Fuzhou, Fujian, China.&amp;#xD;College of Chemical Engineering, Fuzhou University, Fuzhou, Fujian, China.&amp;#xD;Department of Food Science and Engineering, School of Agriculture and Biology, Shanghai Jiao Tong University, Shanghai, China.&lt;/auth-address&gt;&lt;titles&gt;&lt;title&gt;Production, structure-function relationships, mechanisms, and applications of antifreeze peptides&lt;/title&gt;&lt;secondary-title&gt;Compr Rev Food Sci Food Saf&lt;/secondary-title&gt;&lt;/titles&gt;&lt;periodical&gt;&lt;full-title&gt;Compr Rev Food Sci Food Saf&lt;/full-title&gt;&lt;/periodical&gt;&lt;pages&gt;542-562&lt;/pages&gt;&lt;volume&gt;20&lt;/volume&gt;&lt;number&gt;1&lt;/number&gt;&lt;edition&gt;20201030&lt;/edition&gt;&lt;keywords&gt;&lt;keyword&gt;*Antifreeze Proteins/genetics&lt;/keyword&gt;&lt;keyword&gt;*Cryoprotective Agents&lt;/keyword&gt;&lt;keyword&gt;Crystallization&lt;/keyword&gt;&lt;keyword&gt;Freezing&lt;/keyword&gt;&lt;keyword&gt;Humans&lt;/keyword&gt;&lt;keyword&gt;Structure-Activity Relationship&lt;/keyword&gt;&lt;keyword&gt;antifreeze peptide&lt;/keyword&gt;&lt;keyword&gt;freeze damage&lt;/keyword&gt;&lt;keyword&gt;frozen food&lt;/keyword&gt;&lt;keyword&gt;ice crystal&lt;/keyword&gt;&lt;keyword&gt;ice-modulators&lt;/keyword&gt;&lt;/keywords&gt;&lt;dates&gt;&lt;year&gt;2021&lt;/year&gt;&lt;pub-dates&gt;&lt;date&gt;Jan&lt;/date&gt;&lt;/pub-dates&gt;&lt;/dates&gt;&lt;isbn&gt;1541-4337 (Electronic)&amp;#xD;1541-4337 (Linking)&lt;/isbn&gt;&lt;accession-num&gt;33443808&lt;/accession-num&gt;&lt;urls&gt;&lt;related-urls&gt;&lt;url&gt;https://www.ncbi.nlm.nih.gov/pubmed/33443808&lt;/url&gt;&lt;/related-urls&gt;&lt;/urls&gt;&lt;electronic-resource-num&gt;10.1111/1541-4337.12655&lt;/electronic-resource-num&gt;&lt;/record&gt;&lt;/Cite&gt;&lt;/EndNote&gt;</w:instrText>
      </w:r>
      <w:r>
        <w:rPr>
          <w:lang w:eastAsia="zh-CN"/>
        </w:rPr>
        <w:fldChar w:fldCharType="separate"/>
      </w:r>
      <w:r>
        <w:rPr>
          <w:noProof/>
          <w:lang w:eastAsia="zh-CN"/>
        </w:rPr>
        <w:t>(Chen, Wu, Cai, &amp; Wang, 2021)</w:t>
      </w:r>
      <w:r>
        <w:rPr>
          <w:lang w:eastAsia="zh-CN"/>
        </w:rPr>
        <w:fldChar w:fldCharType="end"/>
      </w:r>
      <w:r>
        <w:rPr>
          <w:rFonts w:hint="eastAsia"/>
          <w:lang w:eastAsia="zh-CN"/>
        </w:rPr>
        <w:t xml:space="preserve">. </w:t>
      </w:r>
      <w:r w:rsidRPr="00017016">
        <w:rPr>
          <w:lang w:eastAsia="zh-CN"/>
        </w:rPr>
        <w:t>Therefore, the MW profiles of the six hydrolysates, as well as their ICS in the presence of varying XG concentrations (0</w:t>
      </w:r>
      <w:r w:rsidR="009F207D">
        <w:rPr>
          <w:rFonts w:hint="eastAsia"/>
          <w:lang w:eastAsia="zh-CN"/>
        </w:rPr>
        <w:t xml:space="preserve">, </w:t>
      </w:r>
      <w:r w:rsidR="00A32F7A">
        <w:rPr>
          <w:rFonts w:hint="eastAsia"/>
          <w:lang w:eastAsia="zh-CN"/>
        </w:rPr>
        <w:t>0.1</w:t>
      </w:r>
      <w:r w:rsidRPr="00017016">
        <w:rPr>
          <w:lang w:eastAsia="zh-CN"/>
        </w:rPr>
        <w:t xml:space="preserve">, </w:t>
      </w:r>
      <w:r w:rsidR="00A32F7A">
        <w:rPr>
          <w:rFonts w:hint="eastAsia"/>
          <w:lang w:eastAsia="zh-CN"/>
        </w:rPr>
        <w:t>0.2</w:t>
      </w:r>
      <w:r w:rsidRPr="00017016">
        <w:rPr>
          <w:lang w:eastAsia="zh-CN"/>
        </w:rPr>
        <w:t xml:space="preserve">, </w:t>
      </w:r>
      <w:r w:rsidR="00A32F7A">
        <w:rPr>
          <w:rFonts w:hint="eastAsia"/>
          <w:lang w:eastAsia="zh-CN"/>
        </w:rPr>
        <w:t>0.3</w:t>
      </w:r>
      <w:r w:rsidRPr="00017016">
        <w:rPr>
          <w:lang w:eastAsia="zh-CN"/>
        </w:rPr>
        <w:t xml:space="preserve">, and </w:t>
      </w:r>
      <w:r w:rsidR="00A32F7A">
        <w:rPr>
          <w:rFonts w:hint="eastAsia"/>
          <w:lang w:eastAsia="zh-CN"/>
        </w:rPr>
        <w:t>0.4</w:t>
      </w:r>
      <w:r w:rsidR="009F207D">
        <w:rPr>
          <w:rFonts w:hint="eastAsia"/>
          <w:lang w:eastAsia="zh-CN"/>
        </w:rPr>
        <w:t xml:space="preserve"> </w:t>
      </w:r>
      <w:r w:rsidRPr="00017016">
        <w:rPr>
          <w:lang w:eastAsia="zh-CN"/>
        </w:rPr>
        <w:t xml:space="preserve">%), </w:t>
      </w:r>
      <w:r w:rsidR="00A32F7A">
        <w:rPr>
          <w:rFonts w:hint="eastAsia"/>
          <w:lang w:eastAsia="zh-CN"/>
        </w:rPr>
        <w:t>are</w:t>
      </w:r>
      <w:r w:rsidRPr="00017016">
        <w:rPr>
          <w:lang w:eastAsia="zh-CN"/>
        </w:rPr>
        <w:t xml:space="preserve"> presented in </w:t>
      </w:r>
      <w:r w:rsidRPr="00536870">
        <w:rPr>
          <w:b/>
          <w:bCs/>
          <w:lang w:eastAsia="zh-CN"/>
        </w:rPr>
        <w:t xml:space="preserve">Table </w:t>
      </w:r>
      <w:r w:rsidR="009F207D" w:rsidRPr="00536870">
        <w:rPr>
          <w:rFonts w:hint="eastAsia"/>
          <w:b/>
          <w:bCs/>
          <w:lang w:eastAsia="zh-CN"/>
        </w:rPr>
        <w:t>5.</w:t>
      </w:r>
      <w:r w:rsidRPr="00536870">
        <w:rPr>
          <w:b/>
          <w:bCs/>
          <w:lang w:eastAsia="zh-CN"/>
        </w:rPr>
        <w:t>1</w:t>
      </w:r>
      <w:r w:rsidRPr="00017016">
        <w:rPr>
          <w:lang w:eastAsia="zh-CN"/>
        </w:rPr>
        <w:t xml:space="preserve"> and </w:t>
      </w:r>
      <w:r w:rsidRPr="00536870">
        <w:rPr>
          <w:b/>
          <w:bCs/>
          <w:lang w:eastAsia="zh-CN"/>
        </w:rPr>
        <w:t xml:space="preserve">Figure </w:t>
      </w:r>
      <w:r w:rsidR="009F207D" w:rsidRPr="00536870">
        <w:rPr>
          <w:rFonts w:hint="eastAsia"/>
          <w:b/>
          <w:bCs/>
          <w:lang w:eastAsia="zh-CN"/>
        </w:rPr>
        <w:t>5.</w:t>
      </w:r>
      <w:r w:rsidRPr="00536870">
        <w:rPr>
          <w:b/>
          <w:bCs/>
          <w:lang w:eastAsia="zh-CN"/>
        </w:rPr>
        <w:t>2</w:t>
      </w:r>
      <w:r w:rsidRPr="00017016">
        <w:rPr>
          <w:lang w:eastAsia="zh-CN"/>
        </w:rPr>
        <w:t xml:space="preserve"> to show whether the observed enhancement in IRI activity with XG addition is linked to MW of hydrolysates. Linear regression analysis was performed to explore the relationship between ICS and hydrolysate MW at different XG concentrations.</w:t>
      </w:r>
    </w:p>
    <w:p w14:paraId="41874674" w14:textId="141B51DC" w:rsidR="00B568A4" w:rsidRPr="00677ACF" w:rsidRDefault="00017016" w:rsidP="0020162F">
      <w:pPr>
        <w:keepNext/>
        <w:spacing w:line="480" w:lineRule="auto"/>
        <w:rPr>
          <w:rFonts w:ascii="Times New Roman" w:hAnsi="Times New Roman" w:cs="Times New Roman"/>
        </w:rPr>
      </w:pPr>
      <w:r>
        <w:rPr>
          <w:rFonts w:ascii="Times New Roman" w:hAnsi="Times New Roman" w:cs="Times New Roman" w:hint="eastAsia"/>
          <w:lang w:eastAsia="zh-CN"/>
        </w:rPr>
        <w:t>N</w:t>
      </w:r>
      <w:r w:rsidR="00B568A4" w:rsidRPr="00585D2B">
        <w:rPr>
          <w:rFonts w:ascii="Times New Roman" w:hAnsi="Times New Roman" w:cs="Times New Roman"/>
        </w:rPr>
        <w:t xml:space="preserve">otably, at </w:t>
      </w:r>
      <w:r w:rsidR="00B568A4">
        <w:rPr>
          <w:rFonts w:ascii="Times New Roman" w:hAnsi="Times New Roman" w:cs="Times New Roman" w:hint="eastAsia"/>
        </w:rPr>
        <w:t>0.1</w:t>
      </w:r>
      <w:r w:rsidR="00B568A4">
        <w:rPr>
          <w:rFonts w:ascii="Times New Roman" w:hAnsi="Times New Roman" w:cs="Times New Roman"/>
        </w:rPr>
        <w:t xml:space="preserve"> </w:t>
      </w:r>
      <w:r w:rsidR="00B568A4" w:rsidRPr="00585D2B">
        <w:rPr>
          <w:rFonts w:ascii="Times New Roman" w:hAnsi="Times New Roman" w:cs="Times New Roman"/>
        </w:rPr>
        <w:t>% XG</w:t>
      </w:r>
      <w:r w:rsidR="00B568A4">
        <w:rPr>
          <w:rFonts w:ascii="Times New Roman" w:hAnsi="Times New Roman" w:cs="Times New Roman" w:hint="eastAsia"/>
        </w:rPr>
        <w:t xml:space="preserve"> (5% </w:t>
      </w:r>
      <w:r w:rsidR="00B568A4" w:rsidRPr="00CB36C0">
        <w:rPr>
          <w:rFonts w:ascii="Times New Roman" w:hAnsi="Times New Roman" w:cs="Times New Roman"/>
        </w:rPr>
        <w:t>of the total solute concentration</w:t>
      </w:r>
      <w:r w:rsidR="00B568A4">
        <w:rPr>
          <w:rFonts w:ascii="Times New Roman" w:hAnsi="Times New Roman" w:cs="Times New Roman" w:hint="eastAsia"/>
        </w:rPr>
        <w:t>)</w:t>
      </w:r>
      <w:r w:rsidR="00B568A4" w:rsidRPr="00585D2B">
        <w:rPr>
          <w:rFonts w:ascii="Times New Roman" w:hAnsi="Times New Roman" w:cs="Times New Roman"/>
        </w:rPr>
        <w:t xml:space="preserve">, a strong negative correlation (R² = 0.92) was observed between ICS and MW, suggesting that higher </w:t>
      </w:r>
      <w:r w:rsidR="00B568A4">
        <w:rPr>
          <w:rFonts w:ascii="Times New Roman" w:hAnsi="Times New Roman" w:cs="Times New Roman" w:hint="eastAsia"/>
        </w:rPr>
        <w:t xml:space="preserve">MW </w:t>
      </w:r>
      <w:r w:rsidR="00B568A4" w:rsidRPr="00585D2B">
        <w:rPr>
          <w:rFonts w:ascii="Times New Roman" w:hAnsi="Times New Roman" w:cs="Times New Roman"/>
        </w:rPr>
        <w:t>peptides reduced ice crystal size</w:t>
      </w:r>
      <w:r w:rsidR="00B568A4">
        <w:rPr>
          <w:rFonts w:ascii="Times New Roman" w:hAnsi="Times New Roman" w:cs="Times New Roman" w:hint="eastAsia"/>
        </w:rPr>
        <w:t xml:space="preserve"> </w:t>
      </w:r>
      <w:r w:rsidR="00B568A4" w:rsidRPr="00D61C7A">
        <w:rPr>
          <w:rFonts w:ascii="Times New Roman" w:hAnsi="Times New Roman" w:cs="Times New Roman"/>
        </w:rPr>
        <w:t>more effectively</w:t>
      </w:r>
      <w:r w:rsidR="00B568A4" w:rsidRPr="00585D2B">
        <w:rPr>
          <w:rFonts w:ascii="Times New Roman" w:hAnsi="Times New Roman" w:cs="Times New Roman"/>
        </w:rPr>
        <w:t xml:space="preserve">. </w:t>
      </w:r>
      <w:r w:rsidR="00B568A4">
        <w:rPr>
          <w:rFonts w:ascii="Times New Roman" w:hAnsi="Times New Roman" w:cs="Times New Roman"/>
        </w:rPr>
        <w:t>This trend still can be observed at the higher XG concentration</w:t>
      </w:r>
      <w:r w:rsidR="00B568A4">
        <w:rPr>
          <w:rFonts w:ascii="Times New Roman" w:hAnsi="Times New Roman" w:cs="Times New Roman" w:hint="eastAsia"/>
        </w:rPr>
        <w:t>s</w:t>
      </w:r>
      <w:r w:rsidR="00B568A4">
        <w:rPr>
          <w:rFonts w:ascii="Times New Roman" w:hAnsi="Times New Roman" w:cs="Times New Roman"/>
        </w:rPr>
        <w:t xml:space="preserve"> (</w:t>
      </w:r>
      <w:r w:rsidR="00B568A4">
        <w:rPr>
          <w:rFonts w:ascii="Times New Roman" w:hAnsi="Times New Roman" w:cs="Times New Roman" w:hint="eastAsia"/>
        </w:rPr>
        <w:t>0.3</w:t>
      </w:r>
      <w:r w:rsidR="00B568A4">
        <w:rPr>
          <w:rFonts w:ascii="Times New Roman" w:hAnsi="Times New Roman" w:cs="Times New Roman"/>
        </w:rPr>
        <w:t xml:space="preserve"> and </w:t>
      </w:r>
      <w:r w:rsidR="00B568A4">
        <w:rPr>
          <w:rFonts w:ascii="Times New Roman" w:hAnsi="Times New Roman" w:cs="Times New Roman" w:hint="eastAsia"/>
        </w:rPr>
        <w:t>0.4</w:t>
      </w:r>
      <w:r w:rsidR="00B568A4">
        <w:rPr>
          <w:rFonts w:ascii="Times New Roman" w:hAnsi="Times New Roman" w:cs="Times New Roman"/>
        </w:rPr>
        <w:t xml:space="preserve">%), but the </w:t>
      </w:r>
      <w:r w:rsidR="00B568A4" w:rsidRPr="00585D2B">
        <w:rPr>
          <w:rFonts w:ascii="Times New Roman" w:hAnsi="Times New Roman" w:cs="Times New Roman"/>
        </w:rPr>
        <w:t>R²</w:t>
      </w:r>
      <w:r w:rsidR="00B568A4">
        <w:rPr>
          <w:rFonts w:ascii="Times New Roman" w:hAnsi="Times New Roman" w:cs="Times New Roman"/>
        </w:rPr>
        <w:t xml:space="preserve"> is </w:t>
      </w:r>
      <w:r w:rsidR="00B568A4">
        <w:rPr>
          <w:rFonts w:ascii="Times New Roman" w:hAnsi="Times New Roman" w:cs="Times New Roman" w:hint="eastAsia"/>
        </w:rPr>
        <w:t xml:space="preserve">reduced associated with the </w:t>
      </w:r>
      <w:r w:rsidR="00B568A4">
        <w:rPr>
          <w:rFonts w:ascii="Times New Roman" w:hAnsi="Times New Roman" w:cs="Times New Roman"/>
        </w:rPr>
        <w:t>effect</w:t>
      </w:r>
      <w:r w:rsidR="00B568A4">
        <w:rPr>
          <w:rFonts w:ascii="Times New Roman" w:hAnsi="Times New Roman" w:cs="Times New Roman" w:hint="eastAsia"/>
        </w:rPr>
        <w:t xml:space="preserve"> of gelatin </w:t>
      </w:r>
      <w:r w:rsidR="00B568A4">
        <w:rPr>
          <w:rFonts w:ascii="Times New Roman" w:hAnsi="Times New Roman" w:cs="Times New Roman"/>
        </w:rPr>
        <w:t>hydrolysates</w:t>
      </w:r>
      <w:r w:rsidR="00B568A4">
        <w:rPr>
          <w:rFonts w:ascii="Times New Roman" w:hAnsi="Times New Roman" w:cs="Times New Roman" w:hint="eastAsia"/>
        </w:rPr>
        <w:t xml:space="preserve"> made by trypsin for 1 hour resulting poor</w:t>
      </w:r>
      <w:r w:rsidR="00B568A4" w:rsidRPr="00201E04">
        <w:rPr>
          <w:rFonts w:ascii="Times New Roman" w:hAnsi="Times New Roman" w:cs="Times New Roman"/>
        </w:rPr>
        <w:t xml:space="preserve"> correlation. This suggests that while hydrolysate MW plays a crucial role in determining IRI activity, additional factors, such as structural characteristics or specific interactions with XG, may also influence the overall effect.</w:t>
      </w:r>
    </w:p>
    <w:p w14:paraId="7DA6AF99" w14:textId="77777777" w:rsidR="00B568A4" w:rsidRDefault="00B568A4" w:rsidP="00B568A4">
      <w:pPr>
        <w:pStyle w:val="Heading3"/>
      </w:pPr>
      <w:bookmarkStart w:id="178" w:name="_Toc196738600"/>
      <w:r>
        <w:rPr>
          <w:rFonts w:hint="eastAsia"/>
        </w:rPr>
        <w:t xml:space="preserve">The impact of stirring time on the IRI </w:t>
      </w:r>
      <w:r>
        <w:t>activity</w:t>
      </w:r>
      <w:r w:rsidRPr="005652FB">
        <w:t xml:space="preserve"> of complex</w:t>
      </w:r>
      <w:bookmarkEnd w:id="178"/>
    </w:p>
    <w:p w14:paraId="3489DD10" w14:textId="772014F3" w:rsidR="00B568A4" w:rsidRDefault="00B568A4" w:rsidP="0020162F">
      <w:pPr>
        <w:pStyle w:val="ListParagraph"/>
      </w:pPr>
      <w:r w:rsidRPr="00536870">
        <w:rPr>
          <w:b/>
          <w:bCs/>
        </w:rPr>
        <w:t>Figure</w:t>
      </w:r>
      <w:r w:rsidR="00017016" w:rsidRPr="00536870">
        <w:rPr>
          <w:rFonts w:hint="eastAsia"/>
          <w:b/>
          <w:bCs/>
          <w:lang w:eastAsia="zh-CN"/>
        </w:rPr>
        <w:t xml:space="preserve"> 5.</w:t>
      </w:r>
      <w:r w:rsidRPr="00536870">
        <w:rPr>
          <w:b/>
          <w:bCs/>
        </w:rPr>
        <w:t xml:space="preserve"> 3</w:t>
      </w:r>
      <w:r>
        <w:t xml:space="preserve"> show</w:t>
      </w:r>
      <w:r>
        <w:rPr>
          <w:rFonts w:hint="eastAsia"/>
        </w:rPr>
        <w:t>s</w:t>
      </w:r>
      <w:r>
        <w:t xml:space="preserve"> </w:t>
      </w:r>
      <w:r w:rsidRPr="00DD6E2E">
        <w:t xml:space="preserve">the effect of </w:t>
      </w:r>
      <w:r w:rsidR="00167AED">
        <w:rPr>
          <w:rFonts w:hint="eastAsia"/>
          <w:lang w:eastAsia="zh-CN"/>
        </w:rPr>
        <w:t>3</w:t>
      </w:r>
      <w:r w:rsidRPr="00DD6E2E">
        <w:t xml:space="preserve"> mechanical stirring </w:t>
      </w:r>
      <w:r>
        <w:rPr>
          <w:rFonts w:hint="eastAsia"/>
        </w:rPr>
        <w:t>times</w:t>
      </w:r>
      <w:r w:rsidRPr="00DD6E2E">
        <w:t xml:space="preserve"> on the IRI activity of hydrolysate-XG complexes. In general, samples mixed for 5 min exhibited the smallest ice crystal size, whereas extended mixing for 60 min tended to increase crystal size. </w:t>
      </w:r>
      <w:r w:rsidRPr="00DD6E2E">
        <w:lastRenderedPageBreak/>
        <w:t>However, this trend was not consistent across all samples.</w:t>
      </w:r>
      <w:r>
        <w:rPr>
          <w:rFonts w:hint="eastAsia"/>
        </w:rPr>
        <w:t xml:space="preserve"> </w:t>
      </w:r>
      <w:r w:rsidRPr="00A26AD7">
        <w:t xml:space="preserve">This discrepancy may be attributed to prolonged stirring altering the microstructure </w:t>
      </w:r>
      <w:r>
        <w:rPr>
          <w:rFonts w:hint="eastAsia"/>
        </w:rPr>
        <w:t>and</w:t>
      </w:r>
      <w:r>
        <w:t xml:space="preserve"> secondary structure </w:t>
      </w:r>
      <w:r w:rsidRPr="00A26AD7">
        <w:t xml:space="preserve">of the </w:t>
      </w:r>
      <w:r>
        <w:t>complex</w:t>
      </w:r>
      <w:r w:rsidRPr="00A26AD7">
        <w:t xml:space="preserve">, which in turn could influence their IRI activity. </w:t>
      </w:r>
    </w:p>
    <w:p w14:paraId="3BD1B2D8" w14:textId="59F83249" w:rsidR="009A4D43" w:rsidRPr="00A12660" w:rsidRDefault="009A4D43" w:rsidP="009A4D43">
      <w:pPr>
        <w:pStyle w:val="Heading3"/>
        <w:rPr>
          <w:lang w:eastAsia="zh-CN"/>
        </w:rPr>
      </w:pPr>
      <w:bookmarkStart w:id="179" w:name="_Toc196738601"/>
      <w:r w:rsidRPr="00A12660">
        <w:t xml:space="preserve">Confocal laser </w:t>
      </w:r>
      <w:r>
        <w:rPr>
          <w:rFonts w:hint="eastAsia"/>
        </w:rPr>
        <w:t xml:space="preserve">scanning </w:t>
      </w:r>
      <w:r w:rsidRPr="00A12660">
        <w:t xml:space="preserve">microscopy (CLSM) </w:t>
      </w:r>
      <w:r w:rsidR="00167AED">
        <w:rPr>
          <w:rFonts w:hint="eastAsia"/>
          <w:lang w:eastAsia="zh-CN"/>
        </w:rPr>
        <w:t>observation of the complex</w:t>
      </w:r>
      <w:bookmarkEnd w:id="179"/>
    </w:p>
    <w:p w14:paraId="4835133D" w14:textId="24D098AD" w:rsidR="009A4D43" w:rsidRPr="00A12660" w:rsidRDefault="009A4D43" w:rsidP="009A4D43">
      <w:pPr>
        <w:pStyle w:val="ListParagraph"/>
      </w:pPr>
      <w:r w:rsidRPr="00A12660">
        <w:t>To investigate the structural changes induced by mechanical mixing, CLSM was used to visualize the spatial distribution and interactions between gelatin hydrolysates and XG (</w:t>
      </w:r>
      <w:r w:rsidRPr="00536870">
        <w:rPr>
          <w:b/>
          <w:bCs/>
        </w:rPr>
        <w:t xml:space="preserve">Figure </w:t>
      </w:r>
      <w:r w:rsidRPr="00536870">
        <w:rPr>
          <w:rFonts w:hint="eastAsia"/>
          <w:b/>
          <w:bCs/>
          <w:lang w:eastAsia="zh-CN"/>
        </w:rPr>
        <w:t>5.</w:t>
      </w:r>
      <w:r w:rsidRPr="00536870">
        <w:rPr>
          <w:rFonts w:hint="eastAsia"/>
          <w:b/>
          <w:bCs/>
        </w:rPr>
        <w:t>4</w:t>
      </w:r>
      <w:r w:rsidRPr="00A12660">
        <w:t xml:space="preserve">). In the no mixing sample, proteins and polysaccharides were relatively homogeneously distributed, indicating that the two components were well </w:t>
      </w:r>
      <w:r>
        <w:rPr>
          <w:rFonts w:hint="eastAsia"/>
        </w:rPr>
        <w:t>separated</w:t>
      </w:r>
      <w:r w:rsidRPr="00A12660">
        <w:t xml:space="preserve"> in </w:t>
      </w:r>
      <w:r>
        <w:rPr>
          <w:rFonts w:hint="eastAsia"/>
        </w:rPr>
        <w:t>the dispersion</w:t>
      </w:r>
      <w:r w:rsidRPr="00A12660">
        <w:t xml:space="preserve"> without </w:t>
      </w:r>
      <w:r>
        <w:t>interaction</w:t>
      </w:r>
      <w:r w:rsidRPr="00A12660">
        <w:t>.</w:t>
      </w:r>
    </w:p>
    <w:p w14:paraId="1B15C703" w14:textId="717DFBFD" w:rsidR="00B568A4" w:rsidRDefault="009A4D43" w:rsidP="0020162F">
      <w:pPr>
        <w:pStyle w:val="ListParagraph"/>
      </w:pPr>
      <w:r w:rsidRPr="00677ACF">
        <w:t xml:space="preserve">However, after </w:t>
      </w:r>
      <w:r>
        <w:t>5</w:t>
      </w:r>
      <w:r w:rsidRPr="00677ACF">
        <w:t xml:space="preserve"> minutes </w:t>
      </w:r>
      <w:r w:rsidR="00AE1CD0" w:rsidRPr="00677ACF">
        <w:t>of</w:t>
      </w:r>
      <w:r w:rsidRPr="00677ACF">
        <w:t xml:space="preserve"> mixing, </w:t>
      </w:r>
      <w:r>
        <w:rPr>
          <w:rFonts w:hint="eastAsia"/>
        </w:rPr>
        <w:t xml:space="preserve">small </w:t>
      </w:r>
      <w:r w:rsidRPr="00677ACF">
        <w:t>aggregat</w:t>
      </w:r>
      <w:r>
        <w:t>e</w:t>
      </w:r>
      <w:r>
        <w:rPr>
          <w:rFonts w:hint="eastAsia"/>
        </w:rPr>
        <w:t>s</w:t>
      </w:r>
      <w:r w:rsidRPr="00677ACF">
        <w:t xml:space="preserve"> w</w:t>
      </w:r>
      <w:r>
        <w:rPr>
          <w:rFonts w:hint="eastAsia"/>
        </w:rPr>
        <w:t>ere</w:t>
      </w:r>
      <w:r w:rsidRPr="00677ACF">
        <w:t xml:space="preserve"> observed, suggesting </w:t>
      </w:r>
      <w:r>
        <w:rPr>
          <w:rFonts w:hint="eastAsia"/>
        </w:rPr>
        <w:t xml:space="preserve">the </w:t>
      </w:r>
      <w:r w:rsidRPr="00677ACF">
        <w:t xml:space="preserve">interactions between XG and hydrolysates. </w:t>
      </w:r>
      <w:r>
        <w:rPr>
          <w:rFonts w:hint="eastAsia"/>
        </w:rPr>
        <w:t xml:space="preserve">This interaction might </w:t>
      </w:r>
      <w:r>
        <w:t xml:space="preserve">be </w:t>
      </w:r>
      <w:r>
        <w:rPr>
          <w:rFonts w:hint="eastAsia"/>
        </w:rPr>
        <w:t xml:space="preserve">related with their higher IRI </w:t>
      </w:r>
      <w:r>
        <w:t>activity</w:t>
      </w:r>
      <w:r>
        <w:rPr>
          <w:rFonts w:hint="eastAsia"/>
        </w:rPr>
        <w:t xml:space="preserve">, </w:t>
      </w:r>
      <w:r w:rsidRPr="003F59C7">
        <w:t xml:space="preserve">as larger size </w:t>
      </w:r>
      <w:r>
        <w:rPr>
          <w:rFonts w:hint="eastAsia"/>
        </w:rPr>
        <w:t xml:space="preserve">of </w:t>
      </w:r>
      <w:r w:rsidRPr="003F59C7">
        <w:t>self-assembly</w:t>
      </w:r>
      <w:r>
        <w:rPr>
          <w:rFonts w:hint="eastAsia"/>
        </w:rPr>
        <w:t xml:space="preserve"> polymer </w:t>
      </w:r>
      <w:r w:rsidRPr="003F59C7">
        <w:t xml:space="preserve">is often linked to enhanced IRI effects </w:t>
      </w:r>
      <w:r w:rsidRPr="00CA29DF">
        <w:t xml:space="preserve">likely due to improved steric hindrance, cooperative surface interactions, and increased interfacial area </w:t>
      </w:r>
      <w:r>
        <w:fldChar w:fldCharType="begin">
          <w:fldData xml:space="preserve">PEVuZE5vdGU+PENpdGU+PEF1dGhvcj5HZW9yZ2lvdTwvQXV0aG9yPjxZZWFyPjIwMjE8L1llYXI+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</w:fldData>
        </w:fldChar>
      </w:r>
      <w:r>
        <w:instrText xml:space="preserve"> ADDIN EN.CITE </w:instrText>
      </w:r>
      <w:r>
        <w:fldChar w:fldCharType="begin">
          <w:fldData xml:space="preserve">PEVuZE5vdGU+PENpdGU+PEF1dGhvcj5HZW9yZ2lvdTwvQXV0aG9yPjxZZWFyPjIwMjE8L1llYXI+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</w:fldData>
        </w:fldChar>
      </w:r>
      <w:r>
        <w:instrText xml:space="preserve"> ADDIN EN.CITE.DATA </w:instrText>
      </w:r>
      <w:r>
        <w:fldChar w:fldCharType="end"/>
      </w:r>
      <w:r>
        <w:fldChar w:fldCharType="separate"/>
      </w:r>
      <w:r>
        <w:rPr>
          <w:noProof/>
        </w:rPr>
        <w:t>(Fu</w:t>
      </w:r>
      <w:r w:rsidR="00167AED">
        <w:rPr>
          <w:rFonts w:hint="eastAsia"/>
          <w:noProof/>
          <w:lang w:eastAsia="zh-CN"/>
        </w:rPr>
        <w:t xml:space="preserve"> et al., </w:t>
      </w:r>
      <w:r>
        <w:rPr>
          <w:noProof/>
        </w:rPr>
        <w:t>2023; Georgiou</w:t>
      </w:r>
      <w:r w:rsidR="00167AED">
        <w:rPr>
          <w:rFonts w:hint="eastAsia"/>
          <w:noProof/>
          <w:lang w:eastAsia="zh-CN"/>
        </w:rPr>
        <w:t xml:space="preserve"> et al.</w:t>
      </w:r>
      <w:r>
        <w:rPr>
          <w:noProof/>
        </w:rPr>
        <w:t>, 2021; Li, Li, Zhong, &amp; Wu, 2020)</w:t>
      </w:r>
      <w:r>
        <w:fldChar w:fldCharType="end"/>
      </w:r>
      <w:r>
        <w:rPr>
          <w:rFonts w:hint="eastAsia"/>
        </w:rPr>
        <w:t xml:space="preserve">. </w:t>
      </w:r>
      <w:r w:rsidRPr="00CA29DF">
        <w:t xml:space="preserve">However, when the mixing time was extended to 60 minutes, larger clusters </w:t>
      </w:r>
      <w:r>
        <w:t xml:space="preserve">were </w:t>
      </w:r>
      <w:r w:rsidRPr="00CA29DF">
        <w:t xml:space="preserve">formed, </w:t>
      </w:r>
      <w:r>
        <w:t>corresponding to reduced IRI activity</w:t>
      </w:r>
      <w:r w:rsidRPr="00CA29DF">
        <w:t>.</w:t>
      </w:r>
      <w:r>
        <w:rPr>
          <w:rFonts w:hint="eastAsia"/>
        </w:rPr>
        <w:t xml:space="preserve"> </w:t>
      </w:r>
      <w:r w:rsidRPr="003D79BB">
        <w:t xml:space="preserve">The CLSM images showed that these large clusters were predominantly red-stained polysaccharide aggregates, with hydrolysates only loosely associated around the polysaccharide network. This suggests that prolonged mixing induced excessive aggregation of XG, forming a dense gel-like network. </w:t>
      </w:r>
      <w:r w:rsidRPr="007269F0">
        <w:t xml:space="preserve">This structural change could trap or spatially exclude molecules, preventing them from freely diffusing to ice </w:t>
      </w:r>
      <w:r w:rsidR="00167AED">
        <w:rPr>
          <w:rFonts w:hint="eastAsia"/>
          <w:lang w:eastAsia="zh-CN"/>
        </w:rPr>
        <w:t xml:space="preserve">water </w:t>
      </w:r>
      <w:r w:rsidR="00E10372">
        <w:rPr>
          <w:lang w:eastAsia="zh-CN"/>
        </w:rPr>
        <w:t>interfacial</w:t>
      </w:r>
      <w:r w:rsidRPr="007269F0">
        <w:t>, thereby reducing their ability to participate in effective IRI action</w:t>
      </w:r>
      <w:r w:rsidRPr="007269F0">
        <w:rPr>
          <w:rFonts w:hint="eastAsia"/>
        </w:rPr>
        <w:t xml:space="preserve"> </w:t>
      </w:r>
      <w:r w:rsidRPr="007269F0">
        <w:fldChar w:fldCharType="begin"/>
      </w:r>
      <w:r w:rsidRPr="007269F0">
        <w:instrText xml:space="preserve"> ADDIN EN.CITE &lt;EndNote&gt;&lt;Cite&gt;&lt;Author&gt;Monalisa&lt;/Author&gt;&lt;Year&gt;2023&lt;/Year&gt;&lt;RecNum&gt;266&lt;/RecNum&gt;&lt;DisplayText&gt;(Monalisa et al., 2023)&lt;/DisplayText&gt;&lt;record&gt;&lt;rec-number&gt;266&lt;/rec-number&gt;&lt;foreign-keys&gt;&lt;key app="EN" db-id="pvf5td0zjsv9wqees29p9vaufrtawv9wxww5" timestamp="1687459395"&gt;266&lt;/key&gt;&lt;/foreign-keys&gt;&lt;ref-type name="Journal Article"&gt;17&lt;/ref-type&gt;&lt;contributors&gt;&lt;authors&gt;&lt;author&gt;Monalisa, K.&lt;/author&gt;&lt;author&gt;Shibata, Mario&lt;/author&gt;&lt;author&gt;Hagiwara, Tomoaki&lt;/author&gt;&lt;/authors&gt;&lt;/contributors&gt;&lt;titles&gt;&lt;title&gt;Ice recrystallization inhibition behavior by wheat flour and its synergy effect with antifreeze protein III&lt;/title&gt;&lt;secondary-title&gt;Food Hydrocolloids&lt;/secondary-title&gt;&lt;/titles&gt;&lt;periodical&gt;&lt;full-title&gt;Food Hydrocolloids&lt;/full-title&gt;&lt;/periodical&gt;&lt;volume&gt;143&lt;/volume&gt;&lt;section&gt;108882&lt;/section&gt;&lt;dates&gt;&lt;year&gt;2023&lt;/year&gt;&lt;/dates&gt;&lt;isbn&gt;0268005X&lt;/isbn&gt;&lt;urls&gt;&lt;/urls&gt;&lt;electronic-resource-num&gt;10.1016/j.foodhyd.2023.108882&lt;/electronic-resource-num&gt;&lt;/record&gt;&lt;/Cite&gt;&lt;/EndNote&gt;</w:instrText>
      </w:r>
      <w:r w:rsidRPr="007269F0">
        <w:fldChar w:fldCharType="separate"/>
      </w:r>
      <w:r w:rsidRPr="007269F0">
        <w:rPr>
          <w:noProof/>
        </w:rPr>
        <w:t>(Monalisa et al., 2023)</w:t>
      </w:r>
      <w:r w:rsidRPr="007269F0">
        <w:fldChar w:fldCharType="end"/>
      </w:r>
      <w:r w:rsidRPr="007269F0">
        <w:t>.</w:t>
      </w:r>
      <w:r w:rsidRPr="00CA29DF">
        <w:t xml:space="preserve"> Similar behavior has been </w:t>
      </w:r>
      <w:r w:rsidRPr="00CA29DF">
        <w:lastRenderedPageBreak/>
        <w:t>reported for κ-carrageenan, where salt-induced gelation limited the number of mobile</w:t>
      </w:r>
      <w:r w:rsidR="00167AED">
        <w:rPr>
          <w:rFonts w:hint="eastAsia"/>
          <w:lang w:eastAsia="zh-CN"/>
        </w:rPr>
        <w:t xml:space="preserve"> and</w:t>
      </w:r>
      <w:r w:rsidRPr="00CA29DF">
        <w:t xml:space="preserve"> surface-active molecules, resulting in lower IRI activity</w:t>
      </w:r>
      <w:r>
        <w:rPr>
          <w:rFonts w:hint="eastAsia"/>
        </w:rPr>
        <w:t xml:space="preserve"> </w:t>
      </w:r>
      <w:r w:rsidRPr="00A12660">
        <w:fldChar w:fldCharType="begin"/>
      </w:r>
      <w:r w:rsidRPr="00A12660">
        <w:instrText xml:space="preserve"> ADDIN EN.CITE &lt;EndNote&gt;&lt;Cite&gt;&lt;Author&gt;Leiter&lt;/Author&gt;&lt;Year&gt;2018&lt;/Year&gt;&lt;RecNum&gt;383&lt;/RecNum&gt;&lt;DisplayText&gt;(Leiter et al., 2018)&lt;/DisplayText&gt;&lt;record&gt;&lt;rec-number&gt;383&lt;/rec-number&gt;&lt;foreign-keys&gt;&lt;key app="EN" db-id="pvf5td0zjsv9wqees29p9vaufrtawv9wxww5" timestamp="1732034670"&gt;383&lt;/key&gt;&lt;/foreign-keys&gt;&lt;ref-type name="Journal Article"&gt;17&lt;/ref-type&gt;&lt;contributors&gt;&lt;authors&gt;&lt;author&gt;Leiter, Andreas&lt;/author&gt;&lt;author&gt;Emmer, Peter&lt;/author&gt;&lt;author&gt;Gaukel, Volker&lt;/author&gt;&lt;/authors&gt;&lt;/contributors&gt;&lt;titles&gt;&lt;title&gt;Influence of gelation on ice recrystallization inhibition activity of κ-carrageenan in sucrose solution&lt;/title&gt;&lt;secondary-title&gt;Food Hydrocolloids&lt;/secondary-title&gt;&lt;/titles&gt;&lt;periodical&gt;&lt;full-title&gt;Food Hydrocolloids&lt;/full-title&gt;&lt;/periodical&gt;&lt;pages&gt;194-203&lt;/pages&gt;&lt;volume&gt;76&lt;/volume&gt;&lt;section&gt;194&lt;/section&gt;&lt;dates&gt;&lt;year&gt;2018&lt;/year&gt;&lt;/dates&gt;&lt;isbn&gt;0268005X&lt;/isbn&gt;&lt;urls&gt;&lt;/urls&gt;&lt;electronic-resource-num&gt;10.1016/j.foodhyd.2016.11.028&lt;/electronic-resource-num&gt;&lt;/record&gt;&lt;/Cite&gt;&lt;/EndNote&gt;</w:instrText>
      </w:r>
      <w:r w:rsidRPr="00A12660">
        <w:fldChar w:fldCharType="separate"/>
      </w:r>
      <w:r w:rsidRPr="00A12660">
        <w:rPr>
          <w:noProof/>
        </w:rPr>
        <w:t>(Leiter et al., 2018)</w:t>
      </w:r>
      <w:r w:rsidRPr="00A12660">
        <w:fldChar w:fldCharType="end"/>
      </w:r>
      <w:r w:rsidRPr="00A12660">
        <w:rPr>
          <w:rFonts w:hint="eastAsia"/>
        </w:rPr>
        <w:t xml:space="preserve">. </w:t>
      </w:r>
      <w:r w:rsidRPr="00A12660">
        <w:t>In the current system, the formation of large XG aggregates similarly reduces the population of free, surface-active complexes that can engage in effective antifreeze action.</w:t>
      </w:r>
      <w:r>
        <w:rPr>
          <w:rFonts w:hint="eastAsia"/>
        </w:rPr>
        <w:t xml:space="preserve"> </w:t>
      </w:r>
    </w:p>
    <w:p w14:paraId="505D47ED" w14:textId="334477F0" w:rsidR="009A4D43" w:rsidRDefault="009A4D43" w:rsidP="009A4D43">
      <w:pPr>
        <w:pStyle w:val="Heading3"/>
        <w:rPr>
          <w:lang w:eastAsia="zh-CN"/>
        </w:rPr>
      </w:pPr>
      <w:bookmarkStart w:id="180" w:name="_Toc196738602"/>
      <w:r>
        <w:t>Surface amphiphilicity</w:t>
      </w:r>
      <w:r w:rsidR="00167AED">
        <w:rPr>
          <w:rFonts w:hint="eastAsia"/>
          <w:lang w:eastAsia="zh-CN"/>
        </w:rPr>
        <w:t xml:space="preserve"> of the complex</w:t>
      </w:r>
      <w:bookmarkEnd w:id="180"/>
    </w:p>
    <w:p w14:paraId="196C0E89" w14:textId="0938FC45" w:rsidR="009A4D43" w:rsidRDefault="009A4D43" w:rsidP="0020162F">
      <w:pPr>
        <w:spacing w:line="480" w:lineRule="auto"/>
        <w:rPr>
          <w:rFonts w:ascii="Times New Roman" w:hAnsi="Times New Roman" w:cs="Times New Roman"/>
        </w:rPr>
      </w:pPr>
      <w:r w:rsidRPr="00510028">
        <w:rPr>
          <w:rFonts w:ascii="Times New Roman" w:hAnsi="Times New Roman" w:cs="Times New Roman" w:hint="eastAsia"/>
        </w:rPr>
        <w:t xml:space="preserve">The </w:t>
      </w:r>
      <w:r w:rsidRPr="00510028">
        <w:rPr>
          <w:rFonts w:ascii="Times New Roman" w:hAnsi="Times New Roman" w:cs="Times New Roman"/>
        </w:rPr>
        <w:t>critical micelle concentration (CMC)</w:t>
      </w:r>
      <w:r w:rsidRPr="00510028">
        <w:rPr>
          <w:rFonts w:ascii="Times New Roman" w:hAnsi="Times New Roman" w:cs="Times New Roman" w:hint="eastAsia"/>
        </w:rPr>
        <w:t xml:space="preserve"> </w:t>
      </w:r>
      <w:r w:rsidRPr="00510028">
        <w:rPr>
          <w:rFonts w:ascii="Times New Roman" w:hAnsi="Times New Roman" w:cs="Times New Roman"/>
        </w:rPr>
        <w:t>represents the key threshold at which micelles or other assembled structures begin to form</w:t>
      </w:r>
      <w:r>
        <w:rPr>
          <w:rFonts w:ascii="Times New Roman" w:hAnsi="Times New Roman" w:cs="Times New Roman" w:hint="eastAsia"/>
        </w:rPr>
        <w:t xml:space="preserve"> </w:t>
      </w:r>
      <w:r>
        <w:rPr>
          <w:rFonts w:ascii="Times New Roman" w:hAnsi="Times New Roman" w:cs="Times New Roman"/>
        </w:rPr>
        <w:fldChar w:fldCharType="begin"/>
      </w:r>
      <w:r>
        <w:rPr>
          <w:rFonts w:ascii="Times New Roman" w:hAnsi="Times New Roman" w:cs="Times New Roman"/>
        </w:rPr>
        <w:instrText xml:space="preserve"> ADDIN EN.CITE &lt;EndNote&gt;&lt;Cite&gt;&lt;Author&gt;Sara&lt;/Author&gt;&lt;Year&gt;2020&lt;/Year&gt;&lt;RecNum&gt;403&lt;/RecNum&gt;&lt;DisplayText&gt;(Sara, Yahoum, Lefnaoui, Abdelkader, &amp;amp; Moulai-Mostefa, 2020)&lt;/DisplayText&gt;&lt;record&gt;&lt;rec-number&gt;403&lt;/rec-number&gt;&lt;foreign-keys&gt;&lt;key app="EN" db-id="pvf5td0zjsv9wqees29p9vaufrtawv9wxww5" timestamp="1740815565"&gt;403&lt;/key&gt;&lt;/foreign-keys&gt;&lt;ref-type name="Journal Article"&gt;17&lt;/ref-type&gt;&lt;contributors&gt;&lt;authors&gt;&lt;author&gt;Sara, Hamiouda&lt;/author&gt;&lt;author&gt;Yahoum, Madiha M.&lt;/author&gt;&lt;author&gt;Lefnaoui, Sonia&lt;/author&gt;&lt;author&gt;Abdelkader, Hadjsadok&lt;/author&gt;&lt;author&gt;Moulai-Mostefa, Nadji&lt;/author&gt;&lt;/authors&gt;&lt;/contributors&gt;&lt;titles&gt;&lt;title&gt;New alkylated xanthan gum as amphiphilic derivatives: Synthesis, physicochemical and rheological studies&lt;/title&gt;&lt;secondary-title&gt;Journal of Molecular Structure&lt;/secondary-title&gt;&lt;/titles&gt;&lt;periodical&gt;&lt;full-title&gt;Journal of Molecular Structure&lt;/full-title&gt;&lt;/periodical&gt;&lt;volume&gt;1207&lt;/volume&gt;&lt;section&gt;127768&lt;/section&gt;&lt;dates&gt;&lt;year&gt;2020&lt;/year&gt;&lt;/dates&gt;&lt;isbn&gt;00222860&lt;/isbn&gt;&lt;urls&gt;&lt;/urls&gt;&lt;electronic-resource-num&gt;10.1016/j.molstruc.2020.127768&lt;/electronic-resource-num&gt;&lt;/record&gt;&lt;/Cite&gt;&lt;/EndNote&gt;</w:instrText>
      </w:r>
      <w:r>
        <w:rPr>
          <w:rFonts w:ascii="Times New Roman" w:hAnsi="Times New Roman" w:cs="Times New Roman"/>
        </w:rPr>
        <w:fldChar w:fldCharType="separate"/>
      </w:r>
      <w:r>
        <w:rPr>
          <w:rFonts w:ascii="Times New Roman" w:hAnsi="Times New Roman" w:cs="Times New Roman"/>
          <w:noProof/>
        </w:rPr>
        <w:t>(Sara</w:t>
      </w:r>
      <w:r w:rsidR="00167AED">
        <w:rPr>
          <w:rFonts w:ascii="Times New Roman" w:hAnsi="Times New Roman" w:cs="Times New Roman" w:hint="eastAsia"/>
          <w:noProof/>
          <w:lang w:eastAsia="zh-CN"/>
        </w:rPr>
        <w:t xml:space="preserve"> et al.,</w:t>
      </w:r>
      <w:r>
        <w:rPr>
          <w:rFonts w:ascii="Times New Roman" w:hAnsi="Times New Roman" w:cs="Times New Roman"/>
          <w:noProof/>
        </w:rPr>
        <w:t xml:space="preserve"> 2020)</w:t>
      </w:r>
      <w:r>
        <w:rPr>
          <w:rFonts w:ascii="Times New Roman" w:hAnsi="Times New Roman" w:cs="Times New Roman"/>
        </w:rPr>
        <w:fldChar w:fldCharType="end"/>
      </w:r>
      <w:r w:rsidRPr="00510028">
        <w:rPr>
          <w:rFonts w:ascii="Times New Roman" w:hAnsi="Times New Roman" w:cs="Times New Roman" w:hint="eastAsia"/>
        </w:rPr>
        <w:t>.</w:t>
      </w:r>
      <w:r>
        <w:rPr>
          <w:rFonts w:ascii="Times New Roman" w:hAnsi="Times New Roman" w:cs="Times New Roman" w:hint="eastAsia"/>
        </w:rPr>
        <w:t xml:space="preserve"> The native XG </w:t>
      </w:r>
      <w:r>
        <w:rPr>
          <w:rFonts w:ascii="Times New Roman" w:hAnsi="Times New Roman" w:cs="Times New Roman"/>
        </w:rPr>
        <w:t>does</w:t>
      </w:r>
      <w:r>
        <w:rPr>
          <w:rFonts w:ascii="Times New Roman" w:hAnsi="Times New Roman" w:cs="Times New Roman" w:hint="eastAsia"/>
        </w:rPr>
        <w:t xml:space="preserve"> not have CMC in aqueous solution </w:t>
      </w:r>
      <w:r>
        <w:rPr>
          <w:rFonts w:ascii="Times New Roman" w:hAnsi="Times New Roman" w:cs="Times New Roman"/>
        </w:rPr>
        <w:fldChar w:fldCharType="begin"/>
      </w:r>
      <w:r>
        <w:rPr>
          <w:rFonts w:ascii="Times New Roman" w:hAnsi="Times New Roman" w:cs="Times New Roman"/>
        </w:rPr>
        <w:instrText xml:space="preserve"> ADDIN EN.CITE &lt;EndNote&gt;&lt;Cite&gt;&lt;Author&gt;Krstonošić&lt;/Author&gt;&lt;Year&gt;2019&lt;/Year&gt;&lt;RecNum&gt;404&lt;/RecNum&gt;&lt;DisplayText&gt;(Krstonošić, Milanović, &amp;amp; Dokić, 2019)&lt;/DisplayText&gt;&lt;record&gt;&lt;rec-number&gt;404&lt;/rec-number&gt;&lt;foreign-keys&gt;&lt;key app="EN" db-id="pvf5td0zjsv9wqees29p9vaufrtawv9wxww5" timestamp="1740945283"&gt;404&lt;/key&gt;&lt;/foreign-keys&gt;&lt;ref-type name="Journal Article"&gt;17&lt;/ref-type&gt;&lt;contributors&gt;&lt;authors&gt;&lt;author&gt;Krstonošić, Veljko&lt;/author&gt;&lt;author&gt;Milanović, Maja&lt;/author&gt;&lt;author&gt;Dokić, Ljubica&lt;/author&gt;&lt;/authors&gt;&lt;/contributors&gt;&lt;titles&gt;&lt;title&gt;Application of different techniques in the determination of xanthan gum-SDS and xanthan gum-Tween 80 interaction&lt;/title&gt;&lt;secondary-title&gt;Food Hydrocolloids&lt;/secondary-title&gt;&lt;/titles&gt;&lt;periodical&gt;&lt;full-title&gt;Food Hydrocolloids&lt;/full-title&gt;&lt;/periodical&gt;&lt;pages&gt;108-118&lt;/pages&gt;&lt;volume&gt;87&lt;/volume&gt;&lt;keywords&gt;&lt;keyword&gt;Polymer-surfactant interaction&lt;/keyword&gt;&lt;keyword&gt;SDS&lt;/keyword&gt;&lt;keyword&gt;Tween 80&lt;/keyword&gt;&lt;keyword&gt;Xanthan gum&lt;/keyword&gt;&lt;/keywords&gt;&lt;dates&gt;&lt;year&gt;2019&lt;/year&gt;&lt;pub-dates&gt;&lt;date&gt;2019/02/01/&lt;/date&gt;&lt;/pub-dates&gt;&lt;/dates&gt;&lt;isbn&gt;0268-005X&lt;/isbn&gt;&lt;urls&gt;&lt;related-urls&gt;&lt;url&gt;https://www.sciencedirect.com/science/article/pii/S0268005X18306003&lt;/url&gt;&lt;/related-urls&gt;&lt;/urls&gt;&lt;electronic-resource-num&gt;https://doi.org/10.1016/j.foodhyd.2018.07.040&lt;/electronic-resource-num&gt;&lt;/record&gt;&lt;/Cite&gt;&lt;/EndNote&gt;</w:instrText>
      </w:r>
      <w:r>
        <w:rPr>
          <w:rFonts w:ascii="Times New Roman" w:hAnsi="Times New Roman" w:cs="Times New Roman"/>
        </w:rPr>
        <w:fldChar w:fldCharType="separate"/>
      </w:r>
      <w:r>
        <w:rPr>
          <w:rFonts w:ascii="Times New Roman" w:hAnsi="Times New Roman" w:cs="Times New Roman"/>
          <w:noProof/>
        </w:rPr>
        <w:t>(Krstonošić, Milanović, &amp; Dokić, 2019)</w:t>
      </w:r>
      <w:r>
        <w:rPr>
          <w:rFonts w:ascii="Times New Roman" w:hAnsi="Times New Roman" w:cs="Times New Roman"/>
        </w:rPr>
        <w:fldChar w:fldCharType="end"/>
      </w:r>
      <w:r>
        <w:rPr>
          <w:rFonts w:ascii="Times New Roman" w:hAnsi="Times New Roman" w:cs="Times New Roman" w:hint="eastAsia"/>
        </w:rPr>
        <w:t xml:space="preserve">, but the complex containing 85 % of gelatin </w:t>
      </w:r>
      <w:r>
        <w:rPr>
          <w:rFonts w:ascii="Times New Roman" w:hAnsi="Times New Roman" w:cs="Times New Roman"/>
        </w:rPr>
        <w:t>hydrolysates</w:t>
      </w:r>
      <w:r>
        <w:rPr>
          <w:rFonts w:ascii="Times New Roman" w:hAnsi="Times New Roman" w:cs="Times New Roman" w:hint="eastAsia"/>
        </w:rPr>
        <w:t xml:space="preserve"> may </w:t>
      </w:r>
      <w:r w:rsidRPr="00A12660">
        <w:rPr>
          <w:rFonts w:ascii="Times New Roman" w:hAnsi="Times New Roman" w:cs="Times New Roman"/>
        </w:rPr>
        <w:t>allow them to self-assemble into micelle-like aggregates in aqueous environments</w:t>
      </w:r>
      <w:r>
        <w:rPr>
          <w:rFonts w:ascii="Times New Roman" w:hAnsi="Times New Roman" w:cs="Times New Roman" w:hint="eastAsia"/>
        </w:rPr>
        <w:t xml:space="preserve">, due to presence of hydrophobic peptide segment and </w:t>
      </w:r>
      <w:r>
        <w:rPr>
          <w:rFonts w:ascii="Times New Roman" w:hAnsi="Times New Roman" w:cs="Times New Roman"/>
        </w:rPr>
        <w:t>hydroph</w:t>
      </w:r>
      <w:r>
        <w:rPr>
          <w:rFonts w:ascii="Times New Roman" w:hAnsi="Times New Roman" w:cs="Times New Roman" w:hint="eastAsia"/>
        </w:rPr>
        <w:t xml:space="preserve">ilic segments. </w:t>
      </w:r>
    </w:p>
    <w:p w14:paraId="13682BF1" w14:textId="59B08E10" w:rsidR="009A4D43" w:rsidRDefault="009A4D43" w:rsidP="0020162F">
      <w:pPr>
        <w:spacing w:line="480" w:lineRule="auto"/>
        <w:rPr>
          <w:rFonts w:ascii="Times New Roman" w:hAnsi="Times New Roman" w:cs="Times New Roman"/>
        </w:rPr>
      </w:pPr>
      <w:r>
        <w:rPr>
          <w:rFonts w:ascii="Times New Roman" w:hAnsi="Times New Roman" w:cs="Times New Roman" w:hint="eastAsia"/>
        </w:rPr>
        <w:t>A</w:t>
      </w:r>
      <w:r w:rsidRPr="00A12660">
        <w:rPr>
          <w:rFonts w:ascii="Times New Roman" w:hAnsi="Times New Roman" w:cs="Times New Roman"/>
        </w:rPr>
        <w:t xml:space="preserve">s shown in </w:t>
      </w:r>
      <w:r w:rsidRPr="0020162F">
        <w:rPr>
          <w:rFonts w:ascii="Times New Roman" w:hAnsi="Times New Roman" w:cs="Times New Roman"/>
          <w:b/>
          <w:bCs/>
        </w:rPr>
        <w:t xml:space="preserve">Figure </w:t>
      </w:r>
      <w:r w:rsidRPr="0020162F">
        <w:rPr>
          <w:rFonts w:ascii="Times New Roman" w:hAnsi="Times New Roman" w:cs="Times New Roman" w:hint="eastAsia"/>
          <w:b/>
          <w:bCs/>
        </w:rPr>
        <w:t>5A-C</w:t>
      </w:r>
      <w:r w:rsidRPr="00A12660">
        <w:rPr>
          <w:rFonts w:ascii="Times New Roman" w:hAnsi="Times New Roman" w:cs="Times New Roman"/>
        </w:rPr>
        <w:t xml:space="preserve">, both the "no mixing" and "5 min vortex" samples </w:t>
      </w:r>
      <w:r w:rsidR="00167AED">
        <w:rPr>
          <w:rFonts w:ascii="Times New Roman" w:hAnsi="Times New Roman" w:cs="Times New Roman" w:hint="eastAsia"/>
          <w:lang w:eastAsia="zh-CN"/>
        </w:rPr>
        <w:t xml:space="preserve">with 0.3 % XG </w:t>
      </w:r>
      <w:r w:rsidRPr="00A12660">
        <w:rPr>
          <w:rFonts w:ascii="Times New Roman" w:hAnsi="Times New Roman" w:cs="Times New Roman"/>
        </w:rPr>
        <w:t xml:space="preserve">exhibited </w:t>
      </w:r>
      <w:r>
        <w:rPr>
          <w:rFonts w:ascii="Times New Roman" w:hAnsi="Times New Roman" w:cs="Times New Roman" w:hint="eastAsia"/>
        </w:rPr>
        <w:t xml:space="preserve">distinct </w:t>
      </w:r>
      <w:r w:rsidRPr="00A12660">
        <w:rPr>
          <w:rFonts w:ascii="Times New Roman" w:hAnsi="Times New Roman" w:cs="Times New Roman"/>
        </w:rPr>
        <w:t>CMC-like behavior, while the "60 min vortex" sample did not.</w:t>
      </w:r>
      <w:r w:rsidRPr="00A12660">
        <w:t xml:space="preserve"> </w:t>
      </w:r>
      <w:r w:rsidRPr="00A12660">
        <w:rPr>
          <w:rFonts w:ascii="Times New Roman" w:hAnsi="Times New Roman" w:cs="Times New Roman"/>
        </w:rPr>
        <w:t>These findings suggest that prolonged stirring alters the self-assembly behavior of the system, requiring a higher concentration for micelle formation.</w:t>
      </w:r>
      <w:r>
        <w:rPr>
          <w:rFonts w:ascii="Times New Roman" w:hAnsi="Times New Roman" w:cs="Times New Roman" w:hint="eastAsia"/>
        </w:rPr>
        <w:t xml:space="preserve"> </w:t>
      </w:r>
      <w:r w:rsidRPr="00A12660">
        <w:rPr>
          <w:rFonts w:ascii="Times New Roman" w:hAnsi="Times New Roman" w:cs="Times New Roman"/>
        </w:rPr>
        <w:t>CLSM analysis (</w:t>
      </w:r>
      <w:r w:rsidRPr="0020162F">
        <w:rPr>
          <w:rFonts w:ascii="Times New Roman" w:hAnsi="Times New Roman" w:cs="Times New Roman" w:hint="eastAsia"/>
          <w:b/>
          <w:bCs/>
        </w:rPr>
        <w:t>F</w:t>
      </w:r>
      <w:r w:rsidRPr="0020162F">
        <w:rPr>
          <w:rFonts w:ascii="Times New Roman" w:hAnsi="Times New Roman" w:cs="Times New Roman"/>
          <w:b/>
          <w:bCs/>
        </w:rPr>
        <w:t xml:space="preserve">igure </w:t>
      </w:r>
      <w:r w:rsidR="00EB6787" w:rsidRPr="0020162F">
        <w:rPr>
          <w:rFonts w:ascii="Times New Roman" w:hAnsi="Times New Roman" w:cs="Times New Roman" w:hint="eastAsia"/>
          <w:b/>
          <w:bCs/>
          <w:lang w:eastAsia="zh-CN"/>
        </w:rPr>
        <w:t>5.</w:t>
      </w:r>
      <w:r w:rsidRPr="0020162F">
        <w:rPr>
          <w:rFonts w:ascii="Times New Roman" w:hAnsi="Times New Roman" w:cs="Times New Roman" w:hint="eastAsia"/>
          <w:b/>
          <w:bCs/>
        </w:rPr>
        <w:t>4</w:t>
      </w:r>
      <w:r w:rsidRPr="00A12660">
        <w:rPr>
          <w:rFonts w:ascii="Times New Roman" w:hAnsi="Times New Roman" w:cs="Times New Roman"/>
        </w:rPr>
        <w:t>) confirms that extended mixing promotes the formation of large XG-rich aggregates, with hydrolysates adhering to the surface or being trapped within these clusters. This extensive aggregation alters the balance between free and aggregated species, removing a large fraction of the hydrolysates from the dynamic equilibrium responsible for micelle formation. As a result, the system no longer exhibits a clear CMC because the molecular species responsible for micelle formation are sequestered into large aggregates, leaving fewer free hydrolysate molecules available to participate in cooperative self-assembly.</w:t>
      </w:r>
    </w:p>
    <w:p w14:paraId="743BCF81" w14:textId="0BE740BB" w:rsidR="009A4D43" w:rsidRDefault="009A4D43" w:rsidP="0020162F">
      <w:pPr>
        <w:spacing w:line="480" w:lineRule="auto"/>
        <w:rPr>
          <w:rFonts w:ascii="Times New Roman" w:hAnsi="Times New Roman" w:cs="Times New Roman"/>
        </w:rPr>
      </w:pPr>
      <w:r w:rsidRPr="00241C38">
        <w:rPr>
          <w:rFonts w:ascii="Times New Roman" w:hAnsi="Times New Roman" w:cs="Times New Roman"/>
        </w:rPr>
        <w:lastRenderedPageBreak/>
        <w:t xml:space="preserve">Further supporting this interpretation, additional experiments </w:t>
      </w:r>
      <w:r>
        <w:rPr>
          <w:rFonts w:ascii="Times New Roman" w:hAnsi="Times New Roman" w:cs="Times New Roman" w:hint="eastAsia"/>
        </w:rPr>
        <w:t>(</w:t>
      </w:r>
      <w:r w:rsidRPr="00536870">
        <w:rPr>
          <w:rFonts w:ascii="Times New Roman" w:hAnsi="Times New Roman" w:cs="Times New Roman" w:hint="eastAsia"/>
          <w:b/>
          <w:bCs/>
        </w:rPr>
        <w:t>Figure 5</w:t>
      </w:r>
      <w:r w:rsidR="00EB6787" w:rsidRPr="00536870">
        <w:rPr>
          <w:rFonts w:ascii="Times New Roman" w:hAnsi="Times New Roman" w:cs="Times New Roman" w:hint="eastAsia"/>
          <w:b/>
          <w:bCs/>
          <w:lang w:eastAsia="zh-CN"/>
        </w:rPr>
        <w:t>.5</w:t>
      </w:r>
      <w:r w:rsidRPr="00536870">
        <w:rPr>
          <w:rFonts w:ascii="Times New Roman" w:hAnsi="Times New Roman" w:cs="Times New Roman" w:hint="eastAsia"/>
          <w:b/>
          <w:bCs/>
        </w:rPr>
        <w:t>D-F</w:t>
      </w:r>
      <w:r>
        <w:rPr>
          <w:rFonts w:ascii="Times New Roman" w:hAnsi="Times New Roman" w:cs="Times New Roman" w:hint="eastAsia"/>
        </w:rPr>
        <w:t xml:space="preserve">) </w:t>
      </w:r>
      <w:r w:rsidRPr="00241C38">
        <w:rPr>
          <w:rFonts w:ascii="Times New Roman" w:hAnsi="Times New Roman" w:cs="Times New Roman"/>
        </w:rPr>
        <w:t>with altered composition (1.6</w:t>
      </w:r>
      <w:r w:rsidR="00B72645">
        <w:rPr>
          <w:rFonts w:ascii="Times New Roman" w:hAnsi="Times New Roman" w:cs="Times New Roman" w:hint="eastAsia"/>
          <w:lang w:eastAsia="zh-CN"/>
        </w:rPr>
        <w:t xml:space="preserve"> </w:t>
      </w:r>
      <w:r w:rsidRPr="00241C38">
        <w:rPr>
          <w:rFonts w:ascii="Times New Roman" w:hAnsi="Times New Roman" w:cs="Times New Roman"/>
        </w:rPr>
        <w:t>% gelatin hydrolysates + 0.4</w:t>
      </w:r>
      <w:r w:rsidR="00B72645">
        <w:rPr>
          <w:rFonts w:ascii="Times New Roman" w:hAnsi="Times New Roman" w:cs="Times New Roman" w:hint="eastAsia"/>
          <w:lang w:eastAsia="zh-CN"/>
        </w:rPr>
        <w:t xml:space="preserve"> </w:t>
      </w:r>
      <w:r w:rsidRPr="00241C38">
        <w:rPr>
          <w:rFonts w:ascii="Times New Roman" w:hAnsi="Times New Roman" w:cs="Times New Roman"/>
        </w:rPr>
        <w:t xml:space="preserve">% XG) showed that both 5 min and 60 min mixing samples lost their CMC, while the "no mixing" sample still exhibited a clear CMC transition. This slightly higher XG proportion </w:t>
      </w:r>
      <w:r>
        <w:rPr>
          <w:rFonts w:ascii="Times New Roman" w:hAnsi="Times New Roman" w:cs="Times New Roman" w:hint="eastAsia"/>
        </w:rPr>
        <w:t xml:space="preserve">may </w:t>
      </w:r>
      <w:r w:rsidRPr="00241C38">
        <w:rPr>
          <w:rFonts w:ascii="Times New Roman" w:hAnsi="Times New Roman" w:cs="Times New Roman"/>
        </w:rPr>
        <w:t>enhance XG-XG interactions, further promoting aggregation at the expense of hydrolysate-XG complexes.</w:t>
      </w:r>
      <w:r>
        <w:rPr>
          <w:rFonts w:ascii="Times New Roman" w:hAnsi="Times New Roman" w:cs="Times New Roman" w:hint="eastAsia"/>
        </w:rPr>
        <w:t xml:space="preserve"> </w:t>
      </w:r>
      <w:r w:rsidRPr="00241C38">
        <w:rPr>
          <w:rFonts w:ascii="Times New Roman" w:hAnsi="Times New Roman" w:cs="Times New Roman"/>
        </w:rPr>
        <w:t xml:space="preserve">This observation also aligns with the data shown in </w:t>
      </w:r>
      <w:r w:rsidRPr="0020162F">
        <w:rPr>
          <w:rFonts w:ascii="Times New Roman" w:hAnsi="Times New Roman" w:cs="Times New Roman"/>
          <w:b/>
          <w:bCs/>
        </w:rPr>
        <w:t xml:space="preserve">Figure </w:t>
      </w:r>
      <w:r w:rsidR="0020162F" w:rsidRPr="0020162F">
        <w:rPr>
          <w:rFonts w:ascii="Times New Roman" w:hAnsi="Times New Roman" w:cs="Times New Roman" w:hint="eastAsia"/>
          <w:b/>
          <w:bCs/>
          <w:lang w:eastAsia="zh-CN"/>
        </w:rPr>
        <w:t>5.</w:t>
      </w:r>
      <w:r w:rsidRPr="0020162F">
        <w:rPr>
          <w:rFonts w:ascii="Times New Roman" w:hAnsi="Times New Roman" w:cs="Times New Roman"/>
          <w:b/>
          <w:bCs/>
        </w:rPr>
        <w:t>1</w:t>
      </w:r>
      <w:r w:rsidRPr="00241C38">
        <w:rPr>
          <w:rFonts w:ascii="Times New Roman" w:hAnsi="Times New Roman" w:cs="Times New Roman"/>
        </w:rPr>
        <w:t xml:space="preserve">, where ICS decreased rapidly as XG concentration </w:t>
      </w:r>
      <w:r>
        <w:rPr>
          <w:rFonts w:ascii="Times New Roman" w:hAnsi="Times New Roman" w:cs="Times New Roman" w:hint="eastAsia"/>
        </w:rPr>
        <w:t>is low</w:t>
      </w:r>
      <w:r w:rsidRPr="00241C38">
        <w:rPr>
          <w:rFonts w:ascii="Times New Roman" w:hAnsi="Times New Roman" w:cs="Times New Roman"/>
        </w:rPr>
        <w:t xml:space="preserve"> </w:t>
      </w:r>
      <w:r>
        <w:rPr>
          <w:rFonts w:ascii="Times New Roman" w:hAnsi="Times New Roman" w:cs="Times New Roman" w:hint="eastAsia"/>
        </w:rPr>
        <w:t>(0.1 to 0.2</w:t>
      </w:r>
      <w:r w:rsidR="00B72645">
        <w:rPr>
          <w:rFonts w:ascii="Times New Roman" w:hAnsi="Times New Roman" w:cs="Times New Roman" w:hint="eastAsia"/>
          <w:lang w:eastAsia="zh-CN"/>
        </w:rPr>
        <w:t xml:space="preserve"> </w:t>
      </w:r>
      <w:r>
        <w:rPr>
          <w:rFonts w:ascii="Times New Roman" w:hAnsi="Times New Roman" w:cs="Times New Roman" w:hint="eastAsia"/>
        </w:rPr>
        <w:t xml:space="preserve">% </w:t>
      </w:r>
      <w:r>
        <w:rPr>
          <w:rFonts w:ascii="Times New Roman" w:hAnsi="Times New Roman" w:cs="Times New Roman"/>
        </w:rPr>
        <w:t>)</w:t>
      </w:r>
      <w:r w:rsidRPr="00241C38">
        <w:rPr>
          <w:rFonts w:ascii="Times New Roman" w:hAnsi="Times New Roman" w:cs="Times New Roman"/>
        </w:rPr>
        <w:t xml:space="preserve"> but appeared to plateau at high XG concentrations (</w:t>
      </w:r>
      <w:r>
        <w:rPr>
          <w:rFonts w:ascii="Times New Roman" w:hAnsi="Times New Roman" w:cs="Times New Roman" w:hint="eastAsia"/>
        </w:rPr>
        <w:t>0.3 to 0.4</w:t>
      </w:r>
      <w:r w:rsidR="00B72645">
        <w:rPr>
          <w:rFonts w:ascii="Times New Roman" w:hAnsi="Times New Roman" w:cs="Times New Roman" w:hint="eastAsia"/>
          <w:lang w:eastAsia="zh-CN"/>
        </w:rPr>
        <w:t xml:space="preserve"> </w:t>
      </w:r>
      <w:r>
        <w:rPr>
          <w:rFonts w:ascii="Times New Roman" w:hAnsi="Times New Roman" w:cs="Times New Roman" w:hint="eastAsia"/>
        </w:rPr>
        <w:t>%</w:t>
      </w:r>
      <w:r w:rsidRPr="00241C38">
        <w:rPr>
          <w:rFonts w:ascii="Times New Roman" w:hAnsi="Times New Roman" w:cs="Times New Roman"/>
        </w:rPr>
        <w:t>).</w:t>
      </w:r>
      <w:r>
        <w:rPr>
          <w:rFonts w:ascii="Times New Roman" w:hAnsi="Times New Roman" w:cs="Times New Roman" w:hint="eastAsia"/>
        </w:rPr>
        <w:t xml:space="preserve"> </w:t>
      </w:r>
    </w:p>
    <w:p w14:paraId="10917219" w14:textId="41AB0ACB" w:rsidR="00AE1CD0" w:rsidRDefault="009A4D43" w:rsidP="0020162F">
      <w:pPr>
        <w:spacing w:line="480" w:lineRule="auto"/>
        <w:rPr>
          <w:rFonts w:ascii="Times New Roman" w:hAnsi="Times New Roman" w:cs="Times New Roman"/>
        </w:rPr>
      </w:pPr>
      <w:r w:rsidRPr="0020162F">
        <w:rPr>
          <w:rFonts w:ascii="Times New Roman" w:hAnsi="Times New Roman" w:cs="Times New Roman"/>
          <w:b/>
          <w:bCs/>
        </w:rPr>
        <w:t xml:space="preserve">Figure </w:t>
      </w:r>
      <w:r w:rsidR="00EB6787" w:rsidRPr="0020162F">
        <w:rPr>
          <w:rFonts w:ascii="Times New Roman" w:hAnsi="Times New Roman" w:cs="Times New Roman" w:hint="eastAsia"/>
          <w:b/>
          <w:bCs/>
          <w:lang w:eastAsia="zh-CN"/>
        </w:rPr>
        <w:t>5.</w:t>
      </w:r>
      <w:r w:rsidRPr="0020162F">
        <w:rPr>
          <w:rFonts w:ascii="Times New Roman" w:hAnsi="Times New Roman" w:cs="Times New Roman"/>
          <w:b/>
          <w:bCs/>
        </w:rPr>
        <w:t>5</w:t>
      </w:r>
      <w:r w:rsidRPr="00510028">
        <w:rPr>
          <w:rFonts w:ascii="Times New Roman" w:hAnsi="Times New Roman" w:cs="Times New Roman"/>
        </w:rPr>
        <w:t xml:space="preserve"> </w:t>
      </w:r>
      <w:r>
        <w:rPr>
          <w:rFonts w:ascii="Times New Roman" w:hAnsi="Times New Roman" w:cs="Times New Roman" w:hint="eastAsia"/>
        </w:rPr>
        <w:t xml:space="preserve">also </w:t>
      </w:r>
      <w:r w:rsidRPr="00510028">
        <w:rPr>
          <w:rFonts w:ascii="Times New Roman" w:hAnsi="Times New Roman" w:cs="Times New Roman"/>
        </w:rPr>
        <w:t>demonstrates that extended stirring leads to an increase in surface tension</w:t>
      </w:r>
      <w:r w:rsidRPr="00241C38">
        <w:t xml:space="preserve"> </w:t>
      </w:r>
      <w:r w:rsidRPr="00241C38">
        <w:rPr>
          <w:rFonts w:ascii="Times New Roman" w:hAnsi="Times New Roman" w:cs="Times New Roman"/>
        </w:rPr>
        <w:t xml:space="preserve">at </w:t>
      </w:r>
      <w:r>
        <w:rPr>
          <w:rFonts w:ascii="Times New Roman" w:hAnsi="Times New Roman" w:cs="Times New Roman" w:hint="eastAsia"/>
        </w:rPr>
        <w:t>the total solute</w:t>
      </w:r>
      <w:r w:rsidRPr="00241C38">
        <w:rPr>
          <w:rFonts w:ascii="Times New Roman" w:hAnsi="Times New Roman" w:cs="Times New Roman"/>
        </w:rPr>
        <w:t xml:space="preserve"> concentration </w:t>
      </w:r>
      <w:r>
        <w:rPr>
          <w:rFonts w:ascii="Times New Roman" w:hAnsi="Times New Roman" w:cs="Times New Roman" w:hint="eastAsia"/>
        </w:rPr>
        <w:t xml:space="preserve">is of </w:t>
      </w:r>
      <w:r w:rsidRPr="00241C38">
        <w:rPr>
          <w:rFonts w:ascii="Times New Roman" w:hAnsi="Times New Roman" w:cs="Times New Roman"/>
        </w:rPr>
        <w:t>2</w:t>
      </w:r>
      <w:r>
        <w:rPr>
          <w:rFonts w:ascii="Times New Roman" w:hAnsi="Times New Roman" w:cs="Times New Roman" w:hint="eastAsia"/>
        </w:rPr>
        <w:t xml:space="preserve"> </w:t>
      </w:r>
      <w:r w:rsidRPr="00241C38">
        <w:rPr>
          <w:rFonts w:ascii="Times New Roman" w:hAnsi="Times New Roman" w:cs="Times New Roman"/>
        </w:rPr>
        <w:t>%</w:t>
      </w:r>
      <w:r>
        <w:rPr>
          <w:rFonts w:ascii="Times New Roman" w:hAnsi="Times New Roman" w:cs="Times New Roman" w:hint="eastAsia"/>
        </w:rPr>
        <w:t xml:space="preserve">, </w:t>
      </w:r>
      <w:r w:rsidRPr="002659B9">
        <w:rPr>
          <w:rFonts w:ascii="Times New Roman" w:hAnsi="Times New Roman" w:cs="Times New Roman"/>
        </w:rPr>
        <w:t>regardless of whether the XG concentration was 0.3 or 0.4</w:t>
      </w:r>
      <w:r w:rsidR="00AE1CD0">
        <w:rPr>
          <w:rFonts w:ascii="Times New Roman" w:hAnsi="Times New Roman" w:cs="Times New Roman" w:hint="eastAsia"/>
          <w:lang w:eastAsia="zh-CN"/>
        </w:rPr>
        <w:t xml:space="preserve"> </w:t>
      </w:r>
      <w:r w:rsidRPr="002659B9">
        <w:rPr>
          <w:rFonts w:ascii="Times New Roman" w:hAnsi="Times New Roman" w:cs="Times New Roman"/>
        </w:rPr>
        <w:t>%.</w:t>
      </w:r>
      <w:r>
        <w:rPr>
          <w:rFonts w:ascii="Times New Roman" w:hAnsi="Times New Roman" w:cs="Times New Roman" w:hint="eastAsia"/>
        </w:rPr>
        <w:t xml:space="preserve"> </w:t>
      </w:r>
      <w:r w:rsidRPr="00C74F9B">
        <w:rPr>
          <w:rFonts w:ascii="Times New Roman" w:hAnsi="Times New Roman" w:cs="Times New Roman"/>
        </w:rPr>
        <w:t xml:space="preserve">This phenomenon could be attributed to the exposure or shielding of specific hydrophilic or hydrophobic groups during stirring </w:t>
      </w:r>
      <w:r w:rsidRPr="00C74F9B">
        <w:rPr>
          <w:rFonts w:ascii="Times New Roman" w:hAnsi="Times New Roman" w:cs="Times New Roman"/>
        </w:rPr>
        <w:fldChar w:fldCharType="begin"/>
      </w:r>
      <w:r>
        <w:rPr>
          <w:rFonts w:ascii="Times New Roman" w:hAnsi="Times New Roman" w:cs="Times New Roman"/>
        </w:rPr>
        <w:instrText xml:space="preserve"> ADDIN EN.CITE &lt;EndNote&gt;&lt;Cite&gt;&lt;Author&gt;Wang&lt;/Author&gt;&lt;Year&gt;2021&lt;/Year&gt;&lt;RecNum&gt;397&lt;/RecNum&gt;&lt;DisplayText&gt;(L. Wang, Xiang, Li, Zhang, &amp;amp; Bai, 2021)&lt;/DisplayText&gt;&lt;record&gt;&lt;rec-number&gt;397&lt;/rec-number&gt;&lt;foreign-keys&gt;&lt;key app="EN" db-id="pvf5td0zjsv9wqees29p9vaufrtawv9wxww5" timestamp="1735790517"&gt;397&lt;/key&gt;&lt;/foreign-keys&gt;&lt;ref-type name="Journal Article"&gt;17&lt;/ref-type&gt;&lt;contributors&gt;&lt;authors&gt;&lt;author&gt;Wang, Lei&lt;/author&gt;&lt;author&gt;Xiang, Dong&lt;/author&gt;&lt;author&gt;Li, Conga&lt;/author&gt;&lt;author&gt;Zhang, Weimin&lt;/author&gt;&lt;author&gt;Bai, Xinpeng&lt;/author&gt;&lt;/authors&gt;&lt;/contributors&gt;&lt;titles&gt;&lt;title&gt;Effects of lyophilization and low-temperature treatment on the properties and conformation of xanthan gum&lt;/title&gt;&lt;secondary-title&gt;Food Hydrocolloids&lt;/secondary-title&gt;&lt;/titles&gt;&lt;periodical&gt;&lt;full-title&gt;Food Hydrocolloids&lt;/full-title&gt;&lt;/periodical&gt;&lt;volume&gt;112&lt;/volume&gt;&lt;section&gt;106352&lt;/section&gt;&lt;dates&gt;&lt;year&gt;2021&lt;/year&gt;&lt;/dates&gt;&lt;isbn&gt;0268005X&lt;/isbn&gt;&lt;urls&gt;&lt;/urls&gt;&lt;electronic-resource-num&gt;10.1016/j.foodhyd.2020.106352&lt;/electronic-resource-num&gt;&lt;/record&gt;&lt;/Cite&gt;&lt;/EndNote&gt;</w:instrText>
      </w:r>
      <w:r w:rsidRPr="00C74F9B">
        <w:rPr>
          <w:rFonts w:ascii="Times New Roman" w:hAnsi="Times New Roman" w:cs="Times New Roman"/>
        </w:rPr>
        <w:fldChar w:fldCharType="separate"/>
      </w:r>
      <w:r>
        <w:rPr>
          <w:rFonts w:ascii="Times New Roman" w:hAnsi="Times New Roman" w:cs="Times New Roman"/>
          <w:noProof/>
        </w:rPr>
        <w:t>(Wang, Xiang, Li, Zhang, &amp; Bai, 2021)</w:t>
      </w:r>
      <w:r w:rsidRPr="00C74F9B">
        <w:rPr>
          <w:rFonts w:ascii="Times New Roman" w:hAnsi="Times New Roman" w:cs="Times New Roman"/>
        </w:rPr>
        <w:fldChar w:fldCharType="end"/>
      </w:r>
      <w:r w:rsidRPr="00C74F9B">
        <w:rPr>
          <w:rFonts w:ascii="Times New Roman" w:hAnsi="Times New Roman" w:cs="Times New Roman"/>
        </w:rPr>
        <w:t>. These changes can further induce molecular conformational transitions, such as from a random coil structure to more ordered structures like helices or even aggregated networks. These conformational changes impact the interactions at the</w:t>
      </w:r>
      <w:r w:rsidR="00167AED">
        <w:rPr>
          <w:rFonts w:ascii="Times New Roman" w:hAnsi="Times New Roman" w:cs="Times New Roman" w:hint="eastAsia"/>
          <w:lang w:eastAsia="zh-CN"/>
        </w:rPr>
        <w:t xml:space="preserve"> water-air</w:t>
      </w:r>
      <w:r w:rsidRPr="00C74F9B">
        <w:rPr>
          <w:rFonts w:ascii="Times New Roman" w:hAnsi="Times New Roman" w:cs="Times New Roman"/>
        </w:rPr>
        <w:t xml:space="preserve"> interface, leading to variations in surface tension. In aqueous solutions containing </w:t>
      </w:r>
      <w:r>
        <w:rPr>
          <w:rFonts w:ascii="Times New Roman" w:hAnsi="Times New Roman" w:cs="Times New Roman"/>
        </w:rPr>
        <w:t>XG</w:t>
      </w:r>
      <w:r w:rsidRPr="00C74F9B">
        <w:rPr>
          <w:rFonts w:ascii="Times New Roman" w:hAnsi="Times New Roman" w:cs="Times New Roman"/>
        </w:rPr>
        <w:t>, random coil conformations are more effective at reducing surface tension than helical structures</w:t>
      </w:r>
      <w:r>
        <w:rPr>
          <w:rFonts w:ascii="Times New Roman" w:hAnsi="Times New Roman" w:cs="Times New Roman"/>
        </w:rPr>
        <w:t xml:space="preserve"> </w:t>
      </w:r>
      <w:r>
        <w:rPr>
          <w:rFonts w:ascii="Times New Roman" w:hAnsi="Times New Roman" w:cs="Times New Roman"/>
        </w:rPr>
        <w:fldChar w:fldCharType="begin"/>
      </w:r>
      <w:r>
        <w:rPr>
          <w:rFonts w:ascii="Times New Roman" w:hAnsi="Times New Roman" w:cs="Times New Roman"/>
        </w:rPr>
        <w:instrText xml:space="preserve"> ADDIN EN.CITE &lt;EndNote&gt;&lt;Cite&gt;&lt;Author&gt;Young&lt;/Author&gt;&lt;Year&gt;1989&lt;/Year&gt;&lt;RecNum&gt;396&lt;/RecNum&gt;&lt;DisplayText&gt;(Young &amp;amp; Torres, 1989)&lt;/DisplayText&gt;&lt;record&gt;&lt;rec-number&gt;396&lt;/rec-number&gt;&lt;foreign-keys&gt;&lt;key app="EN" db-id="pvf5td0zjsv9wqees29p9vaufrtawv9wxww5" timestamp="1735754433"&gt;396&lt;/key&gt;&lt;/foreign-keys&gt;&lt;ref-type name="Journal Article"&gt;17&lt;/ref-type&gt;&lt;contributors&gt;&lt;authors&gt;&lt;author&gt;Young, San-Land&lt;/author&gt;&lt;author&gt;Torres, J. Antonio&lt;/author&gt;&lt;/authors&gt;&lt;/contributors&gt;&lt;titles&gt;&lt;title&gt;Xanthan: effect of molecular conformation on surface tension properties&lt;/title&gt;&lt;secondary-title&gt;Food Hydrocolloids&lt;/secondary-title&gt;&lt;/titles&gt;&lt;periodical&gt;&lt;full-title&gt;Food Hydrocolloids&lt;/full-title&gt;&lt;/periodical&gt;&lt;pages&gt;365-377&lt;/pages&gt;&lt;volume&gt;3&lt;/volume&gt;&lt;number&gt;5&lt;/number&gt;&lt;dates&gt;&lt;year&gt;1989&lt;/year&gt;&lt;pub-dates&gt;&lt;date&gt;1989/11/01/&lt;/date&gt;&lt;/pub-dates&gt;&lt;/dates&gt;&lt;isbn&gt;0268-005X&lt;/isbn&gt;&lt;urls&gt;&lt;related-urls&gt;&lt;url&gt;https://www.sciencedirect.com/science/article/pii/S0268005X89800116&lt;/url&gt;&lt;/related-urls&gt;&lt;/urls&gt;&lt;electronic-resource-num&gt;https://doi.org/10.1016/S0268-005X(89)80011-6&lt;/electronic-resource-num&gt;&lt;/record&gt;&lt;/Cite&gt;&lt;/EndNote&gt;</w:instrText>
      </w:r>
      <w:r>
        <w:rPr>
          <w:rFonts w:ascii="Times New Roman" w:hAnsi="Times New Roman" w:cs="Times New Roman"/>
        </w:rPr>
        <w:fldChar w:fldCharType="separate"/>
      </w:r>
      <w:r>
        <w:rPr>
          <w:rFonts w:ascii="Times New Roman" w:hAnsi="Times New Roman" w:cs="Times New Roman"/>
          <w:noProof/>
        </w:rPr>
        <w:t>(Young &amp; Torres, 1989)</w:t>
      </w:r>
      <w:r>
        <w:rPr>
          <w:rFonts w:ascii="Times New Roman" w:hAnsi="Times New Roman" w:cs="Times New Roman"/>
        </w:rPr>
        <w:fldChar w:fldCharType="end"/>
      </w:r>
      <w:r w:rsidRPr="00C74F9B">
        <w:rPr>
          <w:rFonts w:ascii="Times New Roman" w:hAnsi="Times New Roman" w:cs="Times New Roman"/>
        </w:rPr>
        <w:t xml:space="preserve">. This is because random coils exhibit greater flexibility, allowing them to spread more efficiently at the interface and make more extensive contact. Thus, the observed increase in surface tension with stirring time may reflect a decrease in the proportion of random coil conformations and an increase in more </w:t>
      </w:r>
      <w:r w:rsidRPr="00C74F9B">
        <w:rPr>
          <w:rFonts w:ascii="Times New Roman" w:hAnsi="Times New Roman" w:cs="Times New Roman"/>
        </w:rPr>
        <w:lastRenderedPageBreak/>
        <w:t>rigid helical or ordered structures. This suggests potential structural alterations that could influence their IRI activity.</w:t>
      </w:r>
      <w:r>
        <w:rPr>
          <w:rFonts w:ascii="Times New Roman" w:hAnsi="Times New Roman" w:cs="Times New Roman" w:hint="eastAsia"/>
        </w:rPr>
        <w:t xml:space="preserve"> </w:t>
      </w:r>
    </w:p>
    <w:p w14:paraId="1E90C1C9" w14:textId="3D5EC9C6" w:rsidR="009A4D43" w:rsidRDefault="00AE1CD0" w:rsidP="00AE1CD0">
      <w:pPr>
        <w:pStyle w:val="Heading3"/>
        <w:rPr>
          <w:lang w:eastAsia="zh-CN"/>
        </w:rPr>
      </w:pPr>
      <w:bookmarkStart w:id="181" w:name="_Toc196738603"/>
      <w:r w:rsidRPr="00AE1CD0">
        <w:t>Conformation</w:t>
      </w:r>
      <w:r w:rsidR="00167AED">
        <w:rPr>
          <w:rFonts w:hint="eastAsia"/>
          <w:lang w:eastAsia="zh-CN"/>
        </w:rPr>
        <w:t>al</w:t>
      </w:r>
      <w:r w:rsidRPr="00AE1CD0">
        <w:t xml:space="preserve"> changes of complex</w:t>
      </w:r>
      <w:r w:rsidR="00167AED">
        <w:rPr>
          <w:rFonts w:hint="eastAsia"/>
          <w:lang w:eastAsia="zh-CN"/>
        </w:rPr>
        <w:t xml:space="preserve"> by mixing</w:t>
      </w:r>
      <w:bookmarkEnd w:id="181"/>
    </w:p>
    <w:p w14:paraId="0D72A6FE" w14:textId="2C11D1B2" w:rsidR="00AE1CD0" w:rsidRDefault="00AE1CD0" w:rsidP="0020162F">
      <w:pPr>
        <w:spacing w:line="480" w:lineRule="auto"/>
        <w:rPr>
          <w:rFonts w:ascii="Times New Roman" w:hAnsi="Times New Roman" w:cs="Times New Roman"/>
        </w:rPr>
      </w:pPr>
      <w:r w:rsidRPr="00AE1CD0">
        <w:rPr>
          <w:rFonts w:ascii="Times New Roman" w:hAnsi="Times New Roman" w:cs="Times New Roman"/>
        </w:rPr>
        <w:t xml:space="preserve">To further investigate the structure differences induced by mixing time, and their potential relationship </w:t>
      </w:r>
      <w:r w:rsidR="00167AED">
        <w:rPr>
          <w:rFonts w:ascii="Times New Roman" w:hAnsi="Times New Roman" w:cs="Times New Roman" w:hint="eastAsia"/>
          <w:lang w:eastAsia="zh-CN"/>
        </w:rPr>
        <w:t>with</w:t>
      </w:r>
      <w:r w:rsidRPr="00AE1CD0">
        <w:rPr>
          <w:rFonts w:ascii="Times New Roman" w:hAnsi="Times New Roman" w:cs="Times New Roman"/>
        </w:rPr>
        <w:t xml:space="preserve"> the IRI activity, CD spectroscopy was used to analyze the corresponding secondary structures.</w:t>
      </w:r>
      <w:r w:rsidRPr="00AE1CD0">
        <w:rPr>
          <w:rFonts w:ascii="Times New Roman" w:hAnsi="Times New Roman" w:cs="Times New Roman" w:hint="eastAsia"/>
        </w:rPr>
        <w:t xml:space="preserve"> </w:t>
      </w:r>
      <w:r>
        <w:rPr>
          <w:rFonts w:ascii="Times New Roman" w:hAnsi="Times New Roman" w:cs="Times New Roman" w:hint="eastAsia"/>
        </w:rPr>
        <w:t>When the</w:t>
      </w:r>
      <w:r w:rsidRPr="004325EE">
        <w:rPr>
          <w:rFonts w:ascii="Times New Roman" w:hAnsi="Times New Roman" w:cs="Times New Roman"/>
        </w:rPr>
        <w:t xml:space="preserve"> XG concentration </w:t>
      </w:r>
      <w:r>
        <w:rPr>
          <w:rFonts w:ascii="Times New Roman" w:hAnsi="Times New Roman" w:cs="Times New Roman" w:hint="eastAsia"/>
        </w:rPr>
        <w:t>was</w:t>
      </w:r>
      <w:r w:rsidRPr="004325EE">
        <w:rPr>
          <w:rFonts w:ascii="Times New Roman" w:hAnsi="Times New Roman" w:cs="Times New Roman"/>
        </w:rPr>
        <w:t xml:space="preserve"> </w:t>
      </w:r>
      <w:r w:rsidR="00167AED">
        <w:rPr>
          <w:rFonts w:ascii="Times New Roman" w:hAnsi="Times New Roman" w:cs="Times New Roman" w:hint="eastAsia"/>
          <w:lang w:eastAsia="zh-CN"/>
        </w:rPr>
        <w:t>0.3</w:t>
      </w:r>
      <w:r>
        <w:rPr>
          <w:rFonts w:ascii="Times New Roman" w:hAnsi="Times New Roman" w:cs="Times New Roman" w:hint="eastAsia"/>
          <w:lang w:eastAsia="zh-CN"/>
        </w:rPr>
        <w:t xml:space="preserve"> </w:t>
      </w:r>
      <w:r w:rsidRPr="004325EE">
        <w:rPr>
          <w:rFonts w:ascii="Times New Roman" w:hAnsi="Times New Roman" w:cs="Times New Roman"/>
        </w:rPr>
        <w:t xml:space="preserve">%, the “5 min vortex” samples </w:t>
      </w:r>
      <w:r>
        <w:rPr>
          <w:rFonts w:ascii="Times New Roman" w:hAnsi="Times New Roman" w:cs="Times New Roman" w:hint="eastAsia"/>
        </w:rPr>
        <w:t xml:space="preserve">always </w:t>
      </w:r>
      <w:r w:rsidRPr="004325EE">
        <w:rPr>
          <w:rFonts w:ascii="Times New Roman" w:hAnsi="Times New Roman" w:cs="Times New Roman"/>
        </w:rPr>
        <w:t>exhibited a higher proportion of β-sheet and α-helix content,</w:t>
      </w:r>
      <w:r>
        <w:rPr>
          <w:rFonts w:ascii="Times New Roman" w:hAnsi="Times New Roman" w:cs="Times New Roman" w:hint="eastAsia"/>
        </w:rPr>
        <w:t xml:space="preserve"> and </w:t>
      </w:r>
      <w:r w:rsidRPr="002B1500">
        <w:rPr>
          <w:rFonts w:ascii="Times New Roman" w:hAnsi="Times New Roman" w:cs="Times New Roman"/>
        </w:rPr>
        <w:t>a lower percentage of β-turn and unordered structures compared to the other treatments</w:t>
      </w:r>
      <w:r w:rsidR="00167AED">
        <w:rPr>
          <w:rFonts w:ascii="Times New Roman" w:hAnsi="Times New Roman" w:cs="Times New Roman" w:hint="eastAsia"/>
          <w:lang w:eastAsia="zh-CN"/>
        </w:rPr>
        <w:t xml:space="preserve"> (as shown in </w:t>
      </w:r>
      <w:r w:rsidR="00167AED" w:rsidRPr="0020162F">
        <w:rPr>
          <w:rFonts w:ascii="Times New Roman" w:hAnsi="Times New Roman" w:cs="Times New Roman" w:hint="eastAsia"/>
          <w:b/>
          <w:bCs/>
          <w:lang w:eastAsia="zh-CN"/>
        </w:rPr>
        <w:t xml:space="preserve">Table </w:t>
      </w:r>
      <w:r w:rsidR="0020162F" w:rsidRPr="0020162F">
        <w:rPr>
          <w:rFonts w:ascii="Times New Roman" w:hAnsi="Times New Roman" w:cs="Times New Roman" w:hint="eastAsia"/>
          <w:b/>
          <w:bCs/>
          <w:lang w:eastAsia="zh-CN"/>
        </w:rPr>
        <w:t>5.</w:t>
      </w:r>
      <w:r w:rsidR="00167AED" w:rsidRPr="0020162F">
        <w:rPr>
          <w:rFonts w:ascii="Times New Roman" w:hAnsi="Times New Roman" w:cs="Times New Roman" w:hint="eastAsia"/>
          <w:b/>
          <w:bCs/>
          <w:lang w:eastAsia="zh-CN"/>
        </w:rPr>
        <w:t>3</w:t>
      </w:r>
      <w:r w:rsidR="00167AED">
        <w:rPr>
          <w:rFonts w:ascii="Times New Roman" w:hAnsi="Times New Roman" w:cs="Times New Roman" w:hint="eastAsia"/>
          <w:lang w:eastAsia="zh-CN"/>
        </w:rPr>
        <w:t>)</w:t>
      </w:r>
      <w:r w:rsidRPr="002B1500">
        <w:rPr>
          <w:rFonts w:ascii="Times New Roman" w:hAnsi="Times New Roman" w:cs="Times New Roman"/>
        </w:rPr>
        <w:t>.</w:t>
      </w:r>
      <w:r>
        <w:rPr>
          <w:rFonts w:ascii="Times New Roman" w:hAnsi="Times New Roman" w:cs="Times New Roman" w:hint="eastAsia"/>
        </w:rPr>
        <w:t xml:space="preserve"> </w:t>
      </w:r>
      <w:r w:rsidRPr="002B1500">
        <w:rPr>
          <w:rFonts w:ascii="Times New Roman" w:hAnsi="Times New Roman" w:cs="Times New Roman"/>
        </w:rPr>
        <w:t>This suggests that shorter mixing times promoted a more ordered conformation, which aligns with earlier surface tension measurements</w:t>
      </w:r>
      <w:r>
        <w:rPr>
          <w:rFonts w:ascii="Times New Roman" w:hAnsi="Times New Roman" w:cs="Times New Roman" w:hint="eastAsia"/>
        </w:rPr>
        <w:t xml:space="preserve"> </w:t>
      </w:r>
      <w:r w:rsidRPr="002B1500">
        <w:rPr>
          <w:rFonts w:ascii="Times New Roman" w:hAnsi="Times New Roman" w:cs="Times New Roman"/>
        </w:rPr>
        <w:t>(</w:t>
      </w:r>
      <w:r w:rsidRPr="0020162F">
        <w:rPr>
          <w:rFonts w:ascii="Times New Roman" w:hAnsi="Times New Roman" w:cs="Times New Roman" w:hint="eastAsia"/>
          <w:b/>
          <w:bCs/>
        </w:rPr>
        <w:t>F</w:t>
      </w:r>
      <w:r w:rsidRPr="0020162F">
        <w:rPr>
          <w:rFonts w:ascii="Times New Roman" w:hAnsi="Times New Roman" w:cs="Times New Roman"/>
          <w:b/>
          <w:bCs/>
        </w:rPr>
        <w:t xml:space="preserve">igure </w:t>
      </w:r>
      <w:r w:rsidR="00EB6787" w:rsidRPr="0020162F">
        <w:rPr>
          <w:rFonts w:ascii="Times New Roman" w:hAnsi="Times New Roman" w:cs="Times New Roman" w:hint="eastAsia"/>
          <w:b/>
          <w:bCs/>
          <w:lang w:eastAsia="zh-CN"/>
        </w:rPr>
        <w:t>5.</w:t>
      </w:r>
      <w:r w:rsidRPr="0020162F">
        <w:rPr>
          <w:rFonts w:ascii="Times New Roman" w:hAnsi="Times New Roman" w:cs="Times New Roman"/>
          <w:b/>
          <w:bCs/>
        </w:rPr>
        <w:t>5</w:t>
      </w:r>
      <w:r w:rsidRPr="002B1500">
        <w:rPr>
          <w:rFonts w:ascii="Times New Roman" w:hAnsi="Times New Roman" w:cs="Times New Roman"/>
        </w:rPr>
        <w:t xml:space="preserve">). </w:t>
      </w:r>
      <w:r>
        <w:rPr>
          <w:rFonts w:ascii="Times New Roman" w:hAnsi="Times New Roman" w:cs="Times New Roman" w:hint="eastAsia"/>
        </w:rPr>
        <w:t>This also provide a possible reason for their high IRI activity, because a</w:t>
      </w:r>
      <w:r w:rsidRPr="002B1500">
        <w:rPr>
          <w:rFonts w:ascii="Times New Roman" w:hAnsi="Times New Roman" w:cs="Times New Roman"/>
        </w:rPr>
        <w:t xml:space="preserve"> more rigid and ordered structure has been associated with higher IRI activity</w:t>
      </w:r>
      <w:r>
        <w:rPr>
          <w:rFonts w:ascii="Times New Roman" w:hAnsi="Times New Roman" w:cs="Times New Roman" w:hint="eastAsia"/>
        </w:rPr>
        <w:t xml:space="preserve"> </w:t>
      </w:r>
      <w:r>
        <w:rPr>
          <w:rFonts w:ascii="Times New Roman" w:hAnsi="Times New Roman" w:cs="Times New Roman"/>
        </w:rPr>
        <w:fldChar w:fldCharType="begin">
          <w:fldData xml:space="preserve">PEVuZE5vdGU+PENpdGU+PEF1dGhvcj5ZdWFuPC9BdXRob3I+PFllYXI+MjAyNDwvWWVhcj48UmVj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PEVuZE5vdGU+PENpdGU+PEF1dGhvcj5ZdWFuPC9BdXRob3I+PFllYXI+MjAyNDwvWWVhcj48UmVj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(Patel &amp; Graether, 2010; Yuan Yuan et al., 2024)</w:t>
      </w:r>
      <w:r>
        <w:rPr>
          <w:rFonts w:ascii="Times New Roman" w:hAnsi="Times New Roman" w:cs="Times New Roman"/>
        </w:rPr>
        <w:fldChar w:fldCharType="end"/>
      </w:r>
      <w:r>
        <w:rPr>
          <w:rFonts w:ascii="Times New Roman" w:hAnsi="Times New Roman" w:cs="Times New Roman" w:hint="eastAsia"/>
        </w:rPr>
        <w:t xml:space="preserve">. </w:t>
      </w:r>
      <w:r w:rsidRPr="002B1500">
        <w:rPr>
          <w:rFonts w:ascii="Times New Roman" w:hAnsi="Times New Roman" w:cs="Times New Roman"/>
        </w:rPr>
        <w:t>Such structural ordering may arise from the formation of small, well-organized aggregates (</w:t>
      </w:r>
      <w:r w:rsidRPr="0020162F">
        <w:rPr>
          <w:rFonts w:ascii="Times New Roman" w:hAnsi="Times New Roman" w:cs="Times New Roman" w:hint="eastAsia"/>
          <w:b/>
          <w:bCs/>
        </w:rPr>
        <w:t>F</w:t>
      </w:r>
      <w:r w:rsidRPr="0020162F">
        <w:rPr>
          <w:rFonts w:ascii="Times New Roman" w:hAnsi="Times New Roman" w:cs="Times New Roman"/>
          <w:b/>
          <w:bCs/>
        </w:rPr>
        <w:t xml:space="preserve">igure </w:t>
      </w:r>
      <w:r w:rsidR="00EB6787" w:rsidRPr="0020162F">
        <w:rPr>
          <w:rFonts w:ascii="Times New Roman" w:hAnsi="Times New Roman" w:cs="Times New Roman" w:hint="eastAsia"/>
          <w:b/>
          <w:bCs/>
          <w:lang w:eastAsia="zh-CN"/>
        </w:rPr>
        <w:t>5.</w:t>
      </w:r>
      <w:r w:rsidRPr="0020162F">
        <w:rPr>
          <w:rFonts w:ascii="Times New Roman" w:hAnsi="Times New Roman" w:cs="Times New Roman"/>
          <w:b/>
          <w:bCs/>
        </w:rPr>
        <w:t>4</w:t>
      </w:r>
      <w:r w:rsidRPr="002B1500">
        <w:rPr>
          <w:rFonts w:ascii="Times New Roman" w:hAnsi="Times New Roman" w:cs="Times New Roman"/>
        </w:rPr>
        <w:t>), which could enhance molecular interactions. In contrast, prolonged mixing (60 min) resulted in a loss of β-sheet and α-helix content, suggesting that the formation of an extensive gel-like network by XG may have disrupted ordered molecular interactions. This structural transition likely contributed to the decrease in IRI activity observed in long-mixing samples.</w:t>
      </w:r>
    </w:p>
    <w:p w14:paraId="04107AED" w14:textId="77777777" w:rsidR="00D51F1D" w:rsidRPr="0029316D" w:rsidRDefault="00D51F1D" w:rsidP="0020162F">
      <w:pPr>
        <w:pStyle w:val="Heading2"/>
      </w:pPr>
      <w:bookmarkStart w:id="182" w:name="_Toc196738604"/>
      <w:r w:rsidRPr="0029316D">
        <w:rPr>
          <w:rFonts w:hint="eastAsia"/>
        </w:rPr>
        <w:t>Conclusion</w:t>
      </w:r>
      <w:bookmarkEnd w:id="182"/>
    </w:p>
    <w:p w14:paraId="32670B98" w14:textId="21C27FB9" w:rsidR="009A4D43" w:rsidRPr="00B93A13" w:rsidRDefault="00B93A13" w:rsidP="0020162F">
      <w:pPr>
        <w:spacing w:line="480" w:lineRule="auto"/>
        <w:rPr>
          <w:rFonts w:ascii="Times New Roman" w:hAnsi="Times New Roman" w:cs="Times New Roman"/>
        </w:rPr>
      </w:pPr>
      <w:r w:rsidRPr="00B93A13">
        <w:rPr>
          <w:rFonts w:ascii="Times New Roman" w:hAnsi="Times New Roman" w:cs="Times New Roman"/>
        </w:rPr>
        <w:t>In summary, the IRI activity of gelatin hydrolysates may be enhanced in the presence of XG, with a significant effect observed even at low XG concentrations (as low as 0.1</w:t>
      </w:r>
      <w:r>
        <w:rPr>
          <w:rFonts w:ascii="Times New Roman" w:hAnsi="Times New Roman" w:cs="Times New Roman" w:hint="eastAsia"/>
          <w:lang w:eastAsia="zh-CN"/>
        </w:rPr>
        <w:t xml:space="preserve"> </w:t>
      </w:r>
      <w:r w:rsidRPr="00B93A13">
        <w:rPr>
          <w:rFonts w:ascii="Times New Roman" w:hAnsi="Times New Roman" w:cs="Times New Roman"/>
        </w:rPr>
        <w:t xml:space="preserve">%). However, this enhancement plateaued at higher XG concentrations, reaching a maximum </w:t>
      </w:r>
      <w:r w:rsidRPr="00B93A13">
        <w:rPr>
          <w:rFonts w:ascii="Times New Roman" w:hAnsi="Times New Roman" w:cs="Times New Roman"/>
        </w:rPr>
        <w:lastRenderedPageBreak/>
        <w:t xml:space="preserve">of around </w:t>
      </w:r>
      <w:r>
        <w:rPr>
          <w:rFonts w:ascii="Times New Roman" w:hAnsi="Times New Roman" w:cs="Times New Roman" w:hint="eastAsia"/>
          <w:lang w:eastAsia="zh-CN"/>
        </w:rPr>
        <w:t xml:space="preserve">0.3 </w:t>
      </w:r>
      <w:r w:rsidRPr="00B93A13">
        <w:rPr>
          <w:rFonts w:ascii="Times New Roman" w:hAnsi="Times New Roman" w:cs="Times New Roman"/>
        </w:rPr>
        <w:t>%. The extent of this enhancement was further influenced by the molecular weight (MW) of the hydrolysates and the mixing conditions. Specifically, higher-MW hydrolysates (~3 kDa) and short mixing durations (5 min) exhibited greater IRI activity. The conformational structure of the XG</w:t>
      </w:r>
      <w:r>
        <w:rPr>
          <w:rFonts w:ascii="Times New Roman" w:hAnsi="Times New Roman" w:cs="Times New Roman" w:hint="eastAsia"/>
          <w:lang w:eastAsia="zh-CN"/>
        </w:rPr>
        <w:t>-</w:t>
      </w:r>
      <w:r w:rsidRPr="00B93A13">
        <w:rPr>
          <w:rFonts w:ascii="Times New Roman" w:hAnsi="Times New Roman" w:cs="Times New Roman"/>
        </w:rPr>
        <w:t>gelatin hydrolysate complexes also played a key role in modulating IRI activity. Samples subjected to short mixing (5 min) showed the highest IRI activity, likely due to the formation of small, ordered aggregates enriched in β-sheet and α-helix structures</w:t>
      </w:r>
      <w:r>
        <w:rPr>
          <w:rFonts w:ascii="Times New Roman" w:hAnsi="Times New Roman" w:cs="Times New Roman" w:hint="eastAsia"/>
          <w:lang w:eastAsia="zh-CN"/>
        </w:rPr>
        <w:t>-</w:t>
      </w:r>
      <w:r w:rsidRPr="00B93A13">
        <w:rPr>
          <w:rFonts w:ascii="Times New Roman" w:hAnsi="Times New Roman" w:cs="Times New Roman"/>
        </w:rPr>
        <w:t>both of which have been associated with improved antifreeze properties. Surface tension measurements further supported this, revealing increased surface amphiphilicity in the 5 min mixed samples. Overall, this study demonstrates the synergistic effect of XG on the antifreeze activity of gelatin hydrolysates and underscores the importance of molecular conformation in governing IRI performance. Further investigations using precisely controlled mixing intensities and peptides with narrow molecular weight distributions may provide deeper mechanistic insights and help quantify structure</w:t>
      </w:r>
      <w:r>
        <w:rPr>
          <w:rFonts w:ascii="Times New Roman" w:hAnsi="Times New Roman" w:cs="Times New Roman" w:hint="eastAsia"/>
          <w:lang w:eastAsia="zh-CN"/>
        </w:rPr>
        <w:t>-</w:t>
      </w:r>
      <w:r w:rsidRPr="00B93A13">
        <w:rPr>
          <w:rFonts w:ascii="Times New Roman" w:hAnsi="Times New Roman" w:cs="Times New Roman"/>
        </w:rPr>
        <w:t>function relationships in IRI activity.</w:t>
      </w:r>
    </w:p>
    <w:p w14:paraId="4A26DF9C" w14:textId="77777777" w:rsidR="009A4D43" w:rsidRDefault="009A4D43" w:rsidP="00B568A4">
      <w:pPr>
        <w:pStyle w:val="ListParagraph"/>
        <w:jc w:val="both"/>
      </w:pPr>
    </w:p>
    <w:p w14:paraId="32378C18" w14:textId="78572198" w:rsidR="005A2326" w:rsidRDefault="005A2326">
      <w:pPr>
        <w:rPr>
          <w:rFonts w:ascii="Times New Roman" w:hAnsi="Times New Roman" w:cs="Times New Roman"/>
        </w:rPr>
      </w:pPr>
      <w:r>
        <w:rPr>
          <w:rFonts w:ascii="Times New Roman" w:hAnsi="Times New Roman" w:cs="Times New Roman"/>
        </w:rPr>
        <w:br w:type="page"/>
      </w:r>
    </w:p>
    <w:p w14:paraId="7AA42D28" w14:textId="77777777" w:rsidR="005C0FA4" w:rsidRPr="005C0FA4" w:rsidRDefault="005C0FA4" w:rsidP="005C0FA4">
      <w:pPr>
        <w:numPr>
          <w:ilvl w:val="12"/>
          <w:numId w:val="0"/>
        </w:numPr>
        <w:spacing w:line="480" w:lineRule="auto"/>
        <w:jc w:val="center"/>
        <w:rPr>
          <w:rFonts w:ascii="Times New Roman" w:hAnsi="Times New Roman" w:cs="Times New Roman"/>
          <w:b/>
          <w:bCs/>
        </w:rPr>
      </w:pPr>
      <w:r>
        <w:rPr>
          <w:rFonts w:ascii="Times New Roman" w:hAnsi="Times New Roman" w:cs="Times New Roman"/>
          <w:b/>
          <w:bCs/>
        </w:rPr>
        <w:lastRenderedPageBreak/>
        <w:t>REFERENCES</w:t>
      </w:r>
    </w:p>
    <w:p w14:paraId="54A43EC7" w14:textId="46F8A0DF" w:rsidR="0063655B" w:rsidRPr="00E64905" w:rsidRDefault="005A2326" w:rsidP="0020162F">
      <w:pPr>
        <w:pStyle w:val="EndNoteBibliography"/>
        <w:spacing w:line="480" w:lineRule="auto"/>
        <w:ind w:left="720" w:hanging="720"/>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ADDIN EN.SECTION.REFLIST </w:instrText>
      </w:r>
      <w:r>
        <w:rPr>
          <w:rFonts w:ascii="Times New Roman" w:hAnsi="Times New Roman" w:cs="Times New Roman"/>
        </w:rPr>
        <w:fldChar w:fldCharType="separate"/>
      </w:r>
      <w:r w:rsidR="0063655B" w:rsidRPr="00E64905">
        <w:rPr>
          <w:rFonts w:ascii="Times New Roman" w:hAnsi="Times New Roman" w:cs="Times New Roman"/>
        </w:rPr>
        <w:t xml:space="preserve">Bercea, M., &amp; Morariu, S. (2020). Real-time monitoring the order-disorder conformational transition of xanthan gum. </w:t>
      </w:r>
      <w:r w:rsidR="0063655B" w:rsidRPr="00E64905">
        <w:rPr>
          <w:rFonts w:ascii="Times New Roman" w:hAnsi="Times New Roman" w:cs="Times New Roman"/>
          <w:i/>
        </w:rPr>
        <w:t>Journal of Molecular Liquids, 309</w:t>
      </w:r>
      <w:r w:rsidR="0063655B" w:rsidRPr="00E64905">
        <w:rPr>
          <w:rFonts w:ascii="Times New Roman" w:hAnsi="Times New Roman" w:cs="Times New Roman"/>
        </w:rPr>
        <w:t xml:space="preserve">, 113168. </w:t>
      </w:r>
      <w:hyperlink r:id="rId172" w:history="1">
        <w:r w:rsidR="0063655B" w:rsidRPr="00E64905">
          <w:rPr>
            <w:rStyle w:val="Hyperlink"/>
            <w:rFonts w:ascii="Times New Roman" w:hAnsi="Times New Roman" w:cs="Times New Roman"/>
          </w:rPr>
          <w:t>https://doi.org/https://doi.org/10.1016/j.molliq.2020.113168</w:t>
        </w:r>
      </w:hyperlink>
      <w:r w:rsidR="0063655B" w:rsidRPr="00E64905">
        <w:rPr>
          <w:rFonts w:ascii="Times New Roman" w:hAnsi="Times New Roman" w:cs="Times New Roman"/>
        </w:rPr>
        <w:t xml:space="preserve">. </w:t>
      </w:r>
    </w:p>
    <w:p w14:paraId="3EA86B1E" w14:textId="66FC9CA5" w:rsidR="0063655B" w:rsidRPr="00E64905" w:rsidRDefault="0063655B" w:rsidP="0020162F">
      <w:pPr>
        <w:pStyle w:val="EndNoteBibliography"/>
        <w:spacing w:line="480" w:lineRule="auto"/>
        <w:ind w:left="720" w:hanging="720"/>
        <w:rPr>
          <w:rFonts w:ascii="Times New Roman" w:hAnsi="Times New Roman" w:cs="Times New Roman"/>
        </w:rPr>
      </w:pPr>
      <w:r w:rsidRPr="00E64905">
        <w:rPr>
          <w:rFonts w:ascii="Times New Roman" w:hAnsi="Times New Roman" w:cs="Times New Roman"/>
        </w:rPr>
        <w:t xml:space="preserve">Cao, H., Zhao, Y., Zhu, Y., Xu, F., Yu, J., &amp; Yuan, M. (2016). Antifreeze and cryoprotective activities of ice-binding collagen peptides from pig skin. </w:t>
      </w:r>
      <w:r w:rsidRPr="00E64905">
        <w:rPr>
          <w:rFonts w:ascii="Times New Roman" w:hAnsi="Times New Roman" w:cs="Times New Roman"/>
          <w:i/>
        </w:rPr>
        <w:t>Food Chemistry, 194</w:t>
      </w:r>
      <w:r w:rsidRPr="00E64905">
        <w:rPr>
          <w:rFonts w:ascii="Times New Roman" w:hAnsi="Times New Roman" w:cs="Times New Roman"/>
        </w:rPr>
        <w:t xml:space="preserve">, 1245-1253. </w:t>
      </w:r>
      <w:hyperlink r:id="rId173" w:history="1">
        <w:r w:rsidRPr="00E64905">
          <w:rPr>
            <w:rStyle w:val="Hyperlink"/>
            <w:rFonts w:ascii="Times New Roman" w:hAnsi="Times New Roman" w:cs="Times New Roman"/>
          </w:rPr>
          <w:t>https://doi.org/https://doi.org/10.1016/j.foodchem.2015.08.102</w:t>
        </w:r>
      </w:hyperlink>
      <w:r w:rsidRPr="00E64905">
        <w:rPr>
          <w:rFonts w:ascii="Times New Roman" w:hAnsi="Times New Roman" w:cs="Times New Roman"/>
        </w:rPr>
        <w:t xml:space="preserve">. </w:t>
      </w:r>
    </w:p>
    <w:p w14:paraId="175DC1F7" w14:textId="1EBE0A6D" w:rsidR="0063655B" w:rsidRPr="00E64905" w:rsidRDefault="0063655B" w:rsidP="0020162F">
      <w:pPr>
        <w:pStyle w:val="EndNoteBibliography"/>
        <w:spacing w:line="480" w:lineRule="auto"/>
        <w:ind w:left="720" w:hanging="720"/>
        <w:rPr>
          <w:rFonts w:ascii="Times New Roman" w:hAnsi="Times New Roman" w:cs="Times New Roman"/>
        </w:rPr>
      </w:pPr>
      <w:r w:rsidRPr="00E64905">
        <w:rPr>
          <w:rFonts w:ascii="Times New Roman" w:hAnsi="Times New Roman" w:cs="Times New Roman"/>
        </w:rPr>
        <w:t xml:space="preserve">Chen, X., Wu, J., Cai, X., &amp; Wang, S. (2021). Production, structure-function relationships, mechanisms, and applications of antifreeze peptides. </w:t>
      </w:r>
      <w:r w:rsidRPr="00E64905">
        <w:rPr>
          <w:rFonts w:ascii="Times New Roman" w:hAnsi="Times New Roman" w:cs="Times New Roman"/>
          <w:i/>
        </w:rPr>
        <w:t>Compr Rev Food Sci Food Saf, 20</w:t>
      </w:r>
      <w:r w:rsidRPr="00E64905">
        <w:rPr>
          <w:rFonts w:ascii="Times New Roman" w:hAnsi="Times New Roman" w:cs="Times New Roman"/>
        </w:rPr>
        <w:t xml:space="preserve">(1), 542-562. </w:t>
      </w:r>
      <w:hyperlink r:id="rId174" w:history="1">
        <w:r w:rsidRPr="00E64905">
          <w:rPr>
            <w:rStyle w:val="Hyperlink"/>
            <w:rFonts w:ascii="Times New Roman" w:hAnsi="Times New Roman" w:cs="Times New Roman"/>
          </w:rPr>
          <w:t>https://doi.org/10.1111/1541-4337.12655</w:t>
        </w:r>
      </w:hyperlink>
      <w:r w:rsidRPr="00E64905">
        <w:rPr>
          <w:rFonts w:ascii="Times New Roman" w:hAnsi="Times New Roman" w:cs="Times New Roman"/>
        </w:rPr>
        <w:t xml:space="preserve">. </w:t>
      </w:r>
    </w:p>
    <w:p w14:paraId="1B5AF1E2" w14:textId="77777777" w:rsidR="0063655B" w:rsidRPr="00E64905" w:rsidRDefault="0063655B" w:rsidP="0020162F">
      <w:pPr>
        <w:pStyle w:val="EndNoteBibliography"/>
        <w:spacing w:line="480" w:lineRule="auto"/>
        <w:ind w:left="720" w:hanging="720"/>
        <w:rPr>
          <w:rFonts w:ascii="Times New Roman" w:hAnsi="Times New Roman" w:cs="Times New Roman"/>
        </w:rPr>
      </w:pPr>
      <w:r w:rsidRPr="00E64905">
        <w:rPr>
          <w:rFonts w:ascii="Times New Roman" w:hAnsi="Times New Roman" w:cs="Times New Roman"/>
        </w:rPr>
        <w:t xml:space="preserve">Chun, J.-Y., Kim, J.-M., &amp; Min, S.-G. (2012). Effect of whey protein isolate on ice recrystallization characteristics in whey protein isolate/κ-carrageenan matrix. </w:t>
      </w:r>
      <w:r w:rsidRPr="00E64905">
        <w:rPr>
          <w:rFonts w:ascii="Times New Roman" w:hAnsi="Times New Roman" w:cs="Times New Roman"/>
          <w:i/>
        </w:rPr>
        <w:t>Food Science of Animal Resources, 32</w:t>
      </w:r>
      <w:r w:rsidRPr="00E64905">
        <w:rPr>
          <w:rFonts w:ascii="Times New Roman" w:hAnsi="Times New Roman" w:cs="Times New Roman"/>
        </w:rPr>
        <w:t xml:space="preserve">(5), 627-634. </w:t>
      </w:r>
    </w:p>
    <w:p w14:paraId="43D15C4F" w14:textId="77777777" w:rsidR="0063655B" w:rsidRPr="00E64905" w:rsidRDefault="0063655B" w:rsidP="0020162F">
      <w:pPr>
        <w:pStyle w:val="EndNoteBibliography"/>
        <w:spacing w:line="480" w:lineRule="auto"/>
        <w:ind w:left="720" w:hanging="720"/>
        <w:rPr>
          <w:rFonts w:ascii="Times New Roman" w:hAnsi="Times New Roman" w:cs="Times New Roman"/>
        </w:rPr>
      </w:pPr>
      <w:r w:rsidRPr="00E64905">
        <w:rPr>
          <w:rFonts w:ascii="Times New Roman" w:hAnsi="Times New Roman" w:cs="Times New Roman"/>
        </w:rPr>
        <w:t xml:space="preserve">Damodaran, S. (2007). Inhibition of ice crystal growth in Ice cream mix by gelatin hydrolysate. </w:t>
      </w:r>
      <w:r w:rsidRPr="00E64905">
        <w:rPr>
          <w:rFonts w:ascii="Times New Roman" w:hAnsi="Times New Roman" w:cs="Times New Roman"/>
          <w:i/>
        </w:rPr>
        <w:t>J. Agric. Food Chem.</w:t>
      </w:r>
      <w:r w:rsidRPr="00E64905">
        <w:rPr>
          <w:rFonts w:ascii="Times New Roman" w:hAnsi="Times New Roman" w:cs="Times New Roman"/>
        </w:rPr>
        <w:t xml:space="preserve">(55), 10918–10923. </w:t>
      </w:r>
    </w:p>
    <w:p w14:paraId="106458DF" w14:textId="6C417A01" w:rsidR="0063655B" w:rsidRPr="00E64905" w:rsidRDefault="0063655B" w:rsidP="0020162F">
      <w:pPr>
        <w:pStyle w:val="EndNoteBibliography"/>
        <w:spacing w:line="480" w:lineRule="auto"/>
        <w:ind w:left="720" w:hanging="720"/>
        <w:rPr>
          <w:rFonts w:ascii="Times New Roman" w:hAnsi="Times New Roman" w:cs="Times New Roman"/>
        </w:rPr>
      </w:pPr>
      <w:r w:rsidRPr="00E64905">
        <w:rPr>
          <w:rFonts w:ascii="Times New Roman" w:hAnsi="Times New Roman" w:cs="Times New Roman"/>
        </w:rPr>
        <w:t xml:space="preserve">Damodaran, S., &amp; Wang, S. (2017). Ice crystal growth inhibition by peptides from fish gelatin hydrolysate. </w:t>
      </w:r>
      <w:r w:rsidRPr="00E64905">
        <w:rPr>
          <w:rFonts w:ascii="Times New Roman" w:hAnsi="Times New Roman" w:cs="Times New Roman"/>
          <w:i/>
        </w:rPr>
        <w:t>Food Hydrocolloids, 70</w:t>
      </w:r>
      <w:r w:rsidRPr="00E64905">
        <w:rPr>
          <w:rFonts w:ascii="Times New Roman" w:hAnsi="Times New Roman" w:cs="Times New Roman"/>
        </w:rPr>
        <w:t xml:space="preserve">, 46-56. </w:t>
      </w:r>
      <w:hyperlink r:id="rId175" w:history="1">
        <w:r w:rsidRPr="00E64905">
          <w:rPr>
            <w:rStyle w:val="Hyperlink"/>
            <w:rFonts w:ascii="Times New Roman" w:hAnsi="Times New Roman" w:cs="Times New Roman"/>
          </w:rPr>
          <w:t>https://doi.org/10.1016/j.foodhyd.2017.03.029</w:t>
        </w:r>
      </w:hyperlink>
      <w:r w:rsidRPr="00E64905">
        <w:rPr>
          <w:rFonts w:ascii="Times New Roman" w:hAnsi="Times New Roman" w:cs="Times New Roman"/>
        </w:rPr>
        <w:t xml:space="preserve">. </w:t>
      </w:r>
    </w:p>
    <w:p w14:paraId="67B1292B" w14:textId="77777777" w:rsidR="0063655B" w:rsidRPr="00E64905" w:rsidRDefault="0063655B" w:rsidP="0020162F">
      <w:pPr>
        <w:pStyle w:val="EndNoteBibliography"/>
        <w:spacing w:line="480" w:lineRule="auto"/>
        <w:ind w:left="720" w:hanging="720"/>
        <w:rPr>
          <w:rFonts w:ascii="Times New Roman" w:hAnsi="Times New Roman" w:cs="Times New Roman"/>
        </w:rPr>
      </w:pPr>
      <w:r w:rsidRPr="00E64905">
        <w:rPr>
          <w:rFonts w:ascii="Times New Roman" w:hAnsi="Times New Roman" w:cs="Times New Roman"/>
        </w:rPr>
        <w:t xml:space="preserve">Fomich, M., Yuan, Y., Krishnan, H., Dia, V., &amp; Wang, T. (2025). Isolation and characterization of ice recrystallization inhibitory molecules from black soldier fly larvae. </w:t>
      </w:r>
      <w:r w:rsidRPr="00E64905">
        <w:rPr>
          <w:rFonts w:ascii="Times New Roman" w:hAnsi="Times New Roman" w:cs="Times New Roman"/>
          <w:i/>
        </w:rPr>
        <w:t>Journal of Insects as Food and Feed, 1</w:t>
      </w:r>
      <w:r w:rsidRPr="00E64905">
        <w:rPr>
          <w:rFonts w:ascii="Times New Roman" w:hAnsi="Times New Roman" w:cs="Times New Roman"/>
        </w:rPr>
        <w:t xml:space="preserve">(aop), 1-21. </w:t>
      </w:r>
    </w:p>
    <w:p w14:paraId="2D1F9B96" w14:textId="41C5E60C" w:rsidR="0063655B" w:rsidRPr="00E64905" w:rsidRDefault="0063655B" w:rsidP="0020162F">
      <w:pPr>
        <w:pStyle w:val="EndNoteBibliography"/>
        <w:spacing w:line="480" w:lineRule="auto"/>
        <w:ind w:left="720" w:hanging="720"/>
        <w:rPr>
          <w:rFonts w:ascii="Times New Roman" w:hAnsi="Times New Roman" w:cs="Times New Roman"/>
        </w:rPr>
      </w:pPr>
      <w:r w:rsidRPr="00E64905">
        <w:rPr>
          <w:rFonts w:ascii="Times New Roman" w:hAnsi="Times New Roman" w:cs="Times New Roman"/>
        </w:rPr>
        <w:lastRenderedPageBreak/>
        <w:t xml:space="preserve">Fu, Y., Li, Y., Weng, S., Qi, W., Su, H., &amp; Li, T. (2023). Amyloid protein fibrils show enhanced ice recrystallization inhibition activity when serve as pickering emulsion stabilizer. </w:t>
      </w:r>
      <w:r w:rsidRPr="00E64905">
        <w:rPr>
          <w:rFonts w:ascii="Times New Roman" w:hAnsi="Times New Roman" w:cs="Times New Roman"/>
          <w:i/>
        </w:rPr>
        <w:t>Food Hydrocolloids, 139</w:t>
      </w:r>
      <w:r w:rsidRPr="00E64905">
        <w:rPr>
          <w:rFonts w:ascii="Times New Roman" w:hAnsi="Times New Roman" w:cs="Times New Roman"/>
        </w:rPr>
        <w:t xml:space="preserve">. </w:t>
      </w:r>
      <w:hyperlink r:id="rId176" w:history="1">
        <w:r w:rsidRPr="00E64905">
          <w:rPr>
            <w:rStyle w:val="Hyperlink"/>
            <w:rFonts w:ascii="Times New Roman" w:hAnsi="Times New Roman" w:cs="Times New Roman"/>
          </w:rPr>
          <w:t>https://doi.org/10.1016/j.foodhyd.2023.108581</w:t>
        </w:r>
      </w:hyperlink>
      <w:r w:rsidRPr="00E64905">
        <w:rPr>
          <w:rFonts w:ascii="Times New Roman" w:hAnsi="Times New Roman" w:cs="Times New Roman"/>
        </w:rPr>
        <w:t xml:space="preserve">. </w:t>
      </w:r>
    </w:p>
    <w:p w14:paraId="66D5E2E0" w14:textId="59B9D1C2" w:rsidR="0063655B" w:rsidRPr="00E64905" w:rsidRDefault="0063655B" w:rsidP="0020162F">
      <w:pPr>
        <w:pStyle w:val="EndNoteBibliography"/>
        <w:spacing w:line="480" w:lineRule="auto"/>
        <w:ind w:left="720" w:hanging="720"/>
        <w:rPr>
          <w:rFonts w:ascii="Times New Roman" w:hAnsi="Times New Roman" w:cs="Times New Roman"/>
        </w:rPr>
      </w:pPr>
      <w:r w:rsidRPr="00E64905">
        <w:rPr>
          <w:rFonts w:ascii="Times New Roman" w:hAnsi="Times New Roman" w:cs="Times New Roman"/>
        </w:rPr>
        <w:t xml:space="preserve">Gaukel, V., Leiter, A., &amp; Spieß, W. E. L. (2014). Synergism of different fish antifreeze proteins and hydrocolloids on recrystallization inhibition of ice in sucrose solutions. </w:t>
      </w:r>
      <w:r w:rsidRPr="00E64905">
        <w:rPr>
          <w:rFonts w:ascii="Times New Roman" w:hAnsi="Times New Roman" w:cs="Times New Roman"/>
          <w:i/>
        </w:rPr>
        <w:t>Journal of Food Engineering, 141</w:t>
      </w:r>
      <w:r w:rsidRPr="00E64905">
        <w:rPr>
          <w:rFonts w:ascii="Times New Roman" w:hAnsi="Times New Roman" w:cs="Times New Roman"/>
        </w:rPr>
        <w:t xml:space="preserve">, 44-50. </w:t>
      </w:r>
      <w:hyperlink r:id="rId177" w:history="1">
        <w:r w:rsidRPr="00E64905">
          <w:rPr>
            <w:rStyle w:val="Hyperlink"/>
            <w:rFonts w:ascii="Times New Roman" w:hAnsi="Times New Roman" w:cs="Times New Roman"/>
          </w:rPr>
          <w:t>https://doi.org/10.1016/j.jfoodeng.2014.05.016</w:t>
        </w:r>
      </w:hyperlink>
      <w:r w:rsidRPr="00E64905">
        <w:rPr>
          <w:rFonts w:ascii="Times New Roman" w:hAnsi="Times New Roman" w:cs="Times New Roman"/>
        </w:rPr>
        <w:t xml:space="preserve">. </w:t>
      </w:r>
    </w:p>
    <w:p w14:paraId="04C81F5C" w14:textId="1EF8689A" w:rsidR="0063655B" w:rsidRPr="00E64905" w:rsidRDefault="0063655B" w:rsidP="0020162F">
      <w:pPr>
        <w:pStyle w:val="EndNoteBibliography"/>
        <w:spacing w:line="480" w:lineRule="auto"/>
        <w:ind w:left="720" w:hanging="720"/>
        <w:rPr>
          <w:rFonts w:ascii="Times New Roman" w:hAnsi="Times New Roman" w:cs="Times New Roman"/>
        </w:rPr>
      </w:pPr>
      <w:r w:rsidRPr="00E64905">
        <w:rPr>
          <w:rFonts w:ascii="Times New Roman" w:hAnsi="Times New Roman" w:cs="Times New Roman"/>
        </w:rPr>
        <w:t xml:space="preserve">Georgiou, P. G., Marton, H. L., Baker, A. N., Congdon, T. R., Whale, T. F., &amp; Gibson, M. I. (2021). Polymer Self-Assembly Induced Enhancement of Ice Recrystallization Inhibition. </w:t>
      </w:r>
      <w:r w:rsidRPr="00E64905">
        <w:rPr>
          <w:rFonts w:ascii="Times New Roman" w:hAnsi="Times New Roman" w:cs="Times New Roman"/>
          <w:i/>
        </w:rPr>
        <w:t>J Am Chem Soc, 143</w:t>
      </w:r>
      <w:r w:rsidRPr="00E64905">
        <w:rPr>
          <w:rFonts w:ascii="Times New Roman" w:hAnsi="Times New Roman" w:cs="Times New Roman"/>
        </w:rPr>
        <w:t xml:space="preserve">(19), 7449-7461. </w:t>
      </w:r>
      <w:hyperlink r:id="rId178" w:history="1">
        <w:r w:rsidRPr="00E64905">
          <w:rPr>
            <w:rStyle w:val="Hyperlink"/>
            <w:rFonts w:ascii="Times New Roman" w:hAnsi="Times New Roman" w:cs="Times New Roman"/>
          </w:rPr>
          <w:t>https://doi.org/10.1021/jacs.1c01963</w:t>
        </w:r>
      </w:hyperlink>
      <w:r w:rsidRPr="00E64905">
        <w:rPr>
          <w:rFonts w:ascii="Times New Roman" w:hAnsi="Times New Roman" w:cs="Times New Roman"/>
        </w:rPr>
        <w:t xml:space="preserve">. </w:t>
      </w:r>
    </w:p>
    <w:p w14:paraId="0180A5D5" w14:textId="1FBF56DD" w:rsidR="0063655B" w:rsidRPr="00E64905" w:rsidRDefault="0063655B" w:rsidP="0020162F">
      <w:pPr>
        <w:pStyle w:val="EndNoteBibliography"/>
        <w:spacing w:line="480" w:lineRule="auto"/>
        <w:ind w:left="720" w:hanging="720"/>
        <w:rPr>
          <w:rFonts w:ascii="Times New Roman" w:hAnsi="Times New Roman" w:cs="Times New Roman"/>
        </w:rPr>
      </w:pPr>
      <w:r w:rsidRPr="00E64905">
        <w:rPr>
          <w:rFonts w:ascii="Times New Roman" w:hAnsi="Times New Roman" w:cs="Times New Roman"/>
        </w:rPr>
        <w:t xml:space="preserve">Krstonošić, V., Milanović, M., &amp; Dokić, L. (2019). Application of different techniques in the determination of xanthan gum-SDS and xanthan gum-Tween 80 interaction. </w:t>
      </w:r>
      <w:r w:rsidRPr="00E64905">
        <w:rPr>
          <w:rFonts w:ascii="Times New Roman" w:hAnsi="Times New Roman" w:cs="Times New Roman"/>
          <w:i/>
        </w:rPr>
        <w:t>Food Hydrocolloids, 87</w:t>
      </w:r>
      <w:r w:rsidRPr="00E64905">
        <w:rPr>
          <w:rFonts w:ascii="Times New Roman" w:hAnsi="Times New Roman" w:cs="Times New Roman"/>
        </w:rPr>
        <w:t xml:space="preserve">, 108-118. </w:t>
      </w:r>
      <w:hyperlink r:id="rId179" w:history="1">
        <w:r w:rsidRPr="00E64905">
          <w:rPr>
            <w:rStyle w:val="Hyperlink"/>
            <w:rFonts w:ascii="Times New Roman" w:hAnsi="Times New Roman" w:cs="Times New Roman"/>
          </w:rPr>
          <w:t>https://doi.org/https://doi.org/10.1016/j.foodhyd.2018.07.040</w:t>
        </w:r>
      </w:hyperlink>
      <w:r w:rsidRPr="00E64905">
        <w:rPr>
          <w:rFonts w:ascii="Times New Roman" w:hAnsi="Times New Roman" w:cs="Times New Roman"/>
        </w:rPr>
        <w:t xml:space="preserve">. </w:t>
      </w:r>
    </w:p>
    <w:p w14:paraId="6959AA08" w14:textId="37F07CAF" w:rsidR="0063655B" w:rsidRPr="00E64905" w:rsidRDefault="0063655B" w:rsidP="0020162F">
      <w:pPr>
        <w:pStyle w:val="EndNoteBibliography"/>
        <w:spacing w:line="480" w:lineRule="auto"/>
        <w:ind w:left="720" w:hanging="720"/>
        <w:rPr>
          <w:rFonts w:ascii="Times New Roman" w:hAnsi="Times New Roman" w:cs="Times New Roman"/>
        </w:rPr>
      </w:pPr>
      <w:r w:rsidRPr="00E64905">
        <w:rPr>
          <w:rFonts w:ascii="Times New Roman" w:hAnsi="Times New Roman" w:cs="Times New Roman"/>
        </w:rPr>
        <w:t xml:space="preserve">Leiter, A., Emmer, P., &amp; Gaukel, V. (2018). Influence of gelation on ice recrystallization inhibition activity of κ-carrageenan in sucrose solution. </w:t>
      </w:r>
      <w:r w:rsidRPr="00E64905">
        <w:rPr>
          <w:rFonts w:ascii="Times New Roman" w:hAnsi="Times New Roman" w:cs="Times New Roman"/>
          <w:i/>
        </w:rPr>
        <w:t>Food Hydrocolloids, 76</w:t>
      </w:r>
      <w:r w:rsidRPr="00E64905">
        <w:rPr>
          <w:rFonts w:ascii="Times New Roman" w:hAnsi="Times New Roman" w:cs="Times New Roman"/>
        </w:rPr>
        <w:t xml:space="preserve">, 194-203. </w:t>
      </w:r>
      <w:hyperlink r:id="rId180" w:history="1">
        <w:r w:rsidRPr="00E64905">
          <w:rPr>
            <w:rStyle w:val="Hyperlink"/>
            <w:rFonts w:ascii="Times New Roman" w:hAnsi="Times New Roman" w:cs="Times New Roman"/>
          </w:rPr>
          <w:t>https://doi.org/10.1016/j.foodhyd.2016.11.028</w:t>
        </w:r>
      </w:hyperlink>
      <w:r w:rsidRPr="00E64905">
        <w:rPr>
          <w:rFonts w:ascii="Times New Roman" w:hAnsi="Times New Roman" w:cs="Times New Roman"/>
        </w:rPr>
        <w:t xml:space="preserve">. </w:t>
      </w:r>
    </w:p>
    <w:p w14:paraId="01E44340" w14:textId="476B37E8" w:rsidR="0063655B" w:rsidRPr="00E64905" w:rsidRDefault="0063655B" w:rsidP="0020162F">
      <w:pPr>
        <w:pStyle w:val="EndNoteBibliography"/>
        <w:spacing w:line="480" w:lineRule="auto"/>
        <w:ind w:left="720" w:hanging="720"/>
        <w:rPr>
          <w:rFonts w:ascii="Times New Roman" w:hAnsi="Times New Roman" w:cs="Times New Roman"/>
        </w:rPr>
      </w:pPr>
      <w:r w:rsidRPr="00E64905">
        <w:rPr>
          <w:rFonts w:ascii="Times New Roman" w:hAnsi="Times New Roman" w:cs="Times New Roman"/>
        </w:rPr>
        <w:t xml:space="preserve">Li, T., Li, M., Zhong, Q., &amp; Wu, T. (2020). Effect of Fibril Length on the Ice Recrystallization Inhibition Activity of Nanocelluloses. </w:t>
      </w:r>
      <w:r w:rsidRPr="00E64905">
        <w:rPr>
          <w:rFonts w:ascii="Times New Roman" w:hAnsi="Times New Roman" w:cs="Times New Roman"/>
          <w:i/>
        </w:rPr>
        <w:t>Carbohydrate Polymers, 240</w:t>
      </w:r>
      <w:r w:rsidRPr="00E64905">
        <w:rPr>
          <w:rFonts w:ascii="Times New Roman" w:hAnsi="Times New Roman" w:cs="Times New Roman"/>
        </w:rPr>
        <w:t xml:space="preserve">, 116275. </w:t>
      </w:r>
      <w:hyperlink r:id="rId181" w:history="1">
        <w:r w:rsidRPr="00E64905">
          <w:rPr>
            <w:rStyle w:val="Hyperlink"/>
            <w:rFonts w:ascii="Times New Roman" w:hAnsi="Times New Roman" w:cs="Times New Roman"/>
          </w:rPr>
          <w:t>https://doi.org/https://doi.org/10.1016/j.carbpol.2020.116275</w:t>
        </w:r>
      </w:hyperlink>
      <w:r w:rsidRPr="00E64905">
        <w:rPr>
          <w:rFonts w:ascii="Times New Roman" w:hAnsi="Times New Roman" w:cs="Times New Roman"/>
        </w:rPr>
        <w:t xml:space="preserve">. </w:t>
      </w:r>
    </w:p>
    <w:p w14:paraId="3A34B0E7" w14:textId="5750918A" w:rsidR="0063655B" w:rsidRPr="00E64905" w:rsidRDefault="0063655B" w:rsidP="0020162F">
      <w:pPr>
        <w:pStyle w:val="EndNoteBibliography"/>
        <w:spacing w:line="480" w:lineRule="auto"/>
        <w:ind w:left="720" w:hanging="720"/>
        <w:rPr>
          <w:rFonts w:ascii="Times New Roman" w:hAnsi="Times New Roman" w:cs="Times New Roman"/>
        </w:rPr>
      </w:pPr>
      <w:r w:rsidRPr="00E64905">
        <w:rPr>
          <w:rFonts w:ascii="Times New Roman" w:hAnsi="Times New Roman" w:cs="Times New Roman"/>
        </w:rPr>
        <w:lastRenderedPageBreak/>
        <w:t xml:space="preserve">Liu, K., Chen, Y. Y., Zha, X. Q., Li, Q. M., Pan, L. H., &amp; Luo, J. P. (2021). Research progress on polysaccharide/protein hydrogels: Preparation method, functional property and application as delivery systems for bioactive ingredients. </w:t>
      </w:r>
      <w:r w:rsidRPr="00E64905">
        <w:rPr>
          <w:rFonts w:ascii="Times New Roman" w:hAnsi="Times New Roman" w:cs="Times New Roman"/>
          <w:i/>
        </w:rPr>
        <w:t>Food Res Int, 147</w:t>
      </w:r>
      <w:r w:rsidRPr="00E64905">
        <w:rPr>
          <w:rFonts w:ascii="Times New Roman" w:hAnsi="Times New Roman" w:cs="Times New Roman"/>
        </w:rPr>
        <w:t xml:space="preserve">, 110542. </w:t>
      </w:r>
      <w:hyperlink r:id="rId182" w:history="1">
        <w:r w:rsidRPr="00E64905">
          <w:rPr>
            <w:rStyle w:val="Hyperlink"/>
            <w:rFonts w:ascii="Times New Roman" w:hAnsi="Times New Roman" w:cs="Times New Roman"/>
          </w:rPr>
          <w:t>https://doi.org/10.1016/j.foodres.2021.110542</w:t>
        </w:r>
      </w:hyperlink>
      <w:r w:rsidRPr="00E64905">
        <w:rPr>
          <w:rFonts w:ascii="Times New Roman" w:hAnsi="Times New Roman" w:cs="Times New Roman"/>
        </w:rPr>
        <w:t xml:space="preserve">. </w:t>
      </w:r>
    </w:p>
    <w:p w14:paraId="4B82D44E" w14:textId="4B1C937A" w:rsidR="0063655B" w:rsidRPr="00E64905" w:rsidRDefault="0063655B" w:rsidP="0020162F">
      <w:pPr>
        <w:pStyle w:val="EndNoteBibliography"/>
        <w:spacing w:line="480" w:lineRule="auto"/>
        <w:ind w:left="720" w:hanging="720"/>
        <w:rPr>
          <w:rFonts w:ascii="Times New Roman" w:hAnsi="Times New Roman" w:cs="Times New Roman"/>
        </w:rPr>
      </w:pPr>
      <w:r w:rsidRPr="00E64905">
        <w:rPr>
          <w:rFonts w:ascii="Times New Roman" w:hAnsi="Times New Roman" w:cs="Times New Roman"/>
        </w:rPr>
        <w:t xml:space="preserve">Monalisa, K., Shibata, M., &amp; Hagiwara, T. (2021). Ice Recrystallization Behavior of Corn Starch/Sucrose Solutions: Effects of Addition of Corn Starch and Antifreeze Protein III. </w:t>
      </w:r>
      <w:r w:rsidRPr="00E64905">
        <w:rPr>
          <w:rFonts w:ascii="Times New Roman" w:hAnsi="Times New Roman" w:cs="Times New Roman"/>
          <w:i/>
        </w:rPr>
        <w:t>Food Biophysics, 16</w:t>
      </w:r>
      <w:r w:rsidRPr="00E64905">
        <w:rPr>
          <w:rFonts w:ascii="Times New Roman" w:hAnsi="Times New Roman" w:cs="Times New Roman"/>
        </w:rPr>
        <w:t xml:space="preserve">(2), 229-236. </w:t>
      </w:r>
      <w:hyperlink r:id="rId183" w:history="1">
        <w:r w:rsidRPr="00E64905">
          <w:rPr>
            <w:rStyle w:val="Hyperlink"/>
            <w:rFonts w:ascii="Times New Roman" w:hAnsi="Times New Roman" w:cs="Times New Roman"/>
          </w:rPr>
          <w:t>https://doi.org/10.1007/s11483-020-09664-6</w:t>
        </w:r>
      </w:hyperlink>
      <w:r w:rsidRPr="00E64905">
        <w:rPr>
          <w:rFonts w:ascii="Times New Roman" w:hAnsi="Times New Roman" w:cs="Times New Roman"/>
        </w:rPr>
        <w:t xml:space="preserve">. </w:t>
      </w:r>
    </w:p>
    <w:p w14:paraId="31DB38DA" w14:textId="4AB6AE86" w:rsidR="0063655B" w:rsidRPr="00E64905" w:rsidRDefault="0063655B" w:rsidP="0020162F">
      <w:pPr>
        <w:pStyle w:val="EndNoteBibliography"/>
        <w:spacing w:line="480" w:lineRule="auto"/>
        <w:ind w:left="720" w:hanging="720"/>
        <w:rPr>
          <w:rFonts w:ascii="Times New Roman" w:hAnsi="Times New Roman" w:cs="Times New Roman"/>
        </w:rPr>
      </w:pPr>
      <w:r w:rsidRPr="00E64905">
        <w:rPr>
          <w:rFonts w:ascii="Times New Roman" w:hAnsi="Times New Roman" w:cs="Times New Roman"/>
        </w:rPr>
        <w:t xml:space="preserve">Monalisa, K., Shibata, M., &amp; Hagiwara, T. (2023). Ice recrystallization inhibition behavior by wheat flour and its synergy effect with antifreeze protein III. </w:t>
      </w:r>
      <w:r w:rsidRPr="00E64905">
        <w:rPr>
          <w:rFonts w:ascii="Times New Roman" w:hAnsi="Times New Roman" w:cs="Times New Roman"/>
          <w:i/>
        </w:rPr>
        <w:t>Food Hydrocolloids, 143</w:t>
      </w:r>
      <w:r w:rsidRPr="00E64905">
        <w:rPr>
          <w:rFonts w:ascii="Times New Roman" w:hAnsi="Times New Roman" w:cs="Times New Roman"/>
        </w:rPr>
        <w:t xml:space="preserve">. </w:t>
      </w:r>
      <w:hyperlink r:id="rId184" w:history="1">
        <w:r w:rsidRPr="00E64905">
          <w:rPr>
            <w:rStyle w:val="Hyperlink"/>
            <w:rFonts w:ascii="Times New Roman" w:hAnsi="Times New Roman" w:cs="Times New Roman"/>
          </w:rPr>
          <w:t>https://doi.org/10.1016/j.foodhyd.2023.108882</w:t>
        </w:r>
      </w:hyperlink>
      <w:r w:rsidRPr="00E64905">
        <w:rPr>
          <w:rFonts w:ascii="Times New Roman" w:hAnsi="Times New Roman" w:cs="Times New Roman"/>
        </w:rPr>
        <w:t xml:space="preserve">. </w:t>
      </w:r>
    </w:p>
    <w:p w14:paraId="66D8700A" w14:textId="7E7F3383" w:rsidR="0063655B" w:rsidRPr="00E64905" w:rsidRDefault="0063655B" w:rsidP="0020162F">
      <w:pPr>
        <w:pStyle w:val="EndNoteBibliography"/>
        <w:spacing w:line="480" w:lineRule="auto"/>
        <w:ind w:left="720" w:hanging="720"/>
        <w:rPr>
          <w:rFonts w:ascii="Times New Roman" w:hAnsi="Times New Roman" w:cs="Times New Roman"/>
        </w:rPr>
      </w:pPr>
      <w:r w:rsidRPr="00E64905">
        <w:rPr>
          <w:rFonts w:ascii="Times New Roman" w:hAnsi="Times New Roman" w:cs="Times New Roman"/>
        </w:rPr>
        <w:t xml:space="preserve">Ould Eleya, M. M., Leng, X. J., &amp; Turgeon, S. L. (2006). Shear effects on the rheology of β-lactoglobulin/β-carrageenan mixed gels. </w:t>
      </w:r>
      <w:r w:rsidRPr="00E64905">
        <w:rPr>
          <w:rFonts w:ascii="Times New Roman" w:hAnsi="Times New Roman" w:cs="Times New Roman"/>
          <w:i/>
        </w:rPr>
        <w:t>Food Hydrocolloids, 20</w:t>
      </w:r>
      <w:r w:rsidRPr="00E64905">
        <w:rPr>
          <w:rFonts w:ascii="Times New Roman" w:hAnsi="Times New Roman" w:cs="Times New Roman"/>
        </w:rPr>
        <w:t xml:space="preserve">(6), 946-951. </w:t>
      </w:r>
      <w:hyperlink r:id="rId185" w:history="1">
        <w:r w:rsidRPr="00E64905">
          <w:rPr>
            <w:rStyle w:val="Hyperlink"/>
            <w:rFonts w:ascii="Times New Roman" w:hAnsi="Times New Roman" w:cs="Times New Roman"/>
          </w:rPr>
          <w:t>https://doi.org/10.1016/j.foodhyd.2005.08.003</w:t>
        </w:r>
      </w:hyperlink>
      <w:r w:rsidRPr="00E64905">
        <w:rPr>
          <w:rFonts w:ascii="Times New Roman" w:hAnsi="Times New Roman" w:cs="Times New Roman"/>
        </w:rPr>
        <w:t xml:space="preserve">. </w:t>
      </w:r>
    </w:p>
    <w:p w14:paraId="0E900762" w14:textId="7A8D7306" w:rsidR="0063655B" w:rsidRPr="00E64905" w:rsidRDefault="0063655B" w:rsidP="0020162F">
      <w:pPr>
        <w:pStyle w:val="EndNoteBibliography"/>
        <w:spacing w:line="480" w:lineRule="auto"/>
        <w:ind w:left="720" w:hanging="720"/>
        <w:rPr>
          <w:rFonts w:ascii="Times New Roman" w:hAnsi="Times New Roman" w:cs="Times New Roman"/>
        </w:rPr>
      </w:pPr>
      <w:r w:rsidRPr="00E64905">
        <w:rPr>
          <w:rFonts w:ascii="Times New Roman" w:hAnsi="Times New Roman" w:cs="Times New Roman"/>
        </w:rPr>
        <w:t xml:space="preserve">Patel, S. N., &amp; Graether, S. P. (2010). Increased flexibility decreases antifreeze protein activity. </w:t>
      </w:r>
      <w:r w:rsidRPr="00E64905">
        <w:rPr>
          <w:rFonts w:ascii="Times New Roman" w:hAnsi="Times New Roman" w:cs="Times New Roman"/>
          <w:i/>
        </w:rPr>
        <w:t>Protein Sci, 19</w:t>
      </w:r>
      <w:r w:rsidRPr="00E64905">
        <w:rPr>
          <w:rFonts w:ascii="Times New Roman" w:hAnsi="Times New Roman" w:cs="Times New Roman"/>
        </w:rPr>
        <w:t xml:space="preserve">(12), 2356-2365. </w:t>
      </w:r>
      <w:hyperlink r:id="rId186" w:history="1">
        <w:r w:rsidRPr="00E64905">
          <w:rPr>
            <w:rStyle w:val="Hyperlink"/>
            <w:rFonts w:ascii="Times New Roman" w:hAnsi="Times New Roman" w:cs="Times New Roman"/>
          </w:rPr>
          <w:t>https://doi.org/10.1002/pro.516</w:t>
        </w:r>
      </w:hyperlink>
      <w:r w:rsidRPr="00E64905">
        <w:rPr>
          <w:rFonts w:ascii="Times New Roman" w:hAnsi="Times New Roman" w:cs="Times New Roman"/>
        </w:rPr>
        <w:t xml:space="preserve">. </w:t>
      </w:r>
    </w:p>
    <w:p w14:paraId="3913AD0B" w14:textId="5AF33591" w:rsidR="0063655B" w:rsidRPr="00E64905" w:rsidRDefault="0063655B" w:rsidP="0020162F">
      <w:pPr>
        <w:pStyle w:val="EndNoteBibliography"/>
        <w:spacing w:line="480" w:lineRule="auto"/>
        <w:ind w:left="720" w:hanging="720"/>
        <w:rPr>
          <w:rFonts w:ascii="Times New Roman" w:hAnsi="Times New Roman" w:cs="Times New Roman"/>
        </w:rPr>
      </w:pPr>
      <w:r w:rsidRPr="00E64905">
        <w:rPr>
          <w:rFonts w:ascii="Times New Roman" w:hAnsi="Times New Roman" w:cs="Times New Roman"/>
        </w:rPr>
        <w:t xml:space="preserve">Saad, J., Fomich, M., Día, V. P., &amp; Wang, T. (2023). A novel automated protocol for ice crystal segmentation analysis using Cellpose and Fiji. </w:t>
      </w:r>
      <w:r w:rsidRPr="00E64905">
        <w:rPr>
          <w:rFonts w:ascii="Times New Roman" w:hAnsi="Times New Roman" w:cs="Times New Roman"/>
          <w:i/>
        </w:rPr>
        <w:t>Cryobiology, 111</w:t>
      </w:r>
      <w:r w:rsidRPr="00E64905">
        <w:rPr>
          <w:rFonts w:ascii="Times New Roman" w:hAnsi="Times New Roman" w:cs="Times New Roman"/>
        </w:rPr>
        <w:t xml:space="preserve">, 1-8. </w:t>
      </w:r>
      <w:hyperlink r:id="rId187" w:history="1">
        <w:r w:rsidRPr="00E64905">
          <w:rPr>
            <w:rStyle w:val="Hyperlink"/>
            <w:rFonts w:ascii="Times New Roman" w:hAnsi="Times New Roman" w:cs="Times New Roman"/>
          </w:rPr>
          <w:t>https://doi.org/https://doi.org/10.1016/j.cryobiol.2023.02.002</w:t>
        </w:r>
      </w:hyperlink>
      <w:r w:rsidRPr="00E64905">
        <w:rPr>
          <w:rFonts w:ascii="Times New Roman" w:hAnsi="Times New Roman" w:cs="Times New Roman"/>
        </w:rPr>
        <w:t xml:space="preserve">. </w:t>
      </w:r>
    </w:p>
    <w:p w14:paraId="7CA4FE1C" w14:textId="77777777" w:rsidR="0063655B" w:rsidRPr="00E64905" w:rsidRDefault="0063655B" w:rsidP="0020162F">
      <w:pPr>
        <w:pStyle w:val="EndNoteBibliography"/>
        <w:spacing w:line="480" w:lineRule="auto"/>
        <w:ind w:left="720" w:hanging="720"/>
        <w:rPr>
          <w:rFonts w:ascii="Times New Roman" w:hAnsi="Times New Roman" w:cs="Times New Roman"/>
        </w:rPr>
      </w:pPr>
      <w:r w:rsidRPr="00E64905">
        <w:rPr>
          <w:rFonts w:ascii="Times New Roman" w:hAnsi="Times New Roman" w:cs="Times New Roman"/>
        </w:rPr>
        <w:t xml:space="preserve">Sanchez, C., Despond, S., Schmitt, C., &amp; Hardy, J. (2001). Effect of heat and shear on β-lactolobulin-acacia gum complex coacervation. In E. Dickinson, R. Miller, E. </w:t>
      </w:r>
      <w:r w:rsidRPr="00E64905">
        <w:rPr>
          <w:rFonts w:ascii="Times New Roman" w:hAnsi="Times New Roman" w:cs="Times New Roman"/>
        </w:rPr>
        <w:lastRenderedPageBreak/>
        <w:t xml:space="preserve">Dickinson &amp; R. Miller (Eds.), </w:t>
      </w:r>
      <w:r w:rsidRPr="00E64905">
        <w:rPr>
          <w:rFonts w:ascii="Times New Roman" w:hAnsi="Times New Roman" w:cs="Times New Roman"/>
          <w:i/>
        </w:rPr>
        <w:t>Food Colloids Fundamentals of Formulation</w:t>
      </w:r>
      <w:r w:rsidRPr="00E64905">
        <w:rPr>
          <w:rFonts w:ascii="Times New Roman" w:hAnsi="Times New Roman" w:cs="Times New Roman"/>
        </w:rPr>
        <w:t xml:space="preserve"> (p. 0): The Royal Society of Chemistry.</w:t>
      </w:r>
    </w:p>
    <w:p w14:paraId="7D85650E" w14:textId="224838E1" w:rsidR="0063655B" w:rsidRPr="00E64905" w:rsidRDefault="0063655B" w:rsidP="0020162F">
      <w:pPr>
        <w:pStyle w:val="EndNoteBibliography"/>
        <w:spacing w:line="480" w:lineRule="auto"/>
        <w:ind w:left="720" w:hanging="720"/>
        <w:rPr>
          <w:rFonts w:ascii="Times New Roman" w:hAnsi="Times New Roman" w:cs="Times New Roman"/>
        </w:rPr>
      </w:pPr>
      <w:r w:rsidRPr="00E64905">
        <w:rPr>
          <w:rFonts w:ascii="Times New Roman" w:hAnsi="Times New Roman" w:cs="Times New Roman"/>
        </w:rPr>
        <w:t xml:space="preserve">Sara, H., Yahoum, M. M., Lefnaoui, S., Abdelkader, H., &amp; Moulai-Mostefa, N. (2020). New alkylated xanthan gum as amphiphilic derivatives: Synthesis, physicochemical and rheological studies. </w:t>
      </w:r>
      <w:r w:rsidRPr="00E64905">
        <w:rPr>
          <w:rFonts w:ascii="Times New Roman" w:hAnsi="Times New Roman" w:cs="Times New Roman"/>
          <w:i/>
        </w:rPr>
        <w:t>Journal of Molecular Structure, 1207</w:t>
      </w:r>
      <w:r w:rsidRPr="00E64905">
        <w:rPr>
          <w:rFonts w:ascii="Times New Roman" w:hAnsi="Times New Roman" w:cs="Times New Roman"/>
        </w:rPr>
        <w:t xml:space="preserve">. </w:t>
      </w:r>
      <w:hyperlink r:id="rId188" w:history="1">
        <w:r w:rsidRPr="00E64905">
          <w:rPr>
            <w:rStyle w:val="Hyperlink"/>
            <w:rFonts w:ascii="Times New Roman" w:hAnsi="Times New Roman" w:cs="Times New Roman"/>
          </w:rPr>
          <w:t>https://doi.org/10.1016/j.molstruc.2020.127768</w:t>
        </w:r>
      </w:hyperlink>
      <w:r w:rsidRPr="00E64905">
        <w:rPr>
          <w:rFonts w:ascii="Times New Roman" w:hAnsi="Times New Roman" w:cs="Times New Roman"/>
        </w:rPr>
        <w:t xml:space="preserve">. </w:t>
      </w:r>
    </w:p>
    <w:p w14:paraId="10CE13B0" w14:textId="77777777" w:rsidR="0063655B" w:rsidRPr="00E64905" w:rsidRDefault="0063655B" w:rsidP="0020162F">
      <w:pPr>
        <w:pStyle w:val="EndNoteBibliography"/>
        <w:spacing w:line="480" w:lineRule="auto"/>
        <w:ind w:left="720" w:hanging="720"/>
        <w:rPr>
          <w:rFonts w:ascii="Times New Roman" w:hAnsi="Times New Roman" w:cs="Times New Roman"/>
        </w:rPr>
      </w:pPr>
      <w:r w:rsidRPr="00E64905">
        <w:rPr>
          <w:rFonts w:ascii="Times New Roman" w:hAnsi="Times New Roman" w:cs="Times New Roman"/>
        </w:rPr>
        <w:t xml:space="preserve">Schmitt, C., Aberkane, L., &amp; Sanchez, C. (2009). Protein–polysaccharide complexes and coacervates. In </w:t>
      </w:r>
      <w:r w:rsidRPr="00E64905">
        <w:rPr>
          <w:rFonts w:ascii="Times New Roman" w:hAnsi="Times New Roman" w:cs="Times New Roman"/>
          <w:i/>
        </w:rPr>
        <w:t>Handbook of Hydrocolloids</w:t>
      </w:r>
      <w:r w:rsidRPr="00E64905">
        <w:rPr>
          <w:rFonts w:ascii="Times New Roman" w:hAnsi="Times New Roman" w:cs="Times New Roman"/>
        </w:rPr>
        <w:t xml:space="preserve"> (pp. 420-476).</w:t>
      </w:r>
    </w:p>
    <w:p w14:paraId="0EC9E3AD" w14:textId="485CEA98" w:rsidR="0063655B" w:rsidRPr="00E64905" w:rsidRDefault="0063655B" w:rsidP="0020162F">
      <w:pPr>
        <w:pStyle w:val="EndNoteBibliography"/>
        <w:spacing w:line="480" w:lineRule="auto"/>
        <w:ind w:left="720" w:hanging="720"/>
        <w:rPr>
          <w:rFonts w:ascii="Times New Roman" w:hAnsi="Times New Roman" w:cs="Times New Roman"/>
        </w:rPr>
      </w:pPr>
      <w:r w:rsidRPr="00E64905">
        <w:rPr>
          <w:rFonts w:ascii="Times New Roman" w:hAnsi="Times New Roman" w:cs="Times New Roman"/>
        </w:rPr>
        <w:t xml:space="preserve">Sreerama, N., &amp; Woody, R. W. (2000). Estimation of protein secondary structure from circular dichroism spectra: comparison of CONTIN, SELCON, and CDSSTR methods with an expanded reference set. </w:t>
      </w:r>
      <w:r w:rsidRPr="00E64905">
        <w:rPr>
          <w:rFonts w:ascii="Times New Roman" w:hAnsi="Times New Roman" w:cs="Times New Roman"/>
          <w:i/>
        </w:rPr>
        <w:t>Anal Biochem, 287</w:t>
      </w:r>
      <w:r w:rsidRPr="00E64905">
        <w:rPr>
          <w:rFonts w:ascii="Times New Roman" w:hAnsi="Times New Roman" w:cs="Times New Roman"/>
        </w:rPr>
        <w:t xml:space="preserve">(2), 252-260. </w:t>
      </w:r>
      <w:hyperlink r:id="rId189" w:history="1">
        <w:r w:rsidRPr="00E64905">
          <w:rPr>
            <w:rStyle w:val="Hyperlink"/>
            <w:rFonts w:ascii="Times New Roman" w:hAnsi="Times New Roman" w:cs="Times New Roman"/>
          </w:rPr>
          <w:t>https://doi.org/10.1006/abio.2000.4880</w:t>
        </w:r>
      </w:hyperlink>
      <w:r w:rsidRPr="00E64905">
        <w:rPr>
          <w:rFonts w:ascii="Times New Roman" w:hAnsi="Times New Roman" w:cs="Times New Roman"/>
        </w:rPr>
        <w:t xml:space="preserve">. </w:t>
      </w:r>
    </w:p>
    <w:p w14:paraId="04FA5E42" w14:textId="090E1F93" w:rsidR="0063655B" w:rsidRPr="00E64905" w:rsidRDefault="0063655B" w:rsidP="0020162F">
      <w:pPr>
        <w:pStyle w:val="EndNoteBibliography"/>
        <w:spacing w:line="480" w:lineRule="auto"/>
        <w:ind w:left="720" w:hanging="720"/>
        <w:rPr>
          <w:rFonts w:ascii="Times New Roman" w:hAnsi="Times New Roman" w:cs="Times New Roman"/>
        </w:rPr>
      </w:pPr>
      <w:r w:rsidRPr="00E64905">
        <w:rPr>
          <w:rFonts w:ascii="Times New Roman" w:hAnsi="Times New Roman" w:cs="Times New Roman"/>
        </w:rPr>
        <w:t xml:space="preserve">Wang, C., Natale, G., Virgilio, N., &amp; Heuzey, M. C. (2016). Synergistic gelation of gelatin B with xanthan gum. </w:t>
      </w:r>
      <w:r w:rsidRPr="00E64905">
        <w:rPr>
          <w:rFonts w:ascii="Times New Roman" w:hAnsi="Times New Roman" w:cs="Times New Roman"/>
          <w:i/>
        </w:rPr>
        <w:t>Food Hydrocolloids, 60</w:t>
      </w:r>
      <w:r w:rsidRPr="00E64905">
        <w:rPr>
          <w:rFonts w:ascii="Times New Roman" w:hAnsi="Times New Roman" w:cs="Times New Roman"/>
        </w:rPr>
        <w:t xml:space="preserve">, 374-383. </w:t>
      </w:r>
      <w:hyperlink r:id="rId190" w:history="1">
        <w:r w:rsidRPr="00E64905">
          <w:rPr>
            <w:rStyle w:val="Hyperlink"/>
            <w:rFonts w:ascii="Times New Roman" w:hAnsi="Times New Roman" w:cs="Times New Roman"/>
          </w:rPr>
          <w:t>https://doi.org/10.1016/j.foodhyd.2016.03.043</w:t>
        </w:r>
      </w:hyperlink>
      <w:r w:rsidRPr="00E64905">
        <w:rPr>
          <w:rFonts w:ascii="Times New Roman" w:hAnsi="Times New Roman" w:cs="Times New Roman"/>
        </w:rPr>
        <w:t xml:space="preserve">. </w:t>
      </w:r>
    </w:p>
    <w:p w14:paraId="0E7E8703" w14:textId="544A75CF" w:rsidR="0063655B" w:rsidRPr="00E64905" w:rsidRDefault="0063655B" w:rsidP="0020162F">
      <w:pPr>
        <w:pStyle w:val="EndNoteBibliography"/>
        <w:spacing w:line="480" w:lineRule="auto"/>
        <w:ind w:left="720" w:hanging="720"/>
        <w:rPr>
          <w:rFonts w:ascii="Times New Roman" w:hAnsi="Times New Roman" w:cs="Times New Roman"/>
        </w:rPr>
      </w:pPr>
      <w:r w:rsidRPr="00E64905">
        <w:rPr>
          <w:rFonts w:ascii="Times New Roman" w:hAnsi="Times New Roman" w:cs="Times New Roman"/>
        </w:rPr>
        <w:t xml:space="preserve">Wang, C., Virgilio, N., Wood Adams, P. M., &amp; Heuzey, M. C. (2018). A gelation mechanism for gelatin/polysaccharide aqueous mixtures. </w:t>
      </w:r>
      <w:r w:rsidRPr="00E64905">
        <w:rPr>
          <w:rFonts w:ascii="Times New Roman" w:hAnsi="Times New Roman" w:cs="Times New Roman"/>
          <w:i/>
        </w:rPr>
        <w:t>Food Hydrocolloids, 79</w:t>
      </w:r>
      <w:r w:rsidRPr="00E64905">
        <w:rPr>
          <w:rFonts w:ascii="Times New Roman" w:hAnsi="Times New Roman" w:cs="Times New Roman"/>
        </w:rPr>
        <w:t xml:space="preserve">, 462-472. </w:t>
      </w:r>
      <w:hyperlink r:id="rId191" w:history="1">
        <w:r w:rsidRPr="00E64905">
          <w:rPr>
            <w:rStyle w:val="Hyperlink"/>
            <w:rFonts w:ascii="Times New Roman" w:hAnsi="Times New Roman" w:cs="Times New Roman"/>
          </w:rPr>
          <w:t>https://doi.org/10.1016/j.foodhyd.2018.01.016</w:t>
        </w:r>
      </w:hyperlink>
      <w:r w:rsidRPr="00E64905">
        <w:rPr>
          <w:rFonts w:ascii="Times New Roman" w:hAnsi="Times New Roman" w:cs="Times New Roman"/>
        </w:rPr>
        <w:t xml:space="preserve">. </w:t>
      </w:r>
    </w:p>
    <w:p w14:paraId="1BA5C5E9" w14:textId="6AC2F1B9" w:rsidR="0063655B" w:rsidRPr="00E64905" w:rsidRDefault="0063655B" w:rsidP="0020162F">
      <w:pPr>
        <w:pStyle w:val="EndNoteBibliography"/>
        <w:spacing w:line="480" w:lineRule="auto"/>
        <w:ind w:left="720" w:hanging="720"/>
        <w:rPr>
          <w:rFonts w:ascii="Times New Roman" w:hAnsi="Times New Roman" w:cs="Times New Roman"/>
        </w:rPr>
      </w:pPr>
      <w:r w:rsidRPr="00E64905">
        <w:rPr>
          <w:rFonts w:ascii="Times New Roman" w:hAnsi="Times New Roman" w:cs="Times New Roman"/>
        </w:rPr>
        <w:t xml:space="preserve">Wang, L., Xiang, D., Li, C., Zhang, W., &amp; Bai, X. (2021). Effects of lyophilization and low-temperature treatment on the properties and conformation of xanthan gum. </w:t>
      </w:r>
      <w:r w:rsidRPr="00E64905">
        <w:rPr>
          <w:rFonts w:ascii="Times New Roman" w:hAnsi="Times New Roman" w:cs="Times New Roman"/>
          <w:i/>
        </w:rPr>
        <w:t>Food Hydrocolloids, 112</w:t>
      </w:r>
      <w:r w:rsidRPr="00E64905">
        <w:rPr>
          <w:rFonts w:ascii="Times New Roman" w:hAnsi="Times New Roman" w:cs="Times New Roman"/>
        </w:rPr>
        <w:t xml:space="preserve">. </w:t>
      </w:r>
      <w:hyperlink r:id="rId192" w:history="1">
        <w:r w:rsidRPr="00E64905">
          <w:rPr>
            <w:rStyle w:val="Hyperlink"/>
            <w:rFonts w:ascii="Times New Roman" w:hAnsi="Times New Roman" w:cs="Times New Roman"/>
          </w:rPr>
          <w:t>https://doi.org/10.1016/j.foodhyd.2020.106352</w:t>
        </w:r>
      </w:hyperlink>
      <w:r w:rsidRPr="00E64905">
        <w:rPr>
          <w:rFonts w:ascii="Times New Roman" w:hAnsi="Times New Roman" w:cs="Times New Roman"/>
        </w:rPr>
        <w:t xml:space="preserve">. </w:t>
      </w:r>
    </w:p>
    <w:p w14:paraId="31E6601A" w14:textId="07CF14EA" w:rsidR="0063655B" w:rsidRPr="00E64905" w:rsidRDefault="0063655B" w:rsidP="0020162F">
      <w:pPr>
        <w:pStyle w:val="EndNoteBibliography"/>
        <w:spacing w:line="480" w:lineRule="auto"/>
        <w:ind w:left="720" w:hanging="720"/>
        <w:rPr>
          <w:rFonts w:ascii="Times New Roman" w:hAnsi="Times New Roman" w:cs="Times New Roman"/>
        </w:rPr>
      </w:pPr>
      <w:r w:rsidRPr="00E64905">
        <w:rPr>
          <w:rFonts w:ascii="Times New Roman" w:hAnsi="Times New Roman" w:cs="Times New Roman"/>
        </w:rPr>
        <w:lastRenderedPageBreak/>
        <w:t xml:space="preserve">Wang, W., Chen, M., Wu, J., &amp; Wang, S. (2015). Hypothermia protection effect of antifreeze peptides from pigskin collagen on freeze-dried Streptococcus thermophiles and its possible action mechanism. </w:t>
      </w:r>
      <w:r w:rsidRPr="00E64905">
        <w:rPr>
          <w:rFonts w:ascii="Times New Roman" w:hAnsi="Times New Roman" w:cs="Times New Roman"/>
          <w:i/>
        </w:rPr>
        <w:t>LWT - Food Science and Technology, 63</w:t>
      </w:r>
      <w:r w:rsidRPr="00E64905">
        <w:rPr>
          <w:rFonts w:ascii="Times New Roman" w:hAnsi="Times New Roman" w:cs="Times New Roman"/>
        </w:rPr>
        <w:t xml:space="preserve">(2), 878-885. </w:t>
      </w:r>
      <w:hyperlink r:id="rId193" w:history="1">
        <w:r w:rsidRPr="00E64905">
          <w:rPr>
            <w:rStyle w:val="Hyperlink"/>
            <w:rFonts w:ascii="Times New Roman" w:hAnsi="Times New Roman" w:cs="Times New Roman"/>
          </w:rPr>
          <w:t>https://doi.org/https://doi.org/10.1016/j.lwt.2015.04.007</w:t>
        </w:r>
      </w:hyperlink>
      <w:r w:rsidRPr="00E64905">
        <w:rPr>
          <w:rFonts w:ascii="Times New Roman" w:hAnsi="Times New Roman" w:cs="Times New Roman"/>
        </w:rPr>
        <w:t xml:space="preserve">. </w:t>
      </w:r>
    </w:p>
    <w:p w14:paraId="43B7E199" w14:textId="23912A4C" w:rsidR="0063655B" w:rsidRPr="00E64905" w:rsidRDefault="0063655B" w:rsidP="0020162F">
      <w:pPr>
        <w:pStyle w:val="EndNoteBibliography"/>
        <w:spacing w:line="480" w:lineRule="auto"/>
        <w:ind w:left="720" w:hanging="720"/>
        <w:rPr>
          <w:rFonts w:ascii="Times New Roman" w:hAnsi="Times New Roman" w:cs="Times New Roman"/>
        </w:rPr>
      </w:pPr>
      <w:r w:rsidRPr="00E64905">
        <w:rPr>
          <w:rFonts w:ascii="Times New Roman" w:hAnsi="Times New Roman" w:cs="Times New Roman"/>
        </w:rPr>
        <w:t xml:space="preserve">Young, S.-L., &amp; Torres, J. A. (1989). Xanthan: effect of molecular conformation on surface tension properties. </w:t>
      </w:r>
      <w:r w:rsidRPr="00E64905">
        <w:rPr>
          <w:rFonts w:ascii="Times New Roman" w:hAnsi="Times New Roman" w:cs="Times New Roman"/>
          <w:i/>
        </w:rPr>
        <w:t>Food Hydrocolloids, 3</w:t>
      </w:r>
      <w:r w:rsidRPr="00E64905">
        <w:rPr>
          <w:rFonts w:ascii="Times New Roman" w:hAnsi="Times New Roman" w:cs="Times New Roman"/>
        </w:rPr>
        <w:t xml:space="preserve">(5), 365-377. </w:t>
      </w:r>
      <w:hyperlink r:id="rId194" w:history="1">
        <w:r w:rsidRPr="00E64905">
          <w:rPr>
            <w:rStyle w:val="Hyperlink"/>
            <w:rFonts w:ascii="Times New Roman" w:hAnsi="Times New Roman" w:cs="Times New Roman"/>
          </w:rPr>
          <w:t>https://doi.org/https://doi.org/10.1016/S0268-005X(89)80011-6</w:t>
        </w:r>
      </w:hyperlink>
      <w:r w:rsidRPr="00E64905">
        <w:rPr>
          <w:rFonts w:ascii="Times New Roman" w:hAnsi="Times New Roman" w:cs="Times New Roman"/>
        </w:rPr>
        <w:t xml:space="preserve">. </w:t>
      </w:r>
    </w:p>
    <w:p w14:paraId="133B01A9" w14:textId="237659D9" w:rsidR="0063655B" w:rsidRPr="00E64905" w:rsidRDefault="0063655B" w:rsidP="0020162F">
      <w:pPr>
        <w:pStyle w:val="EndNoteBibliography"/>
        <w:spacing w:line="480" w:lineRule="auto"/>
        <w:ind w:left="720" w:hanging="720"/>
        <w:rPr>
          <w:rFonts w:ascii="Times New Roman" w:hAnsi="Times New Roman" w:cs="Times New Roman"/>
        </w:rPr>
      </w:pPr>
      <w:r w:rsidRPr="00E64905">
        <w:rPr>
          <w:rFonts w:ascii="Times New Roman" w:hAnsi="Times New Roman" w:cs="Times New Roman"/>
        </w:rPr>
        <w:t xml:space="preserve">Yuan, Y., Dia, V. P., &amp; Wang, T. (2024). The ice recrystallization inhibition activity of wheat glutenin hydrolysates and effect of salt on their activity. </w:t>
      </w:r>
      <w:r w:rsidRPr="00E64905">
        <w:rPr>
          <w:rFonts w:ascii="Times New Roman" w:hAnsi="Times New Roman" w:cs="Times New Roman"/>
          <w:i/>
        </w:rPr>
        <w:t>Food Hydrocolloids, 154</w:t>
      </w:r>
      <w:r w:rsidRPr="00E64905">
        <w:rPr>
          <w:rFonts w:ascii="Times New Roman" w:hAnsi="Times New Roman" w:cs="Times New Roman"/>
        </w:rPr>
        <w:t xml:space="preserve">. </w:t>
      </w:r>
      <w:hyperlink r:id="rId195" w:history="1">
        <w:r w:rsidRPr="00E64905">
          <w:rPr>
            <w:rStyle w:val="Hyperlink"/>
            <w:rFonts w:ascii="Times New Roman" w:hAnsi="Times New Roman" w:cs="Times New Roman"/>
          </w:rPr>
          <w:t>https://doi.org/10.1016/j.foodhyd.2024.110153</w:t>
        </w:r>
      </w:hyperlink>
      <w:r w:rsidRPr="00E64905">
        <w:rPr>
          <w:rFonts w:ascii="Times New Roman" w:hAnsi="Times New Roman" w:cs="Times New Roman"/>
        </w:rPr>
        <w:t xml:space="preserve">. </w:t>
      </w:r>
    </w:p>
    <w:p w14:paraId="4B520D65" w14:textId="5B2B29C3" w:rsidR="0063655B" w:rsidRPr="0063655B" w:rsidRDefault="0063655B" w:rsidP="0020162F">
      <w:pPr>
        <w:pStyle w:val="EndNoteBibliography"/>
        <w:spacing w:line="480" w:lineRule="auto"/>
        <w:ind w:left="720" w:hanging="720"/>
      </w:pPr>
      <w:r w:rsidRPr="00E64905">
        <w:rPr>
          <w:rFonts w:ascii="Times New Roman" w:hAnsi="Times New Roman" w:cs="Times New Roman"/>
        </w:rPr>
        <w:t xml:space="preserve">Yuan, Y., Fomich, M., Dia, V. P., &amp; Wang, T. (2023). Succinylation of zein and gelatin hydrolysates improved their ice recrystallization inhibition activity. </w:t>
      </w:r>
      <w:r w:rsidRPr="00E64905">
        <w:rPr>
          <w:rFonts w:ascii="Times New Roman" w:hAnsi="Times New Roman" w:cs="Times New Roman"/>
          <w:i/>
        </w:rPr>
        <w:t>Food Chem, 424</w:t>
      </w:r>
      <w:r w:rsidRPr="00E64905">
        <w:rPr>
          <w:rFonts w:ascii="Times New Roman" w:hAnsi="Times New Roman" w:cs="Times New Roman"/>
        </w:rPr>
        <w:t xml:space="preserve">, 136431. </w:t>
      </w:r>
      <w:hyperlink r:id="rId196" w:history="1">
        <w:r w:rsidRPr="0063655B">
          <w:rPr>
            <w:rStyle w:val="Hyperlink"/>
          </w:rPr>
          <w:t>https://doi.org/10.1016/j.foodchem.2023.136431</w:t>
        </w:r>
      </w:hyperlink>
      <w:r w:rsidRPr="0063655B">
        <w:t xml:space="preserve">. </w:t>
      </w:r>
    </w:p>
    <w:p w14:paraId="6B641C72" w14:textId="0873535F" w:rsidR="00194FBE" w:rsidRDefault="005A2326" w:rsidP="00EB063F">
      <w:pPr>
        <w:numPr>
          <w:ilvl w:val="12"/>
          <w:numId w:val="0"/>
        </w:numPr>
        <w:rPr>
          <w:rFonts w:ascii="Times New Roman" w:hAnsi="Times New Roman" w:cs="Times New Roman"/>
        </w:rPr>
      </w:pPr>
      <w:r>
        <w:rPr>
          <w:rFonts w:ascii="Times New Roman" w:hAnsi="Times New Roman" w:cs="Times New Roman"/>
        </w:rPr>
        <w:fldChar w:fldCharType="end"/>
      </w:r>
    </w:p>
    <w:p w14:paraId="402576F9" w14:textId="77777777" w:rsidR="005C0FA4" w:rsidRDefault="005C0FA4" w:rsidP="00EB063F">
      <w:pPr>
        <w:numPr>
          <w:ilvl w:val="12"/>
          <w:numId w:val="0"/>
        </w:numPr>
        <w:rPr>
          <w:rFonts w:ascii="Times New Roman" w:hAnsi="Times New Roman" w:cs="Times New Roman"/>
        </w:rPr>
        <w:sectPr w:rsidR="005C0FA4" w:rsidSect="0092630D">
          <w:pgSz w:w="12240" w:h="15840" w:code="1"/>
          <w:pgMar w:top="1440" w:right="1800" w:bottom="1872" w:left="1800" w:header="720" w:footer="1440" w:gutter="0"/>
          <w:cols w:space="720"/>
          <w:noEndnote/>
          <w:docGrid w:linePitch="360"/>
        </w:sectPr>
      </w:pPr>
    </w:p>
    <w:p w14:paraId="04AB60DA" w14:textId="3DAF4C62" w:rsidR="005A2326" w:rsidRDefault="005A2326">
      <w:pPr>
        <w:rPr>
          <w:rFonts w:ascii="Times New Roman" w:hAnsi="Times New Roman" w:cs="Times New Roman"/>
        </w:rPr>
      </w:pPr>
      <w:r>
        <w:rPr>
          <w:rFonts w:ascii="Times New Roman" w:hAnsi="Times New Roman" w:cs="Times New Roman"/>
        </w:rPr>
        <w:br w:type="page"/>
      </w:r>
    </w:p>
    <w:p w14:paraId="0912267E" w14:textId="0FEF50DE" w:rsidR="005A2326" w:rsidRDefault="005A2326" w:rsidP="00F370FF">
      <w:pPr>
        <w:pStyle w:val="Heading2"/>
      </w:pPr>
      <w:bookmarkStart w:id="183" w:name="_Toc196738605"/>
      <w:r>
        <w:lastRenderedPageBreak/>
        <w:t>A</w:t>
      </w:r>
      <w:bookmarkEnd w:id="183"/>
      <w:r w:rsidR="0096220A">
        <w:t>PPENDIX</w:t>
      </w:r>
    </w:p>
    <w:p w14:paraId="025927BE" w14:textId="12CE7F76" w:rsidR="00B568A4" w:rsidRDefault="00B568A4" w:rsidP="008B3646">
      <w:pPr>
        <w:pStyle w:val="Caption"/>
        <w:rPr>
          <w:lang w:eastAsia="zh-CN"/>
        </w:rPr>
      </w:pPr>
      <w:bookmarkStart w:id="184" w:name="_Toc196383634"/>
      <w:r w:rsidRPr="00880479">
        <w:rPr>
          <w:b/>
          <w:bCs/>
        </w:rPr>
        <w:t xml:space="preserve">Table </w:t>
      </w:r>
      <w:r w:rsidR="00DB01CA" w:rsidRPr="00880479">
        <w:rPr>
          <w:b/>
          <w:bCs/>
        </w:rPr>
        <w:fldChar w:fldCharType="begin"/>
      </w:r>
      <w:r w:rsidR="00DB01CA" w:rsidRPr="00880479">
        <w:rPr>
          <w:b/>
          <w:bCs/>
        </w:rPr>
        <w:instrText xml:space="preserve"> STYLEREF 1 \s </w:instrText>
      </w:r>
      <w:r w:rsidR="00DB01CA" w:rsidRPr="00880479">
        <w:rPr>
          <w:b/>
          <w:bCs/>
        </w:rPr>
        <w:fldChar w:fldCharType="separate"/>
      </w:r>
      <w:r w:rsidR="00DB01CA" w:rsidRPr="00880479">
        <w:rPr>
          <w:b/>
          <w:bCs/>
          <w:noProof/>
        </w:rPr>
        <w:t>5</w:t>
      </w:r>
      <w:r w:rsidR="00DB01CA" w:rsidRPr="00880479">
        <w:rPr>
          <w:b/>
          <w:bCs/>
          <w:noProof/>
        </w:rPr>
        <w:fldChar w:fldCharType="end"/>
      </w:r>
      <w:r w:rsidR="00DB01CA" w:rsidRPr="00880479">
        <w:rPr>
          <w:b/>
          <w:bCs/>
        </w:rPr>
        <w:t>.</w:t>
      </w:r>
      <w:r w:rsidR="00DB01CA" w:rsidRPr="00880479">
        <w:rPr>
          <w:b/>
          <w:bCs/>
        </w:rPr>
        <w:fldChar w:fldCharType="begin"/>
      </w:r>
      <w:r w:rsidR="00DB01CA" w:rsidRPr="00880479">
        <w:rPr>
          <w:b/>
          <w:bCs/>
        </w:rPr>
        <w:instrText xml:space="preserve"> SEQ Table \* ARABIC \s 1 </w:instrText>
      </w:r>
      <w:r w:rsidR="00DB01CA" w:rsidRPr="00880479">
        <w:rPr>
          <w:b/>
          <w:bCs/>
        </w:rPr>
        <w:fldChar w:fldCharType="separate"/>
      </w:r>
      <w:r w:rsidR="00DB01CA" w:rsidRPr="00880479">
        <w:rPr>
          <w:b/>
          <w:bCs/>
          <w:noProof/>
        </w:rPr>
        <w:t>1</w:t>
      </w:r>
      <w:r w:rsidR="00DB01CA" w:rsidRPr="00880479">
        <w:rPr>
          <w:b/>
          <w:bCs/>
          <w:noProof/>
        </w:rPr>
        <w:fldChar w:fldCharType="end"/>
      </w:r>
      <w:r w:rsidR="00880479" w:rsidRPr="00880479">
        <w:rPr>
          <w:rFonts w:hint="eastAsia"/>
          <w:b/>
          <w:bCs/>
          <w:noProof/>
          <w:lang w:eastAsia="zh-CN"/>
        </w:rPr>
        <w:t>.</w:t>
      </w:r>
      <w:r>
        <w:rPr>
          <w:rFonts w:hint="eastAsia"/>
          <w:lang w:eastAsia="zh-CN"/>
        </w:rPr>
        <w:t xml:space="preserve"> </w:t>
      </w:r>
      <w:r w:rsidRPr="00E64905">
        <w:rPr>
          <w:lang w:eastAsia="zh-CN"/>
        </w:rPr>
        <w:t>The molecular weight profiles of gelatin hydrolysates</w:t>
      </w:r>
      <w:r w:rsidR="00E64905">
        <w:rPr>
          <w:rFonts w:hint="eastAsia"/>
          <w:lang w:eastAsia="zh-CN"/>
        </w:rPr>
        <w:t>.</w:t>
      </w:r>
      <w:bookmarkEnd w:id="184"/>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36"/>
        <w:gridCol w:w="1336"/>
        <w:gridCol w:w="1335"/>
        <w:gridCol w:w="1336"/>
        <w:gridCol w:w="1336"/>
        <w:gridCol w:w="1335"/>
      </w:tblGrid>
      <w:tr w:rsidR="00B568A4" w14:paraId="6BA8F65F" w14:textId="77777777" w:rsidTr="0095168B">
        <w:trPr>
          <w:jc w:val="center"/>
        </w:trPr>
        <w:tc>
          <w:tcPr>
            <w:tcW w:w="1336" w:type="dxa"/>
            <w:vMerge w:val="restart"/>
            <w:tcBorders>
              <w:top w:val="single" w:sz="12" w:space="0" w:color="auto"/>
            </w:tcBorders>
          </w:tcPr>
          <w:p w14:paraId="6D087A35" w14:textId="77777777" w:rsidR="00B568A4" w:rsidRDefault="00B568A4" w:rsidP="0095168B">
            <w:pPr>
              <w:keepNext/>
              <w:jc w:val="center"/>
              <w:rPr>
                <w:rFonts w:ascii="Times New Roman" w:hAnsi="Times New Roman" w:cs="Times New Roman"/>
              </w:rPr>
            </w:pPr>
            <w:r>
              <w:rPr>
                <w:rFonts w:ascii="Times New Roman" w:hAnsi="Times New Roman" w:cs="Times New Roman" w:hint="eastAsia"/>
              </w:rPr>
              <w:t>Sample</w:t>
            </w:r>
          </w:p>
        </w:tc>
        <w:tc>
          <w:tcPr>
            <w:tcW w:w="5343" w:type="dxa"/>
            <w:gridSpan w:val="4"/>
            <w:tcBorders>
              <w:top w:val="single" w:sz="12" w:space="0" w:color="auto"/>
              <w:bottom w:val="single" w:sz="4" w:space="0" w:color="auto"/>
            </w:tcBorders>
          </w:tcPr>
          <w:p w14:paraId="794522DC" w14:textId="77777777" w:rsidR="00B568A4" w:rsidRDefault="00B568A4" w:rsidP="0095168B">
            <w:pPr>
              <w:keepNext/>
              <w:jc w:val="center"/>
              <w:rPr>
                <w:rFonts w:ascii="Times New Roman" w:hAnsi="Times New Roman" w:cs="Times New Roman"/>
              </w:rPr>
            </w:pPr>
            <w:r>
              <w:rPr>
                <w:rFonts w:ascii="Times New Roman" w:hAnsi="Times New Roman" w:cs="Times New Roman" w:hint="eastAsia"/>
              </w:rPr>
              <w:t>Molecular weight distribution (kDa), %</w:t>
            </w:r>
          </w:p>
        </w:tc>
        <w:tc>
          <w:tcPr>
            <w:tcW w:w="1335" w:type="dxa"/>
            <w:vMerge w:val="restart"/>
            <w:tcBorders>
              <w:top w:val="single" w:sz="12" w:space="0" w:color="auto"/>
            </w:tcBorders>
          </w:tcPr>
          <w:p w14:paraId="6C57496E" w14:textId="77777777" w:rsidR="00B568A4" w:rsidRDefault="00B568A4" w:rsidP="0095168B">
            <w:pPr>
              <w:keepNext/>
              <w:jc w:val="center"/>
              <w:rPr>
                <w:rFonts w:ascii="Times New Roman" w:hAnsi="Times New Roman" w:cs="Times New Roman"/>
              </w:rPr>
            </w:pPr>
            <w:r>
              <w:rPr>
                <w:rFonts w:ascii="Times New Roman" w:hAnsi="Times New Roman" w:cs="Times New Roman" w:hint="eastAsia"/>
              </w:rPr>
              <w:t>Average MW (kDa)</w:t>
            </w:r>
          </w:p>
        </w:tc>
      </w:tr>
      <w:tr w:rsidR="00B568A4" w14:paraId="1E1963E1" w14:textId="77777777" w:rsidTr="0095168B">
        <w:trPr>
          <w:jc w:val="center"/>
        </w:trPr>
        <w:tc>
          <w:tcPr>
            <w:tcW w:w="1336" w:type="dxa"/>
            <w:vMerge/>
            <w:tcBorders>
              <w:bottom w:val="single" w:sz="4" w:space="0" w:color="auto"/>
            </w:tcBorders>
          </w:tcPr>
          <w:p w14:paraId="4C008CA1" w14:textId="77777777" w:rsidR="00B568A4" w:rsidRDefault="00B568A4" w:rsidP="0095168B">
            <w:pPr>
              <w:keepNext/>
              <w:jc w:val="center"/>
              <w:rPr>
                <w:rFonts w:ascii="Times New Roman" w:hAnsi="Times New Roman" w:cs="Times New Roman"/>
              </w:rPr>
            </w:pPr>
          </w:p>
        </w:tc>
        <w:tc>
          <w:tcPr>
            <w:tcW w:w="1336" w:type="dxa"/>
            <w:tcBorders>
              <w:top w:val="single" w:sz="4" w:space="0" w:color="auto"/>
              <w:bottom w:val="single" w:sz="4" w:space="0" w:color="auto"/>
            </w:tcBorders>
          </w:tcPr>
          <w:p w14:paraId="4C1FC88A" w14:textId="77777777" w:rsidR="00B568A4" w:rsidRDefault="00B568A4" w:rsidP="0095168B">
            <w:pPr>
              <w:keepNext/>
              <w:jc w:val="center"/>
              <w:rPr>
                <w:rFonts w:ascii="Times New Roman" w:hAnsi="Times New Roman" w:cs="Times New Roman"/>
              </w:rPr>
            </w:pPr>
            <w:r>
              <w:rPr>
                <w:rFonts w:ascii="Times New Roman" w:hAnsi="Times New Roman" w:cs="Times New Roman"/>
              </w:rPr>
              <w:t>≥</w:t>
            </w:r>
            <w:r>
              <w:rPr>
                <w:rFonts w:ascii="Times New Roman" w:hAnsi="Times New Roman" w:cs="Times New Roman" w:hint="eastAsia"/>
              </w:rPr>
              <w:t>10</w:t>
            </w:r>
          </w:p>
        </w:tc>
        <w:tc>
          <w:tcPr>
            <w:tcW w:w="1335" w:type="dxa"/>
            <w:tcBorders>
              <w:top w:val="single" w:sz="4" w:space="0" w:color="auto"/>
              <w:bottom w:val="single" w:sz="4" w:space="0" w:color="auto"/>
            </w:tcBorders>
          </w:tcPr>
          <w:p w14:paraId="7A5D3DFB" w14:textId="77777777" w:rsidR="00B568A4" w:rsidRDefault="00B568A4" w:rsidP="0095168B">
            <w:pPr>
              <w:keepNext/>
              <w:jc w:val="center"/>
              <w:rPr>
                <w:rFonts w:ascii="Times New Roman" w:hAnsi="Times New Roman" w:cs="Times New Roman"/>
              </w:rPr>
            </w:pPr>
            <w:r>
              <w:rPr>
                <w:rFonts w:ascii="Times New Roman" w:hAnsi="Times New Roman" w:cs="Times New Roman" w:hint="eastAsia"/>
              </w:rPr>
              <w:t>5-9.9</w:t>
            </w:r>
          </w:p>
        </w:tc>
        <w:tc>
          <w:tcPr>
            <w:tcW w:w="1336" w:type="dxa"/>
            <w:tcBorders>
              <w:top w:val="single" w:sz="4" w:space="0" w:color="auto"/>
              <w:bottom w:val="single" w:sz="4" w:space="0" w:color="auto"/>
            </w:tcBorders>
          </w:tcPr>
          <w:p w14:paraId="661FBCF1" w14:textId="77777777" w:rsidR="00B568A4" w:rsidRDefault="00B568A4" w:rsidP="0095168B">
            <w:pPr>
              <w:keepNext/>
              <w:jc w:val="center"/>
              <w:rPr>
                <w:rFonts w:ascii="Times New Roman" w:hAnsi="Times New Roman" w:cs="Times New Roman"/>
              </w:rPr>
            </w:pPr>
            <w:r>
              <w:rPr>
                <w:rFonts w:ascii="Times New Roman" w:hAnsi="Times New Roman" w:cs="Times New Roman" w:hint="eastAsia"/>
              </w:rPr>
              <w:t>1-4.9</w:t>
            </w:r>
          </w:p>
        </w:tc>
        <w:tc>
          <w:tcPr>
            <w:tcW w:w="1336" w:type="dxa"/>
            <w:tcBorders>
              <w:top w:val="single" w:sz="4" w:space="0" w:color="auto"/>
              <w:bottom w:val="single" w:sz="4" w:space="0" w:color="auto"/>
            </w:tcBorders>
          </w:tcPr>
          <w:p w14:paraId="6AA06601" w14:textId="77777777" w:rsidR="00B568A4" w:rsidRDefault="00B568A4" w:rsidP="0095168B">
            <w:pPr>
              <w:keepNext/>
              <w:jc w:val="center"/>
              <w:rPr>
                <w:rFonts w:ascii="Times New Roman" w:hAnsi="Times New Roman" w:cs="Times New Roman"/>
              </w:rPr>
            </w:pPr>
            <w:r>
              <w:rPr>
                <w:rFonts w:ascii="Times New Roman" w:hAnsi="Times New Roman" w:cs="Times New Roman"/>
              </w:rPr>
              <w:t>≤</w:t>
            </w:r>
            <w:r>
              <w:rPr>
                <w:rFonts w:ascii="Times New Roman" w:hAnsi="Times New Roman" w:cs="Times New Roman" w:hint="eastAsia"/>
              </w:rPr>
              <w:t>1</w:t>
            </w:r>
          </w:p>
        </w:tc>
        <w:tc>
          <w:tcPr>
            <w:tcW w:w="1335" w:type="dxa"/>
            <w:vMerge/>
            <w:tcBorders>
              <w:bottom w:val="single" w:sz="4" w:space="0" w:color="auto"/>
            </w:tcBorders>
          </w:tcPr>
          <w:p w14:paraId="26762941" w14:textId="77777777" w:rsidR="00B568A4" w:rsidRDefault="00B568A4" w:rsidP="0095168B">
            <w:pPr>
              <w:keepNext/>
              <w:jc w:val="center"/>
              <w:rPr>
                <w:rFonts w:ascii="Times New Roman" w:hAnsi="Times New Roman" w:cs="Times New Roman"/>
              </w:rPr>
            </w:pPr>
          </w:p>
        </w:tc>
      </w:tr>
      <w:tr w:rsidR="00B568A4" w14:paraId="5159A025" w14:textId="77777777" w:rsidTr="0095168B">
        <w:trPr>
          <w:jc w:val="center"/>
        </w:trPr>
        <w:tc>
          <w:tcPr>
            <w:tcW w:w="1336" w:type="dxa"/>
            <w:tcBorders>
              <w:top w:val="single" w:sz="4" w:space="0" w:color="auto"/>
            </w:tcBorders>
          </w:tcPr>
          <w:p w14:paraId="4F196A3B" w14:textId="77777777" w:rsidR="00B568A4" w:rsidRDefault="00B568A4" w:rsidP="0095168B">
            <w:pPr>
              <w:keepNext/>
              <w:jc w:val="center"/>
              <w:rPr>
                <w:rFonts w:ascii="Times New Roman" w:hAnsi="Times New Roman" w:cs="Times New Roman"/>
              </w:rPr>
            </w:pPr>
            <w:r>
              <w:rPr>
                <w:rFonts w:ascii="Times New Roman" w:hAnsi="Times New Roman" w:cs="Times New Roman"/>
              </w:rPr>
              <w:t>T</w:t>
            </w:r>
            <w:r>
              <w:rPr>
                <w:rFonts w:ascii="Times New Roman" w:hAnsi="Times New Roman" w:cs="Times New Roman" w:hint="eastAsia"/>
              </w:rPr>
              <w:t>ry 1h</w:t>
            </w:r>
          </w:p>
        </w:tc>
        <w:tc>
          <w:tcPr>
            <w:tcW w:w="1336" w:type="dxa"/>
            <w:tcBorders>
              <w:top w:val="single" w:sz="4" w:space="0" w:color="auto"/>
            </w:tcBorders>
          </w:tcPr>
          <w:p w14:paraId="1D0D3BD1" w14:textId="77777777" w:rsidR="00B568A4" w:rsidRDefault="00B568A4" w:rsidP="0095168B">
            <w:pPr>
              <w:keepNext/>
              <w:jc w:val="center"/>
              <w:rPr>
                <w:rFonts w:ascii="Times New Roman" w:hAnsi="Times New Roman" w:cs="Times New Roman"/>
              </w:rPr>
            </w:pPr>
            <w:r>
              <w:rPr>
                <w:rFonts w:ascii="Times New Roman" w:hAnsi="Times New Roman" w:cs="Times New Roman"/>
              </w:rPr>
              <w:t>1.4±1.2</w:t>
            </w:r>
          </w:p>
        </w:tc>
        <w:tc>
          <w:tcPr>
            <w:tcW w:w="1335" w:type="dxa"/>
            <w:tcBorders>
              <w:top w:val="single" w:sz="4" w:space="0" w:color="auto"/>
            </w:tcBorders>
          </w:tcPr>
          <w:p w14:paraId="1FBC875C" w14:textId="77777777" w:rsidR="00B568A4" w:rsidRDefault="00B568A4" w:rsidP="0095168B">
            <w:pPr>
              <w:keepNext/>
              <w:jc w:val="center"/>
              <w:rPr>
                <w:rFonts w:ascii="Times New Roman" w:hAnsi="Times New Roman" w:cs="Times New Roman"/>
              </w:rPr>
            </w:pPr>
            <w:r>
              <w:rPr>
                <w:rFonts w:ascii="Times New Roman" w:hAnsi="Times New Roman" w:cs="Times New Roman"/>
              </w:rPr>
              <w:t>17.4±0.5</w:t>
            </w:r>
          </w:p>
        </w:tc>
        <w:tc>
          <w:tcPr>
            <w:tcW w:w="1336" w:type="dxa"/>
            <w:tcBorders>
              <w:top w:val="single" w:sz="4" w:space="0" w:color="auto"/>
            </w:tcBorders>
          </w:tcPr>
          <w:p w14:paraId="1EA1A45F" w14:textId="77777777" w:rsidR="00B568A4" w:rsidRDefault="00B568A4" w:rsidP="0095168B">
            <w:pPr>
              <w:keepNext/>
              <w:jc w:val="center"/>
              <w:rPr>
                <w:rFonts w:ascii="Times New Roman" w:hAnsi="Times New Roman" w:cs="Times New Roman"/>
              </w:rPr>
            </w:pPr>
            <w:r>
              <w:rPr>
                <w:rFonts w:ascii="Times New Roman" w:hAnsi="Times New Roman" w:cs="Times New Roman"/>
              </w:rPr>
              <w:t>62.3±1.4</w:t>
            </w:r>
          </w:p>
        </w:tc>
        <w:tc>
          <w:tcPr>
            <w:tcW w:w="1336" w:type="dxa"/>
            <w:tcBorders>
              <w:top w:val="single" w:sz="4" w:space="0" w:color="auto"/>
            </w:tcBorders>
          </w:tcPr>
          <w:p w14:paraId="3A2BA315" w14:textId="77777777" w:rsidR="00B568A4" w:rsidRDefault="00B568A4" w:rsidP="0095168B">
            <w:pPr>
              <w:keepNext/>
              <w:jc w:val="center"/>
              <w:rPr>
                <w:rFonts w:ascii="Times New Roman" w:hAnsi="Times New Roman" w:cs="Times New Roman"/>
              </w:rPr>
            </w:pPr>
            <w:r>
              <w:rPr>
                <w:rFonts w:ascii="Times New Roman" w:hAnsi="Times New Roman" w:cs="Times New Roman"/>
              </w:rPr>
              <w:t>20.1±1.5</w:t>
            </w:r>
          </w:p>
        </w:tc>
        <w:tc>
          <w:tcPr>
            <w:tcW w:w="1335" w:type="dxa"/>
            <w:tcBorders>
              <w:top w:val="single" w:sz="4" w:space="0" w:color="auto"/>
            </w:tcBorders>
          </w:tcPr>
          <w:p w14:paraId="371C3CEA" w14:textId="77777777" w:rsidR="00B568A4" w:rsidRDefault="00B568A4" w:rsidP="0095168B">
            <w:pPr>
              <w:keepNext/>
              <w:jc w:val="center"/>
              <w:rPr>
                <w:rFonts w:ascii="Times New Roman" w:hAnsi="Times New Roman" w:cs="Times New Roman"/>
              </w:rPr>
            </w:pPr>
            <w:r>
              <w:rPr>
                <w:rFonts w:ascii="Times New Roman" w:hAnsi="Times New Roman" w:cs="Times New Roman" w:hint="eastAsia"/>
              </w:rPr>
              <w:t>2.9</w:t>
            </w:r>
            <w:r>
              <w:rPr>
                <w:rFonts w:ascii="Times New Roman" w:hAnsi="Times New Roman" w:cs="Times New Roman"/>
              </w:rPr>
              <w:t>±</w:t>
            </w:r>
            <w:r>
              <w:rPr>
                <w:rFonts w:ascii="Times New Roman" w:hAnsi="Times New Roman" w:cs="Times New Roman" w:hint="eastAsia"/>
              </w:rPr>
              <w:t>0.1</w:t>
            </w:r>
          </w:p>
        </w:tc>
      </w:tr>
      <w:tr w:rsidR="00B568A4" w14:paraId="7579FB06" w14:textId="77777777" w:rsidTr="0095168B">
        <w:trPr>
          <w:jc w:val="center"/>
        </w:trPr>
        <w:tc>
          <w:tcPr>
            <w:tcW w:w="1336" w:type="dxa"/>
          </w:tcPr>
          <w:p w14:paraId="76617BB0" w14:textId="77777777" w:rsidR="00B568A4" w:rsidRDefault="00B568A4" w:rsidP="0095168B">
            <w:pPr>
              <w:keepNext/>
              <w:jc w:val="center"/>
              <w:rPr>
                <w:rFonts w:ascii="Times New Roman" w:hAnsi="Times New Roman" w:cs="Times New Roman"/>
              </w:rPr>
            </w:pPr>
            <w:r>
              <w:rPr>
                <w:rFonts w:ascii="Times New Roman" w:hAnsi="Times New Roman" w:cs="Times New Roman"/>
              </w:rPr>
              <w:t>T</w:t>
            </w:r>
            <w:r>
              <w:rPr>
                <w:rFonts w:ascii="Times New Roman" w:hAnsi="Times New Roman" w:cs="Times New Roman" w:hint="eastAsia"/>
              </w:rPr>
              <w:t>ry 3h</w:t>
            </w:r>
          </w:p>
        </w:tc>
        <w:tc>
          <w:tcPr>
            <w:tcW w:w="1336" w:type="dxa"/>
          </w:tcPr>
          <w:p w14:paraId="14D2FD63" w14:textId="77777777" w:rsidR="00B568A4" w:rsidRDefault="00B568A4" w:rsidP="0095168B">
            <w:pPr>
              <w:keepNext/>
              <w:jc w:val="center"/>
              <w:rPr>
                <w:rFonts w:ascii="Times New Roman" w:hAnsi="Times New Roman" w:cs="Times New Roman"/>
              </w:rPr>
            </w:pPr>
            <w:r>
              <w:rPr>
                <w:rFonts w:ascii="Times New Roman" w:hAnsi="Times New Roman" w:cs="Times New Roman" w:hint="eastAsia"/>
              </w:rPr>
              <w:t>0.0</w:t>
            </w:r>
            <w:r>
              <w:rPr>
                <w:rFonts w:ascii="Times New Roman" w:hAnsi="Times New Roman" w:cs="Times New Roman"/>
              </w:rPr>
              <w:t>±</w:t>
            </w:r>
            <w:r>
              <w:rPr>
                <w:rFonts w:ascii="Times New Roman" w:hAnsi="Times New Roman" w:cs="Times New Roman" w:hint="eastAsia"/>
              </w:rPr>
              <w:t>0.0</w:t>
            </w:r>
          </w:p>
        </w:tc>
        <w:tc>
          <w:tcPr>
            <w:tcW w:w="1335" w:type="dxa"/>
          </w:tcPr>
          <w:p w14:paraId="7D4F688C" w14:textId="77777777" w:rsidR="00B568A4" w:rsidRDefault="00B568A4" w:rsidP="0095168B">
            <w:pPr>
              <w:keepNext/>
              <w:jc w:val="center"/>
              <w:rPr>
                <w:rFonts w:ascii="Times New Roman" w:hAnsi="Times New Roman" w:cs="Times New Roman"/>
              </w:rPr>
            </w:pPr>
            <w:r>
              <w:rPr>
                <w:rFonts w:ascii="Times New Roman" w:hAnsi="Times New Roman" w:cs="Times New Roman"/>
              </w:rPr>
              <w:t>12.2±0.1</w:t>
            </w:r>
          </w:p>
        </w:tc>
        <w:tc>
          <w:tcPr>
            <w:tcW w:w="1336" w:type="dxa"/>
          </w:tcPr>
          <w:p w14:paraId="6A6ABBCB" w14:textId="77777777" w:rsidR="00B568A4" w:rsidRDefault="00B568A4" w:rsidP="0095168B">
            <w:pPr>
              <w:keepNext/>
              <w:jc w:val="center"/>
              <w:rPr>
                <w:rFonts w:ascii="Times New Roman" w:hAnsi="Times New Roman" w:cs="Times New Roman"/>
              </w:rPr>
            </w:pPr>
            <w:r>
              <w:rPr>
                <w:rFonts w:ascii="Times New Roman" w:hAnsi="Times New Roman" w:cs="Times New Roman"/>
              </w:rPr>
              <w:t>62.9±0.3</w:t>
            </w:r>
          </w:p>
        </w:tc>
        <w:tc>
          <w:tcPr>
            <w:tcW w:w="1336" w:type="dxa"/>
          </w:tcPr>
          <w:p w14:paraId="1BB33B2E" w14:textId="77777777" w:rsidR="00B568A4" w:rsidRDefault="00B568A4" w:rsidP="0095168B">
            <w:pPr>
              <w:keepNext/>
              <w:jc w:val="center"/>
              <w:rPr>
                <w:rFonts w:ascii="Times New Roman" w:hAnsi="Times New Roman" w:cs="Times New Roman"/>
              </w:rPr>
            </w:pPr>
            <w:r>
              <w:rPr>
                <w:rFonts w:ascii="Times New Roman" w:hAnsi="Times New Roman" w:cs="Times New Roman"/>
              </w:rPr>
              <w:t>24.9±0.4</w:t>
            </w:r>
          </w:p>
        </w:tc>
        <w:tc>
          <w:tcPr>
            <w:tcW w:w="1335" w:type="dxa"/>
          </w:tcPr>
          <w:p w14:paraId="45F224C9" w14:textId="77777777" w:rsidR="00B568A4" w:rsidRDefault="00B568A4" w:rsidP="0095168B">
            <w:pPr>
              <w:keepNext/>
              <w:jc w:val="center"/>
              <w:rPr>
                <w:rFonts w:ascii="Times New Roman" w:hAnsi="Times New Roman" w:cs="Times New Roman"/>
              </w:rPr>
            </w:pPr>
            <w:r>
              <w:rPr>
                <w:rFonts w:ascii="Times New Roman" w:hAnsi="Times New Roman" w:cs="Times New Roman" w:hint="eastAsia"/>
              </w:rPr>
              <w:t>2.3</w:t>
            </w:r>
            <w:r>
              <w:rPr>
                <w:rFonts w:ascii="Times New Roman" w:hAnsi="Times New Roman" w:cs="Times New Roman"/>
              </w:rPr>
              <w:t>±</w:t>
            </w:r>
            <w:r>
              <w:rPr>
                <w:rFonts w:ascii="Times New Roman" w:hAnsi="Times New Roman" w:cs="Times New Roman" w:hint="eastAsia"/>
              </w:rPr>
              <w:t>0.0</w:t>
            </w:r>
          </w:p>
        </w:tc>
      </w:tr>
      <w:tr w:rsidR="00B568A4" w14:paraId="08585BC2" w14:textId="77777777" w:rsidTr="0095168B">
        <w:trPr>
          <w:jc w:val="center"/>
        </w:trPr>
        <w:tc>
          <w:tcPr>
            <w:tcW w:w="1336" w:type="dxa"/>
          </w:tcPr>
          <w:p w14:paraId="63A0045F" w14:textId="77777777" w:rsidR="00B568A4" w:rsidRDefault="00B568A4" w:rsidP="0095168B">
            <w:pPr>
              <w:keepNext/>
              <w:jc w:val="center"/>
              <w:rPr>
                <w:rFonts w:ascii="Times New Roman" w:hAnsi="Times New Roman" w:cs="Times New Roman"/>
              </w:rPr>
            </w:pPr>
            <w:r>
              <w:rPr>
                <w:rFonts w:ascii="Times New Roman" w:hAnsi="Times New Roman" w:cs="Times New Roman"/>
              </w:rPr>
              <w:t>T</w:t>
            </w:r>
            <w:r>
              <w:rPr>
                <w:rFonts w:ascii="Times New Roman" w:hAnsi="Times New Roman" w:cs="Times New Roman" w:hint="eastAsia"/>
              </w:rPr>
              <w:t>ry 6h</w:t>
            </w:r>
          </w:p>
        </w:tc>
        <w:tc>
          <w:tcPr>
            <w:tcW w:w="1336" w:type="dxa"/>
          </w:tcPr>
          <w:p w14:paraId="0CD49FA2" w14:textId="77777777" w:rsidR="00B568A4" w:rsidRDefault="00B568A4" w:rsidP="0095168B">
            <w:pPr>
              <w:keepNext/>
              <w:jc w:val="center"/>
              <w:rPr>
                <w:rFonts w:ascii="Times New Roman" w:hAnsi="Times New Roman" w:cs="Times New Roman"/>
              </w:rPr>
            </w:pPr>
            <w:r>
              <w:rPr>
                <w:rFonts w:ascii="Times New Roman" w:hAnsi="Times New Roman" w:cs="Times New Roman" w:hint="eastAsia"/>
              </w:rPr>
              <w:t>0.0</w:t>
            </w:r>
            <w:r>
              <w:rPr>
                <w:rFonts w:ascii="Times New Roman" w:hAnsi="Times New Roman" w:cs="Times New Roman"/>
              </w:rPr>
              <w:t>±</w:t>
            </w:r>
            <w:r>
              <w:rPr>
                <w:rFonts w:ascii="Times New Roman" w:hAnsi="Times New Roman" w:cs="Times New Roman" w:hint="eastAsia"/>
              </w:rPr>
              <w:t>0.0</w:t>
            </w:r>
          </w:p>
        </w:tc>
        <w:tc>
          <w:tcPr>
            <w:tcW w:w="1335" w:type="dxa"/>
          </w:tcPr>
          <w:p w14:paraId="53FCCBA3" w14:textId="77777777" w:rsidR="00B568A4" w:rsidRDefault="00B568A4" w:rsidP="0095168B">
            <w:pPr>
              <w:keepNext/>
              <w:jc w:val="center"/>
              <w:rPr>
                <w:rFonts w:ascii="Times New Roman" w:hAnsi="Times New Roman" w:cs="Times New Roman"/>
              </w:rPr>
            </w:pPr>
            <w:r>
              <w:rPr>
                <w:rFonts w:ascii="Times New Roman" w:hAnsi="Times New Roman" w:cs="Times New Roman"/>
              </w:rPr>
              <w:t>11.4±0.5</w:t>
            </w:r>
          </w:p>
        </w:tc>
        <w:tc>
          <w:tcPr>
            <w:tcW w:w="1336" w:type="dxa"/>
          </w:tcPr>
          <w:p w14:paraId="241D187D" w14:textId="77777777" w:rsidR="00B568A4" w:rsidRDefault="00B568A4" w:rsidP="0095168B">
            <w:pPr>
              <w:keepNext/>
              <w:jc w:val="center"/>
              <w:rPr>
                <w:rFonts w:ascii="Times New Roman" w:hAnsi="Times New Roman" w:cs="Times New Roman"/>
              </w:rPr>
            </w:pPr>
            <w:r>
              <w:rPr>
                <w:rFonts w:ascii="Times New Roman" w:hAnsi="Times New Roman" w:cs="Times New Roman"/>
              </w:rPr>
              <w:t>66.2±2.7</w:t>
            </w:r>
          </w:p>
        </w:tc>
        <w:tc>
          <w:tcPr>
            <w:tcW w:w="1336" w:type="dxa"/>
          </w:tcPr>
          <w:p w14:paraId="0B4138F2" w14:textId="77777777" w:rsidR="00B568A4" w:rsidRDefault="00B568A4" w:rsidP="0095168B">
            <w:pPr>
              <w:keepNext/>
              <w:jc w:val="center"/>
              <w:rPr>
                <w:rFonts w:ascii="Times New Roman" w:hAnsi="Times New Roman" w:cs="Times New Roman"/>
              </w:rPr>
            </w:pPr>
            <w:r>
              <w:rPr>
                <w:rFonts w:ascii="Times New Roman" w:hAnsi="Times New Roman" w:cs="Times New Roman"/>
              </w:rPr>
              <w:t>22.4±2.2</w:t>
            </w:r>
          </w:p>
        </w:tc>
        <w:tc>
          <w:tcPr>
            <w:tcW w:w="1335" w:type="dxa"/>
          </w:tcPr>
          <w:p w14:paraId="603264F8" w14:textId="77777777" w:rsidR="00B568A4" w:rsidRDefault="00B568A4" w:rsidP="0095168B">
            <w:pPr>
              <w:keepNext/>
              <w:jc w:val="center"/>
              <w:rPr>
                <w:rFonts w:ascii="Times New Roman" w:hAnsi="Times New Roman" w:cs="Times New Roman"/>
              </w:rPr>
            </w:pPr>
            <w:r>
              <w:rPr>
                <w:rFonts w:ascii="Times New Roman" w:hAnsi="Times New Roman" w:cs="Times New Roman" w:hint="eastAsia"/>
              </w:rPr>
              <w:t>2.6</w:t>
            </w:r>
            <w:r>
              <w:rPr>
                <w:rFonts w:ascii="Times New Roman" w:hAnsi="Times New Roman" w:cs="Times New Roman"/>
              </w:rPr>
              <w:t>±0.1</w:t>
            </w:r>
          </w:p>
        </w:tc>
      </w:tr>
      <w:tr w:rsidR="00B568A4" w14:paraId="7EF19816" w14:textId="77777777" w:rsidTr="0095168B">
        <w:trPr>
          <w:jc w:val="center"/>
        </w:trPr>
        <w:tc>
          <w:tcPr>
            <w:tcW w:w="1336" w:type="dxa"/>
          </w:tcPr>
          <w:p w14:paraId="40C4D6E7" w14:textId="77777777" w:rsidR="00B568A4" w:rsidRDefault="00B568A4" w:rsidP="0095168B">
            <w:pPr>
              <w:keepNext/>
              <w:jc w:val="center"/>
              <w:rPr>
                <w:rFonts w:ascii="Times New Roman" w:hAnsi="Times New Roman" w:cs="Times New Roman"/>
              </w:rPr>
            </w:pPr>
            <w:r>
              <w:rPr>
                <w:rFonts w:ascii="Times New Roman" w:hAnsi="Times New Roman" w:cs="Times New Roman" w:hint="eastAsia"/>
              </w:rPr>
              <w:t>Alc 5m</w:t>
            </w:r>
          </w:p>
        </w:tc>
        <w:tc>
          <w:tcPr>
            <w:tcW w:w="1336" w:type="dxa"/>
          </w:tcPr>
          <w:p w14:paraId="5A7522F3" w14:textId="77777777" w:rsidR="00B568A4" w:rsidRDefault="00B568A4" w:rsidP="0095168B">
            <w:pPr>
              <w:keepNext/>
              <w:jc w:val="center"/>
              <w:rPr>
                <w:rFonts w:ascii="Times New Roman" w:hAnsi="Times New Roman" w:cs="Times New Roman"/>
              </w:rPr>
            </w:pPr>
            <w:r>
              <w:rPr>
                <w:rFonts w:ascii="Times New Roman" w:hAnsi="Times New Roman" w:cs="Times New Roman" w:hint="eastAsia"/>
              </w:rPr>
              <w:t>5.1</w:t>
            </w:r>
            <w:r>
              <w:rPr>
                <w:rFonts w:ascii="Times New Roman" w:hAnsi="Times New Roman" w:cs="Times New Roman"/>
              </w:rPr>
              <w:t>±</w:t>
            </w:r>
            <w:r>
              <w:rPr>
                <w:rFonts w:ascii="Times New Roman" w:hAnsi="Times New Roman" w:cs="Times New Roman" w:hint="eastAsia"/>
              </w:rPr>
              <w:t>0.8</w:t>
            </w:r>
          </w:p>
        </w:tc>
        <w:tc>
          <w:tcPr>
            <w:tcW w:w="1335" w:type="dxa"/>
          </w:tcPr>
          <w:p w14:paraId="5ACAA59C" w14:textId="77777777" w:rsidR="00B568A4" w:rsidRDefault="00B568A4" w:rsidP="0095168B">
            <w:pPr>
              <w:keepNext/>
              <w:jc w:val="center"/>
              <w:rPr>
                <w:rFonts w:ascii="Times New Roman" w:hAnsi="Times New Roman" w:cs="Times New Roman"/>
              </w:rPr>
            </w:pPr>
            <w:r>
              <w:rPr>
                <w:rFonts w:ascii="Times New Roman" w:hAnsi="Times New Roman" w:cs="Times New Roman" w:hint="eastAsia"/>
              </w:rPr>
              <w:t>14.1</w:t>
            </w:r>
            <w:r>
              <w:rPr>
                <w:rFonts w:ascii="Times New Roman" w:hAnsi="Times New Roman" w:cs="Times New Roman"/>
              </w:rPr>
              <w:t>±</w:t>
            </w:r>
            <w:r>
              <w:rPr>
                <w:rFonts w:ascii="Times New Roman" w:hAnsi="Times New Roman" w:cs="Times New Roman" w:hint="eastAsia"/>
              </w:rPr>
              <w:t>0.9</w:t>
            </w:r>
          </w:p>
        </w:tc>
        <w:tc>
          <w:tcPr>
            <w:tcW w:w="1336" w:type="dxa"/>
          </w:tcPr>
          <w:p w14:paraId="2B4029A4" w14:textId="77777777" w:rsidR="00B568A4" w:rsidRDefault="00B568A4" w:rsidP="0095168B">
            <w:pPr>
              <w:keepNext/>
              <w:jc w:val="center"/>
              <w:rPr>
                <w:rFonts w:ascii="Times New Roman" w:hAnsi="Times New Roman" w:cs="Times New Roman"/>
              </w:rPr>
            </w:pPr>
            <w:r>
              <w:rPr>
                <w:rFonts w:ascii="Times New Roman" w:hAnsi="Times New Roman" w:cs="Times New Roman" w:hint="eastAsia"/>
              </w:rPr>
              <w:t>53.9</w:t>
            </w:r>
            <w:r>
              <w:rPr>
                <w:rFonts w:ascii="Times New Roman" w:hAnsi="Times New Roman" w:cs="Times New Roman"/>
              </w:rPr>
              <w:t>±</w:t>
            </w:r>
            <w:r>
              <w:rPr>
                <w:rFonts w:ascii="Times New Roman" w:hAnsi="Times New Roman" w:cs="Times New Roman" w:hint="eastAsia"/>
              </w:rPr>
              <w:t>5.0</w:t>
            </w:r>
          </w:p>
        </w:tc>
        <w:tc>
          <w:tcPr>
            <w:tcW w:w="1336" w:type="dxa"/>
          </w:tcPr>
          <w:p w14:paraId="578A357E" w14:textId="77777777" w:rsidR="00B568A4" w:rsidRDefault="00B568A4" w:rsidP="0095168B">
            <w:pPr>
              <w:keepNext/>
              <w:jc w:val="center"/>
              <w:rPr>
                <w:rFonts w:ascii="Times New Roman" w:hAnsi="Times New Roman" w:cs="Times New Roman"/>
              </w:rPr>
            </w:pPr>
            <w:r>
              <w:rPr>
                <w:rFonts w:ascii="Times New Roman" w:hAnsi="Times New Roman" w:cs="Times New Roman" w:hint="eastAsia"/>
              </w:rPr>
              <w:t>26.9</w:t>
            </w:r>
            <w:r>
              <w:rPr>
                <w:rFonts w:ascii="Times New Roman" w:hAnsi="Times New Roman" w:cs="Times New Roman"/>
              </w:rPr>
              <w:t>±</w:t>
            </w:r>
            <w:r>
              <w:rPr>
                <w:rFonts w:ascii="Times New Roman" w:hAnsi="Times New Roman" w:cs="Times New Roman" w:hint="eastAsia"/>
              </w:rPr>
              <w:t>3.2</w:t>
            </w:r>
          </w:p>
        </w:tc>
        <w:tc>
          <w:tcPr>
            <w:tcW w:w="1335" w:type="dxa"/>
          </w:tcPr>
          <w:p w14:paraId="6C331676" w14:textId="77777777" w:rsidR="00B568A4" w:rsidRDefault="00B568A4" w:rsidP="0095168B">
            <w:pPr>
              <w:keepNext/>
              <w:jc w:val="center"/>
              <w:rPr>
                <w:rFonts w:ascii="Times New Roman" w:hAnsi="Times New Roman" w:cs="Times New Roman"/>
              </w:rPr>
            </w:pPr>
            <w:r>
              <w:rPr>
                <w:rFonts w:ascii="Times New Roman" w:hAnsi="Times New Roman" w:cs="Times New Roman" w:hint="eastAsia"/>
              </w:rPr>
              <w:t>3.0</w:t>
            </w:r>
            <w:r>
              <w:rPr>
                <w:rFonts w:ascii="Times New Roman" w:hAnsi="Times New Roman" w:cs="Times New Roman"/>
              </w:rPr>
              <w:t>±</w:t>
            </w:r>
            <w:r>
              <w:rPr>
                <w:rFonts w:ascii="Times New Roman" w:hAnsi="Times New Roman" w:cs="Times New Roman" w:hint="eastAsia"/>
              </w:rPr>
              <w:t>0.2</w:t>
            </w:r>
          </w:p>
        </w:tc>
      </w:tr>
      <w:tr w:rsidR="00B568A4" w14:paraId="5BC8385D" w14:textId="77777777" w:rsidTr="0095168B">
        <w:trPr>
          <w:jc w:val="center"/>
        </w:trPr>
        <w:tc>
          <w:tcPr>
            <w:tcW w:w="1336" w:type="dxa"/>
          </w:tcPr>
          <w:p w14:paraId="15648180" w14:textId="77777777" w:rsidR="00B568A4" w:rsidRDefault="00B568A4" w:rsidP="0095168B">
            <w:pPr>
              <w:keepNext/>
              <w:jc w:val="center"/>
              <w:rPr>
                <w:rFonts w:ascii="Times New Roman" w:hAnsi="Times New Roman" w:cs="Times New Roman"/>
              </w:rPr>
            </w:pPr>
            <w:bookmarkStart w:id="185" w:name="_Hlk189430574"/>
            <w:r>
              <w:rPr>
                <w:rFonts w:ascii="Times New Roman" w:hAnsi="Times New Roman" w:cs="Times New Roman" w:hint="eastAsia"/>
              </w:rPr>
              <w:t>Alc 10m</w:t>
            </w:r>
          </w:p>
        </w:tc>
        <w:tc>
          <w:tcPr>
            <w:tcW w:w="1336" w:type="dxa"/>
          </w:tcPr>
          <w:p w14:paraId="4BC8C891" w14:textId="77777777" w:rsidR="00B568A4" w:rsidRDefault="00B568A4" w:rsidP="0095168B">
            <w:pPr>
              <w:keepNext/>
              <w:jc w:val="center"/>
              <w:rPr>
                <w:rFonts w:ascii="Times New Roman" w:hAnsi="Times New Roman" w:cs="Times New Roman"/>
              </w:rPr>
            </w:pPr>
            <w:r>
              <w:rPr>
                <w:rFonts w:ascii="Times New Roman" w:hAnsi="Times New Roman" w:cs="Times New Roman" w:hint="eastAsia"/>
              </w:rPr>
              <w:t>0.2</w:t>
            </w:r>
            <w:r>
              <w:rPr>
                <w:rFonts w:ascii="Times New Roman" w:hAnsi="Times New Roman" w:cs="Times New Roman"/>
              </w:rPr>
              <w:t>±</w:t>
            </w:r>
            <w:r>
              <w:rPr>
                <w:rFonts w:ascii="Times New Roman" w:hAnsi="Times New Roman" w:cs="Times New Roman" w:hint="eastAsia"/>
              </w:rPr>
              <w:t>0.1</w:t>
            </w:r>
          </w:p>
        </w:tc>
        <w:tc>
          <w:tcPr>
            <w:tcW w:w="1335" w:type="dxa"/>
          </w:tcPr>
          <w:p w14:paraId="70C33DF0" w14:textId="77777777" w:rsidR="00B568A4" w:rsidRDefault="00B568A4" w:rsidP="0095168B">
            <w:pPr>
              <w:keepNext/>
              <w:jc w:val="center"/>
              <w:rPr>
                <w:rFonts w:ascii="Times New Roman" w:hAnsi="Times New Roman" w:cs="Times New Roman"/>
              </w:rPr>
            </w:pPr>
            <w:r>
              <w:rPr>
                <w:rFonts w:ascii="Times New Roman" w:hAnsi="Times New Roman" w:cs="Times New Roman" w:hint="eastAsia"/>
              </w:rPr>
              <w:t>5.9</w:t>
            </w:r>
            <w:r>
              <w:rPr>
                <w:rFonts w:ascii="Times New Roman" w:hAnsi="Times New Roman" w:cs="Times New Roman"/>
              </w:rPr>
              <w:t>±</w:t>
            </w:r>
            <w:r>
              <w:rPr>
                <w:rFonts w:ascii="Times New Roman" w:hAnsi="Times New Roman" w:cs="Times New Roman" w:hint="eastAsia"/>
              </w:rPr>
              <w:t>1.6</w:t>
            </w:r>
          </w:p>
        </w:tc>
        <w:tc>
          <w:tcPr>
            <w:tcW w:w="1336" w:type="dxa"/>
          </w:tcPr>
          <w:p w14:paraId="0D2C032C" w14:textId="77777777" w:rsidR="00B568A4" w:rsidRDefault="00B568A4" w:rsidP="0095168B">
            <w:pPr>
              <w:keepNext/>
              <w:jc w:val="center"/>
              <w:rPr>
                <w:rFonts w:ascii="Times New Roman" w:hAnsi="Times New Roman" w:cs="Times New Roman"/>
              </w:rPr>
            </w:pPr>
            <w:r>
              <w:rPr>
                <w:rFonts w:ascii="Times New Roman" w:hAnsi="Times New Roman" w:cs="Times New Roman" w:hint="eastAsia"/>
              </w:rPr>
              <w:t>53.1</w:t>
            </w:r>
            <w:r>
              <w:rPr>
                <w:rFonts w:ascii="Times New Roman" w:hAnsi="Times New Roman" w:cs="Times New Roman"/>
              </w:rPr>
              <w:t>±</w:t>
            </w:r>
            <w:r>
              <w:rPr>
                <w:rFonts w:ascii="Times New Roman" w:hAnsi="Times New Roman" w:cs="Times New Roman" w:hint="eastAsia"/>
              </w:rPr>
              <w:t>1.2</w:t>
            </w:r>
          </w:p>
        </w:tc>
        <w:tc>
          <w:tcPr>
            <w:tcW w:w="1336" w:type="dxa"/>
          </w:tcPr>
          <w:p w14:paraId="6C826082" w14:textId="77777777" w:rsidR="00B568A4" w:rsidRDefault="00B568A4" w:rsidP="0095168B">
            <w:pPr>
              <w:keepNext/>
              <w:jc w:val="center"/>
              <w:rPr>
                <w:rFonts w:ascii="Times New Roman" w:hAnsi="Times New Roman" w:cs="Times New Roman"/>
              </w:rPr>
            </w:pPr>
            <w:r>
              <w:rPr>
                <w:rFonts w:ascii="Times New Roman" w:hAnsi="Times New Roman" w:cs="Times New Roman" w:hint="eastAsia"/>
              </w:rPr>
              <w:t>40.8</w:t>
            </w:r>
            <w:r>
              <w:rPr>
                <w:rFonts w:ascii="Times New Roman" w:hAnsi="Times New Roman" w:cs="Times New Roman"/>
              </w:rPr>
              <w:t>±</w:t>
            </w:r>
            <w:r>
              <w:rPr>
                <w:rFonts w:ascii="Times New Roman" w:hAnsi="Times New Roman" w:cs="Times New Roman" w:hint="eastAsia"/>
              </w:rPr>
              <w:t>0.3</w:t>
            </w:r>
          </w:p>
        </w:tc>
        <w:tc>
          <w:tcPr>
            <w:tcW w:w="1335" w:type="dxa"/>
          </w:tcPr>
          <w:p w14:paraId="60BD5DE6" w14:textId="77777777" w:rsidR="00B568A4" w:rsidRDefault="00B568A4" w:rsidP="0095168B">
            <w:pPr>
              <w:keepNext/>
              <w:jc w:val="center"/>
              <w:rPr>
                <w:rFonts w:ascii="Times New Roman" w:hAnsi="Times New Roman" w:cs="Times New Roman"/>
              </w:rPr>
            </w:pPr>
            <w:r>
              <w:rPr>
                <w:rFonts w:ascii="Times New Roman" w:hAnsi="Times New Roman" w:cs="Times New Roman" w:hint="eastAsia"/>
              </w:rPr>
              <w:t>1.9</w:t>
            </w:r>
            <w:r>
              <w:rPr>
                <w:rFonts w:ascii="Times New Roman" w:hAnsi="Times New Roman" w:cs="Times New Roman"/>
              </w:rPr>
              <w:t>±</w:t>
            </w:r>
            <w:r>
              <w:rPr>
                <w:rFonts w:ascii="Times New Roman" w:hAnsi="Times New Roman" w:cs="Times New Roman" w:hint="eastAsia"/>
              </w:rPr>
              <w:t>0.0</w:t>
            </w:r>
          </w:p>
        </w:tc>
      </w:tr>
      <w:tr w:rsidR="00B568A4" w14:paraId="497DB402" w14:textId="77777777" w:rsidTr="0095168B">
        <w:trPr>
          <w:jc w:val="center"/>
        </w:trPr>
        <w:tc>
          <w:tcPr>
            <w:tcW w:w="1336" w:type="dxa"/>
            <w:tcBorders>
              <w:bottom w:val="single" w:sz="12" w:space="0" w:color="auto"/>
            </w:tcBorders>
          </w:tcPr>
          <w:p w14:paraId="2B2732A2" w14:textId="77777777" w:rsidR="00B568A4" w:rsidRDefault="00B568A4" w:rsidP="0095168B">
            <w:pPr>
              <w:keepNext/>
              <w:jc w:val="center"/>
              <w:rPr>
                <w:rFonts w:ascii="Times New Roman" w:hAnsi="Times New Roman" w:cs="Times New Roman"/>
              </w:rPr>
            </w:pPr>
            <w:r>
              <w:rPr>
                <w:rFonts w:ascii="Times New Roman" w:hAnsi="Times New Roman" w:cs="Times New Roman" w:hint="eastAsia"/>
              </w:rPr>
              <w:t>Alc 30m</w:t>
            </w:r>
          </w:p>
        </w:tc>
        <w:tc>
          <w:tcPr>
            <w:tcW w:w="1336" w:type="dxa"/>
            <w:tcBorders>
              <w:bottom w:val="single" w:sz="12" w:space="0" w:color="auto"/>
            </w:tcBorders>
          </w:tcPr>
          <w:p w14:paraId="19CE4B71" w14:textId="77777777" w:rsidR="00B568A4" w:rsidRDefault="00B568A4" w:rsidP="0095168B">
            <w:pPr>
              <w:keepNext/>
              <w:jc w:val="center"/>
              <w:rPr>
                <w:rFonts w:ascii="Times New Roman" w:hAnsi="Times New Roman" w:cs="Times New Roman"/>
              </w:rPr>
            </w:pPr>
            <w:r>
              <w:rPr>
                <w:rFonts w:ascii="Times New Roman" w:hAnsi="Times New Roman" w:cs="Times New Roman" w:hint="eastAsia"/>
              </w:rPr>
              <w:t>0.0</w:t>
            </w:r>
            <w:r>
              <w:rPr>
                <w:rFonts w:ascii="Times New Roman" w:hAnsi="Times New Roman" w:cs="Times New Roman"/>
              </w:rPr>
              <w:t>±</w:t>
            </w:r>
            <w:r>
              <w:rPr>
                <w:rFonts w:ascii="Times New Roman" w:hAnsi="Times New Roman" w:cs="Times New Roman" w:hint="eastAsia"/>
              </w:rPr>
              <w:t>0.0</w:t>
            </w:r>
          </w:p>
        </w:tc>
        <w:tc>
          <w:tcPr>
            <w:tcW w:w="1335" w:type="dxa"/>
            <w:tcBorders>
              <w:bottom w:val="single" w:sz="12" w:space="0" w:color="auto"/>
            </w:tcBorders>
          </w:tcPr>
          <w:p w14:paraId="1A30F8AF" w14:textId="77777777" w:rsidR="00B568A4" w:rsidRDefault="00B568A4" w:rsidP="0095168B">
            <w:pPr>
              <w:keepNext/>
              <w:jc w:val="center"/>
              <w:rPr>
                <w:rFonts w:ascii="Times New Roman" w:hAnsi="Times New Roman" w:cs="Times New Roman"/>
              </w:rPr>
            </w:pPr>
            <w:r>
              <w:rPr>
                <w:rFonts w:ascii="Times New Roman" w:hAnsi="Times New Roman" w:cs="Times New Roman" w:hint="eastAsia"/>
              </w:rPr>
              <w:t>0.0</w:t>
            </w:r>
            <w:r>
              <w:rPr>
                <w:rFonts w:ascii="Times New Roman" w:hAnsi="Times New Roman" w:cs="Times New Roman"/>
              </w:rPr>
              <w:t>±</w:t>
            </w:r>
            <w:r>
              <w:rPr>
                <w:rFonts w:ascii="Times New Roman" w:hAnsi="Times New Roman" w:cs="Times New Roman" w:hint="eastAsia"/>
              </w:rPr>
              <w:t>0.0</w:t>
            </w:r>
          </w:p>
        </w:tc>
        <w:tc>
          <w:tcPr>
            <w:tcW w:w="1336" w:type="dxa"/>
            <w:tcBorders>
              <w:bottom w:val="single" w:sz="12" w:space="0" w:color="auto"/>
            </w:tcBorders>
          </w:tcPr>
          <w:p w14:paraId="63C101C0" w14:textId="77777777" w:rsidR="00B568A4" w:rsidRDefault="00B568A4" w:rsidP="0095168B">
            <w:pPr>
              <w:keepNext/>
              <w:jc w:val="center"/>
              <w:rPr>
                <w:rFonts w:ascii="Times New Roman" w:hAnsi="Times New Roman" w:cs="Times New Roman"/>
              </w:rPr>
            </w:pPr>
            <w:r>
              <w:rPr>
                <w:rFonts w:ascii="Times New Roman" w:hAnsi="Times New Roman" w:cs="Times New Roman" w:hint="eastAsia"/>
              </w:rPr>
              <w:t>4.3</w:t>
            </w:r>
            <w:r>
              <w:rPr>
                <w:rFonts w:ascii="Times New Roman" w:hAnsi="Times New Roman" w:cs="Times New Roman"/>
              </w:rPr>
              <w:t>±</w:t>
            </w:r>
            <w:r>
              <w:rPr>
                <w:rFonts w:ascii="Times New Roman" w:hAnsi="Times New Roman" w:cs="Times New Roman" w:hint="eastAsia"/>
              </w:rPr>
              <w:t>1.1</w:t>
            </w:r>
          </w:p>
        </w:tc>
        <w:tc>
          <w:tcPr>
            <w:tcW w:w="1336" w:type="dxa"/>
            <w:tcBorders>
              <w:bottom w:val="single" w:sz="12" w:space="0" w:color="auto"/>
            </w:tcBorders>
          </w:tcPr>
          <w:p w14:paraId="7E6D1B15" w14:textId="77777777" w:rsidR="00B568A4" w:rsidRDefault="00B568A4" w:rsidP="0095168B">
            <w:pPr>
              <w:keepNext/>
              <w:jc w:val="center"/>
              <w:rPr>
                <w:rFonts w:ascii="Times New Roman" w:hAnsi="Times New Roman" w:cs="Times New Roman"/>
              </w:rPr>
            </w:pPr>
            <w:r>
              <w:rPr>
                <w:rFonts w:ascii="Times New Roman" w:hAnsi="Times New Roman" w:cs="Times New Roman" w:hint="eastAsia"/>
              </w:rPr>
              <w:t>95.7</w:t>
            </w:r>
            <w:r>
              <w:rPr>
                <w:rFonts w:ascii="Times New Roman" w:hAnsi="Times New Roman" w:cs="Times New Roman"/>
              </w:rPr>
              <w:t>±</w:t>
            </w:r>
            <w:r>
              <w:rPr>
                <w:rFonts w:ascii="Times New Roman" w:hAnsi="Times New Roman" w:cs="Times New Roman" w:hint="eastAsia"/>
              </w:rPr>
              <w:t>1.1</w:t>
            </w:r>
          </w:p>
        </w:tc>
        <w:tc>
          <w:tcPr>
            <w:tcW w:w="1335" w:type="dxa"/>
            <w:tcBorders>
              <w:bottom w:val="single" w:sz="12" w:space="0" w:color="auto"/>
            </w:tcBorders>
          </w:tcPr>
          <w:p w14:paraId="3AB4E9E4" w14:textId="77777777" w:rsidR="00B568A4" w:rsidRDefault="00B568A4" w:rsidP="0095168B">
            <w:pPr>
              <w:keepNext/>
              <w:jc w:val="center"/>
              <w:rPr>
                <w:rFonts w:ascii="Times New Roman" w:hAnsi="Times New Roman" w:cs="Times New Roman"/>
              </w:rPr>
            </w:pPr>
            <w:r>
              <w:rPr>
                <w:rFonts w:ascii="Times New Roman" w:hAnsi="Times New Roman" w:cs="Times New Roman" w:hint="eastAsia"/>
              </w:rPr>
              <w:t>0.5</w:t>
            </w:r>
            <w:r>
              <w:rPr>
                <w:rFonts w:ascii="Times New Roman" w:hAnsi="Times New Roman" w:cs="Times New Roman"/>
              </w:rPr>
              <w:t>±</w:t>
            </w:r>
            <w:r>
              <w:rPr>
                <w:rFonts w:ascii="Times New Roman" w:hAnsi="Times New Roman" w:cs="Times New Roman" w:hint="eastAsia"/>
              </w:rPr>
              <w:t>0.0</w:t>
            </w:r>
          </w:p>
        </w:tc>
      </w:tr>
      <w:bookmarkEnd w:id="185"/>
    </w:tbl>
    <w:p w14:paraId="30EA5254" w14:textId="6320CA3E" w:rsidR="00B568A4" w:rsidRDefault="00B568A4">
      <w:pPr>
        <w:rPr>
          <w:rFonts w:ascii="Times New Roman" w:hAnsi="Times New Roman" w:cs="Times New Roman"/>
          <w:noProof/>
          <w:lang w:eastAsia="zh-CN"/>
        </w:rPr>
      </w:pPr>
    </w:p>
    <w:p w14:paraId="7BFB9725" w14:textId="77777777" w:rsidR="00B568A4" w:rsidRDefault="00B568A4">
      <w:pPr>
        <w:rPr>
          <w:rFonts w:ascii="Times New Roman" w:hAnsi="Times New Roman" w:cs="Times New Roman"/>
          <w:noProof/>
          <w:lang w:eastAsia="zh-CN"/>
        </w:rPr>
      </w:pPr>
      <w:r>
        <w:rPr>
          <w:rFonts w:ascii="Times New Roman" w:hAnsi="Times New Roman" w:cs="Times New Roman"/>
          <w:noProof/>
          <w:lang w:eastAsia="zh-CN"/>
        </w:rPr>
        <w:br w:type="page"/>
      </w:r>
    </w:p>
    <w:p w14:paraId="07BCA891" w14:textId="4CEBF2CD" w:rsidR="00B568A4" w:rsidRDefault="00B568A4" w:rsidP="008B3646">
      <w:pPr>
        <w:pStyle w:val="Caption"/>
        <w:rPr>
          <w:lang w:eastAsia="zh-CN"/>
        </w:rPr>
      </w:pPr>
      <w:bookmarkStart w:id="186" w:name="_Toc196383635"/>
      <w:r w:rsidRPr="00880479">
        <w:rPr>
          <w:b/>
          <w:bCs/>
        </w:rPr>
        <w:lastRenderedPageBreak/>
        <w:t xml:space="preserve">Table </w:t>
      </w:r>
      <w:r w:rsidR="00DB01CA" w:rsidRPr="00880479">
        <w:rPr>
          <w:b/>
          <w:bCs/>
        </w:rPr>
        <w:fldChar w:fldCharType="begin"/>
      </w:r>
      <w:r w:rsidR="00DB01CA" w:rsidRPr="00880479">
        <w:rPr>
          <w:b/>
          <w:bCs/>
        </w:rPr>
        <w:instrText xml:space="preserve"> STYLEREF 1 \s </w:instrText>
      </w:r>
      <w:r w:rsidR="00DB01CA" w:rsidRPr="00880479">
        <w:rPr>
          <w:b/>
          <w:bCs/>
        </w:rPr>
        <w:fldChar w:fldCharType="separate"/>
      </w:r>
      <w:r w:rsidR="00DB01CA" w:rsidRPr="00880479">
        <w:rPr>
          <w:b/>
          <w:bCs/>
          <w:noProof/>
        </w:rPr>
        <w:t>5</w:t>
      </w:r>
      <w:r w:rsidR="00DB01CA" w:rsidRPr="00880479">
        <w:rPr>
          <w:b/>
          <w:bCs/>
          <w:noProof/>
        </w:rPr>
        <w:fldChar w:fldCharType="end"/>
      </w:r>
      <w:r w:rsidR="00DB01CA" w:rsidRPr="00880479">
        <w:rPr>
          <w:b/>
          <w:bCs/>
        </w:rPr>
        <w:t>.</w:t>
      </w:r>
      <w:r w:rsidR="00DB01CA" w:rsidRPr="00880479">
        <w:rPr>
          <w:b/>
          <w:bCs/>
        </w:rPr>
        <w:fldChar w:fldCharType="begin"/>
      </w:r>
      <w:r w:rsidR="00DB01CA" w:rsidRPr="00880479">
        <w:rPr>
          <w:b/>
          <w:bCs/>
        </w:rPr>
        <w:instrText xml:space="preserve"> SEQ Table \* ARABIC \s 1 </w:instrText>
      </w:r>
      <w:r w:rsidR="00DB01CA" w:rsidRPr="00880479">
        <w:rPr>
          <w:b/>
          <w:bCs/>
        </w:rPr>
        <w:fldChar w:fldCharType="separate"/>
      </w:r>
      <w:r w:rsidR="00DB01CA" w:rsidRPr="00880479">
        <w:rPr>
          <w:b/>
          <w:bCs/>
          <w:noProof/>
        </w:rPr>
        <w:t>2</w:t>
      </w:r>
      <w:r w:rsidR="00DB01CA" w:rsidRPr="00880479">
        <w:rPr>
          <w:b/>
          <w:bCs/>
          <w:noProof/>
        </w:rPr>
        <w:fldChar w:fldCharType="end"/>
      </w:r>
      <w:r w:rsidR="00880479" w:rsidRPr="00880479">
        <w:rPr>
          <w:rFonts w:hint="eastAsia"/>
          <w:b/>
          <w:bCs/>
          <w:noProof/>
          <w:lang w:eastAsia="zh-CN"/>
        </w:rPr>
        <w:t>.</w:t>
      </w:r>
      <w:r>
        <w:rPr>
          <w:rFonts w:hint="eastAsia"/>
          <w:lang w:eastAsia="zh-CN"/>
        </w:rPr>
        <w:t xml:space="preserve"> </w:t>
      </w:r>
      <w:r w:rsidRPr="00B568A4">
        <w:rPr>
          <w:lang w:eastAsia="zh-CN"/>
        </w:rPr>
        <w:t xml:space="preserve">Statistical </w:t>
      </w:r>
      <w:r w:rsidR="00AE1CD0">
        <w:rPr>
          <w:rFonts w:hint="eastAsia"/>
          <w:lang w:eastAsia="zh-CN"/>
        </w:rPr>
        <w:t xml:space="preserve">analysis </w:t>
      </w:r>
      <w:r w:rsidRPr="00B568A4">
        <w:rPr>
          <w:lang w:eastAsia="zh-CN"/>
        </w:rPr>
        <w:t>results of linear regression models at different xanthan gum concentrations</w:t>
      </w:r>
      <w:bookmarkEnd w:id="186"/>
    </w:p>
    <w:tbl>
      <w:tblPr>
        <w:tblStyle w:val="TableGrid"/>
        <w:tblW w:w="0" w:type="auto"/>
        <w:jc w:val="center"/>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2636"/>
        <w:gridCol w:w="996"/>
        <w:gridCol w:w="1076"/>
        <w:gridCol w:w="1116"/>
        <w:gridCol w:w="1236"/>
        <w:gridCol w:w="1343"/>
      </w:tblGrid>
      <w:tr w:rsidR="00B568A4" w:rsidRPr="00B568A4" w14:paraId="7BEA2C68" w14:textId="77777777" w:rsidTr="0095168B">
        <w:trPr>
          <w:jc w:val="center"/>
        </w:trPr>
        <w:tc>
          <w:tcPr>
            <w:tcW w:w="0" w:type="auto"/>
            <w:vMerge w:val="restart"/>
          </w:tcPr>
          <w:p w14:paraId="5B5E8127" w14:textId="77777777" w:rsidR="00B568A4" w:rsidRPr="00B568A4" w:rsidRDefault="00B568A4" w:rsidP="0095168B">
            <w:pPr>
              <w:jc w:val="center"/>
              <w:rPr>
                <w:rFonts w:ascii="Times New Roman" w:hAnsi="Times New Roman" w:cs="Times New Roman"/>
              </w:rPr>
            </w:pPr>
          </w:p>
        </w:tc>
        <w:tc>
          <w:tcPr>
            <w:tcW w:w="0" w:type="auto"/>
            <w:gridSpan w:val="5"/>
          </w:tcPr>
          <w:p w14:paraId="538DA470" w14:textId="77777777" w:rsidR="00B568A4" w:rsidRPr="00B568A4" w:rsidRDefault="00B568A4" w:rsidP="0095168B">
            <w:pPr>
              <w:jc w:val="center"/>
              <w:rPr>
                <w:rFonts w:ascii="Times New Roman" w:hAnsi="Times New Roman" w:cs="Times New Roman"/>
              </w:rPr>
            </w:pPr>
            <w:r w:rsidRPr="00B568A4">
              <w:rPr>
                <w:rFonts w:ascii="Times New Roman" w:hAnsi="Times New Roman" w:cs="Times New Roman"/>
              </w:rPr>
              <w:t>Concentration of xanthan gum</w:t>
            </w:r>
          </w:p>
        </w:tc>
      </w:tr>
      <w:tr w:rsidR="00B568A4" w:rsidRPr="00B568A4" w14:paraId="609C61C4" w14:textId="77777777" w:rsidTr="0095168B">
        <w:trPr>
          <w:jc w:val="center"/>
        </w:trPr>
        <w:tc>
          <w:tcPr>
            <w:tcW w:w="0" w:type="auto"/>
            <w:vMerge/>
            <w:tcBorders>
              <w:bottom w:val="single" w:sz="4" w:space="0" w:color="auto"/>
            </w:tcBorders>
          </w:tcPr>
          <w:p w14:paraId="61B69C2C" w14:textId="77777777" w:rsidR="00B568A4" w:rsidRPr="00B568A4" w:rsidRDefault="00B568A4" w:rsidP="0095168B">
            <w:pPr>
              <w:jc w:val="center"/>
              <w:rPr>
                <w:rFonts w:ascii="Times New Roman" w:hAnsi="Times New Roman" w:cs="Times New Roman"/>
              </w:rPr>
            </w:pPr>
          </w:p>
        </w:tc>
        <w:tc>
          <w:tcPr>
            <w:tcW w:w="0" w:type="auto"/>
            <w:tcBorders>
              <w:top w:val="single" w:sz="4" w:space="0" w:color="auto"/>
              <w:bottom w:val="single" w:sz="4" w:space="0" w:color="auto"/>
            </w:tcBorders>
          </w:tcPr>
          <w:p w14:paraId="359230B5" w14:textId="77777777" w:rsidR="00B568A4" w:rsidRPr="00B568A4" w:rsidRDefault="00B568A4" w:rsidP="0095168B">
            <w:pPr>
              <w:jc w:val="center"/>
              <w:rPr>
                <w:rFonts w:ascii="Times New Roman" w:hAnsi="Times New Roman" w:cs="Times New Roman"/>
              </w:rPr>
            </w:pPr>
            <w:r w:rsidRPr="00B568A4">
              <w:rPr>
                <w:rFonts w:ascii="Times New Roman" w:hAnsi="Times New Roman" w:cs="Times New Roman"/>
              </w:rPr>
              <w:t>0%</w:t>
            </w:r>
          </w:p>
        </w:tc>
        <w:tc>
          <w:tcPr>
            <w:tcW w:w="0" w:type="auto"/>
            <w:tcBorders>
              <w:top w:val="single" w:sz="4" w:space="0" w:color="auto"/>
              <w:bottom w:val="single" w:sz="4" w:space="0" w:color="auto"/>
            </w:tcBorders>
          </w:tcPr>
          <w:p w14:paraId="446358BC" w14:textId="77777777" w:rsidR="00B568A4" w:rsidRPr="00B568A4" w:rsidRDefault="00B568A4" w:rsidP="0095168B">
            <w:pPr>
              <w:jc w:val="center"/>
              <w:rPr>
                <w:rFonts w:ascii="Times New Roman" w:hAnsi="Times New Roman" w:cs="Times New Roman"/>
              </w:rPr>
            </w:pPr>
            <w:r w:rsidRPr="00B568A4">
              <w:rPr>
                <w:rFonts w:ascii="Times New Roman" w:hAnsi="Times New Roman" w:cs="Times New Roman" w:hint="eastAsia"/>
              </w:rPr>
              <w:t>0.1</w:t>
            </w:r>
            <w:r w:rsidRPr="00B568A4">
              <w:rPr>
                <w:rFonts w:ascii="Times New Roman" w:hAnsi="Times New Roman" w:cs="Times New Roman"/>
              </w:rPr>
              <w:t>%</w:t>
            </w:r>
          </w:p>
        </w:tc>
        <w:tc>
          <w:tcPr>
            <w:tcW w:w="0" w:type="auto"/>
            <w:tcBorders>
              <w:top w:val="single" w:sz="4" w:space="0" w:color="auto"/>
              <w:bottom w:val="single" w:sz="4" w:space="0" w:color="auto"/>
            </w:tcBorders>
          </w:tcPr>
          <w:p w14:paraId="324FFAFD" w14:textId="77777777" w:rsidR="00B568A4" w:rsidRPr="00B568A4" w:rsidRDefault="00B568A4" w:rsidP="0095168B">
            <w:pPr>
              <w:jc w:val="center"/>
              <w:rPr>
                <w:rFonts w:ascii="Times New Roman" w:hAnsi="Times New Roman" w:cs="Times New Roman"/>
              </w:rPr>
            </w:pPr>
            <w:r w:rsidRPr="00B568A4">
              <w:rPr>
                <w:rFonts w:ascii="Times New Roman" w:hAnsi="Times New Roman" w:cs="Times New Roman" w:hint="eastAsia"/>
              </w:rPr>
              <w:t>0.2</w:t>
            </w:r>
            <w:r w:rsidRPr="00B568A4">
              <w:rPr>
                <w:rFonts w:ascii="Times New Roman" w:hAnsi="Times New Roman" w:cs="Times New Roman"/>
              </w:rPr>
              <w:t>%</w:t>
            </w:r>
          </w:p>
        </w:tc>
        <w:tc>
          <w:tcPr>
            <w:tcW w:w="0" w:type="auto"/>
            <w:tcBorders>
              <w:top w:val="single" w:sz="4" w:space="0" w:color="auto"/>
              <w:bottom w:val="single" w:sz="4" w:space="0" w:color="auto"/>
            </w:tcBorders>
          </w:tcPr>
          <w:p w14:paraId="415C9BD2" w14:textId="77777777" w:rsidR="00B568A4" w:rsidRPr="00B568A4" w:rsidRDefault="00B568A4" w:rsidP="0095168B">
            <w:pPr>
              <w:jc w:val="center"/>
              <w:rPr>
                <w:rFonts w:ascii="Times New Roman" w:hAnsi="Times New Roman" w:cs="Times New Roman"/>
              </w:rPr>
            </w:pPr>
            <w:r w:rsidRPr="00B568A4">
              <w:rPr>
                <w:rFonts w:ascii="Times New Roman" w:hAnsi="Times New Roman" w:cs="Times New Roman" w:hint="eastAsia"/>
              </w:rPr>
              <w:t>0.3</w:t>
            </w:r>
            <w:r w:rsidRPr="00B568A4">
              <w:rPr>
                <w:rFonts w:ascii="Times New Roman" w:hAnsi="Times New Roman" w:cs="Times New Roman"/>
              </w:rPr>
              <w:t>%</w:t>
            </w:r>
          </w:p>
        </w:tc>
        <w:tc>
          <w:tcPr>
            <w:tcW w:w="0" w:type="auto"/>
            <w:tcBorders>
              <w:top w:val="single" w:sz="4" w:space="0" w:color="auto"/>
              <w:bottom w:val="single" w:sz="4" w:space="0" w:color="auto"/>
            </w:tcBorders>
          </w:tcPr>
          <w:p w14:paraId="18D28DF3" w14:textId="77777777" w:rsidR="00B568A4" w:rsidRPr="00B568A4" w:rsidRDefault="00B568A4" w:rsidP="0095168B">
            <w:pPr>
              <w:jc w:val="center"/>
              <w:rPr>
                <w:rFonts w:ascii="Times New Roman" w:hAnsi="Times New Roman" w:cs="Times New Roman"/>
              </w:rPr>
            </w:pPr>
            <w:r w:rsidRPr="00B568A4">
              <w:rPr>
                <w:rFonts w:ascii="Times New Roman" w:hAnsi="Times New Roman" w:cs="Times New Roman" w:hint="eastAsia"/>
              </w:rPr>
              <w:t>0.4</w:t>
            </w:r>
            <w:r w:rsidRPr="00B568A4">
              <w:rPr>
                <w:rFonts w:ascii="Times New Roman" w:hAnsi="Times New Roman" w:cs="Times New Roman"/>
              </w:rPr>
              <w:t>%</w:t>
            </w:r>
          </w:p>
        </w:tc>
      </w:tr>
      <w:tr w:rsidR="00B568A4" w:rsidRPr="00B568A4" w14:paraId="6C557622" w14:textId="77777777" w:rsidTr="0095168B">
        <w:trPr>
          <w:jc w:val="center"/>
        </w:trPr>
        <w:tc>
          <w:tcPr>
            <w:tcW w:w="0" w:type="auto"/>
            <w:tcBorders>
              <w:top w:val="single" w:sz="4" w:space="0" w:color="auto"/>
            </w:tcBorders>
          </w:tcPr>
          <w:p w14:paraId="6A5F88C6" w14:textId="77777777" w:rsidR="00B568A4" w:rsidRPr="00B568A4" w:rsidRDefault="00B568A4" w:rsidP="0095168B">
            <w:pPr>
              <w:jc w:val="center"/>
              <w:rPr>
                <w:rFonts w:ascii="Times New Roman" w:hAnsi="Times New Roman" w:cs="Times New Roman"/>
              </w:rPr>
            </w:pPr>
            <w:r w:rsidRPr="00B568A4">
              <w:rPr>
                <w:rFonts w:ascii="Times New Roman" w:hAnsi="Times New Roman" w:cs="Times New Roman"/>
              </w:rPr>
              <w:t>Residual Sum of Squares</w:t>
            </w:r>
          </w:p>
        </w:tc>
        <w:tc>
          <w:tcPr>
            <w:tcW w:w="0" w:type="auto"/>
            <w:tcBorders>
              <w:top w:val="single" w:sz="4" w:space="0" w:color="auto"/>
            </w:tcBorders>
          </w:tcPr>
          <w:p w14:paraId="6E0EF555" w14:textId="77777777" w:rsidR="00B568A4" w:rsidRPr="00B568A4" w:rsidRDefault="00B568A4" w:rsidP="0095168B">
            <w:pPr>
              <w:jc w:val="center"/>
              <w:rPr>
                <w:rFonts w:ascii="Times New Roman" w:hAnsi="Times New Roman" w:cs="Times New Roman"/>
              </w:rPr>
            </w:pPr>
            <w:r w:rsidRPr="00B568A4">
              <w:rPr>
                <w:rFonts w:ascii="Times New Roman" w:hAnsi="Times New Roman" w:cs="Times New Roman"/>
              </w:rPr>
              <w:t>2.12826</w:t>
            </w:r>
          </w:p>
        </w:tc>
        <w:tc>
          <w:tcPr>
            <w:tcW w:w="0" w:type="auto"/>
            <w:tcBorders>
              <w:top w:val="single" w:sz="4" w:space="0" w:color="auto"/>
            </w:tcBorders>
          </w:tcPr>
          <w:p w14:paraId="4EE6C32D" w14:textId="77777777" w:rsidR="00B568A4" w:rsidRPr="00B568A4" w:rsidRDefault="00B568A4" w:rsidP="0095168B">
            <w:pPr>
              <w:jc w:val="center"/>
              <w:rPr>
                <w:rFonts w:ascii="Times New Roman" w:hAnsi="Times New Roman" w:cs="Times New Roman"/>
              </w:rPr>
            </w:pPr>
            <w:r w:rsidRPr="00B568A4">
              <w:rPr>
                <w:rFonts w:ascii="Times New Roman" w:hAnsi="Times New Roman" w:cs="Times New Roman"/>
              </w:rPr>
              <w:t>0.12272</w:t>
            </w:r>
          </w:p>
        </w:tc>
        <w:tc>
          <w:tcPr>
            <w:tcW w:w="0" w:type="auto"/>
            <w:tcBorders>
              <w:top w:val="single" w:sz="4" w:space="0" w:color="auto"/>
            </w:tcBorders>
          </w:tcPr>
          <w:p w14:paraId="05DA7496" w14:textId="77777777" w:rsidR="00B568A4" w:rsidRPr="00B568A4" w:rsidRDefault="00B568A4" w:rsidP="0095168B">
            <w:pPr>
              <w:jc w:val="center"/>
              <w:rPr>
                <w:rFonts w:ascii="Times New Roman" w:hAnsi="Times New Roman" w:cs="Times New Roman"/>
              </w:rPr>
            </w:pPr>
            <w:r w:rsidRPr="00B568A4">
              <w:rPr>
                <w:rFonts w:ascii="Times New Roman" w:hAnsi="Times New Roman" w:cs="Times New Roman"/>
              </w:rPr>
              <w:t>10.33297</w:t>
            </w:r>
          </w:p>
        </w:tc>
        <w:tc>
          <w:tcPr>
            <w:tcW w:w="0" w:type="auto"/>
            <w:tcBorders>
              <w:top w:val="single" w:sz="4" w:space="0" w:color="auto"/>
            </w:tcBorders>
          </w:tcPr>
          <w:p w14:paraId="28B74CCD" w14:textId="77777777" w:rsidR="00B568A4" w:rsidRPr="00B568A4" w:rsidRDefault="00B568A4" w:rsidP="0095168B">
            <w:pPr>
              <w:jc w:val="center"/>
              <w:rPr>
                <w:rFonts w:ascii="Times New Roman" w:hAnsi="Times New Roman" w:cs="Times New Roman"/>
              </w:rPr>
            </w:pPr>
            <w:r w:rsidRPr="00B568A4">
              <w:rPr>
                <w:rFonts w:ascii="Times New Roman" w:hAnsi="Times New Roman" w:cs="Times New Roman"/>
              </w:rPr>
              <w:t>133.92339</w:t>
            </w:r>
          </w:p>
        </w:tc>
        <w:tc>
          <w:tcPr>
            <w:tcW w:w="0" w:type="auto"/>
            <w:tcBorders>
              <w:top w:val="single" w:sz="4" w:space="0" w:color="auto"/>
            </w:tcBorders>
          </w:tcPr>
          <w:p w14:paraId="1B0A11B1" w14:textId="77777777" w:rsidR="00B568A4" w:rsidRPr="00B568A4" w:rsidRDefault="00B568A4" w:rsidP="0095168B">
            <w:pPr>
              <w:jc w:val="center"/>
              <w:rPr>
                <w:rFonts w:ascii="Times New Roman" w:hAnsi="Times New Roman" w:cs="Times New Roman"/>
              </w:rPr>
            </w:pPr>
            <w:r w:rsidRPr="00B568A4">
              <w:rPr>
                <w:rFonts w:ascii="Times New Roman" w:hAnsi="Times New Roman" w:cs="Times New Roman"/>
              </w:rPr>
              <w:t>60.25328</w:t>
            </w:r>
          </w:p>
        </w:tc>
      </w:tr>
      <w:tr w:rsidR="00B568A4" w:rsidRPr="00B568A4" w14:paraId="3E1CC0E0" w14:textId="77777777" w:rsidTr="0095168B">
        <w:trPr>
          <w:jc w:val="center"/>
        </w:trPr>
        <w:tc>
          <w:tcPr>
            <w:tcW w:w="0" w:type="auto"/>
          </w:tcPr>
          <w:p w14:paraId="25A1F774" w14:textId="77777777" w:rsidR="00B568A4" w:rsidRPr="00B568A4" w:rsidRDefault="00B568A4" w:rsidP="0095168B">
            <w:pPr>
              <w:jc w:val="center"/>
              <w:rPr>
                <w:rFonts w:ascii="Times New Roman" w:hAnsi="Times New Roman" w:cs="Times New Roman"/>
              </w:rPr>
            </w:pPr>
            <w:r w:rsidRPr="00B568A4">
              <w:rPr>
                <w:rFonts w:ascii="Times New Roman" w:hAnsi="Times New Roman" w:cs="Times New Roman"/>
              </w:rPr>
              <w:t>Pearson's R</w:t>
            </w:r>
          </w:p>
        </w:tc>
        <w:tc>
          <w:tcPr>
            <w:tcW w:w="0" w:type="auto"/>
          </w:tcPr>
          <w:p w14:paraId="519EF5C8" w14:textId="77777777" w:rsidR="00B568A4" w:rsidRPr="00B568A4" w:rsidRDefault="00B568A4" w:rsidP="0095168B">
            <w:pPr>
              <w:jc w:val="center"/>
              <w:rPr>
                <w:rFonts w:ascii="Times New Roman" w:hAnsi="Times New Roman" w:cs="Times New Roman"/>
              </w:rPr>
            </w:pPr>
            <w:r w:rsidRPr="00B568A4">
              <w:rPr>
                <w:rFonts w:ascii="Times New Roman" w:hAnsi="Times New Roman" w:cs="Times New Roman"/>
              </w:rPr>
              <w:t>0.66628</w:t>
            </w:r>
          </w:p>
        </w:tc>
        <w:tc>
          <w:tcPr>
            <w:tcW w:w="0" w:type="auto"/>
          </w:tcPr>
          <w:p w14:paraId="5A47CEEC" w14:textId="77777777" w:rsidR="00B568A4" w:rsidRPr="00B568A4" w:rsidRDefault="00B568A4" w:rsidP="0095168B">
            <w:pPr>
              <w:jc w:val="center"/>
              <w:rPr>
                <w:rFonts w:ascii="Times New Roman" w:hAnsi="Times New Roman" w:cs="Times New Roman"/>
              </w:rPr>
            </w:pPr>
            <w:r w:rsidRPr="00B568A4">
              <w:rPr>
                <w:rFonts w:ascii="Times New Roman" w:hAnsi="Times New Roman" w:cs="Times New Roman"/>
              </w:rPr>
              <w:t>-0.95918</w:t>
            </w:r>
          </w:p>
        </w:tc>
        <w:tc>
          <w:tcPr>
            <w:tcW w:w="0" w:type="auto"/>
          </w:tcPr>
          <w:p w14:paraId="0FDA28B3" w14:textId="77777777" w:rsidR="00B568A4" w:rsidRPr="00B568A4" w:rsidRDefault="00B568A4" w:rsidP="0095168B">
            <w:pPr>
              <w:jc w:val="center"/>
              <w:rPr>
                <w:rFonts w:ascii="Times New Roman" w:hAnsi="Times New Roman" w:cs="Times New Roman"/>
              </w:rPr>
            </w:pPr>
            <w:r w:rsidRPr="00B568A4">
              <w:rPr>
                <w:rFonts w:ascii="Times New Roman" w:hAnsi="Times New Roman" w:cs="Times New Roman"/>
              </w:rPr>
              <w:t>0.06614</w:t>
            </w:r>
          </w:p>
        </w:tc>
        <w:tc>
          <w:tcPr>
            <w:tcW w:w="0" w:type="auto"/>
          </w:tcPr>
          <w:p w14:paraId="3F582342" w14:textId="77777777" w:rsidR="00B568A4" w:rsidRPr="00B568A4" w:rsidRDefault="00B568A4" w:rsidP="0095168B">
            <w:pPr>
              <w:jc w:val="center"/>
              <w:rPr>
                <w:rFonts w:ascii="Times New Roman" w:hAnsi="Times New Roman" w:cs="Times New Roman"/>
              </w:rPr>
            </w:pPr>
            <w:r w:rsidRPr="00B568A4">
              <w:rPr>
                <w:rFonts w:ascii="Times New Roman" w:hAnsi="Times New Roman" w:cs="Times New Roman"/>
              </w:rPr>
              <w:t>-0.58826</w:t>
            </w:r>
          </w:p>
        </w:tc>
        <w:tc>
          <w:tcPr>
            <w:tcW w:w="0" w:type="auto"/>
          </w:tcPr>
          <w:p w14:paraId="334D78B7" w14:textId="77777777" w:rsidR="00B568A4" w:rsidRPr="00B568A4" w:rsidRDefault="00B568A4" w:rsidP="0095168B">
            <w:pPr>
              <w:jc w:val="center"/>
              <w:rPr>
                <w:rFonts w:ascii="Times New Roman" w:hAnsi="Times New Roman" w:cs="Times New Roman"/>
              </w:rPr>
            </w:pPr>
            <w:r w:rsidRPr="00B568A4">
              <w:rPr>
                <w:rFonts w:ascii="Times New Roman" w:hAnsi="Times New Roman" w:cs="Times New Roman"/>
              </w:rPr>
              <w:t>-0.00905</w:t>
            </w:r>
          </w:p>
        </w:tc>
      </w:tr>
      <w:tr w:rsidR="00B568A4" w:rsidRPr="00B568A4" w14:paraId="6AD9415A" w14:textId="77777777" w:rsidTr="0095168B">
        <w:trPr>
          <w:jc w:val="center"/>
        </w:trPr>
        <w:tc>
          <w:tcPr>
            <w:tcW w:w="0" w:type="auto"/>
          </w:tcPr>
          <w:p w14:paraId="70201449" w14:textId="77777777" w:rsidR="00B568A4" w:rsidRPr="00B568A4" w:rsidRDefault="00B568A4" w:rsidP="0095168B">
            <w:pPr>
              <w:jc w:val="center"/>
              <w:rPr>
                <w:rFonts w:ascii="Times New Roman" w:hAnsi="Times New Roman" w:cs="Times New Roman"/>
              </w:rPr>
            </w:pPr>
            <w:r w:rsidRPr="00B568A4">
              <w:rPr>
                <w:rFonts w:ascii="Times New Roman" w:hAnsi="Times New Roman" w:cs="Times New Roman"/>
              </w:rPr>
              <w:t>R-Square (COD)</w:t>
            </w:r>
          </w:p>
        </w:tc>
        <w:tc>
          <w:tcPr>
            <w:tcW w:w="0" w:type="auto"/>
          </w:tcPr>
          <w:p w14:paraId="19B7163B" w14:textId="77777777" w:rsidR="00B568A4" w:rsidRPr="00B568A4" w:rsidRDefault="00B568A4" w:rsidP="0095168B">
            <w:pPr>
              <w:jc w:val="center"/>
              <w:rPr>
                <w:rFonts w:ascii="Times New Roman" w:hAnsi="Times New Roman" w:cs="Times New Roman"/>
              </w:rPr>
            </w:pPr>
            <w:r w:rsidRPr="00B568A4">
              <w:rPr>
                <w:rFonts w:ascii="Times New Roman" w:hAnsi="Times New Roman" w:cs="Times New Roman"/>
              </w:rPr>
              <w:t>0.44392</w:t>
            </w:r>
          </w:p>
        </w:tc>
        <w:tc>
          <w:tcPr>
            <w:tcW w:w="0" w:type="auto"/>
          </w:tcPr>
          <w:p w14:paraId="1FDC8384" w14:textId="77777777" w:rsidR="00B568A4" w:rsidRPr="00B568A4" w:rsidRDefault="00B568A4" w:rsidP="0095168B">
            <w:pPr>
              <w:jc w:val="center"/>
              <w:rPr>
                <w:rFonts w:ascii="Times New Roman" w:hAnsi="Times New Roman" w:cs="Times New Roman"/>
              </w:rPr>
            </w:pPr>
            <w:r w:rsidRPr="00B568A4">
              <w:rPr>
                <w:rFonts w:ascii="Times New Roman" w:hAnsi="Times New Roman" w:cs="Times New Roman"/>
              </w:rPr>
              <w:t>0.92002</w:t>
            </w:r>
          </w:p>
        </w:tc>
        <w:tc>
          <w:tcPr>
            <w:tcW w:w="0" w:type="auto"/>
          </w:tcPr>
          <w:p w14:paraId="69AE2DA0" w14:textId="77777777" w:rsidR="00B568A4" w:rsidRPr="00B568A4" w:rsidRDefault="00B568A4" w:rsidP="0095168B">
            <w:pPr>
              <w:jc w:val="center"/>
              <w:rPr>
                <w:rFonts w:ascii="Times New Roman" w:hAnsi="Times New Roman" w:cs="Times New Roman"/>
              </w:rPr>
            </w:pPr>
            <w:r w:rsidRPr="00B568A4">
              <w:rPr>
                <w:rFonts w:ascii="Times New Roman" w:hAnsi="Times New Roman" w:cs="Times New Roman"/>
              </w:rPr>
              <w:t>0.00438</w:t>
            </w:r>
          </w:p>
        </w:tc>
        <w:tc>
          <w:tcPr>
            <w:tcW w:w="0" w:type="auto"/>
          </w:tcPr>
          <w:p w14:paraId="5A1948B0" w14:textId="77777777" w:rsidR="00B568A4" w:rsidRPr="00B568A4" w:rsidRDefault="00B568A4" w:rsidP="0095168B">
            <w:pPr>
              <w:jc w:val="center"/>
              <w:rPr>
                <w:rFonts w:ascii="Times New Roman" w:hAnsi="Times New Roman" w:cs="Times New Roman"/>
              </w:rPr>
            </w:pPr>
            <w:r w:rsidRPr="00B568A4">
              <w:rPr>
                <w:rFonts w:ascii="Times New Roman" w:hAnsi="Times New Roman" w:cs="Times New Roman"/>
              </w:rPr>
              <w:t>0.34605</w:t>
            </w:r>
          </w:p>
        </w:tc>
        <w:tc>
          <w:tcPr>
            <w:tcW w:w="0" w:type="auto"/>
          </w:tcPr>
          <w:p w14:paraId="1706618E" w14:textId="77777777" w:rsidR="00B568A4" w:rsidRPr="00B568A4" w:rsidRDefault="00B568A4" w:rsidP="0095168B">
            <w:pPr>
              <w:jc w:val="center"/>
              <w:rPr>
                <w:rFonts w:ascii="Times New Roman" w:hAnsi="Times New Roman" w:cs="Times New Roman"/>
              </w:rPr>
            </w:pPr>
            <w:r w:rsidRPr="00B568A4">
              <w:rPr>
                <w:rFonts w:ascii="Times New Roman" w:hAnsi="Times New Roman" w:cs="Times New Roman"/>
              </w:rPr>
              <w:t>8.19833E-5</w:t>
            </w:r>
          </w:p>
        </w:tc>
      </w:tr>
      <w:tr w:rsidR="00B568A4" w:rsidRPr="00B568A4" w14:paraId="2A72FEFF" w14:textId="77777777" w:rsidTr="0095168B">
        <w:trPr>
          <w:jc w:val="center"/>
        </w:trPr>
        <w:tc>
          <w:tcPr>
            <w:tcW w:w="0" w:type="auto"/>
          </w:tcPr>
          <w:p w14:paraId="2BACFF73" w14:textId="77777777" w:rsidR="00B568A4" w:rsidRPr="00B568A4" w:rsidRDefault="00B568A4" w:rsidP="0095168B">
            <w:pPr>
              <w:jc w:val="center"/>
              <w:rPr>
                <w:rFonts w:ascii="Times New Roman" w:hAnsi="Times New Roman" w:cs="Times New Roman"/>
              </w:rPr>
            </w:pPr>
            <w:r w:rsidRPr="00B568A4">
              <w:rPr>
                <w:rFonts w:ascii="Times New Roman" w:hAnsi="Times New Roman" w:cs="Times New Roman"/>
              </w:rPr>
              <w:t>Adj. R-Square</w:t>
            </w:r>
          </w:p>
        </w:tc>
        <w:tc>
          <w:tcPr>
            <w:tcW w:w="0" w:type="auto"/>
          </w:tcPr>
          <w:p w14:paraId="26D0AC08" w14:textId="77777777" w:rsidR="00B568A4" w:rsidRPr="00B568A4" w:rsidRDefault="00B568A4" w:rsidP="0095168B">
            <w:pPr>
              <w:jc w:val="center"/>
              <w:rPr>
                <w:rFonts w:ascii="Times New Roman" w:hAnsi="Times New Roman" w:cs="Times New Roman"/>
              </w:rPr>
            </w:pPr>
            <w:r w:rsidRPr="00B568A4">
              <w:rPr>
                <w:rFonts w:ascii="Times New Roman" w:hAnsi="Times New Roman" w:cs="Times New Roman"/>
              </w:rPr>
              <w:t>0.30491</w:t>
            </w:r>
          </w:p>
        </w:tc>
        <w:tc>
          <w:tcPr>
            <w:tcW w:w="0" w:type="auto"/>
          </w:tcPr>
          <w:p w14:paraId="2E646CCC" w14:textId="77777777" w:rsidR="00B568A4" w:rsidRPr="00B568A4" w:rsidRDefault="00B568A4" w:rsidP="0095168B">
            <w:pPr>
              <w:jc w:val="center"/>
              <w:rPr>
                <w:rFonts w:ascii="Times New Roman" w:hAnsi="Times New Roman" w:cs="Times New Roman"/>
              </w:rPr>
            </w:pPr>
            <w:r w:rsidRPr="00B568A4">
              <w:rPr>
                <w:rFonts w:ascii="Times New Roman" w:hAnsi="Times New Roman" w:cs="Times New Roman"/>
              </w:rPr>
              <w:t>0.90002</w:t>
            </w:r>
          </w:p>
        </w:tc>
        <w:tc>
          <w:tcPr>
            <w:tcW w:w="0" w:type="auto"/>
          </w:tcPr>
          <w:p w14:paraId="5DAEA94C" w14:textId="77777777" w:rsidR="00B568A4" w:rsidRPr="00B568A4" w:rsidRDefault="00B568A4" w:rsidP="0095168B">
            <w:pPr>
              <w:jc w:val="center"/>
              <w:rPr>
                <w:rFonts w:ascii="Times New Roman" w:hAnsi="Times New Roman" w:cs="Times New Roman"/>
              </w:rPr>
            </w:pPr>
            <w:r w:rsidRPr="00B568A4">
              <w:rPr>
                <w:rFonts w:ascii="Times New Roman" w:hAnsi="Times New Roman" w:cs="Times New Roman"/>
              </w:rPr>
              <w:t>-0.24453</w:t>
            </w:r>
          </w:p>
        </w:tc>
        <w:tc>
          <w:tcPr>
            <w:tcW w:w="0" w:type="auto"/>
          </w:tcPr>
          <w:p w14:paraId="10A1A4A0" w14:textId="77777777" w:rsidR="00B568A4" w:rsidRPr="00B568A4" w:rsidRDefault="00B568A4" w:rsidP="0095168B">
            <w:pPr>
              <w:jc w:val="center"/>
              <w:rPr>
                <w:rFonts w:ascii="Times New Roman" w:hAnsi="Times New Roman" w:cs="Times New Roman"/>
              </w:rPr>
            </w:pPr>
            <w:r w:rsidRPr="00B568A4">
              <w:rPr>
                <w:rFonts w:ascii="Times New Roman" w:hAnsi="Times New Roman" w:cs="Times New Roman"/>
              </w:rPr>
              <w:t>0.18256</w:t>
            </w:r>
          </w:p>
        </w:tc>
        <w:tc>
          <w:tcPr>
            <w:tcW w:w="0" w:type="auto"/>
          </w:tcPr>
          <w:p w14:paraId="243543B3" w14:textId="77777777" w:rsidR="00B568A4" w:rsidRPr="00B568A4" w:rsidRDefault="00B568A4" w:rsidP="0095168B">
            <w:pPr>
              <w:jc w:val="center"/>
              <w:rPr>
                <w:rFonts w:ascii="Times New Roman" w:hAnsi="Times New Roman" w:cs="Times New Roman"/>
              </w:rPr>
            </w:pPr>
            <w:r w:rsidRPr="00B568A4">
              <w:rPr>
                <w:rFonts w:ascii="Times New Roman" w:hAnsi="Times New Roman" w:cs="Times New Roman"/>
              </w:rPr>
              <w:t>-0.2499</w:t>
            </w:r>
          </w:p>
        </w:tc>
      </w:tr>
    </w:tbl>
    <w:p w14:paraId="7B89737F" w14:textId="311748FB" w:rsidR="009A4D43" w:rsidRDefault="009A4D43">
      <w:pPr>
        <w:rPr>
          <w:rFonts w:ascii="Times New Roman" w:hAnsi="Times New Roman" w:cs="Times New Roman"/>
          <w:noProof/>
          <w:lang w:eastAsia="zh-CN"/>
        </w:rPr>
      </w:pPr>
    </w:p>
    <w:p w14:paraId="65577FDA" w14:textId="77777777" w:rsidR="009A4D43" w:rsidRDefault="009A4D43">
      <w:pPr>
        <w:rPr>
          <w:rFonts w:ascii="Times New Roman" w:hAnsi="Times New Roman" w:cs="Times New Roman"/>
          <w:noProof/>
          <w:lang w:eastAsia="zh-CN"/>
        </w:rPr>
      </w:pPr>
      <w:r>
        <w:rPr>
          <w:rFonts w:ascii="Times New Roman" w:hAnsi="Times New Roman" w:cs="Times New Roman"/>
          <w:noProof/>
          <w:lang w:eastAsia="zh-CN"/>
        </w:rPr>
        <w:br w:type="page"/>
      </w:r>
    </w:p>
    <w:p w14:paraId="441DCA35" w14:textId="43025E64" w:rsidR="00157240" w:rsidRDefault="00157240" w:rsidP="008B3646">
      <w:pPr>
        <w:pStyle w:val="Caption"/>
        <w:rPr>
          <w:lang w:eastAsia="zh-CN"/>
        </w:rPr>
      </w:pPr>
      <w:bookmarkStart w:id="187" w:name="_Toc196383636"/>
      <w:r w:rsidRPr="00880479">
        <w:rPr>
          <w:b/>
          <w:bCs/>
        </w:rPr>
        <w:lastRenderedPageBreak/>
        <w:t xml:space="preserve">Table </w:t>
      </w:r>
      <w:r w:rsidR="00DB01CA" w:rsidRPr="00880479">
        <w:rPr>
          <w:b/>
          <w:bCs/>
        </w:rPr>
        <w:fldChar w:fldCharType="begin"/>
      </w:r>
      <w:r w:rsidR="00DB01CA" w:rsidRPr="00880479">
        <w:rPr>
          <w:b/>
          <w:bCs/>
        </w:rPr>
        <w:instrText xml:space="preserve"> STYLEREF 1 \s </w:instrText>
      </w:r>
      <w:r w:rsidR="00DB01CA" w:rsidRPr="00880479">
        <w:rPr>
          <w:b/>
          <w:bCs/>
        </w:rPr>
        <w:fldChar w:fldCharType="separate"/>
      </w:r>
      <w:r w:rsidR="00DB01CA" w:rsidRPr="00880479">
        <w:rPr>
          <w:b/>
          <w:bCs/>
          <w:noProof/>
        </w:rPr>
        <w:t>5</w:t>
      </w:r>
      <w:r w:rsidR="00DB01CA" w:rsidRPr="00880479">
        <w:rPr>
          <w:b/>
          <w:bCs/>
          <w:noProof/>
        </w:rPr>
        <w:fldChar w:fldCharType="end"/>
      </w:r>
      <w:r w:rsidR="00DB01CA" w:rsidRPr="00880479">
        <w:rPr>
          <w:b/>
          <w:bCs/>
        </w:rPr>
        <w:t>.</w:t>
      </w:r>
      <w:r w:rsidR="00DB01CA" w:rsidRPr="00880479">
        <w:rPr>
          <w:b/>
          <w:bCs/>
        </w:rPr>
        <w:fldChar w:fldCharType="begin"/>
      </w:r>
      <w:r w:rsidR="00DB01CA" w:rsidRPr="00880479">
        <w:rPr>
          <w:b/>
          <w:bCs/>
        </w:rPr>
        <w:instrText xml:space="preserve"> SEQ Table \* ARABIC \s 1 </w:instrText>
      </w:r>
      <w:r w:rsidR="00DB01CA" w:rsidRPr="00880479">
        <w:rPr>
          <w:b/>
          <w:bCs/>
        </w:rPr>
        <w:fldChar w:fldCharType="separate"/>
      </w:r>
      <w:r w:rsidR="00DB01CA" w:rsidRPr="00880479">
        <w:rPr>
          <w:b/>
          <w:bCs/>
          <w:noProof/>
        </w:rPr>
        <w:t>3</w:t>
      </w:r>
      <w:r w:rsidR="00DB01CA" w:rsidRPr="00880479">
        <w:rPr>
          <w:b/>
          <w:bCs/>
          <w:noProof/>
        </w:rPr>
        <w:fldChar w:fldCharType="end"/>
      </w:r>
      <w:r w:rsidR="00880479" w:rsidRPr="00880479">
        <w:rPr>
          <w:rFonts w:hint="eastAsia"/>
          <w:b/>
          <w:bCs/>
          <w:noProof/>
          <w:lang w:eastAsia="zh-CN"/>
        </w:rPr>
        <w:t>.</w:t>
      </w:r>
      <w:r>
        <w:rPr>
          <w:rFonts w:hint="eastAsia"/>
          <w:lang w:eastAsia="zh-CN"/>
        </w:rPr>
        <w:t xml:space="preserve"> </w:t>
      </w:r>
      <w:r w:rsidRPr="00157240">
        <w:rPr>
          <w:lang w:eastAsia="zh-CN"/>
        </w:rPr>
        <w:t>The secondary structure profile of XG-gelatin hydrolysates complex</w:t>
      </w:r>
      <w:bookmarkEnd w:id="187"/>
    </w:p>
    <w:tbl>
      <w:tblPr>
        <w:tblStyle w:val="TableGrid"/>
        <w:tblW w:w="9450" w:type="dxa"/>
        <w:jc w:val="center"/>
        <w:tblBorders>
          <w:top w:val="single" w:sz="12" w:space="0" w:color="auto"/>
          <w:left w:val="none" w:sz="0" w:space="0" w:color="auto"/>
          <w:bottom w:val="single" w:sz="12"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350"/>
        <w:gridCol w:w="1975"/>
        <w:gridCol w:w="1440"/>
        <w:gridCol w:w="1146"/>
        <w:gridCol w:w="1146"/>
        <w:gridCol w:w="1146"/>
        <w:gridCol w:w="1247"/>
      </w:tblGrid>
      <w:tr w:rsidR="00157240" w:rsidRPr="003324C6" w14:paraId="64A90A74" w14:textId="77777777" w:rsidTr="0095168B">
        <w:trPr>
          <w:jc w:val="center"/>
        </w:trPr>
        <w:tc>
          <w:tcPr>
            <w:tcW w:w="1350" w:type="dxa"/>
            <w:vMerge w:val="restart"/>
          </w:tcPr>
          <w:p w14:paraId="04F279F1" w14:textId="77777777" w:rsidR="00157240" w:rsidRPr="0029316D" w:rsidRDefault="00157240" w:rsidP="0020162F">
            <w:pPr>
              <w:jc w:val="center"/>
              <w:rPr>
                <w:rFonts w:ascii="Times New Roman" w:hAnsi="Times New Roman" w:cs="Times New Roman"/>
              </w:rPr>
            </w:pPr>
            <w:r w:rsidRPr="0029316D">
              <w:rPr>
                <w:rFonts w:ascii="Times New Roman" w:hAnsi="Times New Roman" w:cs="Times New Roman"/>
              </w:rPr>
              <w:t>XG content (%)</w:t>
            </w:r>
          </w:p>
        </w:tc>
        <w:tc>
          <w:tcPr>
            <w:tcW w:w="1975" w:type="dxa"/>
            <w:vMerge w:val="restart"/>
          </w:tcPr>
          <w:p w14:paraId="653CC93F" w14:textId="77777777" w:rsidR="00157240" w:rsidRPr="0029316D" w:rsidRDefault="00157240" w:rsidP="0020162F">
            <w:pPr>
              <w:jc w:val="center"/>
              <w:rPr>
                <w:rFonts w:ascii="Times New Roman" w:hAnsi="Times New Roman" w:cs="Times New Roman"/>
              </w:rPr>
            </w:pPr>
            <w:r w:rsidRPr="0029316D">
              <w:rPr>
                <w:rFonts w:ascii="Times New Roman" w:hAnsi="Times New Roman" w:cs="Times New Roman"/>
              </w:rPr>
              <w:t>Gelatin hydrolysates type</w:t>
            </w:r>
          </w:p>
        </w:tc>
        <w:tc>
          <w:tcPr>
            <w:tcW w:w="1440" w:type="dxa"/>
            <w:vMerge w:val="restart"/>
          </w:tcPr>
          <w:p w14:paraId="680166A7" w14:textId="77777777" w:rsidR="00157240" w:rsidRPr="0029316D" w:rsidRDefault="00157240" w:rsidP="0020162F">
            <w:pPr>
              <w:tabs>
                <w:tab w:val="left" w:pos="2408"/>
              </w:tabs>
              <w:jc w:val="center"/>
              <w:rPr>
                <w:rFonts w:ascii="Times New Roman" w:hAnsi="Times New Roman" w:cs="Times New Roman"/>
              </w:rPr>
            </w:pPr>
            <w:r w:rsidRPr="0029316D">
              <w:rPr>
                <w:rFonts w:ascii="Times New Roman" w:hAnsi="Times New Roman" w:cs="Times New Roman"/>
              </w:rPr>
              <w:t>Mixing time (min)</w:t>
            </w:r>
          </w:p>
        </w:tc>
        <w:tc>
          <w:tcPr>
            <w:tcW w:w="4685" w:type="dxa"/>
            <w:gridSpan w:val="4"/>
            <w:tcBorders>
              <w:bottom w:val="single" w:sz="4" w:space="0" w:color="auto"/>
            </w:tcBorders>
          </w:tcPr>
          <w:p w14:paraId="18CBFCAC" w14:textId="77777777" w:rsidR="00157240" w:rsidRPr="0029316D" w:rsidRDefault="00157240" w:rsidP="0020162F">
            <w:pPr>
              <w:tabs>
                <w:tab w:val="left" w:pos="2408"/>
              </w:tabs>
              <w:jc w:val="center"/>
              <w:rPr>
                <w:rFonts w:ascii="Times New Roman" w:hAnsi="Times New Roman" w:cs="Times New Roman"/>
              </w:rPr>
            </w:pPr>
            <w:r w:rsidRPr="0029316D">
              <w:rPr>
                <w:rFonts w:ascii="Times New Roman" w:hAnsi="Times New Roman" w:cs="Times New Roman"/>
              </w:rPr>
              <w:t>Content (%)</w:t>
            </w:r>
          </w:p>
        </w:tc>
      </w:tr>
      <w:tr w:rsidR="00157240" w:rsidRPr="003324C6" w14:paraId="6BAAF001" w14:textId="77777777" w:rsidTr="0095168B">
        <w:trPr>
          <w:jc w:val="center"/>
        </w:trPr>
        <w:tc>
          <w:tcPr>
            <w:tcW w:w="1350" w:type="dxa"/>
            <w:vMerge/>
            <w:tcBorders>
              <w:bottom w:val="single" w:sz="4" w:space="0" w:color="auto"/>
            </w:tcBorders>
          </w:tcPr>
          <w:p w14:paraId="4402F848" w14:textId="77777777" w:rsidR="00157240" w:rsidRPr="0029316D" w:rsidRDefault="00157240" w:rsidP="0020162F">
            <w:pPr>
              <w:jc w:val="center"/>
              <w:rPr>
                <w:rFonts w:ascii="Times New Roman" w:hAnsi="Times New Roman" w:cs="Times New Roman"/>
              </w:rPr>
            </w:pPr>
          </w:p>
        </w:tc>
        <w:tc>
          <w:tcPr>
            <w:tcW w:w="1975" w:type="dxa"/>
            <w:vMerge/>
            <w:tcBorders>
              <w:bottom w:val="single" w:sz="4" w:space="0" w:color="auto"/>
            </w:tcBorders>
          </w:tcPr>
          <w:p w14:paraId="40FBAA76" w14:textId="77777777" w:rsidR="00157240" w:rsidRPr="0029316D" w:rsidRDefault="00157240" w:rsidP="0020162F">
            <w:pPr>
              <w:jc w:val="center"/>
              <w:rPr>
                <w:rFonts w:ascii="Times New Roman" w:hAnsi="Times New Roman" w:cs="Times New Roman"/>
              </w:rPr>
            </w:pPr>
          </w:p>
        </w:tc>
        <w:tc>
          <w:tcPr>
            <w:tcW w:w="1440" w:type="dxa"/>
            <w:vMerge/>
            <w:tcBorders>
              <w:bottom w:val="single" w:sz="4" w:space="0" w:color="auto"/>
            </w:tcBorders>
          </w:tcPr>
          <w:p w14:paraId="11C75593" w14:textId="77777777" w:rsidR="00157240" w:rsidRPr="0029316D" w:rsidRDefault="00157240" w:rsidP="0020162F">
            <w:pPr>
              <w:jc w:val="center"/>
              <w:rPr>
                <w:rFonts w:ascii="Times New Roman" w:hAnsi="Times New Roman" w:cs="Times New Roman"/>
              </w:rPr>
            </w:pPr>
          </w:p>
        </w:tc>
        <w:tc>
          <w:tcPr>
            <w:tcW w:w="1146" w:type="dxa"/>
            <w:tcBorders>
              <w:top w:val="single" w:sz="4" w:space="0" w:color="auto"/>
              <w:bottom w:val="single" w:sz="4" w:space="0" w:color="auto"/>
            </w:tcBorders>
          </w:tcPr>
          <w:p w14:paraId="272AA0AD" w14:textId="77777777" w:rsidR="00157240" w:rsidRPr="0029316D" w:rsidRDefault="00157240" w:rsidP="0020162F">
            <w:pPr>
              <w:jc w:val="center"/>
              <w:rPr>
                <w:rFonts w:ascii="Times New Roman" w:hAnsi="Times New Roman" w:cs="Times New Roman"/>
              </w:rPr>
            </w:pPr>
            <w:r w:rsidRPr="0029316D">
              <w:rPr>
                <w:rFonts w:ascii="Times New Roman" w:hAnsi="Times New Roman" w:cs="Times New Roman"/>
              </w:rPr>
              <w:t>α-helix</w:t>
            </w:r>
          </w:p>
        </w:tc>
        <w:tc>
          <w:tcPr>
            <w:tcW w:w="1146" w:type="dxa"/>
            <w:tcBorders>
              <w:top w:val="single" w:sz="4" w:space="0" w:color="auto"/>
              <w:bottom w:val="single" w:sz="4" w:space="0" w:color="auto"/>
            </w:tcBorders>
          </w:tcPr>
          <w:p w14:paraId="2962D023" w14:textId="77777777" w:rsidR="00157240" w:rsidRPr="0029316D" w:rsidRDefault="00157240" w:rsidP="0020162F">
            <w:pPr>
              <w:jc w:val="center"/>
              <w:rPr>
                <w:rFonts w:ascii="Times New Roman" w:hAnsi="Times New Roman" w:cs="Times New Roman"/>
              </w:rPr>
            </w:pPr>
            <w:r w:rsidRPr="0029316D">
              <w:rPr>
                <w:rFonts w:ascii="Times New Roman" w:hAnsi="Times New Roman" w:cs="Times New Roman"/>
              </w:rPr>
              <w:t>β-sheet</w:t>
            </w:r>
          </w:p>
        </w:tc>
        <w:tc>
          <w:tcPr>
            <w:tcW w:w="1146" w:type="dxa"/>
            <w:tcBorders>
              <w:top w:val="single" w:sz="4" w:space="0" w:color="auto"/>
              <w:bottom w:val="single" w:sz="4" w:space="0" w:color="auto"/>
            </w:tcBorders>
          </w:tcPr>
          <w:p w14:paraId="4ED78689" w14:textId="77777777" w:rsidR="00157240" w:rsidRPr="0029316D" w:rsidRDefault="00157240" w:rsidP="0020162F">
            <w:pPr>
              <w:jc w:val="center"/>
              <w:rPr>
                <w:rFonts w:ascii="Times New Roman" w:hAnsi="Times New Roman" w:cs="Times New Roman"/>
              </w:rPr>
            </w:pPr>
            <w:r w:rsidRPr="0029316D">
              <w:rPr>
                <w:rFonts w:ascii="Times New Roman" w:hAnsi="Times New Roman" w:cs="Times New Roman"/>
              </w:rPr>
              <w:t>β-turn</w:t>
            </w:r>
          </w:p>
        </w:tc>
        <w:tc>
          <w:tcPr>
            <w:tcW w:w="1247" w:type="dxa"/>
            <w:tcBorders>
              <w:top w:val="single" w:sz="4" w:space="0" w:color="auto"/>
              <w:bottom w:val="single" w:sz="4" w:space="0" w:color="auto"/>
            </w:tcBorders>
          </w:tcPr>
          <w:p w14:paraId="3D511BF9" w14:textId="77777777" w:rsidR="00157240" w:rsidRPr="0029316D" w:rsidRDefault="00157240" w:rsidP="0020162F">
            <w:pPr>
              <w:jc w:val="center"/>
              <w:rPr>
                <w:rFonts w:ascii="Times New Roman" w:hAnsi="Times New Roman" w:cs="Times New Roman"/>
              </w:rPr>
            </w:pPr>
            <w:r w:rsidRPr="0029316D">
              <w:rPr>
                <w:rFonts w:ascii="Times New Roman" w:hAnsi="Times New Roman" w:cs="Times New Roman"/>
              </w:rPr>
              <w:t>unordered</w:t>
            </w:r>
          </w:p>
        </w:tc>
      </w:tr>
      <w:tr w:rsidR="00157240" w:rsidRPr="003324C6" w14:paraId="72CC2ECD" w14:textId="77777777" w:rsidTr="0095168B">
        <w:trPr>
          <w:jc w:val="center"/>
        </w:trPr>
        <w:tc>
          <w:tcPr>
            <w:tcW w:w="1350" w:type="dxa"/>
            <w:vMerge w:val="restart"/>
            <w:tcBorders>
              <w:top w:val="single" w:sz="4" w:space="0" w:color="auto"/>
              <w:bottom w:val="nil"/>
            </w:tcBorders>
          </w:tcPr>
          <w:p w14:paraId="17C63A52" w14:textId="77777777" w:rsidR="00157240" w:rsidRPr="0029316D" w:rsidRDefault="00157240" w:rsidP="0020162F">
            <w:pPr>
              <w:jc w:val="center"/>
              <w:rPr>
                <w:rFonts w:ascii="Times New Roman" w:hAnsi="Times New Roman" w:cs="Times New Roman"/>
              </w:rPr>
            </w:pPr>
            <w:r w:rsidRPr="0029316D">
              <w:rPr>
                <w:rFonts w:ascii="Times New Roman" w:hAnsi="Times New Roman" w:cs="Times New Roman"/>
              </w:rPr>
              <w:t>15 %</w:t>
            </w:r>
          </w:p>
        </w:tc>
        <w:tc>
          <w:tcPr>
            <w:tcW w:w="1975" w:type="dxa"/>
            <w:vMerge w:val="restart"/>
            <w:tcBorders>
              <w:top w:val="single" w:sz="4" w:space="0" w:color="auto"/>
              <w:bottom w:val="nil"/>
            </w:tcBorders>
          </w:tcPr>
          <w:p w14:paraId="2AB81B41" w14:textId="77777777" w:rsidR="00157240" w:rsidRPr="0029316D" w:rsidRDefault="00157240" w:rsidP="0020162F">
            <w:pPr>
              <w:jc w:val="center"/>
              <w:rPr>
                <w:rFonts w:ascii="Times New Roman" w:hAnsi="Times New Roman" w:cs="Times New Roman"/>
              </w:rPr>
            </w:pPr>
            <w:r w:rsidRPr="0029316D">
              <w:rPr>
                <w:rFonts w:ascii="Times New Roman" w:hAnsi="Times New Roman" w:cs="Times New Roman"/>
              </w:rPr>
              <w:t>Trypsin 1h</w:t>
            </w:r>
          </w:p>
        </w:tc>
        <w:tc>
          <w:tcPr>
            <w:tcW w:w="1440" w:type="dxa"/>
            <w:tcBorders>
              <w:top w:val="single" w:sz="4" w:space="0" w:color="auto"/>
              <w:bottom w:val="nil"/>
            </w:tcBorders>
          </w:tcPr>
          <w:p w14:paraId="73FA60AE" w14:textId="41E47574" w:rsidR="00157240" w:rsidRPr="0029316D" w:rsidRDefault="005017CF" w:rsidP="0020162F">
            <w:pPr>
              <w:jc w:val="center"/>
              <w:rPr>
                <w:rFonts w:ascii="Times New Roman" w:hAnsi="Times New Roman" w:cs="Times New Roman"/>
                <w:lang w:eastAsia="zh-CN"/>
              </w:rPr>
            </w:pPr>
            <w:r>
              <w:rPr>
                <w:rFonts w:ascii="Times New Roman" w:hAnsi="Times New Roman" w:cs="Times New Roman" w:hint="eastAsia"/>
                <w:lang w:eastAsia="zh-CN"/>
              </w:rPr>
              <w:t>0</w:t>
            </w:r>
          </w:p>
        </w:tc>
        <w:tc>
          <w:tcPr>
            <w:tcW w:w="1146" w:type="dxa"/>
            <w:tcBorders>
              <w:top w:val="single" w:sz="4" w:space="0" w:color="auto"/>
              <w:bottom w:val="nil"/>
            </w:tcBorders>
          </w:tcPr>
          <w:p w14:paraId="675BEBC5" w14:textId="77777777" w:rsidR="00157240" w:rsidRPr="0029316D" w:rsidRDefault="00157240" w:rsidP="0020162F">
            <w:pPr>
              <w:jc w:val="center"/>
              <w:rPr>
                <w:rFonts w:ascii="Times New Roman" w:hAnsi="Times New Roman" w:cs="Times New Roman"/>
              </w:rPr>
            </w:pPr>
            <w:r w:rsidRPr="0029316D">
              <w:rPr>
                <w:rFonts w:ascii="Times New Roman" w:hAnsi="Times New Roman" w:cs="Times New Roman"/>
              </w:rPr>
              <w:t>19.1</w:t>
            </w:r>
          </w:p>
        </w:tc>
        <w:tc>
          <w:tcPr>
            <w:tcW w:w="1146" w:type="dxa"/>
            <w:tcBorders>
              <w:top w:val="single" w:sz="4" w:space="0" w:color="auto"/>
              <w:bottom w:val="nil"/>
            </w:tcBorders>
          </w:tcPr>
          <w:p w14:paraId="4C70C872" w14:textId="77777777" w:rsidR="00157240" w:rsidRPr="0029316D" w:rsidRDefault="00157240" w:rsidP="0020162F">
            <w:pPr>
              <w:jc w:val="center"/>
              <w:rPr>
                <w:rFonts w:ascii="Times New Roman" w:hAnsi="Times New Roman" w:cs="Times New Roman"/>
              </w:rPr>
            </w:pPr>
            <w:r w:rsidRPr="0029316D">
              <w:rPr>
                <w:rFonts w:ascii="Times New Roman" w:hAnsi="Times New Roman" w:cs="Times New Roman"/>
              </w:rPr>
              <w:t>30.3</w:t>
            </w:r>
          </w:p>
        </w:tc>
        <w:tc>
          <w:tcPr>
            <w:tcW w:w="1146" w:type="dxa"/>
            <w:tcBorders>
              <w:top w:val="single" w:sz="4" w:space="0" w:color="auto"/>
              <w:bottom w:val="nil"/>
            </w:tcBorders>
          </w:tcPr>
          <w:p w14:paraId="1DC69C20" w14:textId="77777777" w:rsidR="00157240" w:rsidRPr="0029316D" w:rsidRDefault="00157240" w:rsidP="0020162F">
            <w:pPr>
              <w:jc w:val="center"/>
              <w:rPr>
                <w:rFonts w:ascii="Times New Roman" w:hAnsi="Times New Roman" w:cs="Times New Roman"/>
              </w:rPr>
            </w:pPr>
            <w:r w:rsidRPr="0029316D">
              <w:rPr>
                <w:rFonts w:ascii="Times New Roman" w:hAnsi="Times New Roman" w:cs="Times New Roman"/>
              </w:rPr>
              <w:t>19.3</w:t>
            </w:r>
          </w:p>
        </w:tc>
        <w:tc>
          <w:tcPr>
            <w:tcW w:w="1247" w:type="dxa"/>
            <w:tcBorders>
              <w:top w:val="single" w:sz="4" w:space="0" w:color="auto"/>
              <w:bottom w:val="nil"/>
            </w:tcBorders>
          </w:tcPr>
          <w:p w14:paraId="676041E0" w14:textId="77777777" w:rsidR="00157240" w:rsidRPr="0029316D" w:rsidRDefault="00157240" w:rsidP="0020162F">
            <w:pPr>
              <w:jc w:val="center"/>
              <w:rPr>
                <w:rFonts w:ascii="Times New Roman" w:hAnsi="Times New Roman" w:cs="Times New Roman"/>
              </w:rPr>
            </w:pPr>
            <w:r w:rsidRPr="0029316D">
              <w:rPr>
                <w:rFonts w:ascii="Times New Roman" w:hAnsi="Times New Roman" w:cs="Times New Roman"/>
              </w:rPr>
              <w:t>31.3</w:t>
            </w:r>
          </w:p>
        </w:tc>
      </w:tr>
      <w:tr w:rsidR="00157240" w:rsidRPr="003324C6" w14:paraId="3AF31B25" w14:textId="77777777" w:rsidTr="0095168B">
        <w:trPr>
          <w:jc w:val="center"/>
        </w:trPr>
        <w:tc>
          <w:tcPr>
            <w:tcW w:w="1350" w:type="dxa"/>
            <w:vMerge/>
            <w:tcBorders>
              <w:top w:val="nil"/>
              <w:bottom w:val="nil"/>
            </w:tcBorders>
          </w:tcPr>
          <w:p w14:paraId="1E2C550D" w14:textId="77777777" w:rsidR="00157240" w:rsidRPr="0029316D" w:rsidRDefault="00157240" w:rsidP="0020162F">
            <w:pPr>
              <w:jc w:val="center"/>
              <w:rPr>
                <w:rFonts w:ascii="Times New Roman" w:hAnsi="Times New Roman" w:cs="Times New Roman"/>
              </w:rPr>
            </w:pPr>
          </w:p>
        </w:tc>
        <w:tc>
          <w:tcPr>
            <w:tcW w:w="1975" w:type="dxa"/>
            <w:vMerge/>
            <w:tcBorders>
              <w:top w:val="nil"/>
              <w:bottom w:val="nil"/>
            </w:tcBorders>
          </w:tcPr>
          <w:p w14:paraId="25C7A0D3" w14:textId="77777777" w:rsidR="00157240" w:rsidRPr="0029316D" w:rsidRDefault="00157240" w:rsidP="0020162F">
            <w:pPr>
              <w:jc w:val="center"/>
              <w:rPr>
                <w:rFonts w:ascii="Times New Roman" w:hAnsi="Times New Roman" w:cs="Times New Roman"/>
              </w:rPr>
            </w:pPr>
          </w:p>
        </w:tc>
        <w:tc>
          <w:tcPr>
            <w:tcW w:w="1440" w:type="dxa"/>
            <w:tcBorders>
              <w:top w:val="nil"/>
              <w:bottom w:val="nil"/>
            </w:tcBorders>
          </w:tcPr>
          <w:p w14:paraId="767194F7" w14:textId="77777777" w:rsidR="00157240" w:rsidRPr="0029316D" w:rsidRDefault="00157240" w:rsidP="0020162F">
            <w:pPr>
              <w:jc w:val="center"/>
              <w:rPr>
                <w:rFonts w:ascii="Times New Roman" w:hAnsi="Times New Roman" w:cs="Times New Roman"/>
              </w:rPr>
            </w:pPr>
            <w:r w:rsidRPr="0029316D">
              <w:rPr>
                <w:rFonts w:ascii="Times New Roman" w:hAnsi="Times New Roman" w:cs="Times New Roman"/>
              </w:rPr>
              <w:t>5</w:t>
            </w:r>
          </w:p>
        </w:tc>
        <w:tc>
          <w:tcPr>
            <w:tcW w:w="1146" w:type="dxa"/>
            <w:tcBorders>
              <w:top w:val="nil"/>
              <w:bottom w:val="nil"/>
            </w:tcBorders>
          </w:tcPr>
          <w:p w14:paraId="7E6CD185" w14:textId="77777777" w:rsidR="00157240" w:rsidRPr="0029316D" w:rsidRDefault="00157240" w:rsidP="0020162F">
            <w:pPr>
              <w:jc w:val="center"/>
              <w:rPr>
                <w:rFonts w:ascii="Times New Roman" w:hAnsi="Times New Roman" w:cs="Times New Roman"/>
              </w:rPr>
            </w:pPr>
            <w:r w:rsidRPr="0029316D">
              <w:rPr>
                <w:rFonts w:ascii="Times New Roman" w:hAnsi="Times New Roman" w:cs="Times New Roman"/>
              </w:rPr>
              <w:t>19.8</w:t>
            </w:r>
          </w:p>
        </w:tc>
        <w:tc>
          <w:tcPr>
            <w:tcW w:w="1146" w:type="dxa"/>
            <w:tcBorders>
              <w:top w:val="nil"/>
              <w:bottom w:val="nil"/>
            </w:tcBorders>
          </w:tcPr>
          <w:p w14:paraId="2FAEDD05" w14:textId="77777777" w:rsidR="00157240" w:rsidRPr="0029316D" w:rsidRDefault="00157240" w:rsidP="0020162F">
            <w:pPr>
              <w:jc w:val="center"/>
              <w:rPr>
                <w:rFonts w:ascii="Times New Roman" w:hAnsi="Times New Roman" w:cs="Times New Roman"/>
              </w:rPr>
            </w:pPr>
            <w:r w:rsidRPr="0029316D">
              <w:rPr>
                <w:rFonts w:ascii="Times New Roman" w:hAnsi="Times New Roman" w:cs="Times New Roman"/>
              </w:rPr>
              <w:t>32.5</w:t>
            </w:r>
          </w:p>
        </w:tc>
        <w:tc>
          <w:tcPr>
            <w:tcW w:w="1146" w:type="dxa"/>
            <w:tcBorders>
              <w:top w:val="nil"/>
              <w:bottom w:val="nil"/>
            </w:tcBorders>
          </w:tcPr>
          <w:p w14:paraId="6261CC7A" w14:textId="77777777" w:rsidR="00157240" w:rsidRPr="0029316D" w:rsidRDefault="00157240" w:rsidP="0020162F">
            <w:pPr>
              <w:jc w:val="center"/>
              <w:rPr>
                <w:rFonts w:ascii="Times New Roman" w:hAnsi="Times New Roman" w:cs="Times New Roman"/>
              </w:rPr>
            </w:pPr>
            <w:r w:rsidRPr="0029316D">
              <w:rPr>
                <w:rFonts w:ascii="Times New Roman" w:hAnsi="Times New Roman" w:cs="Times New Roman"/>
              </w:rPr>
              <w:t>17.7</w:t>
            </w:r>
          </w:p>
        </w:tc>
        <w:tc>
          <w:tcPr>
            <w:tcW w:w="1247" w:type="dxa"/>
            <w:tcBorders>
              <w:top w:val="nil"/>
              <w:bottom w:val="nil"/>
            </w:tcBorders>
          </w:tcPr>
          <w:p w14:paraId="5CEE3EFB" w14:textId="77777777" w:rsidR="00157240" w:rsidRPr="0029316D" w:rsidRDefault="00157240" w:rsidP="0020162F">
            <w:pPr>
              <w:jc w:val="center"/>
              <w:rPr>
                <w:rFonts w:ascii="Times New Roman" w:hAnsi="Times New Roman" w:cs="Times New Roman"/>
              </w:rPr>
            </w:pPr>
            <w:r w:rsidRPr="0029316D">
              <w:rPr>
                <w:rFonts w:ascii="Times New Roman" w:hAnsi="Times New Roman" w:cs="Times New Roman"/>
              </w:rPr>
              <w:t>30.0</w:t>
            </w:r>
          </w:p>
        </w:tc>
      </w:tr>
      <w:tr w:rsidR="00157240" w:rsidRPr="003324C6" w14:paraId="794FCFEC" w14:textId="77777777" w:rsidTr="0095168B">
        <w:trPr>
          <w:jc w:val="center"/>
        </w:trPr>
        <w:tc>
          <w:tcPr>
            <w:tcW w:w="1350" w:type="dxa"/>
            <w:vMerge/>
            <w:tcBorders>
              <w:top w:val="nil"/>
              <w:bottom w:val="nil"/>
            </w:tcBorders>
          </w:tcPr>
          <w:p w14:paraId="1B652CDD" w14:textId="77777777" w:rsidR="00157240" w:rsidRPr="0029316D" w:rsidRDefault="00157240" w:rsidP="0020162F">
            <w:pPr>
              <w:jc w:val="center"/>
              <w:rPr>
                <w:rFonts w:ascii="Times New Roman" w:hAnsi="Times New Roman" w:cs="Times New Roman"/>
              </w:rPr>
            </w:pPr>
          </w:p>
        </w:tc>
        <w:tc>
          <w:tcPr>
            <w:tcW w:w="1975" w:type="dxa"/>
            <w:vMerge/>
            <w:tcBorders>
              <w:top w:val="nil"/>
              <w:bottom w:val="nil"/>
            </w:tcBorders>
          </w:tcPr>
          <w:p w14:paraId="1376ECA2" w14:textId="77777777" w:rsidR="00157240" w:rsidRPr="0029316D" w:rsidRDefault="00157240" w:rsidP="0020162F">
            <w:pPr>
              <w:jc w:val="center"/>
              <w:rPr>
                <w:rFonts w:ascii="Times New Roman" w:hAnsi="Times New Roman" w:cs="Times New Roman"/>
              </w:rPr>
            </w:pPr>
          </w:p>
        </w:tc>
        <w:tc>
          <w:tcPr>
            <w:tcW w:w="1440" w:type="dxa"/>
            <w:tcBorders>
              <w:top w:val="nil"/>
              <w:bottom w:val="nil"/>
            </w:tcBorders>
          </w:tcPr>
          <w:p w14:paraId="5460CE3A" w14:textId="77777777" w:rsidR="00157240" w:rsidRPr="0029316D" w:rsidRDefault="00157240" w:rsidP="0020162F">
            <w:pPr>
              <w:jc w:val="center"/>
              <w:rPr>
                <w:rFonts w:ascii="Times New Roman" w:hAnsi="Times New Roman" w:cs="Times New Roman"/>
              </w:rPr>
            </w:pPr>
            <w:r w:rsidRPr="0029316D">
              <w:rPr>
                <w:rFonts w:ascii="Times New Roman" w:hAnsi="Times New Roman" w:cs="Times New Roman"/>
              </w:rPr>
              <w:t>60</w:t>
            </w:r>
          </w:p>
        </w:tc>
        <w:tc>
          <w:tcPr>
            <w:tcW w:w="1146" w:type="dxa"/>
            <w:tcBorders>
              <w:top w:val="nil"/>
              <w:bottom w:val="nil"/>
            </w:tcBorders>
          </w:tcPr>
          <w:p w14:paraId="20D47CEF" w14:textId="77777777" w:rsidR="00157240" w:rsidRPr="0029316D" w:rsidRDefault="00157240" w:rsidP="0020162F">
            <w:pPr>
              <w:jc w:val="center"/>
              <w:rPr>
                <w:rFonts w:ascii="Times New Roman" w:hAnsi="Times New Roman" w:cs="Times New Roman"/>
              </w:rPr>
            </w:pPr>
            <w:r w:rsidRPr="0029316D">
              <w:rPr>
                <w:rFonts w:ascii="Times New Roman" w:hAnsi="Times New Roman" w:cs="Times New Roman"/>
              </w:rPr>
              <w:t>17.5</w:t>
            </w:r>
          </w:p>
        </w:tc>
        <w:tc>
          <w:tcPr>
            <w:tcW w:w="1146" w:type="dxa"/>
            <w:tcBorders>
              <w:top w:val="nil"/>
              <w:bottom w:val="nil"/>
            </w:tcBorders>
          </w:tcPr>
          <w:p w14:paraId="12C9ABF4" w14:textId="77777777" w:rsidR="00157240" w:rsidRPr="0029316D" w:rsidRDefault="00157240" w:rsidP="0020162F">
            <w:pPr>
              <w:jc w:val="center"/>
              <w:rPr>
                <w:rFonts w:ascii="Times New Roman" w:hAnsi="Times New Roman" w:cs="Times New Roman"/>
              </w:rPr>
            </w:pPr>
            <w:r w:rsidRPr="0029316D">
              <w:rPr>
                <w:rFonts w:ascii="Times New Roman" w:hAnsi="Times New Roman" w:cs="Times New Roman"/>
              </w:rPr>
              <w:t>31.7</w:t>
            </w:r>
          </w:p>
        </w:tc>
        <w:tc>
          <w:tcPr>
            <w:tcW w:w="1146" w:type="dxa"/>
            <w:tcBorders>
              <w:top w:val="nil"/>
              <w:bottom w:val="nil"/>
            </w:tcBorders>
          </w:tcPr>
          <w:p w14:paraId="5DD65BEC" w14:textId="77777777" w:rsidR="00157240" w:rsidRPr="0029316D" w:rsidRDefault="00157240" w:rsidP="0020162F">
            <w:pPr>
              <w:jc w:val="center"/>
              <w:rPr>
                <w:rFonts w:ascii="Times New Roman" w:hAnsi="Times New Roman" w:cs="Times New Roman"/>
              </w:rPr>
            </w:pPr>
            <w:r w:rsidRPr="0029316D">
              <w:rPr>
                <w:rFonts w:ascii="Times New Roman" w:hAnsi="Times New Roman" w:cs="Times New Roman"/>
              </w:rPr>
              <w:t>21.0</w:t>
            </w:r>
          </w:p>
        </w:tc>
        <w:tc>
          <w:tcPr>
            <w:tcW w:w="1247" w:type="dxa"/>
            <w:tcBorders>
              <w:top w:val="nil"/>
              <w:bottom w:val="nil"/>
            </w:tcBorders>
          </w:tcPr>
          <w:p w14:paraId="039153FD" w14:textId="77777777" w:rsidR="00157240" w:rsidRPr="0029316D" w:rsidRDefault="00157240" w:rsidP="0020162F">
            <w:pPr>
              <w:jc w:val="center"/>
              <w:rPr>
                <w:rFonts w:ascii="Times New Roman" w:hAnsi="Times New Roman" w:cs="Times New Roman"/>
              </w:rPr>
            </w:pPr>
            <w:r w:rsidRPr="0029316D">
              <w:rPr>
                <w:rFonts w:ascii="Times New Roman" w:hAnsi="Times New Roman" w:cs="Times New Roman"/>
              </w:rPr>
              <w:t>29.8</w:t>
            </w:r>
          </w:p>
        </w:tc>
      </w:tr>
      <w:tr w:rsidR="00157240" w:rsidRPr="003324C6" w14:paraId="7238EB6B" w14:textId="77777777" w:rsidTr="0095168B">
        <w:trPr>
          <w:jc w:val="center"/>
        </w:trPr>
        <w:tc>
          <w:tcPr>
            <w:tcW w:w="1350" w:type="dxa"/>
            <w:vMerge/>
            <w:tcBorders>
              <w:top w:val="nil"/>
              <w:bottom w:val="nil"/>
            </w:tcBorders>
          </w:tcPr>
          <w:p w14:paraId="05E887B9" w14:textId="77777777" w:rsidR="00157240" w:rsidRPr="0029316D" w:rsidRDefault="00157240" w:rsidP="0020162F">
            <w:pPr>
              <w:jc w:val="center"/>
              <w:rPr>
                <w:rFonts w:ascii="Times New Roman" w:hAnsi="Times New Roman" w:cs="Times New Roman"/>
              </w:rPr>
            </w:pPr>
          </w:p>
        </w:tc>
        <w:tc>
          <w:tcPr>
            <w:tcW w:w="1975" w:type="dxa"/>
            <w:vMerge w:val="restart"/>
            <w:tcBorders>
              <w:top w:val="nil"/>
              <w:bottom w:val="nil"/>
            </w:tcBorders>
          </w:tcPr>
          <w:p w14:paraId="44AB88C4" w14:textId="77777777" w:rsidR="00157240" w:rsidRPr="0029316D" w:rsidRDefault="00157240" w:rsidP="0020162F">
            <w:pPr>
              <w:jc w:val="center"/>
              <w:rPr>
                <w:rFonts w:ascii="Times New Roman" w:hAnsi="Times New Roman" w:cs="Times New Roman"/>
              </w:rPr>
            </w:pPr>
            <w:r w:rsidRPr="0029316D">
              <w:rPr>
                <w:rFonts w:ascii="Times New Roman" w:hAnsi="Times New Roman" w:cs="Times New Roman"/>
              </w:rPr>
              <w:t>Trypsin 3h</w:t>
            </w:r>
          </w:p>
        </w:tc>
        <w:tc>
          <w:tcPr>
            <w:tcW w:w="1440" w:type="dxa"/>
            <w:tcBorders>
              <w:top w:val="nil"/>
              <w:bottom w:val="nil"/>
            </w:tcBorders>
          </w:tcPr>
          <w:p w14:paraId="03AAA8C4" w14:textId="24127676" w:rsidR="00157240" w:rsidRPr="0029316D" w:rsidRDefault="005017CF" w:rsidP="0020162F">
            <w:pPr>
              <w:jc w:val="center"/>
              <w:rPr>
                <w:rFonts w:ascii="Times New Roman" w:hAnsi="Times New Roman" w:cs="Times New Roman"/>
                <w:lang w:eastAsia="zh-CN"/>
              </w:rPr>
            </w:pPr>
            <w:r>
              <w:rPr>
                <w:rFonts w:ascii="Times New Roman" w:hAnsi="Times New Roman" w:cs="Times New Roman" w:hint="eastAsia"/>
                <w:lang w:eastAsia="zh-CN"/>
              </w:rPr>
              <w:t>0</w:t>
            </w:r>
          </w:p>
        </w:tc>
        <w:tc>
          <w:tcPr>
            <w:tcW w:w="1146" w:type="dxa"/>
            <w:tcBorders>
              <w:top w:val="nil"/>
              <w:bottom w:val="nil"/>
            </w:tcBorders>
          </w:tcPr>
          <w:p w14:paraId="45190759" w14:textId="77777777" w:rsidR="00157240" w:rsidRPr="0029316D" w:rsidRDefault="00157240" w:rsidP="0020162F">
            <w:pPr>
              <w:jc w:val="center"/>
              <w:rPr>
                <w:rFonts w:ascii="Times New Roman" w:hAnsi="Times New Roman" w:cs="Times New Roman"/>
              </w:rPr>
            </w:pPr>
            <w:r w:rsidRPr="0029316D">
              <w:rPr>
                <w:rFonts w:ascii="Times New Roman" w:hAnsi="Times New Roman" w:cs="Times New Roman"/>
              </w:rPr>
              <w:t>19.2</w:t>
            </w:r>
          </w:p>
        </w:tc>
        <w:tc>
          <w:tcPr>
            <w:tcW w:w="1146" w:type="dxa"/>
            <w:tcBorders>
              <w:top w:val="nil"/>
              <w:bottom w:val="nil"/>
            </w:tcBorders>
          </w:tcPr>
          <w:p w14:paraId="6C3BB83F" w14:textId="77777777" w:rsidR="00157240" w:rsidRPr="0029316D" w:rsidRDefault="00157240" w:rsidP="0020162F">
            <w:pPr>
              <w:jc w:val="center"/>
              <w:rPr>
                <w:rFonts w:ascii="Times New Roman" w:hAnsi="Times New Roman" w:cs="Times New Roman"/>
              </w:rPr>
            </w:pPr>
            <w:r w:rsidRPr="0029316D">
              <w:rPr>
                <w:rFonts w:ascii="Times New Roman" w:hAnsi="Times New Roman" w:cs="Times New Roman"/>
              </w:rPr>
              <w:t>32.8</w:t>
            </w:r>
          </w:p>
        </w:tc>
        <w:tc>
          <w:tcPr>
            <w:tcW w:w="1146" w:type="dxa"/>
            <w:tcBorders>
              <w:top w:val="nil"/>
              <w:bottom w:val="nil"/>
            </w:tcBorders>
          </w:tcPr>
          <w:p w14:paraId="4A183DB3" w14:textId="77777777" w:rsidR="00157240" w:rsidRPr="0029316D" w:rsidRDefault="00157240" w:rsidP="0020162F">
            <w:pPr>
              <w:jc w:val="center"/>
              <w:rPr>
                <w:rFonts w:ascii="Times New Roman" w:hAnsi="Times New Roman" w:cs="Times New Roman"/>
              </w:rPr>
            </w:pPr>
            <w:r w:rsidRPr="0029316D">
              <w:rPr>
                <w:rFonts w:ascii="Times New Roman" w:hAnsi="Times New Roman" w:cs="Times New Roman"/>
              </w:rPr>
              <w:t>18.4</w:t>
            </w:r>
          </w:p>
        </w:tc>
        <w:tc>
          <w:tcPr>
            <w:tcW w:w="1247" w:type="dxa"/>
            <w:tcBorders>
              <w:top w:val="nil"/>
              <w:bottom w:val="nil"/>
            </w:tcBorders>
          </w:tcPr>
          <w:p w14:paraId="1F03DCC3" w14:textId="77777777" w:rsidR="00157240" w:rsidRPr="0029316D" w:rsidRDefault="00157240" w:rsidP="0020162F">
            <w:pPr>
              <w:jc w:val="center"/>
              <w:rPr>
                <w:rFonts w:ascii="Times New Roman" w:hAnsi="Times New Roman" w:cs="Times New Roman"/>
              </w:rPr>
            </w:pPr>
            <w:r w:rsidRPr="0029316D">
              <w:rPr>
                <w:rFonts w:ascii="Times New Roman" w:hAnsi="Times New Roman" w:cs="Times New Roman"/>
              </w:rPr>
              <w:t>29.7</w:t>
            </w:r>
          </w:p>
        </w:tc>
      </w:tr>
      <w:tr w:rsidR="00157240" w:rsidRPr="003324C6" w14:paraId="7D15CDF7" w14:textId="77777777" w:rsidTr="0095168B">
        <w:trPr>
          <w:jc w:val="center"/>
        </w:trPr>
        <w:tc>
          <w:tcPr>
            <w:tcW w:w="1350" w:type="dxa"/>
            <w:vMerge/>
            <w:tcBorders>
              <w:top w:val="nil"/>
              <w:bottom w:val="nil"/>
            </w:tcBorders>
          </w:tcPr>
          <w:p w14:paraId="0CAC6C1F" w14:textId="77777777" w:rsidR="00157240" w:rsidRPr="0029316D" w:rsidRDefault="00157240" w:rsidP="0020162F">
            <w:pPr>
              <w:jc w:val="center"/>
              <w:rPr>
                <w:rFonts w:ascii="Times New Roman" w:hAnsi="Times New Roman" w:cs="Times New Roman"/>
              </w:rPr>
            </w:pPr>
          </w:p>
        </w:tc>
        <w:tc>
          <w:tcPr>
            <w:tcW w:w="1975" w:type="dxa"/>
            <w:vMerge/>
            <w:tcBorders>
              <w:top w:val="nil"/>
              <w:bottom w:val="nil"/>
            </w:tcBorders>
          </w:tcPr>
          <w:p w14:paraId="4DBCABAA" w14:textId="77777777" w:rsidR="00157240" w:rsidRPr="0029316D" w:rsidRDefault="00157240" w:rsidP="0020162F">
            <w:pPr>
              <w:jc w:val="center"/>
              <w:rPr>
                <w:rFonts w:ascii="Times New Roman" w:hAnsi="Times New Roman" w:cs="Times New Roman"/>
              </w:rPr>
            </w:pPr>
          </w:p>
        </w:tc>
        <w:tc>
          <w:tcPr>
            <w:tcW w:w="1440" w:type="dxa"/>
            <w:tcBorders>
              <w:top w:val="nil"/>
              <w:bottom w:val="nil"/>
            </w:tcBorders>
          </w:tcPr>
          <w:p w14:paraId="5A1280C2" w14:textId="77777777" w:rsidR="00157240" w:rsidRPr="0029316D" w:rsidRDefault="00157240" w:rsidP="0020162F">
            <w:pPr>
              <w:jc w:val="center"/>
              <w:rPr>
                <w:rFonts w:ascii="Times New Roman" w:hAnsi="Times New Roman" w:cs="Times New Roman"/>
              </w:rPr>
            </w:pPr>
            <w:r w:rsidRPr="0029316D">
              <w:rPr>
                <w:rFonts w:ascii="Times New Roman" w:hAnsi="Times New Roman" w:cs="Times New Roman"/>
              </w:rPr>
              <w:t>5</w:t>
            </w:r>
          </w:p>
        </w:tc>
        <w:tc>
          <w:tcPr>
            <w:tcW w:w="1146" w:type="dxa"/>
            <w:tcBorders>
              <w:top w:val="nil"/>
              <w:bottom w:val="nil"/>
            </w:tcBorders>
          </w:tcPr>
          <w:p w14:paraId="12E270D0" w14:textId="77777777" w:rsidR="00157240" w:rsidRPr="0029316D" w:rsidRDefault="00157240" w:rsidP="0020162F">
            <w:pPr>
              <w:jc w:val="center"/>
              <w:rPr>
                <w:rFonts w:ascii="Times New Roman" w:hAnsi="Times New Roman" w:cs="Times New Roman"/>
              </w:rPr>
            </w:pPr>
            <w:r w:rsidRPr="0029316D">
              <w:rPr>
                <w:rFonts w:ascii="Times New Roman" w:hAnsi="Times New Roman" w:cs="Times New Roman"/>
              </w:rPr>
              <w:t>19.8</w:t>
            </w:r>
          </w:p>
        </w:tc>
        <w:tc>
          <w:tcPr>
            <w:tcW w:w="1146" w:type="dxa"/>
            <w:tcBorders>
              <w:top w:val="nil"/>
              <w:bottom w:val="nil"/>
            </w:tcBorders>
          </w:tcPr>
          <w:p w14:paraId="140EA957" w14:textId="77777777" w:rsidR="00157240" w:rsidRPr="0029316D" w:rsidRDefault="00157240" w:rsidP="0020162F">
            <w:pPr>
              <w:jc w:val="center"/>
              <w:rPr>
                <w:rFonts w:ascii="Times New Roman" w:hAnsi="Times New Roman" w:cs="Times New Roman"/>
              </w:rPr>
            </w:pPr>
            <w:r w:rsidRPr="0029316D">
              <w:rPr>
                <w:rFonts w:ascii="Times New Roman" w:hAnsi="Times New Roman" w:cs="Times New Roman"/>
              </w:rPr>
              <w:t>36.5</w:t>
            </w:r>
          </w:p>
        </w:tc>
        <w:tc>
          <w:tcPr>
            <w:tcW w:w="1146" w:type="dxa"/>
            <w:tcBorders>
              <w:top w:val="nil"/>
              <w:bottom w:val="nil"/>
            </w:tcBorders>
          </w:tcPr>
          <w:p w14:paraId="118336EA" w14:textId="77777777" w:rsidR="00157240" w:rsidRPr="0029316D" w:rsidRDefault="00157240" w:rsidP="0020162F">
            <w:pPr>
              <w:jc w:val="center"/>
              <w:rPr>
                <w:rFonts w:ascii="Times New Roman" w:hAnsi="Times New Roman" w:cs="Times New Roman"/>
              </w:rPr>
            </w:pPr>
            <w:r w:rsidRPr="0029316D">
              <w:rPr>
                <w:rFonts w:ascii="Times New Roman" w:hAnsi="Times New Roman" w:cs="Times New Roman"/>
              </w:rPr>
              <w:t>16.4</w:t>
            </w:r>
          </w:p>
        </w:tc>
        <w:tc>
          <w:tcPr>
            <w:tcW w:w="1247" w:type="dxa"/>
            <w:tcBorders>
              <w:top w:val="nil"/>
              <w:bottom w:val="nil"/>
            </w:tcBorders>
          </w:tcPr>
          <w:p w14:paraId="71DE6D58" w14:textId="77777777" w:rsidR="00157240" w:rsidRPr="0029316D" w:rsidRDefault="00157240" w:rsidP="0020162F">
            <w:pPr>
              <w:jc w:val="center"/>
              <w:rPr>
                <w:rFonts w:ascii="Times New Roman" w:hAnsi="Times New Roman" w:cs="Times New Roman"/>
              </w:rPr>
            </w:pPr>
            <w:r w:rsidRPr="0029316D">
              <w:rPr>
                <w:rFonts w:ascii="Times New Roman" w:hAnsi="Times New Roman" w:cs="Times New Roman"/>
              </w:rPr>
              <w:t>27.2</w:t>
            </w:r>
          </w:p>
        </w:tc>
      </w:tr>
      <w:tr w:rsidR="00157240" w:rsidRPr="003324C6" w14:paraId="0DB80355" w14:textId="77777777" w:rsidTr="0095168B">
        <w:trPr>
          <w:jc w:val="center"/>
        </w:trPr>
        <w:tc>
          <w:tcPr>
            <w:tcW w:w="1350" w:type="dxa"/>
            <w:vMerge/>
            <w:tcBorders>
              <w:top w:val="nil"/>
              <w:bottom w:val="nil"/>
            </w:tcBorders>
          </w:tcPr>
          <w:p w14:paraId="488B6674" w14:textId="77777777" w:rsidR="00157240" w:rsidRPr="0029316D" w:rsidRDefault="00157240" w:rsidP="0020162F">
            <w:pPr>
              <w:jc w:val="center"/>
              <w:rPr>
                <w:rFonts w:ascii="Times New Roman" w:hAnsi="Times New Roman" w:cs="Times New Roman"/>
              </w:rPr>
            </w:pPr>
          </w:p>
        </w:tc>
        <w:tc>
          <w:tcPr>
            <w:tcW w:w="1975" w:type="dxa"/>
            <w:vMerge/>
            <w:tcBorders>
              <w:top w:val="nil"/>
              <w:bottom w:val="nil"/>
            </w:tcBorders>
          </w:tcPr>
          <w:p w14:paraId="26E6555F" w14:textId="77777777" w:rsidR="00157240" w:rsidRPr="0029316D" w:rsidRDefault="00157240" w:rsidP="0020162F">
            <w:pPr>
              <w:jc w:val="center"/>
              <w:rPr>
                <w:rFonts w:ascii="Times New Roman" w:hAnsi="Times New Roman" w:cs="Times New Roman"/>
              </w:rPr>
            </w:pPr>
          </w:p>
        </w:tc>
        <w:tc>
          <w:tcPr>
            <w:tcW w:w="1440" w:type="dxa"/>
            <w:tcBorders>
              <w:top w:val="nil"/>
              <w:bottom w:val="nil"/>
            </w:tcBorders>
          </w:tcPr>
          <w:p w14:paraId="6D65E032" w14:textId="77777777" w:rsidR="00157240" w:rsidRPr="0029316D" w:rsidRDefault="00157240" w:rsidP="0020162F">
            <w:pPr>
              <w:jc w:val="center"/>
              <w:rPr>
                <w:rFonts w:ascii="Times New Roman" w:hAnsi="Times New Roman" w:cs="Times New Roman"/>
              </w:rPr>
            </w:pPr>
            <w:r w:rsidRPr="0029316D">
              <w:rPr>
                <w:rFonts w:ascii="Times New Roman" w:hAnsi="Times New Roman" w:cs="Times New Roman"/>
              </w:rPr>
              <w:t>60</w:t>
            </w:r>
          </w:p>
        </w:tc>
        <w:tc>
          <w:tcPr>
            <w:tcW w:w="1146" w:type="dxa"/>
            <w:tcBorders>
              <w:top w:val="nil"/>
              <w:bottom w:val="nil"/>
            </w:tcBorders>
          </w:tcPr>
          <w:p w14:paraId="7856D153" w14:textId="77777777" w:rsidR="00157240" w:rsidRPr="0029316D" w:rsidRDefault="00157240" w:rsidP="0020162F">
            <w:pPr>
              <w:jc w:val="center"/>
              <w:rPr>
                <w:rFonts w:ascii="Times New Roman" w:hAnsi="Times New Roman" w:cs="Times New Roman"/>
              </w:rPr>
            </w:pPr>
            <w:r w:rsidRPr="0029316D">
              <w:rPr>
                <w:rFonts w:ascii="Times New Roman" w:hAnsi="Times New Roman" w:cs="Times New Roman"/>
              </w:rPr>
              <w:t>20.8</w:t>
            </w:r>
          </w:p>
        </w:tc>
        <w:tc>
          <w:tcPr>
            <w:tcW w:w="1146" w:type="dxa"/>
            <w:tcBorders>
              <w:top w:val="nil"/>
              <w:bottom w:val="nil"/>
            </w:tcBorders>
          </w:tcPr>
          <w:p w14:paraId="35A96466" w14:textId="77777777" w:rsidR="00157240" w:rsidRPr="0029316D" w:rsidRDefault="00157240" w:rsidP="0020162F">
            <w:pPr>
              <w:jc w:val="center"/>
              <w:rPr>
                <w:rFonts w:ascii="Times New Roman" w:hAnsi="Times New Roman" w:cs="Times New Roman"/>
              </w:rPr>
            </w:pPr>
            <w:r w:rsidRPr="0029316D">
              <w:rPr>
                <w:rFonts w:ascii="Times New Roman" w:hAnsi="Times New Roman" w:cs="Times New Roman"/>
              </w:rPr>
              <w:t>31.8</w:t>
            </w:r>
          </w:p>
        </w:tc>
        <w:tc>
          <w:tcPr>
            <w:tcW w:w="1146" w:type="dxa"/>
            <w:tcBorders>
              <w:top w:val="nil"/>
              <w:bottom w:val="nil"/>
            </w:tcBorders>
          </w:tcPr>
          <w:p w14:paraId="3E7D71A6" w14:textId="77777777" w:rsidR="00157240" w:rsidRPr="0029316D" w:rsidRDefault="00157240" w:rsidP="0020162F">
            <w:pPr>
              <w:jc w:val="center"/>
              <w:rPr>
                <w:rFonts w:ascii="Times New Roman" w:hAnsi="Times New Roman" w:cs="Times New Roman"/>
              </w:rPr>
            </w:pPr>
            <w:r w:rsidRPr="0029316D">
              <w:rPr>
                <w:rFonts w:ascii="Times New Roman" w:hAnsi="Times New Roman" w:cs="Times New Roman"/>
              </w:rPr>
              <w:t>18.1</w:t>
            </w:r>
          </w:p>
        </w:tc>
        <w:tc>
          <w:tcPr>
            <w:tcW w:w="1247" w:type="dxa"/>
            <w:tcBorders>
              <w:top w:val="nil"/>
              <w:bottom w:val="nil"/>
            </w:tcBorders>
          </w:tcPr>
          <w:p w14:paraId="6D7DC9EA" w14:textId="77777777" w:rsidR="00157240" w:rsidRPr="0029316D" w:rsidRDefault="00157240" w:rsidP="0020162F">
            <w:pPr>
              <w:jc w:val="center"/>
              <w:rPr>
                <w:rFonts w:ascii="Times New Roman" w:hAnsi="Times New Roman" w:cs="Times New Roman"/>
              </w:rPr>
            </w:pPr>
            <w:r w:rsidRPr="0029316D">
              <w:rPr>
                <w:rFonts w:ascii="Times New Roman" w:hAnsi="Times New Roman" w:cs="Times New Roman"/>
              </w:rPr>
              <w:t>29.3</w:t>
            </w:r>
          </w:p>
        </w:tc>
      </w:tr>
      <w:tr w:rsidR="00157240" w:rsidRPr="003324C6" w14:paraId="73F1C441" w14:textId="77777777" w:rsidTr="0095168B">
        <w:trPr>
          <w:jc w:val="center"/>
        </w:trPr>
        <w:tc>
          <w:tcPr>
            <w:tcW w:w="1350" w:type="dxa"/>
            <w:vMerge/>
            <w:tcBorders>
              <w:top w:val="nil"/>
              <w:bottom w:val="nil"/>
            </w:tcBorders>
          </w:tcPr>
          <w:p w14:paraId="676487F4" w14:textId="77777777" w:rsidR="00157240" w:rsidRPr="0029316D" w:rsidRDefault="00157240" w:rsidP="0020162F">
            <w:pPr>
              <w:jc w:val="center"/>
              <w:rPr>
                <w:rFonts w:ascii="Times New Roman" w:hAnsi="Times New Roman" w:cs="Times New Roman"/>
              </w:rPr>
            </w:pPr>
          </w:p>
        </w:tc>
        <w:tc>
          <w:tcPr>
            <w:tcW w:w="1975" w:type="dxa"/>
            <w:vMerge w:val="restart"/>
            <w:tcBorders>
              <w:top w:val="nil"/>
              <w:bottom w:val="nil"/>
            </w:tcBorders>
          </w:tcPr>
          <w:p w14:paraId="16C07EB3" w14:textId="77777777" w:rsidR="00157240" w:rsidRPr="0029316D" w:rsidRDefault="00157240" w:rsidP="0020162F">
            <w:pPr>
              <w:jc w:val="center"/>
              <w:rPr>
                <w:rFonts w:ascii="Times New Roman" w:hAnsi="Times New Roman" w:cs="Times New Roman"/>
              </w:rPr>
            </w:pPr>
            <w:r w:rsidRPr="0029316D">
              <w:rPr>
                <w:rFonts w:ascii="Times New Roman" w:hAnsi="Times New Roman" w:cs="Times New Roman"/>
              </w:rPr>
              <w:t>Trypsin 6h</w:t>
            </w:r>
          </w:p>
        </w:tc>
        <w:tc>
          <w:tcPr>
            <w:tcW w:w="1440" w:type="dxa"/>
            <w:tcBorders>
              <w:top w:val="nil"/>
              <w:bottom w:val="nil"/>
            </w:tcBorders>
          </w:tcPr>
          <w:p w14:paraId="71C95172" w14:textId="773AAB65" w:rsidR="00157240" w:rsidRPr="0029316D" w:rsidRDefault="005017CF" w:rsidP="0020162F">
            <w:pPr>
              <w:jc w:val="center"/>
              <w:rPr>
                <w:rFonts w:ascii="Times New Roman" w:hAnsi="Times New Roman" w:cs="Times New Roman"/>
                <w:lang w:eastAsia="zh-CN"/>
              </w:rPr>
            </w:pPr>
            <w:r>
              <w:rPr>
                <w:rFonts w:ascii="Times New Roman" w:hAnsi="Times New Roman" w:cs="Times New Roman" w:hint="eastAsia"/>
                <w:lang w:eastAsia="zh-CN"/>
              </w:rPr>
              <w:t>0</w:t>
            </w:r>
          </w:p>
        </w:tc>
        <w:tc>
          <w:tcPr>
            <w:tcW w:w="1146" w:type="dxa"/>
            <w:tcBorders>
              <w:top w:val="nil"/>
              <w:bottom w:val="nil"/>
            </w:tcBorders>
          </w:tcPr>
          <w:p w14:paraId="53467A00" w14:textId="77777777" w:rsidR="00157240" w:rsidRPr="0029316D" w:rsidRDefault="00157240" w:rsidP="0020162F">
            <w:pPr>
              <w:jc w:val="center"/>
              <w:rPr>
                <w:rFonts w:ascii="Times New Roman" w:hAnsi="Times New Roman" w:cs="Times New Roman"/>
              </w:rPr>
            </w:pPr>
            <w:r w:rsidRPr="0029316D">
              <w:rPr>
                <w:rFonts w:ascii="Times New Roman" w:hAnsi="Times New Roman" w:cs="Times New Roman"/>
              </w:rPr>
              <w:t>19.9</w:t>
            </w:r>
          </w:p>
        </w:tc>
        <w:tc>
          <w:tcPr>
            <w:tcW w:w="1146" w:type="dxa"/>
            <w:tcBorders>
              <w:top w:val="nil"/>
              <w:bottom w:val="nil"/>
            </w:tcBorders>
          </w:tcPr>
          <w:p w14:paraId="51C327F1" w14:textId="77777777" w:rsidR="00157240" w:rsidRPr="0029316D" w:rsidRDefault="00157240" w:rsidP="0020162F">
            <w:pPr>
              <w:jc w:val="center"/>
              <w:rPr>
                <w:rFonts w:ascii="Times New Roman" w:hAnsi="Times New Roman" w:cs="Times New Roman"/>
              </w:rPr>
            </w:pPr>
            <w:r w:rsidRPr="0029316D">
              <w:rPr>
                <w:rFonts w:ascii="Times New Roman" w:hAnsi="Times New Roman" w:cs="Times New Roman"/>
              </w:rPr>
              <w:t>32.1</w:t>
            </w:r>
          </w:p>
        </w:tc>
        <w:tc>
          <w:tcPr>
            <w:tcW w:w="1146" w:type="dxa"/>
            <w:tcBorders>
              <w:top w:val="nil"/>
              <w:bottom w:val="nil"/>
            </w:tcBorders>
          </w:tcPr>
          <w:p w14:paraId="46E02F81" w14:textId="77777777" w:rsidR="00157240" w:rsidRPr="0029316D" w:rsidRDefault="00157240" w:rsidP="0020162F">
            <w:pPr>
              <w:jc w:val="center"/>
              <w:rPr>
                <w:rFonts w:ascii="Times New Roman" w:hAnsi="Times New Roman" w:cs="Times New Roman"/>
              </w:rPr>
            </w:pPr>
            <w:r w:rsidRPr="0029316D">
              <w:rPr>
                <w:rFonts w:ascii="Times New Roman" w:hAnsi="Times New Roman" w:cs="Times New Roman"/>
              </w:rPr>
              <w:t>18.6</w:t>
            </w:r>
          </w:p>
        </w:tc>
        <w:tc>
          <w:tcPr>
            <w:tcW w:w="1247" w:type="dxa"/>
            <w:tcBorders>
              <w:top w:val="nil"/>
              <w:bottom w:val="nil"/>
            </w:tcBorders>
          </w:tcPr>
          <w:p w14:paraId="218B315F" w14:textId="77777777" w:rsidR="00157240" w:rsidRPr="0029316D" w:rsidRDefault="00157240" w:rsidP="0020162F">
            <w:pPr>
              <w:jc w:val="center"/>
              <w:rPr>
                <w:rFonts w:ascii="Times New Roman" w:hAnsi="Times New Roman" w:cs="Times New Roman"/>
              </w:rPr>
            </w:pPr>
            <w:r w:rsidRPr="0029316D">
              <w:rPr>
                <w:rFonts w:ascii="Times New Roman" w:hAnsi="Times New Roman" w:cs="Times New Roman"/>
              </w:rPr>
              <w:t>29.4</w:t>
            </w:r>
          </w:p>
        </w:tc>
      </w:tr>
      <w:tr w:rsidR="00157240" w:rsidRPr="003324C6" w14:paraId="5DC4EA14" w14:textId="77777777" w:rsidTr="0095168B">
        <w:trPr>
          <w:jc w:val="center"/>
        </w:trPr>
        <w:tc>
          <w:tcPr>
            <w:tcW w:w="1350" w:type="dxa"/>
            <w:vMerge/>
            <w:tcBorders>
              <w:top w:val="nil"/>
              <w:bottom w:val="nil"/>
            </w:tcBorders>
          </w:tcPr>
          <w:p w14:paraId="1D02DB0A" w14:textId="77777777" w:rsidR="00157240" w:rsidRPr="0029316D" w:rsidRDefault="00157240" w:rsidP="0020162F">
            <w:pPr>
              <w:jc w:val="center"/>
              <w:rPr>
                <w:rFonts w:ascii="Times New Roman" w:hAnsi="Times New Roman" w:cs="Times New Roman"/>
              </w:rPr>
            </w:pPr>
          </w:p>
        </w:tc>
        <w:tc>
          <w:tcPr>
            <w:tcW w:w="1975" w:type="dxa"/>
            <w:vMerge/>
            <w:tcBorders>
              <w:top w:val="nil"/>
              <w:bottom w:val="nil"/>
            </w:tcBorders>
          </w:tcPr>
          <w:p w14:paraId="1199D7FE" w14:textId="77777777" w:rsidR="00157240" w:rsidRPr="0029316D" w:rsidRDefault="00157240" w:rsidP="0020162F">
            <w:pPr>
              <w:jc w:val="center"/>
              <w:rPr>
                <w:rFonts w:ascii="Times New Roman" w:hAnsi="Times New Roman" w:cs="Times New Roman"/>
              </w:rPr>
            </w:pPr>
          </w:p>
        </w:tc>
        <w:tc>
          <w:tcPr>
            <w:tcW w:w="1440" w:type="dxa"/>
            <w:tcBorders>
              <w:top w:val="nil"/>
              <w:bottom w:val="nil"/>
            </w:tcBorders>
          </w:tcPr>
          <w:p w14:paraId="55FFD814" w14:textId="77777777" w:rsidR="00157240" w:rsidRPr="0029316D" w:rsidRDefault="00157240" w:rsidP="0020162F">
            <w:pPr>
              <w:jc w:val="center"/>
              <w:rPr>
                <w:rFonts w:ascii="Times New Roman" w:hAnsi="Times New Roman" w:cs="Times New Roman"/>
              </w:rPr>
            </w:pPr>
            <w:r w:rsidRPr="0029316D">
              <w:rPr>
                <w:rFonts w:ascii="Times New Roman" w:hAnsi="Times New Roman" w:cs="Times New Roman"/>
              </w:rPr>
              <w:t>5</w:t>
            </w:r>
          </w:p>
        </w:tc>
        <w:tc>
          <w:tcPr>
            <w:tcW w:w="1146" w:type="dxa"/>
            <w:tcBorders>
              <w:top w:val="nil"/>
              <w:bottom w:val="nil"/>
            </w:tcBorders>
          </w:tcPr>
          <w:p w14:paraId="531168EE" w14:textId="77777777" w:rsidR="00157240" w:rsidRPr="0029316D" w:rsidRDefault="00157240" w:rsidP="0020162F">
            <w:pPr>
              <w:jc w:val="center"/>
              <w:rPr>
                <w:rFonts w:ascii="Times New Roman" w:hAnsi="Times New Roman" w:cs="Times New Roman"/>
              </w:rPr>
            </w:pPr>
            <w:r w:rsidRPr="0029316D">
              <w:rPr>
                <w:rFonts w:ascii="Times New Roman" w:hAnsi="Times New Roman" w:cs="Times New Roman"/>
              </w:rPr>
              <w:t>20.1</w:t>
            </w:r>
          </w:p>
        </w:tc>
        <w:tc>
          <w:tcPr>
            <w:tcW w:w="1146" w:type="dxa"/>
            <w:tcBorders>
              <w:top w:val="nil"/>
              <w:bottom w:val="nil"/>
            </w:tcBorders>
          </w:tcPr>
          <w:p w14:paraId="5DF3615A" w14:textId="77777777" w:rsidR="00157240" w:rsidRPr="0029316D" w:rsidRDefault="00157240" w:rsidP="0020162F">
            <w:pPr>
              <w:jc w:val="center"/>
              <w:rPr>
                <w:rFonts w:ascii="Times New Roman" w:hAnsi="Times New Roman" w:cs="Times New Roman"/>
              </w:rPr>
            </w:pPr>
            <w:r w:rsidRPr="0029316D">
              <w:rPr>
                <w:rFonts w:ascii="Times New Roman" w:hAnsi="Times New Roman" w:cs="Times New Roman"/>
              </w:rPr>
              <w:t>37.9</w:t>
            </w:r>
          </w:p>
        </w:tc>
        <w:tc>
          <w:tcPr>
            <w:tcW w:w="1146" w:type="dxa"/>
            <w:tcBorders>
              <w:top w:val="nil"/>
              <w:bottom w:val="nil"/>
            </w:tcBorders>
          </w:tcPr>
          <w:p w14:paraId="5CEAB34D" w14:textId="77777777" w:rsidR="00157240" w:rsidRPr="0029316D" w:rsidRDefault="00157240" w:rsidP="0020162F">
            <w:pPr>
              <w:jc w:val="center"/>
              <w:rPr>
                <w:rFonts w:ascii="Times New Roman" w:hAnsi="Times New Roman" w:cs="Times New Roman"/>
              </w:rPr>
            </w:pPr>
            <w:r w:rsidRPr="0029316D">
              <w:rPr>
                <w:rFonts w:ascii="Times New Roman" w:hAnsi="Times New Roman" w:cs="Times New Roman"/>
              </w:rPr>
              <w:t>14.5</w:t>
            </w:r>
          </w:p>
        </w:tc>
        <w:tc>
          <w:tcPr>
            <w:tcW w:w="1247" w:type="dxa"/>
            <w:tcBorders>
              <w:top w:val="nil"/>
              <w:bottom w:val="nil"/>
            </w:tcBorders>
          </w:tcPr>
          <w:p w14:paraId="32ED899C" w14:textId="77777777" w:rsidR="00157240" w:rsidRPr="0029316D" w:rsidRDefault="00157240" w:rsidP="0020162F">
            <w:pPr>
              <w:jc w:val="center"/>
              <w:rPr>
                <w:rFonts w:ascii="Times New Roman" w:hAnsi="Times New Roman" w:cs="Times New Roman"/>
              </w:rPr>
            </w:pPr>
            <w:r w:rsidRPr="0029316D">
              <w:rPr>
                <w:rFonts w:ascii="Times New Roman" w:hAnsi="Times New Roman" w:cs="Times New Roman"/>
              </w:rPr>
              <w:t>27.5</w:t>
            </w:r>
          </w:p>
        </w:tc>
      </w:tr>
      <w:tr w:rsidR="00157240" w:rsidRPr="003324C6" w14:paraId="1BBABBEE" w14:textId="77777777" w:rsidTr="0095168B">
        <w:trPr>
          <w:jc w:val="center"/>
        </w:trPr>
        <w:tc>
          <w:tcPr>
            <w:tcW w:w="1350" w:type="dxa"/>
            <w:vMerge/>
            <w:tcBorders>
              <w:top w:val="nil"/>
              <w:bottom w:val="single" w:sz="4" w:space="0" w:color="auto"/>
            </w:tcBorders>
          </w:tcPr>
          <w:p w14:paraId="6654FB3F" w14:textId="77777777" w:rsidR="00157240" w:rsidRPr="0029316D" w:rsidRDefault="00157240" w:rsidP="0020162F">
            <w:pPr>
              <w:jc w:val="center"/>
              <w:rPr>
                <w:rFonts w:ascii="Times New Roman" w:hAnsi="Times New Roman" w:cs="Times New Roman"/>
              </w:rPr>
            </w:pPr>
          </w:p>
        </w:tc>
        <w:tc>
          <w:tcPr>
            <w:tcW w:w="1975" w:type="dxa"/>
            <w:vMerge/>
            <w:tcBorders>
              <w:top w:val="nil"/>
              <w:bottom w:val="single" w:sz="4" w:space="0" w:color="auto"/>
            </w:tcBorders>
          </w:tcPr>
          <w:p w14:paraId="653794FF" w14:textId="77777777" w:rsidR="00157240" w:rsidRPr="0029316D" w:rsidRDefault="00157240" w:rsidP="0020162F">
            <w:pPr>
              <w:jc w:val="center"/>
              <w:rPr>
                <w:rFonts w:ascii="Times New Roman" w:hAnsi="Times New Roman" w:cs="Times New Roman"/>
              </w:rPr>
            </w:pPr>
          </w:p>
        </w:tc>
        <w:tc>
          <w:tcPr>
            <w:tcW w:w="1440" w:type="dxa"/>
            <w:tcBorders>
              <w:top w:val="nil"/>
              <w:bottom w:val="single" w:sz="4" w:space="0" w:color="auto"/>
            </w:tcBorders>
          </w:tcPr>
          <w:p w14:paraId="205BF72B" w14:textId="77777777" w:rsidR="00157240" w:rsidRPr="0029316D" w:rsidRDefault="00157240" w:rsidP="0020162F">
            <w:pPr>
              <w:jc w:val="center"/>
              <w:rPr>
                <w:rFonts w:ascii="Times New Roman" w:hAnsi="Times New Roman" w:cs="Times New Roman"/>
              </w:rPr>
            </w:pPr>
            <w:r w:rsidRPr="0029316D">
              <w:rPr>
                <w:rFonts w:ascii="Times New Roman" w:hAnsi="Times New Roman" w:cs="Times New Roman"/>
              </w:rPr>
              <w:t>60</w:t>
            </w:r>
          </w:p>
        </w:tc>
        <w:tc>
          <w:tcPr>
            <w:tcW w:w="1146" w:type="dxa"/>
            <w:tcBorders>
              <w:top w:val="nil"/>
              <w:bottom w:val="single" w:sz="4" w:space="0" w:color="auto"/>
            </w:tcBorders>
          </w:tcPr>
          <w:p w14:paraId="0326021E" w14:textId="77777777" w:rsidR="00157240" w:rsidRPr="0029316D" w:rsidRDefault="00157240" w:rsidP="0020162F">
            <w:pPr>
              <w:jc w:val="center"/>
              <w:rPr>
                <w:rFonts w:ascii="Times New Roman" w:hAnsi="Times New Roman" w:cs="Times New Roman"/>
              </w:rPr>
            </w:pPr>
            <w:r w:rsidRPr="0029316D">
              <w:rPr>
                <w:rFonts w:ascii="Times New Roman" w:hAnsi="Times New Roman" w:cs="Times New Roman"/>
              </w:rPr>
              <w:t>18.0</w:t>
            </w:r>
          </w:p>
        </w:tc>
        <w:tc>
          <w:tcPr>
            <w:tcW w:w="1146" w:type="dxa"/>
            <w:tcBorders>
              <w:top w:val="nil"/>
              <w:bottom w:val="single" w:sz="4" w:space="0" w:color="auto"/>
            </w:tcBorders>
          </w:tcPr>
          <w:p w14:paraId="642BF60A" w14:textId="77777777" w:rsidR="00157240" w:rsidRPr="0029316D" w:rsidRDefault="00157240" w:rsidP="0020162F">
            <w:pPr>
              <w:jc w:val="center"/>
              <w:rPr>
                <w:rFonts w:ascii="Times New Roman" w:hAnsi="Times New Roman" w:cs="Times New Roman"/>
              </w:rPr>
            </w:pPr>
            <w:r w:rsidRPr="0029316D">
              <w:rPr>
                <w:rFonts w:ascii="Times New Roman" w:hAnsi="Times New Roman" w:cs="Times New Roman"/>
              </w:rPr>
              <w:t>32.2</w:t>
            </w:r>
          </w:p>
        </w:tc>
        <w:tc>
          <w:tcPr>
            <w:tcW w:w="1146" w:type="dxa"/>
            <w:tcBorders>
              <w:top w:val="nil"/>
              <w:bottom w:val="single" w:sz="4" w:space="0" w:color="auto"/>
            </w:tcBorders>
          </w:tcPr>
          <w:p w14:paraId="058ABFDF" w14:textId="77777777" w:rsidR="00157240" w:rsidRPr="0029316D" w:rsidRDefault="00157240" w:rsidP="0020162F">
            <w:pPr>
              <w:jc w:val="center"/>
              <w:rPr>
                <w:rFonts w:ascii="Times New Roman" w:hAnsi="Times New Roman" w:cs="Times New Roman"/>
              </w:rPr>
            </w:pPr>
            <w:r w:rsidRPr="0029316D">
              <w:rPr>
                <w:rFonts w:ascii="Times New Roman" w:hAnsi="Times New Roman" w:cs="Times New Roman"/>
              </w:rPr>
              <w:t>19.7</w:t>
            </w:r>
          </w:p>
        </w:tc>
        <w:tc>
          <w:tcPr>
            <w:tcW w:w="1247" w:type="dxa"/>
            <w:tcBorders>
              <w:top w:val="nil"/>
              <w:bottom w:val="single" w:sz="4" w:space="0" w:color="auto"/>
            </w:tcBorders>
          </w:tcPr>
          <w:p w14:paraId="36EF7726" w14:textId="77777777" w:rsidR="00157240" w:rsidRPr="0029316D" w:rsidRDefault="00157240" w:rsidP="0020162F">
            <w:pPr>
              <w:jc w:val="center"/>
              <w:rPr>
                <w:rFonts w:ascii="Times New Roman" w:hAnsi="Times New Roman" w:cs="Times New Roman"/>
              </w:rPr>
            </w:pPr>
            <w:r w:rsidRPr="0029316D">
              <w:rPr>
                <w:rFonts w:ascii="Times New Roman" w:hAnsi="Times New Roman" w:cs="Times New Roman"/>
              </w:rPr>
              <w:t>30.2</w:t>
            </w:r>
          </w:p>
        </w:tc>
      </w:tr>
      <w:tr w:rsidR="00157240" w:rsidRPr="003324C6" w14:paraId="64958D1A" w14:textId="77777777" w:rsidTr="0095168B">
        <w:trPr>
          <w:jc w:val="center"/>
        </w:trPr>
        <w:tc>
          <w:tcPr>
            <w:tcW w:w="1350" w:type="dxa"/>
            <w:vMerge w:val="restart"/>
            <w:tcBorders>
              <w:top w:val="single" w:sz="4" w:space="0" w:color="auto"/>
            </w:tcBorders>
          </w:tcPr>
          <w:p w14:paraId="65C86C1B" w14:textId="77777777" w:rsidR="00157240" w:rsidRPr="0029316D" w:rsidRDefault="00157240" w:rsidP="0020162F">
            <w:pPr>
              <w:jc w:val="center"/>
              <w:rPr>
                <w:rFonts w:ascii="Times New Roman" w:hAnsi="Times New Roman" w:cs="Times New Roman"/>
              </w:rPr>
            </w:pPr>
            <w:r w:rsidRPr="0029316D">
              <w:rPr>
                <w:rFonts w:ascii="Times New Roman" w:hAnsi="Times New Roman" w:cs="Times New Roman"/>
              </w:rPr>
              <w:t>20 %</w:t>
            </w:r>
          </w:p>
        </w:tc>
        <w:tc>
          <w:tcPr>
            <w:tcW w:w="1975" w:type="dxa"/>
            <w:vMerge w:val="restart"/>
            <w:tcBorders>
              <w:top w:val="single" w:sz="4" w:space="0" w:color="auto"/>
            </w:tcBorders>
          </w:tcPr>
          <w:p w14:paraId="54E82F0F" w14:textId="77777777" w:rsidR="00157240" w:rsidRPr="0029316D" w:rsidRDefault="00157240" w:rsidP="0020162F">
            <w:pPr>
              <w:jc w:val="center"/>
              <w:rPr>
                <w:rFonts w:ascii="Times New Roman" w:hAnsi="Times New Roman" w:cs="Times New Roman"/>
              </w:rPr>
            </w:pPr>
            <w:r w:rsidRPr="0029316D">
              <w:rPr>
                <w:rFonts w:ascii="Times New Roman" w:hAnsi="Times New Roman" w:cs="Times New Roman"/>
              </w:rPr>
              <w:t>Trypsin 1h</w:t>
            </w:r>
          </w:p>
        </w:tc>
        <w:tc>
          <w:tcPr>
            <w:tcW w:w="1440" w:type="dxa"/>
            <w:tcBorders>
              <w:top w:val="single" w:sz="4" w:space="0" w:color="auto"/>
            </w:tcBorders>
          </w:tcPr>
          <w:p w14:paraId="6A6237D3" w14:textId="20F9E003" w:rsidR="00157240" w:rsidRPr="0029316D" w:rsidRDefault="005017CF" w:rsidP="0020162F">
            <w:pPr>
              <w:jc w:val="center"/>
              <w:rPr>
                <w:rFonts w:ascii="Times New Roman" w:hAnsi="Times New Roman" w:cs="Times New Roman"/>
                <w:lang w:eastAsia="zh-CN"/>
              </w:rPr>
            </w:pPr>
            <w:r>
              <w:rPr>
                <w:rFonts w:ascii="Times New Roman" w:hAnsi="Times New Roman" w:cs="Times New Roman" w:hint="eastAsia"/>
                <w:lang w:eastAsia="zh-CN"/>
              </w:rPr>
              <w:t>0</w:t>
            </w:r>
          </w:p>
        </w:tc>
        <w:tc>
          <w:tcPr>
            <w:tcW w:w="1146" w:type="dxa"/>
            <w:tcBorders>
              <w:top w:val="single" w:sz="4" w:space="0" w:color="auto"/>
            </w:tcBorders>
          </w:tcPr>
          <w:p w14:paraId="550490A3" w14:textId="77777777" w:rsidR="00157240" w:rsidRPr="0029316D" w:rsidRDefault="00157240" w:rsidP="0020162F">
            <w:pPr>
              <w:jc w:val="center"/>
              <w:rPr>
                <w:rFonts w:ascii="Times New Roman" w:hAnsi="Times New Roman" w:cs="Times New Roman"/>
              </w:rPr>
            </w:pPr>
            <w:r w:rsidRPr="0029316D">
              <w:rPr>
                <w:rFonts w:ascii="Times New Roman" w:hAnsi="Times New Roman" w:cs="Times New Roman"/>
              </w:rPr>
              <w:t>12.1</w:t>
            </w:r>
          </w:p>
        </w:tc>
        <w:tc>
          <w:tcPr>
            <w:tcW w:w="1146" w:type="dxa"/>
            <w:tcBorders>
              <w:top w:val="single" w:sz="4" w:space="0" w:color="auto"/>
            </w:tcBorders>
          </w:tcPr>
          <w:p w14:paraId="2B2DA824" w14:textId="77777777" w:rsidR="00157240" w:rsidRPr="0029316D" w:rsidRDefault="00157240" w:rsidP="0020162F">
            <w:pPr>
              <w:jc w:val="center"/>
              <w:rPr>
                <w:rFonts w:ascii="Times New Roman" w:hAnsi="Times New Roman" w:cs="Times New Roman"/>
              </w:rPr>
            </w:pPr>
            <w:r w:rsidRPr="0029316D">
              <w:rPr>
                <w:rFonts w:ascii="Times New Roman" w:hAnsi="Times New Roman" w:cs="Times New Roman"/>
              </w:rPr>
              <w:t>23.4</w:t>
            </w:r>
          </w:p>
        </w:tc>
        <w:tc>
          <w:tcPr>
            <w:tcW w:w="1146" w:type="dxa"/>
            <w:tcBorders>
              <w:top w:val="single" w:sz="4" w:space="0" w:color="auto"/>
            </w:tcBorders>
          </w:tcPr>
          <w:p w14:paraId="11982846" w14:textId="77777777" w:rsidR="00157240" w:rsidRPr="0029316D" w:rsidRDefault="00157240" w:rsidP="0020162F">
            <w:pPr>
              <w:jc w:val="center"/>
              <w:rPr>
                <w:rFonts w:ascii="Times New Roman" w:hAnsi="Times New Roman" w:cs="Times New Roman"/>
              </w:rPr>
            </w:pPr>
            <w:r w:rsidRPr="0029316D">
              <w:rPr>
                <w:rFonts w:ascii="Times New Roman" w:hAnsi="Times New Roman" w:cs="Times New Roman"/>
              </w:rPr>
              <w:t>28.5</w:t>
            </w:r>
          </w:p>
        </w:tc>
        <w:tc>
          <w:tcPr>
            <w:tcW w:w="1247" w:type="dxa"/>
            <w:tcBorders>
              <w:top w:val="single" w:sz="4" w:space="0" w:color="auto"/>
            </w:tcBorders>
          </w:tcPr>
          <w:p w14:paraId="154DCBF1" w14:textId="77777777" w:rsidR="00157240" w:rsidRPr="0029316D" w:rsidRDefault="00157240" w:rsidP="0020162F">
            <w:pPr>
              <w:jc w:val="center"/>
              <w:rPr>
                <w:rFonts w:ascii="Times New Roman" w:hAnsi="Times New Roman" w:cs="Times New Roman"/>
              </w:rPr>
            </w:pPr>
            <w:r w:rsidRPr="0029316D">
              <w:rPr>
                <w:rFonts w:ascii="Times New Roman" w:hAnsi="Times New Roman" w:cs="Times New Roman"/>
              </w:rPr>
              <w:t>36.0</w:t>
            </w:r>
          </w:p>
        </w:tc>
      </w:tr>
      <w:tr w:rsidR="00157240" w:rsidRPr="003324C6" w14:paraId="16EDFE75" w14:textId="77777777" w:rsidTr="0095168B">
        <w:trPr>
          <w:jc w:val="center"/>
        </w:trPr>
        <w:tc>
          <w:tcPr>
            <w:tcW w:w="1350" w:type="dxa"/>
            <w:vMerge/>
          </w:tcPr>
          <w:p w14:paraId="58531342" w14:textId="77777777" w:rsidR="00157240" w:rsidRPr="0029316D" w:rsidRDefault="00157240" w:rsidP="0020162F">
            <w:pPr>
              <w:jc w:val="center"/>
              <w:rPr>
                <w:rFonts w:ascii="Times New Roman" w:hAnsi="Times New Roman" w:cs="Times New Roman"/>
              </w:rPr>
            </w:pPr>
          </w:p>
        </w:tc>
        <w:tc>
          <w:tcPr>
            <w:tcW w:w="1975" w:type="dxa"/>
            <w:vMerge/>
          </w:tcPr>
          <w:p w14:paraId="0616ABA3" w14:textId="77777777" w:rsidR="00157240" w:rsidRPr="0029316D" w:rsidRDefault="00157240" w:rsidP="0020162F">
            <w:pPr>
              <w:jc w:val="center"/>
              <w:rPr>
                <w:rFonts w:ascii="Times New Roman" w:hAnsi="Times New Roman" w:cs="Times New Roman"/>
              </w:rPr>
            </w:pPr>
          </w:p>
        </w:tc>
        <w:tc>
          <w:tcPr>
            <w:tcW w:w="1440" w:type="dxa"/>
          </w:tcPr>
          <w:p w14:paraId="2EC34BD5" w14:textId="77777777" w:rsidR="00157240" w:rsidRPr="0029316D" w:rsidRDefault="00157240" w:rsidP="0020162F">
            <w:pPr>
              <w:jc w:val="center"/>
              <w:rPr>
                <w:rFonts w:ascii="Times New Roman" w:hAnsi="Times New Roman" w:cs="Times New Roman"/>
              </w:rPr>
            </w:pPr>
            <w:r w:rsidRPr="0029316D">
              <w:rPr>
                <w:rFonts w:ascii="Times New Roman" w:hAnsi="Times New Roman" w:cs="Times New Roman"/>
              </w:rPr>
              <w:t>5</w:t>
            </w:r>
          </w:p>
        </w:tc>
        <w:tc>
          <w:tcPr>
            <w:tcW w:w="1146" w:type="dxa"/>
          </w:tcPr>
          <w:p w14:paraId="1540E606" w14:textId="77777777" w:rsidR="00157240" w:rsidRPr="0029316D" w:rsidRDefault="00157240" w:rsidP="0020162F">
            <w:pPr>
              <w:jc w:val="center"/>
              <w:rPr>
                <w:rFonts w:ascii="Times New Roman" w:hAnsi="Times New Roman" w:cs="Times New Roman"/>
              </w:rPr>
            </w:pPr>
            <w:r w:rsidRPr="0029316D">
              <w:rPr>
                <w:rFonts w:ascii="Times New Roman" w:hAnsi="Times New Roman" w:cs="Times New Roman"/>
              </w:rPr>
              <w:t>15.6</w:t>
            </w:r>
          </w:p>
        </w:tc>
        <w:tc>
          <w:tcPr>
            <w:tcW w:w="1146" w:type="dxa"/>
          </w:tcPr>
          <w:p w14:paraId="75C53E22" w14:textId="77777777" w:rsidR="00157240" w:rsidRPr="0029316D" w:rsidRDefault="00157240" w:rsidP="0020162F">
            <w:pPr>
              <w:jc w:val="center"/>
              <w:rPr>
                <w:rFonts w:ascii="Times New Roman" w:hAnsi="Times New Roman" w:cs="Times New Roman"/>
              </w:rPr>
            </w:pPr>
            <w:r w:rsidRPr="0029316D">
              <w:rPr>
                <w:rFonts w:ascii="Times New Roman" w:hAnsi="Times New Roman" w:cs="Times New Roman"/>
              </w:rPr>
              <w:t>24.6</w:t>
            </w:r>
          </w:p>
        </w:tc>
        <w:tc>
          <w:tcPr>
            <w:tcW w:w="1146" w:type="dxa"/>
          </w:tcPr>
          <w:p w14:paraId="2AED82E8" w14:textId="77777777" w:rsidR="00157240" w:rsidRPr="0029316D" w:rsidRDefault="00157240" w:rsidP="0020162F">
            <w:pPr>
              <w:jc w:val="center"/>
              <w:rPr>
                <w:rFonts w:ascii="Times New Roman" w:hAnsi="Times New Roman" w:cs="Times New Roman"/>
              </w:rPr>
            </w:pPr>
            <w:r w:rsidRPr="0029316D">
              <w:rPr>
                <w:rFonts w:ascii="Times New Roman" w:hAnsi="Times New Roman" w:cs="Times New Roman"/>
              </w:rPr>
              <w:t>23.5</w:t>
            </w:r>
          </w:p>
        </w:tc>
        <w:tc>
          <w:tcPr>
            <w:tcW w:w="1247" w:type="dxa"/>
          </w:tcPr>
          <w:p w14:paraId="74C3CF20" w14:textId="77777777" w:rsidR="00157240" w:rsidRPr="0029316D" w:rsidRDefault="00157240" w:rsidP="0020162F">
            <w:pPr>
              <w:jc w:val="center"/>
              <w:rPr>
                <w:rFonts w:ascii="Times New Roman" w:hAnsi="Times New Roman" w:cs="Times New Roman"/>
              </w:rPr>
            </w:pPr>
            <w:r w:rsidRPr="0029316D">
              <w:rPr>
                <w:rFonts w:ascii="Times New Roman" w:hAnsi="Times New Roman" w:cs="Times New Roman"/>
              </w:rPr>
              <w:t>36.3</w:t>
            </w:r>
          </w:p>
        </w:tc>
      </w:tr>
      <w:tr w:rsidR="00157240" w:rsidRPr="003324C6" w14:paraId="08BDC49D" w14:textId="77777777" w:rsidTr="0095168B">
        <w:trPr>
          <w:jc w:val="center"/>
        </w:trPr>
        <w:tc>
          <w:tcPr>
            <w:tcW w:w="1350" w:type="dxa"/>
            <w:vMerge/>
          </w:tcPr>
          <w:p w14:paraId="43477D7C" w14:textId="77777777" w:rsidR="00157240" w:rsidRPr="0029316D" w:rsidRDefault="00157240" w:rsidP="0020162F">
            <w:pPr>
              <w:jc w:val="center"/>
              <w:rPr>
                <w:rFonts w:ascii="Times New Roman" w:hAnsi="Times New Roman" w:cs="Times New Roman"/>
              </w:rPr>
            </w:pPr>
          </w:p>
        </w:tc>
        <w:tc>
          <w:tcPr>
            <w:tcW w:w="1975" w:type="dxa"/>
            <w:vMerge/>
          </w:tcPr>
          <w:p w14:paraId="28A5D39E" w14:textId="77777777" w:rsidR="00157240" w:rsidRPr="0029316D" w:rsidRDefault="00157240" w:rsidP="0020162F">
            <w:pPr>
              <w:jc w:val="center"/>
              <w:rPr>
                <w:rFonts w:ascii="Times New Roman" w:hAnsi="Times New Roman" w:cs="Times New Roman"/>
              </w:rPr>
            </w:pPr>
          </w:p>
        </w:tc>
        <w:tc>
          <w:tcPr>
            <w:tcW w:w="1440" w:type="dxa"/>
          </w:tcPr>
          <w:p w14:paraId="7CB41881" w14:textId="77777777" w:rsidR="00157240" w:rsidRPr="0029316D" w:rsidRDefault="00157240" w:rsidP="0020162F">
            <w:pPr>
              <w:jc w:val="center"/>
              <w:rPr>
                <w:rFonts w:ascii="Times New Roman" w:hAnsi="Times New Roman" w:cs="Times New Roman"/>
              </w:rPr>
            </w:pPr>
            <w:r w:rsidRPr="0029316D">
              <w:rPr>
                <w:rFonts w:ascii="Times New Roman" w:hAnsi="Times New Roman" w:cs="Times New Roman"/>
              </w:rPr>
              <w:t>60</w:t>
            </w:r>
          </w:p>
        </w:tc>
        <w:tc>
          <w:tcPr>
            <w:tcW w:w="1146" w:type="dxa"/>
          </w:tcPr>
          <w:p w14:paraId="241D1157" w14:textId="77777777" w:rsidR="00157240" w:rsidRPr="0029316D" w:rsidRDefault="00157240" w:rsidP="0020162F">
            <w:pPr>
              <w:jc w:val="center"/>
              <w:rPr>
                <w:rFonts w:ascii="Times New Roman" w:hAnsi="Times New Roman" w:cs="Times New Roman"/>
              </w:rPr>
            </w:pPr>
            <w:r w:rsidRPr="0029316D">
              <w:rPr>
                <w:rFonts w:ascii="Times New Roman" w:hAnsi="Times New Roman" w:cs="Times New Roman"/>
              </w:rPr>
              <w:t>16.1</w:t>
            </w:r>
          </w:p>
        </w:tc>
        <w:tc>
          <w:tcPr>
            <w:tcW w:w="1146" w:type="dxa"/>
          </w:tcPr>
          <w:p w14:paraId="0A2EEF7B" w14:textId="77777777" w:rsidR="00157240" w:rsidRPr="0029316D" w:rsidRDefault="00157240" w:rsidP="0020162F">
            <w:pPr>
              <w:jc w:val="center"/>
              <w:rPr>
                <w:rFonts w:ascii="Times New Roman" w:hAnsi="Times New Roman" w:cs="Times New Roman"/>
              </w:rPr>
            </w:pPr>
            <w:r w:rsidRPr="0029316D">
              <w:rPr>
                <w:rFonts w:ascii="Times New Roman" w:hAnsi="Times New Roman" w:cs="Times New Roman"/>
              </w:rPr>
              <w:t>21.3</w:t>
            </w:r>
          </w:p>
        </w:tc>
        <w:tc>
          <w:tcPr>
            <w:tcW w:w="1146" w:type="dxa"/>
          </w:tcPr>
          <w:p w14:paraId="45A5EFFD" w14:textId="77777777" w:rsidR="00157240" w:rsidRPr="0029316D" w:rsidRDefault="00157240" w:rsidP="0020162F">
            <w:pPr>
              <w:jc w:val="center"/>
              <w:rPr>
                <w:rFonts w:ascii="Times New Roman" w:hAnsi="Times New Roman" w:cs="Times New Roman"/>
              </w:rPr>
            </w:pPr>
            <w:r w:rsidRPr="0029316D">
              <w:rPr>
                <w:rFonts w:ascii="Times New Roman" w:hAnsi="Times New Roman" w:cs="Times New Roman"/>
              </w:rPr>
              <w:t>26.2</w:t>
            </w:r>
          </w:p>
        </w:tc>
        <w:tc>
          <w:tcPr>
            <w:tcW w:w="1247" w:type="dxa"/>
          </w:tcPr>
          <w:p w14:paraId="09F4A07E" w14:textId="77777777" w:rsidR="00157240" w:rsidRPr="0029316D" w:rsidRDefault="00157240" w:rsidP="0020162F">
            <w:pPr>
              <w:jc w:val="center"/>
              <w:rPr>
                <w:rFonts w:ascii="Times New Roman" w:hAnsi="Times New Roman" w:cs="Times New Roman"/>
              </w:rPr>
            </w:pPr>
            <w:r w:rsidRPr="0029316D">
              <w:rPr>
                <w:rFonts w:ascii="Times New Roman" w:hAnsi="Times New Roman" w:cs="Times New Roman"/>
              </w:rPr>
              <w:t>36.3</w:t>
            </w:r>
          </w:p>
        </w:tc>
      </w:tr>
      <w:tr w:rsidR="00157240" w:rsidRPr="003324C6" w14:paraId="54B84C0B" w14:textId="77777777" w:rsidTr="0095168B">
        <w:trPr>
          <w:jc w:val="center"/>
        </w:trPr>
        <w:tc>
          <w:tcPr>
            <w:tcW w:w="1350" w:type="dxa"/>
            <w:vMerge/>
          </w:tcPr>
          <w:p w14:paraId="732C6F68" w14:textId="77777777" w:rsidR="00157240" w:rsidRPr="0029316D" w:rsidRDefault="00157240" w:rsidP="0020162F">
            <w:pPr>
              <w:jc w:val="center"/>
              <w:rPr>
                <w:rFonts w:ascii="Times New Roman" w:hAnsi="Times New Roman" w:cs="Times New Roman"/>
              </w:rPr>
            </w:pPr>
          </w:p>
        </w:tc>
        <w:tc>
          <w:tcPr>
            <w:tcW w:w="1975" w:type="dxa"/>
            <w:vMerge w:val="restart"/>
          </w:tcPr>
          <w:p w14:paraId="0ABAE7B7" w14:textId="77777777" w:rsidR="00157240" w:rsidRPr="0029316D" w:rsidRDefault="00157240" w:rsidP="0020162F">
            <w:pPr>
              <w:jc w:val="center"/>
              <w:rPr>
                <w:rFonts w:ascii="Times New Roman" w:hAnsi="Times New Roman" w:cs="Times New Roman"/>
              </w:rPr>
            </w:pPr>
            <w:r w:rsidRPr="0029316D">
              <w:rPr>
                <w:rFonts w:ascii="Times New Roman" w:hAnsi="Times New Roman" w:cs="Times New Roman"/>
              </w:rPr>
              <w:t>Trypsin 3h</w:t>
            </w:r>
          </w:p>
        </w:tc>
        <w:tc>
          <w:tcPr>
            <w:tcW w:w="1440" w:type="dxa"/>
          </w:tcPr>
          <w:p w14:paraId="3F57FF91" w14:textId="65C724AD" w:rsidR="00157240" w:rsidRPr="0029316D" w:rsidRDefault="005017CF" w:rsidP="0020162F">
            <w:pPr>
              <w:jc w:val="center"/>
              <w:rPr>
                <w:rFonts w:ascii="Times New Roman" w:hAnsi="Times New Roman" w:cs="Times New Roman"/>
                <w:lang w:eastAsia="zh-CN"/>
              </w:rPr>
            </w:pPr>
            <w:r>
              <w:rPr>
                <w:rFonts w:ascii="Times New Roman" w:hAnsi="Times New Roman" w:cs="Times New Roman" w:hint="eastAsia"/>
                <w:lang w:eastAsia="zh-CN"/>
              </w:rPr>
              <w:t>0</w:t>
            </w:r>
          </w:p>
        </w:tc>
        <w:tc>
          <w:tcPr>
            <w:tcW w:w="1146" w:type="dxa"/>
          </w:tcPr>
          <w:p w14:paraId="2DF43E56" w14:textId="77777777" w:rsidR="00157240" w:rsidRPr="0029316D" w:rsidRDefault="00157240" w:rsidP="0020162F">
            <w:pPr>
              <w:jc w:val="center"/>
              <w:rPr>
                <w:rFonts w:ascii="Times New Roman" w:hAnsi="Times New Roman" w:cs="Times New Roman"/>
              </w:rPr>
            </w:pPr>
            <w:r w:rsidRPr="0029316D">
              <w:rPr>
                <w:rFonts w:ascii="Times New Roman" w:hAnsi="Times New Roman" w:cs="Times New Roman"/>
              </w:rPr>
              <w:t>18.0</w:t>
            </w:r>
          </w:p>
        </w:tc>
        <w:tc>
          <w:tcPr>
            <w:tcW w:w="1146" w:type="dxa"/>
          </w:tcPr>
          <w:p w14:paraId="0E0828DC" w14:textId="77777777" w:rsidR="00157240" w:rsidRPr="0029316D" w:rsidRDefault="00157240" w:rsidP="0020162F">
            <w:pPr>
              <w:jc w:val="center"/>
              <w:rPr>
                <w:rFonts w:ascii="Times New Roman" w:hAnsi="Times New Roman" w:cs="Times New Roman"/>
              </w:rPr>
            </w:pPr>
            <w:r w:rsidRPr="0029316D">
              <w:rPr>
                <w:rFonts w:ascii="Times New Roman" w:hAnsi="Times New Roman" w:cs="Times New Roman"/>
              </w:rPr>
              <w:t>31.6</w:t>
            </w:r>
          </w:p>
        </w:tc>
        <w:tc>
          <w:tcPr>
            <w:tcW w:w="1146" w:type="dxa"/>
          </w:tcPr>
          <w:p w14:paraId="6A143B90" w14:textId="77777777" w:rsidR="00157240" w:rsidRPr="0029316D" w:rsidRDefault="00157240" w:rsidP="0020162F">
            <w:pPr>
              <w:jc w:val="center"/>
              <w:rPr>
                <w:rFonts w:ascii="Times New Roman" w:hAnsi="Times New Roman" w:cs="Times New Roman"/>
              </w:rPr>
            </w:pPr>
            <w:r w:rsidRPr="0029316D">
              <w:rPr>
                <w:rFonts w:ascii="Times New Roman" w:hAnsi="Times New Roman" w:cs="Times New Roman"/>
              </w:rPr>
              <w:t>20.2</w:t>
            </w:r>
          </w:p>
        </w:tc>
        <w:tc>
          <w:tcPr>
            <w:tcW w:w="1247" w:type="dxa"/>
          </w:tcPr>
          <w:p w14:paraId="253DF3A2" w14:textId="77777777" w:rsidR="00157240" w:rsidRPr="0029316D" w:rsidRDefault="00157240" w:rsidP="0020162F">
            <w:pPr>
              <w:jc w:val="center"/>
              <w:rPr>
                <w:rFonts w:ascii="Times New Roman" w:hAnsi="Times New Roman" w:cs="Times New Roman"/>
              </w:rPr>
            </w:pPr>
            <w:r w:rsidRPr="0029316D">
              <w:rPr>
                <w:rFonts w:ascii="Times New Roman" w:hAnsi="Times New Roman" w:cs="Times New Roman"/>
              </w:rPr>
              <w:t>30.0</w:t>
            </w:r>
          </w:p>
        </w:tc>
      </w:tr>
      <w:tr w:rsidR="00157240" w:rsidRPr="003324C6" w14:paraId="2B231758" w14:textId="77777777" w:rsidTr="0095168B">
        <w:trPr>
          <w:jc w:val="center"/>
        </w:trPr>
        <w:tc>
          <w:tcPr>
            <w:tcW w:w="1350" w:type="dxa"/>
            <w:vMerge/>
          </w:tcPr>
          <w:p w14:paraId="3D4A12B2" w14:textId="77777777" w:rsidR="00157240" w:rsidRPr="0029316D" w:rsidRDefault="00157240" w:rsidP="0020162F">
            <w:pPr>
              <w:jc w:val="center"/>
              <w:rPr>
                <w:rFonts w:ascii="Times New Roman" w:hAnsi="Times New Roman" w:cs="Times New Roman"/>
              </w:rPr>
            </w:pPr>
          </w:p>
        </w:tc>
        <w:tc>
          <w:tcPr>
            <w:tcW w:w="1975" w:type="dxa"/>
            <w:vMerge/>
          </w:tcPr>
          <w:p w14:paraId="5DBC0231" w14:textId="77777777" w:rsidR="00157240" w:rsidRPr="0029316D" w:rsidRDefault="00157240" w:rsidP="0020162F">
            <w:pPr>
              <w:jc w:val="center"/>
              <w:rPr>
                <w:rFonts w:ascii="Times New Roman" w:hAnsi="Times New Roman" w:cs="Times New Roman"/>
              </w:rPr>
            </w:pPr>
          </w:p>
        </w:tc>
        <w:tc>
          <w:tcPr>
            <w:tcW w:w="1440" w:type="dxa"/>
          </w:tcPr>
          <w:p w14:paraId="10ACEF3D" w14:textId="77777777" w:rsidR="00157240" w:rsidRPr="0029316D" w:rsidRDefault="00157240" w:rsidP="0020162F">
            <w:pPr>
              <w:jc w:val="center"/>
              <w:rPr>
                <w:rFonts w:ascii="Times New Roman" w:hAnsi="Times New Roman" w:cs="Times New Roman"/>
              </w:rPr>
            </w:pPr>
            <w:r w:rsidRPr="0029316D">
              <w:rPr>
                <w:rFonts w:ascii="Times New Roman" w:hAnsi="Times New Roman" w:cs="Times New Roman"/>
              </w:rPr>
              <w:t>5</w:t>
            </w:r>
          </w:p>
        </w:tc>
        <w:tc>
          <w:tcPr>
            <w:tcW w:w="1146" w:type="dxa"/>
          </w:tcPr>
          <w:p w14:paraId="5562BE0B" w14:textId="77777777" w:rsidR="00157240" w:rsidRPr="0029316D" w:rsidRDefault="00157240" w:rsidP="0020162F">
            <w:pPr>
              <w:jc w:val="center"/>
              <w:rPr>
                <w:rFonts w:ascii="Times New Roman" w:hAnsi="Times New Roman" w:cs="Times New Roman"/>
              </w:rPr>
            </w:pPr>
            <w:r w:rsidRPr="0029316D">
              <w:rPr>
                <w:rFonts w:ascii="Times New Roman" w:hAnsi="Times New Roman" w:cs="Times New Roman"/>
              </w:rPr>
              <w:t>13.7</w:t>
            </w:r>
          </w:p>
        </w:tc>
        <w:tc>
          <w:tcPr>
            <w:tcW w:w="1146" w:type="dxa"/>
          </w:tcPr>
          <w:p w14:paraId="48217F64" w14:textId="77777777" w:rsidR="00157240" w:rsidRPr="0029316D" w:rsidRDefault="00157240" w:rsidP="0020162F">
            <w:pPr>
              <w:jc w:val="center"/>
              <w:rPr>
                <w:rFonts w:ascii="Times New Roman" w:hAnsi="Times New Roman" w:cs="Times New Roman"/>
              </w:rPr>
            </w:pPr>
            <w:r w:rsidRPr="0029316D">
              <w:rPr>
                <w:rFonts w:ascii="Times New Roman" w:hAnsi="Times New Roman" w:cs="Times New Roman"/>
              </w:rPr>
              <w:t>24.3</w:t>
            </w:r>
          </w:p>
        </w:tc>
        <w:tc>
          <w:tcPr>
            <w:tcW w:w="1146" w:type="dxa"/>
          </w:tcPr>
          <w:p w14:paraId="4820FF89" w14:textId="77777777" w:rsidR="00157240" w:rsidRPr="0029316D" w:rsidRDefault="00157240" w:rsidP="0020162F">
            <w:pPr>
              <w:jc w:val="center"/>
              <w:rPr>
                <w:rFonts w:ascii="Times New Roman" w:hAnsi="Times New Roman" w:cs="Times New Roman"/>
              </w:rPr>
            </w:pPr>
            <w:r w:rsidRPr="0029316D">
              <w:rPr>
                <w:rFonts w:ascii="Times New Roman" w:hAnsi="Times New Roman" w:cs="Times New Roman"/>
              </w:rPr>
              <w:t>26.5</w:t>
            </w:r>
          </w:p>
        </w:tc>
        <w:tc>
          <w:tcPr>
            <w:tcW w:w="1247" w:type="dxa"/>
          </w:tcPr>
          <w:p w14:paraId="34F80D4D" w14:textId="77777777" w:rsidR="00157240" w:rsidRPr="0029316D" w:rsidRDefault="00157240" w:rsidP="0020162F">
            <w:pPr>
              <w:jc w:val="center"/>
              <w:rPr>
                <w:rFonts w:ascii="Times New Roman" w:hAnsi="Times New Roman" w:cs="Times New Roman"/>
              </w:rPr>
            </w:pPr>
            <w:r w:rsidRPr="0029316D">
              <w:rPr>
                <w:rFonts w:ascii="Times New Roman" w:hAnsi="Times New Roman" w:cs="Times New Roman"/>
              </w:rPr>
              <w:t>35.5</w:t>
            </w:r>
          </w:p>
        </w:tc>
      </w:tr>
      <w:tr w:rsidR="00157240" w:rsidRPr="003324C6" w14:paraId="7141DBFE" w14:textId="77777777" w:rsidTr="0095168B">
        <w:trPr>
          <w:jc w:val="center"/>
        </w:trPr>
        <w:tc>
          <w:tcPr>
            <w:tcW w:w="1350" w:type="dxa"/>
            <w:vMerge/>
          </w:tcPr>
          <w:p w14:paraId="7C4352AC" w14:textId="77777777" w:rsidR="00157240" w:rsidRPr="0029316D" w:rsidRDefault="00157240" w:rsidP="0020162F">
            <w:pPr>
              <w:jc w:val="center"/>
              <w:rPr>
                <w:rFonts w:ascii="Times New Roman" w:hAnsi="Times New Roman" w:cs="Times New Roman"/>
              </w:rPr>
            </w:pPr>
          </w:p>
        </w:tc>
        <w:tc>
          <w:tcPr>
            <w:tcW w:w="1975" w:type="dxa"/>
            <w:vMerge/>
          </w:tcPr>
          <w:p w14:paraId="3DC78A2B" w14:textId="77777777" w:rsidR="00157240" w:rsidRPr="0029316D" w:rsidRDefault="00157240" w:rsidP="0020162F">
            <w:pPr>
              <w:jc w:val="center"/>
              <w:rPr>
                <w:rFonts w:ascii="Times New Roman" w:hAnsi="Times New Roman" w:cs="Times New Roman"/>
              </w:rPr>
            </w:pPr>
          </w:p>
        </w:tc>
        <w:tc>
          <w:tcPr>
            <w:tcW w:w="1440" w:type="dxa"/>
          </w:tcPr>
          <w:p w14:paraId="2B0C6CDD" w14:textId="77777777" w:rsidR="00157240" w:rsidRPr="0029316D" w:rsidRDefault="00157240" w:rsidP="0020162F">
            <w:pPr>
              <w:jc w:val="center"/>
              <w:rPr>
                <w:rFonts w:ascii="Times New Roman" w:hAnsi="Times New Roman" w:cs="Times New Roman"/>
              </w:rPr>
            </w:pPr>
            <w:r w:rsidRPr="0029316D">
              <w:rPr>
                <w:rFonts w:ascii="Times New Roman" w:hAnsi="Times New Roman" w:cs="Times New Roman"/>
              </w:rPr>
              <w:t>60</w:t>
            </w:r>
          </w:p>
        </w:tc>
        <w:tc>
          <w:tcPr>
            <w:tcW w:w="1146" w:type="dxa"/>
          </w:tcPr>
          <w:p w14:paraId="16B91A94" w14:textId="77777777" w:rsidR="00157240" w:rsidRPr="0029316D" w:rsidRDefault="00157240" w:rsidP="0020162F">
            <w:pPr>
              <w:jc w:val="center"/>
              <w:rPr>
                <w:rFonts w:ascii="Times New Roman" w:hAnsi="Times New Roman" w:cs="Times New Roman"/>
              </w:rPr>
            </w:pPr>
            <w:r w:rsidRPr="0029316D">
              <w:rPr>
                <w:rFonts w:ascii="Times New Roman" w:hAnsi="Times New Roman" w:cs="Times New Roman"/>
              </w:rPr>
              <w:t>14.0</w:t>
            </w:r>
          </w:p>
        </w:tc>
        <w:tc>
          <w:tcPr>
            <w:tcW w:w="1146" w:type="dxa"/>
          </w:tcPr>
          <w:p w14:paraId="563D4D65" w14:textId="77777777" w:rsidR="00157240" w:rsidRPr="0029316D" w:rsidRDefault="00157240" w:rsidP="0020162F">
            <w:pPr>
              <w:jc w:val="center"/>
              <w:rPr>
                <w:rFonts w:ascii="Times New Roman" w:hAnsi="Times New Roman" w:cs="Times New Roman"/>
              </w:rPr>
            </w:pPr>
            <w:r w:rsidRPr="0029316D">
              <w:rPr>
                <w:rFonts w:ascii="Times New Roman" w:hAnsi="Times New Roman" w:cs="Times New Roman"/>
              </w:rPr>
              <w:t>24.0</w:t>
            </w:r>
          </w:p>
        </w:tc>
        <w:tc>
          <w:tcPr>
            <w:tcW w:w="1146" w:type="dxa"/>
          </w:tcPr>
          <w:p w14:paraId="08CF0D49" w14:textId="77777777" w:rsidR="00157240" w:rsidRPr="0029316D" w:rsidRDefault="00157240" w:rsidP="0020162F">
            <w:pPr>
              <w:jc w:val="center"/>
              <w:rPr>
                <w:rFonts w:ascii="Times New Roman" w:hAnsi="Times New Roman" w:cs="Times New Roman"/>
              </w:rPr>
            </w:pPr>
            <w:r w:rsidRPr="0029316D">
              <w:rPr>
                <w:rFonts w:ascii="Times New Roman" w:hAnsi="Times New Roman" w:cs="Times New Roman"/>
              </w:rPr>
              <w:t>25.7</w:t>
            </w:r>
          </w:p>
        </w:tc>
        <w:tc>
          <w:tcPr>
            <w:tcW w:w="1247" w:type="dxa"/>
          </w:tcPr>
          <w:p w14:paraId="0A3D6B16" w14:textId="77777777" w:rsidR="00157240" w:rsidRPr="0029316D" w:rsidRDefault="00157240" w:rsidP="0020162F">
            <w:pPr>
              <w:jc w:val="center"/>
              <w:rPr>
                <w:rFonts w:ascii="Times New Roman" w:hAnsi="Times New Roman" w:cs="Times New Roman"/>
              </w:rPr>
            </w:pPr>
            <w:r w:rsidRPr="0029316D">
              <w:rPr>
                <w:rFonts w:ascii="Times New Roman" w:hAnsi="Times New Roman" w:cs="Times New Roman"/>
              </w:rPr>
              <w:t>36.4</w:t>
            </w:r>
          </w:p>
        </w:tc>
      </w:tr>
      <w:tr w:rsidR="00157240" w:rsidRPr="003324C6" w14:paraId="554405D5" w14:textId="77777777" w:rsidTr="0095168B">
        <w:trPr>
          <w:jc w:val="center"/>
        </w:trPr>
        <w:tc>
          <w:tcPr>
            <w:tcW w:w="1350" w:type="dxa"/>
            <w:vMerge/>
          </w:tcPr>
          <w:p w14:paraId="06A1978A" w14:textId="77777777" w:rsidR="00157240" w:rsidRPr="0029316D" w:rsidRDefault="00157240" w:rsidP="0020162F">
            <w:pPr>
              <w:jc w:val="center"/>
              <w:rPr>
                <w:rFonts w:ascii="Times New Roman" w:hAnsi="Times New Roman" w:cs="Times New Roman"/>
              </w:rPr>
            </w:pPr>
          </w:p>
        </w:tc>
        <w:tc>
          <w:tcPr>
            <w:tcW w:w="1975" w:type="dxa"/>
            <w:vMerge w:val="restart"/>
          </w:tcPr>
          <w:p w14:paraId="003F2AC8" w14:textId="77777777" w:rsidR="00157240" w:rsidRPr="0029316D" w:rsidRDefault="00157240" w:rsidP="0020162F">
            <w:pPr>
              <w:jc w:val="center"/>
              <w:rPr>
                <w:rFonts w:ascii="Times New Roman" w:hAnsi="Times New Roman" w:cs="Times New Roman"/>
              </w:rPr>
            </w:pPr>
            <w:r w:rsidRPr="0029316D">
              <w:rPr>
                <w:rFonts w:ascii="Times New Roman" w:hAnsi="Times New Roman" w:cs="Times New Roman"/>
              </w:rPr>
              <w:t>Trypsin 6h</w:t>
            </w:r>
          </w:p>
        </w:tc>
        <w:tc>
          <w:tcPr>
            <w:tcW w:w="1440" w:type="dxa"/>
          </w:tcPr>
          <w:p w14:paraId="1258DD20" w14:textId="06E92896" w:rsidR="00157240" w:rsidRPr="0029316D" w:rsidRDefault="005017CF" w:rsidP="0020162F">
            <w:pPr>
              <w:jc w:val="center"/>
              <w:rPr>
                <w:rFonts w:ascii="Times New Roman" w:hAnsi="Times New Roman" w:cs="Times New Roman"/>
                <w:lang w:eastAsia="zh-CN"/>
              </w:rPr>
            </w:pPr>
            <w:r>
              <w:rPr>
                <w:rFonts w:ascii="Times New Roman" w:hAnsi="Times New Roman" w:cs="Times New Roman" w:hint="eastAsia"/>
                <w:lang w:eastAsia="zh-CN"/>
              </w:rPr>
              <w:t>0</w:t>
            </w:r>
          </w:p>
        </w:tc>
        <w:tc>
          <w:tcPr>
            <w:tcW w:w="1146" w:type="dxa"/>
          </w:tcPr>
          <w:p w14:paraId="7627DD61" w14:textId="77777777" w:rsidR="00157240" w:rsidRPr="0029316D" w:rsidRDefault="00157240" w:rsidP="0020162F">
            <w:pPr>
              <w:jc w:val="center"/>
              <w:rPr>
                <w:rFonts w:ascii="Times New Roman" w:hAnsi="Times New Roman" w:cs="Times New Roman"/>
              </w:rPr>
            </w:pPr>
            <w:r w:rsidRPr="0029316D">
              <w:rPr>
                <w:rFonts w:ascii="Times New Roman" w:hAnsi="Times New Roman" w:cs="Times New Roman"/>
              </w:rPr>
              <w:t>19.3</w:t>
            </w:r>
          </w:p>
        </w:tc>
        <w:tc>
          <w:tcPr>
            <w:tcW w:w="1146" w:type="dxa"/>
          </w:tcPr>
          <w:p w14:paraId="7264C8C1" w14:textId="77777777" w:rsidR="00157240" w:rsidRPr="0029316D" w:rsidRDefault="00157240" w:rsidP="0020162F">
            <w:pPr>
              <w:jc w:val="center"/>
              <w:rPr>
                <w:rFonts w:ascii="Times New Roman" w:hAnsi="Times New Roman" w:cs="Times New Roman"/>
              </w:rPr>
            </w:pPr>
            <w:r w:rsidRPr="0029316D">
              <w:rPr>
                <w:rFonts w:ascii="Times New Roman" w:hAnsi="Times New Roman" w:cs="Times New Roman"/>
              </w:rPr>
              <w:t>33.6</w:t>
            </w:r>
          </w:p>
        </w:tc>
        <w:tc>
          <w:tcPr>
            <w:tcW w:w="1146" w:type="dxa"/>
          </w:tcPr>
          <w:p w14:paraId="1F768389" w14:textId="77777777" w:rsidR="00157240" w:rsidRPr="0029316D" w:rsidRDefault="00157240" w:rsidP="0020162F">
            <w:pPr>
              <w:jc w:val="center"/>
              <w:rPr>
                <w:rFonts w:ascii="Times New Roman" w:hAnsi="Times New Roman" w:cs="Times New Roman"/>
              </w:rPr>
            </w:pPr>
            <w:r w:rsidRPr="0029316D">
              <w:rPr>
                <w:rFonts w:ascii="Times New Roman" w:hAnsi="Times New Roman" w:cs="Times New Roman"/>
              </w:rPr>
              <w:t>17.7</w:t>
            </w:r>
          </w:p>
        </w:tc>
        <w:tc>
          <w:tcPr>
            <w:tcW w:w="1247" w:type="dxa"/>
          </w:tcPr>
          <w:p w14:paraId="20A0D625" w14:textId="77777777" w:rsidR="00157240" w:rsidRPr="0029316D" w:rsidRDefault="00157240" w:rsidP="0020162F">
            <w:pPr>
              <w:jc w:val="center"/>
              <w:rPr>
                <w:rFonts w:ascii="Times New Roman" w:hAnsi="Times New Roman" w:cs="Times New Roman"/>
              </w:rPr>
            </w:pPr>
            <w:r w:rsidRPr="0029316D">
              <w:rPr>
                <w:rFonts w:ascii="Times New Roman" w:hAnsi="Times New Roman" w:cs="Times New Roman"/>
              </w:rPr>
              <w:t>29.4</w:t>
            </w:r>
          </w:p>
        </w:tc>
      </w:tr>
      <w:tr w:rsidR="00157240" w:rsidRPr="003324C6" w14:paraId="2114EE29" w14:textId="77777777" w:rsidTr="0095168B">
        <w:trPr>
          <w:jc w:val="center"/>
        </w:trPr>
        <w:tc>
          <w:tcPr>
            <w:tcW w:w="1350" w:type="dxa"/>
            <w:vMerge/>
          </w:tcPr>
          <w:p w14:paraId="2DA0A5A8" w14:textId="77777777" w:rsidR="00157240" w:rsidRPr="0029316D" w:rsidRDefault="00157240" w:rsidP="0020162F">
            <w:pPr>
              <w:jc w:val="center"/>
              <w:rPr>
                <w:rFonts w:ascii="Times New Roman" w:hAnsi="Times New Roman" w:cs="Times New Roman"/>
              </w:rPr>
            </w:pPr>
          </w:p>
        </w:tc>
        <w:tc>
          <w:tcPr>
            <w:tcW w:w="1975" w:type="dxa"/>
            <w:vMerge/>
          </w:tcPr>
          <w:p w14:paraId="06FFD961" w14:textId="77777777" w:rsidR="00157240" w:rsidRPr="0029316D" w:rsidRDefault="00157240" w:rsidP="0020162F">
            <w:pPr>
              <w:jc w:val="center"/>
              <w:rPr>
                <w:rFonts w:ascii="Times New Roman" w:hAnsi="Times New Roman" w:cs="Times New Roman"/>
              </w:rPr>
            </w:pPr>
          </w:p>
        </w:tc>
        <w:tc>
          <w:tcPr>
            <w:tcW w:w="1440" w:type="dxa"/>
          </w:tcPr>
          <w:p w14:paraId="20430C52" w14:textId="77777777" w:rsidR="00157240" w:rsidRPr="0029316D" w:rsidRDefault="00157240" w:rsidP="0020162F">
            <w:pPr>
              <w:jc w:val="center"/>
              <w:rPr>
                <w:rFonts w:ascii="Times New Roman" w:hAnsi="Times New Roman" w:cs="Times New Roman"/>
              </w:rPr>
            </w:pPr>
            <w:r w:rsidRPr="0029316D">
              <w:rPr>
                <w:rFonts w:ascii="Times New Roman" w:hAnsi="Times New Roman" w:cs="Times New Roman"/>
              </w:rPr>
              <w:t>5</w:t>
            </w:r>
          </w:p>
        </w:tc>
        <w:tc>
          <w:tcPr>
            <w:tcW w:w="1146" w:type="dxa"/>
          </w:tcPr>
          <w:p w14:paraId="473C7477" w14:textId="77777777" w:rsidR="00157240" w:rsidRPr="0029316D" w:rsidRDefault="00157240" w:rsidP="0020162F">
            <w:pPr>
              <w:jc w:val="center"/>
              <w:rPr>
                <w:rFonts w:ascii="Times New Roman" w:hAnsi="Times New Roman" w:cs="Times New Roman"/>
              </w:rPr>
            </w:pPr>
            <w:r w:rsidRPr="0029316D">
              <w:rPr>
                <w:rFonts w:ascii="Times New Roman" w:hAnsi="Times New Roman" w:cs="Times New Roman"/>
              </w:rPr>
              <w:t>12.9</w:t>
            </w:r>
          </w:p>
        </w:tc>
        <w:tc>
          <w:tcPr>
            <w:tcW w:w="1146" w:type="dxa"/>
          </w:tcPr>
          <w:p w14:paraId="754CC86D" w14:textId="77777777" w:rsidR="00157240" w:rsidRPr="0029316D" w:rsidRDefault="00157240" w:rsidP="0020162F">
            <w:pPr>
              <w:jc w:val="center"/>
              <w:rPr>
                <w:rFonts w:ascii="Times New Roman" w:hAnsi="Times New Roman" w:cs="Times New Roman"/>
              </w:rPr>
            </w:pPr>
            <w:r w:rsidRPr="0029316D">
              <w:rPr>
                <w:rFonts w:ascii="Times New Roman" w:hAnsi="Times New Roman" w:cs="Times New Roman"/>
              </w:rPr>
              <w:t>24.6</w:t>
            </w:r>
          </w:p>
        </w:tc>
        <w:tc>
          <w:tcPr>
            <w:tcW w:w="1146" w:type="dxa"/>
          </w:tcPr>
          <w:p w14:paraId="1DB1FD94" w14:textId="77777777" w:rsidR="00157240" w:rsidRPr="0029316D" w:rsidRDefault="00157240" w:rsidP="0020162F">
            <w:pPr>
              <w:jc w:val="center"/>
              <w:rPr>
                <w:rFonts w:ascii="Times New Roman" w:hAnsi="Times New Roman" w:cs="Times New Roman"/>
              </w:rPr>
            </w:pPr>
            <w:r w:rsidRPr="0029316D">
              <w:rPr>
                <w:rFonts w:ascii="Times New Roman" w:hAnsi="Times New Roman" w:cs="Times New Roman"/>
              </w:rPr>
              <w:t>26.7</w:t>
            </w:r>
          </w:p>
        </w:tc>
        <w:tc>
          <w:tcPr>
            <w:tcW w:w="1247" w:type="dxa"/>
          </w:tcPr>
          <w:p w14:paraId="5059D388" w14:textId="77777777" w:rsidR="00157240" w:rsidRPr="0029316D" w:rsidRDefault="00157240" w:rsidP="0020162F">
            <w:pPr>
              <w:jc w:val="center"/>
              <w:rPr>
                <w:rFonts w:ascii="Times New Roman" w:hAnsi="Times New Roman" w:cs="Times New Roman"/>
              </w:rPr>
            </w:pPr>
            <w:r w:rsidRPr="0029316D">
              <w:rPr>
                <w:rFonts w:ascii="Times New Roman" w:hAnsi="Times New Roman" w:cs="Times New Roman"/>
              </w:rPr>
              <w:t>35.7</w:t>
            </w:r>
          </w:p>
        </w:tc>
      </w:tr>
      <w:tr w:rsidR="00157240" w:rsidRPr="003324C6" w14:paraId="33F259CB" w14:textId="77777777" w:rsidTr="0095168B">
        <w:trPr>
          <w:trHeight w:val="56"/>
          <w:jc w:val="center"/>
        </w:trPr>
        <w:tc>
          <w:tcPr>
            <w:tcW w:w="1350" w:type="dxa"/>
            <w:vMerge/>
          </w:tcPr>
          <w:p w14:paraId="3B0167FF" w14:textId="77777777" w:rsidR="00157240" w:rsidRPr="0029316D" w:rsidRDefault="00157240" w:rsidP="0020162F">
            <w:pPr>
              <w:jc w:val="center"/>
              <w:rPr>
                <w:rFonts w:ascii="Times New Roman" w:hAnsi="Times New Roman" w:cs="Times New Roman"/>
              </w:rPr>
            </w:pPr>
          </w:p>
        </w:tc>
        <w:tc>
          <w:tcPr>
            <w:tcW w:w="1975" w:type="dxa"/>
            <w:vMerge/>
          </w:tcPr>
          <w:p w14:paraId="3FFF77F4" w14:textId="77777777" w:rsidR="00157240" w:rsidRPr="0029316D" w:rsidRDefault="00157240" w:rsidP="0020162F">
            <w:pPr>
              <w:jc w:val="center"/>
              <w:rPr>
                <w:rFonts w:ascii="Times New Roman" w:hAnsi="Times New Roman" w:cs="Times New Roman"/>
              </w:rPr>
            </w:pPr>
          </w:p>
        </w:tc>
        <w:tc>
          <w:tcPr>
            <w:tcW w:w="1440" w:type="dxa"/>
          </w:tcPr>
          <w:p w14:paraId="46A9AF12" w14:textId="77777777" w:rsidR="00157240" w:rsidRPr="0029316D" w:rsidRDefault="00157240" w:rsidP="0020162F">
            <w:pPr>
              <w:jc w:val="center"/>
              <w:rPr>
                <w:rFonts w:ascii="Times New Roman" w:hAnsi="Times New Roman" w:cs="Times New Roman"/>
              </w:rPr>
            </w:pPr>
            <w:r w:rsidRPr="0029316D">
              <w:rPr>
                <w:rFonts w:ascii="Times New Roman" w:hAnsi="Times New Roman" w:cs="Times New Roman"/>
              </w:rPr>
              <w:t>60</w:t>
            </w:r>
          </w:p>
        </w:tc>
        <w:tc>
          <w:tcPr>
            <w:tcW w:w="1146" w:type="dxa"/>
          </w:tcPr>
          <w:p w14:paraId="76AE20CC" w14:textId="77777777" w:rsidR="00157240" w:rsidRPr="0029316D" w:rsidRDefault="00157240" w:rsidP="0020162F">
            <w:pPr>
              <w:jc w:val="center"/>
              <w:rPr>
                <w:rFonts w:ascii="Times New Roman" w:hAnsi="Times New Roman" w:cs="Times New Roman"/>
              </w:rPr>
            </w:pPr>
            <w:r w:rsidRPr="0029316D">
              <w:rPr>
                <w:rFonts w:ascii="Times New Roman" w:hAnsi="Times New Roman" w:cs="Times New Roman"/>
              </w:rPr>
              <w:t>12.7</w:t>
            </w:r>
          </w:p>
        </w:tc>
        <w:tc>
          <w:tcPr>
            <w:tcW w:w="1146" w:type="dxa"/>
          </w:tcPr>
          <w:p w14:paraId="112D3B75" w14:textId="77777777" w:rsidR="00157240" w:rsidRPr="0029316D" w:rsidRDefault="00157240" w:rsidP="0020162F">
            <w:pPr>
              <w:jc w:val="center"/>
              <w:rPr>
                <w:rFonts w:ascii="Times New Roman" w:hAnsi="Times New Roman" w:cs="Times New Roman"/>
              </w:rPr>
            </w:pPr>
            <w:r w:rsidRPr="0029316D">
              <w:rPr>
                <w:rFonts w:ascii="Times New Roman" w:hAnsi="Times New Roman" w:cs="Times New Roman"/>
              </w:rPr>
              <w:t>26.1</w:t>
            </w:r>
          </w:p>
        </w:tc>
        <w:tc>
          <w:tcPr>
            <w:tcW w:w="1146" w:type="dxa"/>
          </w:tcPr>
          <w:p w14:paraId="0F4EA909" w14:textId="77777777" w:rsidR="00157240" w:rsidRPr="0029316D" w:rsidRDefault="00157240" w:rsidP="0020162F">
            <w:pPr>
              <w:jc w:val="center"/>
              <w:rPr>
                <w:rFonts w:ascii="Times New Roman" w:hAnsi="Times New Roman" w:cs="Times New Roman"/>
              </w:rPr>
            </w:pPr>
            <w:r w:rsidRPr="0029316D">
              <w:rPr>
                <w:rFonts w:ascii="Times New Roman" w:hAnsi="Times New Roman" w:cs="Times New Roman"/>
              </w:rPr>
              <w:t>26.3</w:t>
            </w:r>
          </w:p>
        </w:tc>
        <w:tc>
          <w:tcPr>
            <w:tcW w:w="1247" w:type="dxa"/>
          </w:tcPr>
          <w:p w14:paraId="57B77437" w14:textId="77777777" w:rsidR="00157240" w:rsidRPr="0029316D" w:rsidRDefault="00157240" w:rsidP="0020162F">
            <w:pPr>
              <w:jc w:val="center"/>
              <w:rPr>
                <w:rFonts w:ascii="Times New Roman" w:hAnsi="Times New Roman" w:cs="Times New Roman"/>
              </w:rPr>
            </w:pPr>
            <w:r w:rsidRPr="0029316D">
              <w:rPr>
                <w:rFonts w:ascii="Times New Roman" w:hAnsi="Times New Roman" w:cs="Times New Roman"/>
              </w:rPr>
              <w:t>35.0</w:t>
            </w:r>
          </w:p>
        </w:tc>
      </w:tr>
    </w:tbl>
    <w:p w14:paraId="494682DE" w14:textId="77777777" w:rsidR="00B568A4" w:rsidRDefault="00B568A4">
      <w:pPr>
        <w:rPr>
          <w:rFonts w:ascii="Times New Roman" w:hAnsi="Times New Roman" w:cs="Times New Roman"/>
          <w:noProof/>
          <w:lang w:eastAsia="zh-CN"/>
        </w:rPr>
      </w:pPr>
    </w:p>
    <w:p w14:paraId="016EBAA8" w14:textId="581ECEA4" w:rsidR="00B568A4" w:rsidRDefault="00B568A4">
      <w:pPr>
        <w:rPr>
          <w:rFonts w:ascii="Times New Roman" w:hAnsi="Times New Roman" w:cs="Times New Roman"/>
          <w:noProof/>
          <w:lang w:eastAsia="zh-CN"/>
        </w:rPr>
      </w:pPr>
      <w:r>
        <w:rPr>
          <w:rFonts w:ascii="Times New Roman" w:hAnsi="Times New Roman" w:cs="Times New Roman"/>
          <w:noProof/>
          <w:lang w:eastAsia="zh-CN"/>
        </w:rPr>
        <w:br w:type="page"/>
      </w:r>
    </w:p>
    <w:p w14:paraId="3DF724CB" w14:textId="77777777" w:rsidR="00B568A4" w:rsidRDefault="00B568A4" w:rsidP="00B568A4">
      <w:pPr>
        <w:keepNext/>
        <w:numPr>
          <w:ilvl w:val="12"/>
          <w:numId w:val="0"/>
        </w:numPr>
        <w:rPr>
          <w:rFonts w:ascii="Times New Roman" w:hAnsi="Times New Roman" w:cs="Times New Roman"/>
          <w:noProof/>
          <w:lang w:eastAsia="zh-CN"/>
        </w:rPr>
      </w:pPr>
    </w:p>
    <w:p w14:paraId="4BDF68FC" w14:textId="355B0F82" w:rsidR="00B568A4" w:rsidRDefault="00B568A4" w:rsidP="00B568A4">
      <w:pPr>
        <w:keepNext/>
        <w:numPr>
          <w:ilvl w:val="12"/>
          <w:numId w:val="0"/>
        </w:numPr>
      </w:pPr>
      <w:r>
        <w:rPr>
          <w:rFonts w:ascii="Times New Roman" w:hAnsi="Times New Roman" w:cs="Times New Roman" w:hint="eastAsia"/>
          <w:noProof/>
          <w:lang w:eastAsia="zh-CN"/>
        </w:rPr>
        <w:drawing>
          <wp:inline distT="0" distB="0" distL="0" distR="0" wp14:anchorId="47A49715" wp14:editId="15AE33BB">
            <wp:extent cx="5486400" cy="4552950"/>
            <wp:effectExtent l="0" t="0" r="0" b="0"/>
            <wp:docPr id="611981826" name="Picture 3" descr="A graph of a line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1981826" name="Picture 3" descr="A graph of a line graph&#10;&#10;AI-generated content may be incorrect."/>
                    <pic:cNvPicPr/>
                  </pic:nvPicPr>
                  <pic:blipFill>
                    <a:blip r:embed="rId197" cstate="print">
                      <a:extLst>
                        <a:ext uri="{28A0092B-C50C-407E-A947-70E740481C1C}">
                          <a14:useLocalDpi xmlns:a14="http://schemas.microsoft.com/office/drawing/2010/main" val="0"/>
                        </a:ext>
                      </a:extLst>
                    </a:blip>
                    <a:stretch>
                      <a:fillRect/>
                    </a:stretch>
                  </pic:blipFill>
                  <pic:spPr>
                    <a:xfrm>
                      <a:off x="0" y="0"/>
                      <a:ext cx="5486400" cy="4552950"/>
                    </a:xfrm>
                    <a:prstGeom prst="rect">
                      <a:avLst/>
                    </a:prstGeom>
                  </pic:spPr>
                </pic:pic>
              </a:graphicData>
            </a:graphic>
          </wp:inline>
        </w:drawing>
      </w:r>
    </w:p>
    <w:p w14:paraId="7585C744" w14:textId="35B38502" w:rsidR="005A2326" w:rsidRDefault="00B568A4" w:rsidP="008B3646">
      <w:pPr>
        <w:pStyle w:val="Caption"/>
        <w:rPr>
          <w:lang w:eastAsia="zh-CN"/>
        </w:rPr>
      </w:pPr>
      <w:bookmarkStart w:id="188" w:name="_Toc196383794"/>
      <w:r w:rsidRPr="00880479">
        <w:rPr>
          <w:b/>
          <w:bCs/>
        </w:rPr>
        <w:t xml:space="preserve">Figure </w:t>
      </w:r>
      <w:r w:rsidR="00DB01CA" w:rsidRPr="00880479">
        <w:rPr>
          <w:b/>
          <w:bCs/>
        </w:rPr>
        <w:fldChar w:fldCharType="begin"/>
      </w:r>
      <w:r w:rsidR="00DB01CA" w:rsidRPr="00880479">
        <w:rPr>
          <w:b/>
          <w:bCs/>
        </w:rPr>
        <w:instrText xml:space="preserve"> STYLEREF 1 \s </w:instrText>
      </w:r>
      <w:r w:rsidR="00DB01CA" w:rsidRPr="00880479">
        <w:rPr>
          <w:b/>
          <w:bCs/>
        </w:rPr>
        <w:fldChar w:fldCharType="separate"/>
      </w:r>
      <w:r w:rsidR="00DB01CA" w:rsidRPr="00880479">
        <w:rPr>
          <w:b/>
          <w:bCs/>
          <w:noProof/>
        </w:rPr>
        <w:t>5</w:t>
      </w:r>
      <w:r w:rsidR="00DB01CA" w:rsidRPr="00880479">
        <w:rPr>
          <w:b/>
          <w:bCs/>
          <w:noProof/>
        </w:rPr>
        <w:fldChar w:fldCharType="end"/>
      </w:r>
      <w:r w:rsidR="00DB01CA" w:rsidRPr="00880479">
        <w:rPr>
          <w:b/>
          <w:bCs/>
        </w:rPr>
        <w:t>.</w:t>
      </w:r>
      <w:r w:rsidR="00DB01CA" w:rsidRPr="00880479">
        <w:rPr>
          <w:b/>
          <w:bCs/>
        </w:rPr>
        <w:fldChar w:fldCharType="begin"/>
      </w:r>
      <w:r w:rsidR="00DB01CA" w:rsidRPr="00880479">
        <w:rPr>
          <w:b/>
          <w:bCs/>
        </w:rPr>
        <w:instrText xml:space="preserve"> SEQ Figure \* ARABIC \s 1 </w:instrText>
      </w:r>
      <w:r w:rsidR="00DB01CA" w:rsidRPr="00880479">
        <w:rPr>
          <w:b/>
          <w:bCs/>
        </w:rPr>
        <w:fldChar w:fldCharType="separate"/>
      </w:r>
      <w:r w:rsidR="00DB01CA" w:rsidRPr="00880479">
        <w:rPr>
          <w:b/>
          <w:bCs/>
          <w:noProof/>
        </w:rPr>
        <w:t>1</w:t>
      </w:r>
      <w:r w:rsidR="00DB01CA" w:rsidRPr="00880479">
        <w:rPr>
          <w:b/>
          <w:bCs/>
          <w:noProof/>
        </w:rPr>
        <w:fldChar w:fldCharType="end"/>
      </w:r>
      <w:r w:rsidR="00880479" w:rsidRPr="00880479">
        <w:rPr>
          <w:rFonts w:hint="eastAsia"/>
          <w:b/>
          <w:bCs/>
          <w:noProof/>
          <w:lang w:eastAsia="zh-CN"/>
        </w:rPr>
        <w:t>.</w:t>
      </w:r>
      <w:r>
        <w:rPr>
          <w:rFonts w:hint="eastAsia"/>
          <w:lang w:eastAsia="zh-CN"/>
        </w:rPr>
        <w:t xml:space="preserve"> </w:t>
      </w:r>
      <w:r w:rsidRPr="00B568A4">
        <w:t>The average ice crystal size (ICS) relative to the same concentration of negative control sample (PEG) under the different percentage</w:t>
      </w:r>
      <w:r w:rsidRPr="00B568A4">
        <w:rPr>
          <w:rFonts w:hint="eastAsia"/>
        </w:rPr>
        <w:t>s</w:t>
      </w:r>
      <w:r w:rsidRPr="00B568A4">
        <w:t xml:space="preserve"> of xanthan gum.</w:t>
      </w:r>
      <w:r w:rsidRPr="00B568A4">
        <w:rPr>
          <w:rFonts w:hint="eastAsia"/>
        </w:rPr>
        <w:t xml:space="preserve"> </w:t>
      </w:r>
      <w:r w:rsidRPr="00B568A4">
        <w:t>The red curve represents the quadratic fitting model, while the shaded area indicates the 95% confidence interval of ICS predictions</w:t>
      </w:r>
      <w:r w:rsidRPr="00B568A4">
        <w:rPr>
          <w:rFonts w:hint="eastAsia"/>
        </w:rPr>
        <w:t>.</w:t>
      </w:r>
      <w:bookmarkEnd w:id="188"/>
    </w:p>
    <w:p w14:paraId="26CBCD5E" w14:textId="73924FCF" w:rsidR="00B568A4" w:rsidRDefault="00B568A4">
      <w:pPr>
        <w:rPr>
          <w:rFonts w:ascii="Times New Roman" w:hAnsi="Times New Roman" w:cs="Times New Roman"/>
        </w:rPr>
      </w:pPr>
      <w:r>
        <w:rPr>
          <w:rFonts w:ascii="Times New Roman" w:hAnsi="Times New Roman" w:cs="Times New Roman"/>
        </w:rPr>
        <w:br w:type="page"/>
      </w:r>
    </w:p>
    <w:p w14:paraId="160798F6" w14:textId="77777777" w:rsidR="00B568A4" w:rsidRDefault="00B568A4" w:rsidP="00B568A4">
      <w:pPr>
        <w:keepNext/>
      </w:pPr>
      <w:r>
        <w:rPr>
          <w:rFonts w:ascii="Times New Roman" w:hAnsi="Times New Roman" w:cs="Times New Roman"/>
          <w:noProof/>
        </w:rPr>
        <w:lastRenderedPageBreak/>
        <w:drawing>
          <wp:inline distT="0" distB="0" distL="0" distR="0" wp14:anchorId="62ABF80C" wp14:editId="0111747B">
            <wp:extent cx="5486400" cy="3999230"/>
            <wp:effectExtent l="0" t="0" r="0" b="1270"/>
            <wp:docPr id="564643373" name="Picture 4" descr="A graph of different colored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4643373" name="Picture 4" descr="A graph of different colored lines&#10;&#10;AI-generated content may be incorrect."/>
                    <pic:cNvPicPr/>
                  </pic:nvPicPr>
                  <pic:blipFill>
                    <a:blip r:embed="rId198" cstate="print">
                      <a:extLst>
                        <a:ext uri="{28A0092B-C50C-407E-A947-70E740481C1C}">
                          <a14:useLocalDpi xmlns:a14="http://schemas.microsoft.com/office/drawing/2010/main" val="0"/>
                        </a:ext>
                      </a:extLst>
                    </a:blip>
                    <a:stretch>
                      <a:fillRect/>
                    </a:stretch>
                  </pic:blipFill>
                  <pic:spPr>
                    <a:xfrm>
                      <a:off x="0" y="0"/>
                      <a:ext cx="5486400" cy="3999230"/>
                    </a:xfrm>
                    <a:prstGeom prst="rect">
                      <a:avLst/>
                    </a:prstGeom>
                  </pic:spPr>
                </pic:pic>
              </a:graphicData>
            </a:graphic>
          </wp:inline>
        </w:drawing>
      </w:r>
    </w:p>
    <w:p w14:paraId="4F0CAF09" w14:textId="16E04B40" w:rsidR="00B568A4" w:rsidRDefault="00B568A4" w:rsidP="008B3646">
      <w:pPr>
        <w:pStyle w:val="Caption"/>
        <w:rPr>
          <w:lang w:eastAsia="zh-CN"/>
        </w:rPr>
      </w:pPr>
      <w:bookmarkStart w:id="189" w:name="_Toc196383795"/>
      <w:r w:rsidRPr="00880479">
        <w:rPr>
          <w:b/>
          <w:bCs/>
        </w:rPr>
        <w:t xml:space="preserve">Figure </w:t>
      </w:r>
      <w:r w:rsidR="00DB01CA" w:rsidRPr="00880479">
        <w:rPr>
          <w:b/>
          <w:bCs/>
        </w:rPr>
        <w:fldChar w:fldCharType="begin"/>
      </w:r>
      <w:r w:rsidR="00DB01CA" w:rsidRPr="00880479">
        <w:rPr>
          <w:b/>
          <w:bCs/>
        </w:rPr>
        <w:instrText xml:space="preserve"> STYLEREF 1 \s </w:instrText>
      </w:r>
      <w:r w:rsidR="00DB01CA" w:rsidRPr="00880479">
        <w:rPr>
          <w:b/>
          <w:bCs/>
        </w:rPr>
        <w:fldChar w:fldCharType="separate"/>
      </w:r>
      <w:r w:rsidR="00DB01CA" w:rsidRPr="00880479">
        <w:rPr>
          <w:b/>
          <w:bCs/>
          <w:noProof/>
        </w:rPr>
        <w:t>5</w:t>
      </w:r>
      <w:r w:rsidR="00DB01CA" w:rsidRPr="00880479">
        <w:rPr>
          <w:b/>
          <w:bCs/>
          <w:noProof/>
        </w:rPr>
        <w:fldChar w:fldCharType="end"/>
      </w:r>
      <w:r w:rsidR="00DB01CA" w:rsidRPr="00880479">
        <w:rPr>
          <w:b/>
          <w:bCs/>
        </w:rPr>
        <w:t>.</w:t>
      </w:r>
      <w:r w:rsidR="00DB01CA" w:rsidRPr="00880479">
        <w:rPr>
          <w:b/>
          <w:bCs/>
        </w:rPr>
        <w:fldChar w:fldCharType="begin"/>
      </w:r>
      <w:r w:rsidR="00DB01CA" w:rsidRPr="00880479">
        <w:rPr>
          <w:b/>
          <w:bCs/>
        </w:rPr>
        <w:instrText xml:space="preserve"> SEQ Figure \* ARABIC \s 1 </w:instrText>
      </w:r>
      <w:r w:rsidR="00DB01CA" w:rsidRPr="00880479">
        <w:rPr>
          <w:b/>
          <w:bCs/>
        </w:rPr>
        <w:fldChar w:fldCharType="separate"/>
      </w:r>
      <w:r w:rsidR="00DB01CA" w:rsidRPr="00880479">
        <w:rPr>
          <w:b/>
          <w:bCs/>
          <w:noProof/>
        </w:rPr>
        <w:t>2</w:t>
      </w:r>
      <w:r w:rsidR="00DB01CA" w:rsidRPr="00880479">
        <w:rPr>
          <w:b/>
          <w:bCs/>
          <w:noProof/>
        </w:rPr>
        <w:fldChar w:fldCharType="end"/>
      </w:r>
      <w:r w:rsidR="00880479">
        <w:rPr>
          <w:rFonts w:hint="eastAsia"/>
          <w:noProof/>
          <w:lang w:eastAsia="zh-CN"/>
        </w:rPr>
        <w:t>.</w:t>
      </w:r>
      <w:r>
        <w:rPr>
          <w:rFonts w:hint="eastAsia"/>
          <w:lang w:eastAsia="zh-CN"/>
        </w:rPr>
        <w:t xml:space="preserve"> </w:t>
      </w:r>
      <w:r w:rsidRPr="00B568A4">
        <w:rPr>
          <w:lang w:eastAsia="zh-CN"/>
        </w:rPr>
        <w:t>The relationship between the molecular weight and ICS of gelatin hydrolysates at different xanthan gum concentrations.</w:t>
      </w:r>
      <w:bookmarkEnd w:id="189"/>
    </w:p>
    <w:p w14:paraId="442AAA29" w14:textId="3B1358E4" w:rsidR="009A4D43" w:rsidRDefault="009A4D43">
      <w:pPr>
        <w:rPr>
          <w:rFonts w:ascii="Times New Roman" w:hAnsi="Times New Roman" w:cs="Times New Roman"/>
        </w:rPr>
      </w:pPr>
      <w:r>
        <w:rPr>
          <w:rFonts w:ascii="Times New Roman" w:hAnsi="Times New Roman" w:cs="Times New Roman"/>
        </w:rPr>
        <w:br w:type="page"/>
      </w:r>
    </w:p>
    <w:p w14:paraId="0EADD638" w14:textId="77777777" w:rsidR="009A4D43" w:rsidRDefault="009A4D43" w:rsidP="009A4D43">
      <w:pPr>
        <w:keepNext/>
      </w:pPr>
      <w:r>
        <w:rPr>
          <w:rFonts w:ascii="Times New Roman" w:hAnsi="Times New Roman" w:cs="Times New Roman"/>
          <w:noProof/>
        </w:rPr>
        <w:lastRenderedPageBreak/>
        <w:drawing>
          <wp:inline distT="0" distB="0" distL="0" distR="0" wp14:anchorId="5EB6B09E" wp14:editId="4C3A9318">
            <wp:extent cx="5486400" cy="4496435"/>
            <wp:effectExtent l="0" t="0" r="0" b="0"/>
            <wp:docPr id="244198913" name="Picture 5" descr="A group of graphs showing different colo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198913" name="Picture 5" descr="A group of graphs showing different colors&#10;&#10;AI-generated content may be incorrect."/>
                    <pic:cNvPicPr/>
                  </pic:nvPicPr>
                  <pic:blipFill>
                    <a:blip r:embed="rId199" cstate="print">
                      <a:extLst>
                        <a:ext uri="{28A0092B-C50C-407E-A947-70E740481C1C}">
                          <a14:useLocalDpi xmlns:a14="http://schemas.microsoft.com/office/drawing/2010/main" val="0"/>
                        </a:ext>
                      </a:extLst>
                    </a:blip>
                    <a:stretch>
                      <a:fillRect/>
                    </a:stretch>
                  </pic:blipFill>
                  <pic:spPr>
                    <a:xfrm>
                      <a:off x="0" y="0"/>
                      <a:ext cx="5486400" cy="4496435"/>
                    </a:xfrm>
                    <a:prstGeom prst="rect">
                      <a:avLst/>
                    </a:prstGeom>
                  </pic:spPr>
                </pic:pic>
              </a:graphicData>
            </a:graphic>
          </wp:inline>
        </w:drawing>
      </w:r>
    </w:p>
    <w:p w14:paraId="704607AE" w14:textId="40339B79" w:rsidR="00B568A4" w:rsidRDefault="009A4D43" w:rsidP="008B3646">
      <w:pPr>
        <w:pStyle w:val="Caption"/>
        <w:rPr>
          <w:lang w:eastAsia="zh-CN"/>
        </w:rPr>
      </w:pPr>
      <w:bookmarkStart w:id="190" w:name="_Toc196383796"/>
      <w:r w:rsidRPr="00880479">
        <w:rPr>
          <w:b/>
          <w:bCs/>
        </w:rPr>
        <w:t xml:space="preserve">Figure </w:t>
      </w:r>
      <w:r w:rsidR="00DB01CA" w:rsidRPr="00880479">
        <w:rPr>
          <w:b/>
          <w:bCs/>
        </w:rPr>
        <w:fldChar w:fldCharType="begin"/>
      </w:r>
      <w:r w:rsidR="00DB01CA" w:rsidRPr="00880479">
        <w:rPr>
          <w:b/>
          <w:bCs/>
        </w:rPr>
        <w:instrText xml:space="preserve"> STYLEREF 1 \s </w:instrText>
      </w:r>
      <w:r w:rsidR="00DB01CA" w:rsidRPr="00880479">
        <w:rPr>
          <w:b/>
          <w:bCs/>
        </w:rPr>
        <w:fldChar w:fldCharType="separate"/>
      </w:r>
      <w:r w:rsidR="00DB01CA" w:rsidRPr="00880479">
        <w:rPr>
          <w:b/>
          <w:bCs/>
          <w:noProof/>
        </w:rPr>
        <w:t>5</w:t>
      </w:r>
      <w:r w:rsidR="00DB01CA" w:rsidRPr="00880479">
        <w:rPr>
          <w:b/>
          <w:bCs/>
          <w:noProof/>
        </w:rPr>
        <w:fldChar w:fldCharType="end"/>
      </w:r>
      <w:r w:rsidR="00DB01CA" w:rsidRPr="00880479">
        <w:rPr>
          <w:b/>
          <w:bCs/>
        </w:rPr>
        <w:t>.</w:t>
      </w:r>
      <w:r w:rsidR="00DB01CA" w:rsidRPr="00880479">
        <w:rPr>
          <w:b/>
          <w:bCs/>
        </w:rPr>
        <w:fldChar w:fldCharType="begin"/>
      </w:r>
      <w:r w:rsidR="00DB01CA" w:rsidRPr="00880479">
        <w:rPr>
          <w:b/>
          <w:bCs/>
        </w:rPr>
        <w:instrText xml:space="preserve"> SEQ Figure \* ARABIC \s 1 </w:instrText>
      </w:r>
      <w:r w:rsidR="00DB01CA" w:rsidRPr="00880479">
        <w:rPr>
          <w:b/>
          <w:bCs/>
        </w:rPr>
        <w:fldChar w:fldCharType="separate"/>
      </w:r>
      <w:r w:rsidR="00DB01CA" w:rsidRPr="00880479">
        <w:rPr>
          <w:b/>
          <w:bCs/>
          <w:noProof/>
        </w:rPr>
        <w:t>3</w:t>
      </w:r>
      <w:r w:rsidR="00DB01CA" w:rsidRPr="00880479">
        <w:rPr>
          <w:b/>
          <w:bCs/>
          <w:noProof/>
        </w:rPr>
        <w:fldChar w:fldCharType="end"/>
      </w:r>
      <w:r w:rsidR="00880479" w:rsidRPr="00880479">
        <w:rPr>
          <w:rFonts w:hint="eastAsia"/>
          <w:b/>
          <w:bCs/>
          <w:noProof/>
          <w:lang w:eastAsia="zh-CN"/>
        </w:rPr>
        <w:t>.</w:t>
      </w:r>
      <w:r>
        <w:rPr>
          <w:rFonts w:hint="eastAsia"/>
          <w:lang w:eastAsia="zh-CN"/>
        </w:rPr>
        <w:t xml:space="preserve"> </w:t>
      </w:r>
      <w:r w:rsidRPr="009A4D43">
        <w:rPr>
          <w:lang w:eastAsia="zh-CN"/>
        </w:rPr>
        <w:t>Effect of physical mixing on the IRI activity of XG-hydrolysate mixtures at different XG concentrations: (A) 0.1 %, (B) 0.2 %, (C) 0.3 %, and (D) 0.4 %.</w:t>
      </w:r>
      <w:bookmarkEnd w:id="190"/>
    </w:p>
    <w:p w14:paraId="4A5D8458" w14:textId="77777777" w:rsidR="002A5B92" w:rsidRDefault="009A4D43">
      <w:pPr>
        <w:rPr>
          <w:rFonts w:ascii="Times New Roman" w:hAnsi="Times New Roman" w:cs="Times New Roman"/>
        </w:rPr>
        <w:sectPr w:rsidR="002A5B92" w:rsidSect="00194FBE">
          <w:type w:val="continuous"/>
          <w:pgSz w:w="12240" w:h="15840" w:code="1"/>
          <w:pgMar w:top="1440" w:right="1800" w:bottom="1872" w:left="1800" w:header="720" w:footer="1440" w:gutter="0"/>
          <w:cols w:space="720"/>
          <w:noEndnote/>
          <w:docGrid w:linePitch="360"/>
        </w:sectPr>
      </w:pPr>
      <w:r>
        <w:rPr>
          <w:rFonts w:ascii="Times New Roman" w:hAnsi="Times New Roman" w:cs="Times New Roman"/>
        </w:rPr>
        <w:br w:type="page"/>
      </w:r>
    </w:p>
    <w:p w14:paraId="58205DAC" w14:textId="0731075E" w:rsidR="009A4D43" w:rsidRDefault="00980C19" w:rsidP="00980C19">
      <w:pPr>
        <w:keepNext/>
        <w:ind w:left="-720"/>
        <w:jc w:val="center"/>
      </w:pPr>
      <w:r>
        <w:rPr>
          <w:noProof/>
        </w:rPr>
        <w:lastRenderedPageBreak/>
        <w:drawing>
          <wp:inline distT="0" distB="0" distL="0" distR="0" wp14:anchorId="509C0C32" wp14:editId="5F115582">
            <wp:extent cx="8406998" cy="3657600"/>
            <wp:effectExtent l="0" t="0" r="0" b="0"/>
            <wp:docPr id="112766477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0" cstate="print">
                      <a:extLst>
                        <a:ext uri="{28A0092B-C50C-407E-A947-70E740481C1C}">
                          <a14:useLocalDpi xmlns:a14="http://schemas.microsoft.com/office/drawing/2010/main" val="0"/>
                        </a:ext>
                      </a:extLst>
                    </a:blip>
                    <a:srcRect/>
                    <a:stretch>
                      <a:fillRect/>
                    </a:stretch>
                  </pic:blipFill>
                  <pic:spPr bwMode="auto">
                    <a:xfrm>
                      <a:off x="0" y="0"/>
                      <a:ext cx="8406998" cy="3657600"/>
                    </a:xfrm>
                    <a:prstGeom prst="rect">
                      <a:avLst/>
                    </a:prstGeom>
                    <a:noFill/>
                  </pic:spPr>
                </pic:pic>
              </a:graphicData>
            </a:graphic>
          </wp:inline>
        </w:drawing>
      </w:r>
    </w:p>
    <w:p w14:paraId="402EB7DF" w14:textId="131FA471" w:rsidR="00C500A4" w:rsidRDefault="00C500A4" w:rsidP="00C500A4">
      <w:pPr>
        <w:keepNext/>
        <w:jc w:val="center"/>
      </w:pPr>
    </w:p>
    <w:p w14:paraId="462AFCBB" w14:textId="25305C9A" w:rsidR="009A4D43" w:rsidRDefault="009A4D43" w:rsidP="008B3646">
      <w:pPr>
        <w:pStyle w:val="Caption"/>
        <w:rPr>
          <w:lang w:eastAsia="zh-CN"/>
        </w:rPr>
      </w:pPr>
      <w:bookmarkStart w:id="191" w:name="_Toc196383797"/>
      <w:r w:rsidRPr="00880479">
        <w:rPr>
          <w:b/>
          <w:bCs/>
        </w:rPr>
        <w:t xml:space="preserve">Figure </w:t>
      </w:r>
      <w:r w:rsidR="00DB01CA" w:rsidRPr="00880479">
        <w:rPr>
          <w:b/>
          <w:bCs/>
        </w:rPr>
        <w:fldChar w:fldCharType="begin"/>
      </w:r>
      <w:r w:rsidR="00DB01CA" w:rsidRPr="00880479">
        <w:rPr>
          <w:b/>
          <w:bCs/>
        </w:rPr>
        <w:instrText xml:space="preserve"> STYLEREF 1 \s </w:instrText>
      </w:r>
      <w:r w:rsidR="00DB01CA" w:rsidRPr="00880479">
        <w:rPr>
          <w:b/>
          <w:bCs/>
        </w:rPr>
        <w:fldChar w:fldCharType="separate"/>
      </w:r>
      <w:r w:rsidR="00DB01CA" w:rsidRPr="00880479">
        <w:rPr>
          <w:b/>
          <w:bCs/>
          <w:noProof/>
        </w:rPr>
        <w:t>5</w:t>
      </w:r>
      <w:r w:rsidR="00DB01CA" w:rsidRPr="00880479">
        <w:rPr>
          <w:b/>
          <w:bCs/>
          <w:noProof/>
        </w:rPr>
        <w:fldChar w:fldCharType="end"/>
      </w:r>
      <w:r w:rsidR="00DB01CA" w:rsidRPr="00880479">
        <w:rPr>
          <w:b/>
          <w:bCs/>
        </w:rPr>
        <w:t>.</w:t>
      </w:r>
      <w:r w:rsidR="00DB01CA" w:rsidRPr="00880479">
        <w:rPr>
          <w:b/>
          <w:bCs/>
        </w:rPr>
        <w:fldChar w:fldCharType="begin"/>
      </w:r>
      <w:r w:rsidR="00DB01CA" w:rsidRPr="00880479">
        <w:rPr>
          <w:b/>
          <w:bCs/>
        </w:rPr>
        <w:instrText xml:space="preserve"> SEQ Figure \* ARABIC \s 1 </w:instrText>
      </w:r>
      <w:r w:rsidR="00DB01CA" w:rsidRPr="00880479">
        <w:rPr>
          <w:b/>
          <w:bCs/>
        </w:rPr>
        <w:fldChar w:fldCharType="separate"/>
      </w:r>
      <w:r w:rsidR="00DB01CA" w:rsidRPr="00880479">
        <w:rPr>
          <w:b/>
          <w:bCs/>
          <w:noProof/>
        </w:rPr>
        <w:t>4</w:t>
      </w:r>
      <w:r w:rsidR="00DB01CA" w:rsidRPr="00880479">
        <w:rPr>
          <w:b/>
          <w:bCs/>
          <w:noProof/>
        </w:rPr>
        <w:fldChar w:fldCharType="end"/>
      </w:r>
      <w:r w:rsidR="00980C19" w:rsidRPr="00880479">
        <w:rPr>
          <w:rFonts w:hint="eastAsia"/>
          <w:b/>
          <w:bCs/>
          <w:noProof/>
          <w:lang w:eastAsia="zh-CN"/>
        </w:rPr>
        <w:t>.</w:t>
      </w:r>
      <w:r>
        <w:rPr>
          <w:rFonts w:hint="eastAsia"/>
          <w:lang w:eastAsia="zh-CN"/>
        </w:rPr>
        <w:t xml:space="preserve"> </w:t>
      </w:r>
      <w:r w:rsidR="00AE1CD0" w:rsidRPr="00AE1CD0">
        <w:rPr>
          <w:lang w:eastAsia="zh-CN"/>
        </w:rPr>
        <w:t>Confocal laser scanning microscopy images of the polysaccharides stained with rhodamine B (red) and, proteins stained with fluorescein 5-isothiocyanate (green) for gelatin hydrolysates-xanthan gum mixtures.</w:t>
      </w:r>
      <w:r w:rsidR="00AE1CD0">
        <w:rPr>
          <w:rFonts w:hint="eastAsia"/>
          <w:lang w:eastAsia="zh-CN"/>
        </w:rPr>
        <w:t xml:space="preserve"> The white circle means the formation of small aggregations.</w:t>
      </w:r>
      <w:bookmarkEnd w:id="191"/>
    </w:p>
    <w:p w14:paraId="00AB0C6C" w14:textId="77777777" w:rsidR="002A5B92" w:rsidRDefault="009A4D43">
      <w:pPr>
        <w:rPr>
          <w:rFonts w:ascii="Times New Roman" w:hAnsi="Times New Roman" w:cs="Times New Roman"/>
        </w:rPr>
        <w:sectPr w:rsidR="002A5B92" w:rsidSect="002A5B92">
          <w:pgSz w:w="15840" w:h="12240" w:orient="landscape" w:code="1"/>
          <w:pgMar w:top="1800" w:right="1440" w:bottom="1800" w:left="1872" w:header="720" w:footer="1440" w:gutter="0"/>
          <w:cols w:space="720"/>
          <w:noEndnote/>
          <w:docGrid w:linePitch="360"/>
        </w:sectPr>
      </w:pPr>
      <w:r>
        <w:rPr>
          <w:rFonts w:ascii="Times New Roman" w:hAnsi="Times New Roman" w:cs="Times New Roman"/>
        </w:rPr>
        <w:br w:type="page"/>
      </w:r>
    </w:p>
    <w:p w14:paraId="065215A4" w14:textId="77777777" w:rsidR="009A4D43" w:rsidRDefault="009A4D43" w:rsidP="009A4D43">
      <w:pPr>
        <w:keepNext/>
        <w:jc w:val="center"/>
      </w:pPr>
      <w:r>
        <w:rPr>
          <w:rFonts w:ascii="Times New Roman" w:hAnsi="Times New Roman" w:cs="Times New Roman"/>
          <w:noProof/>
        </w:rPr>
        <w:lastRenderedPageBreak/>
        <w:drawing>
          <wp:inline distT="0" distB="0" distL="0" distR="0" wp14:anchorId="22774807" wp14:editId="2915C412">
            <wp:extent cx="5444146" cy="6217920"/>
            <wp:effectExtent l="0" t="0" r="4445" b="0"/>
            <wp:docPr id="299320423" name="Picture 7" descr="A group of graphs showing different types of numb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9320423" name="Picture 7" descr="A group of graphs showing different types of numbers&#10;&#10;AI-generated content may be incorrect."/>
                    <pic:cNvPicPr/>
                  </pic:nvPicPr>
                  <pic:blipFill>
                    <a:blip r:embed="rId201" cstate="print">
                      <a:extLst>
                        <a:ext uri="{28A0092B-C50C-407E-A947-70E740481C1C}">
                          <a14:useLocalDpi xmlns:a14="http://schemas.microsoft.com/office/drawing/2010/main" val="0"/>
                        </a:ext>
                      </a:extLst>
                    </a:blip>
                    <a:stretch>
                      <a:fillRect/>
                    </a:stretch>
                  </pic:blipFill>
                  <pic:spPr>
                    <a:xfrm>
                      <a:off x="0" y="0"/>
                      <a:ext cx="5444146" cy="6217920"/>
                    </a:xfrm>
                    <a:prstGeom prst="rect">
                      <a:avLst/>
                    </a:prstGeom>
                  </pic:spPr>
                </pic:pic>
              </a:graphicData>
            </a:graphic>
          </wp:inline>
        </w:drawing>
      </w:r>
    </w:p>
    <w:p w14:paraId="488EA82D" w14:textId="2427C800" w:rsidR="009A4D43" w:rsidRPr="009A4D43" w:rsidRDefault="009A4D43" w:rsidP="008B3646">
      <w:pPr>
        <w:pStyle w:val="Caption"/>
        <w:rPr>
          <w:b/>
          <w:bCs/>
          <w:lang w:eastAsia="zh-CN"/>
        </w:rPr>
      </w:pPr>
      <w:bookmarkStart w:id="192" w:name="_Toc196383798"/>
      <w:r w:rsidRPr="00980C19">
        <w:rPr>
          <w:b/>
          <w:bCs/>
        </w:rPr>
        <w:t xml:space="preserve">Figure </w:t>
      </w:r>
      <w:r w:rsidR="00DB01CA" w:rsidRPr="00980C19">
        <w:rPr>
          <w:b/>
          <w:bCs/>
        </w:rPr>
        <w:fldChar w:fldCharType="begin"/>
      </w:r>
      <w:r w:rsidR="00DB01CA" w:rsidRPr="00980C19">
        <w:rPr>
          <w:b/>
          <w:bCs/>
        </w:rPr>
        <w:instrText xml:space="preserve"> STYLEREF 1 \s </w:instrText>
      </w:r>
      <w:r w:rsidR="00DB01CA" w:rsidRPr="00980C19">
        <w:rPr>
          <w:b/>
          <w:bCs/>
        </w:rPr>
        <w:fldChar w:fldCharType="separate"/>
      </w:r>
      <w:r w:rsidR="00DB01CA" w:rsidRPr="00980C19">
        <w:rPr>
          <w:b/>
          <w:bCs/>
          <w:noProof/>
        </w:rPr>
        <w:t>5</w:t>
      </w:r>
      <w:r w:rsidR="00DB01CA" w:rsidRPr="00980C19">
        <w:rPr>
          <w:b/>
          <w:bCs/>
          <w:noProof/>
        </w:rPr>
        <w:fldChar w:fldCharType="end"/>
      </w:r>
      <w:r w:rsidR="00DB01CA" w:rsidRPr="00980C19">
        <w:rPr>
          <w:b/>
          <w:bCs/>
        </w:rPr>
        <w:t>.</w:t>
      </w:r>
      <w:r w:rsidR="00DB01CA" w:rsidRPr="00980C19">
        <w:rPr>
          <w:b/>
          <w:bCs/>
        </w:rPr>
        <w:fldChar w:fldCharType="begin"/>
      </w:r>
      <w:r w:rsidR="00DB01CA" w:rsidRPr="00980C19">
        <w:rPr>
          <w:b/>
          <w:bCs/>
        </w:rPr>
        <w:instrText xml:space="preserve"> SEQ Figure \* ARABIC \s 1 </w:instrText>
      </w:r>
      <w:r w:rsidR="00DB01CA" w:rsidRPr="00980C19">
        <w:rPr>
          <w:b/>
          <w:bCs/>
        </w:rPr>
        <w:fldChar w:fldCharType="separate"/>
      </w:r>
      <w:r w:rsidR="00DB01CA" w:rsidRPr="00980C19">
        <w:rPr>
          <w:b/>
          <w:bCs/>
          <w:noProof/>
        </w:rPr>
        <w:t>5</w:t>
      </w:r>
      <w:r w:rsidR="00DB01CA" w:rsidRPr="00980C19">
        <w:rPr>
          <w:b/>
          <w:bCs/>
          <w:noProof/>
        </w:rPr>
        <w:fldChar w:fldCharType="end"/>
      </w:r>
      <w:r w:rsidR="00980C19" w:rsidRPr="00980C19">
        <w:rPr>
          <w:rFonts w:hint="eastAsia"/>
          <w:b/>
          <w:bCs/>
          <w:noProof/>
          <w:lang w:eastAsia="zh-CN"/>
        </w:rPr>
        <w:t>.</w:t>
      </w:r>
      <w:r>
        <w:rPr>
          <w:rFonts w:hint="eastAsia"/>
          <w:lang w:eastAsia="zh-CN"/>
        </w:rPr>
        <w:t xml:space="preserve"> </w:t>
      </w:r>
      <w:r w:rsidRPr="009A4D43">
        <w:rPr>
          <w:lang w:eastAsia="zh-CN"/>
        </w:rPr>
        <w:t>Critical micelle concentration of complexes formed with gelatin hydrolysates produced by trypsin at different hydrolysis durations (1h, 3h, and 6h) and two XG concentrations (0.3 and 0.4%). A-C corresponds to 0.3</w:t>
      </w:r>
      <w:r w:rsidR="00DE6835">
        <w:rPr>
          <w:rFonts w:hint="eastAsia"/>
          <w:lang w:eastAsia="zh-CN"/>
        </w:rPr>
        <w:t xml:space="preserve"> </w:t>
      </w:r>
      <w:r w:rsidRPr="009A4D43">
        <w:rPr>
          <w:lang w:eastAsia="zh-CN"/>
        </w:rPr>
        <w:t>% XG: (A) 1 hour hydrolysis, (B) 3 hours hydrolysis, (C) 6 hours hydrolysis. D-F corresponds to 0.4</w:t>
      </w:r>
      <w:r w:rsidR="00DE6835">
        <w:rPr>
          <w:rFonts w:hint="eastAsia"/>
          <w:lang w:eastAsia="zh-CN"/>
        </w:rPr>
        <w:t xml:space="preserve"> </w:t>
      </w:r>
      <w:r w:rsidRPr="009A4D43">
        <w:rPr>
          <w:lang w:eastAsia="zh-CN"/>
        </w:rPr>
        <w:t>% XG: (D) 1 hour hydrolysis, (E) 3 hours hydrolysis, (F) 6 hours hydrolysis.</w:t>
      </w:r>
      <w:bookmarkEnd w:id="192"/>
    </w:p>
    <w:p w14:paraId="3A71C449" w14:textId="75DA4404" w:rsidR="009A4D43" w:rsidRDefault="009A4D43">
      <w:pPr>
        <w:rPr>
          <w:rFonts w:ascii="Times New Roman" w:hAnsi="Times New Roman" w:cs="Times New Roman"/>
        </w:rPr>
      </w:pPr>
      <w:r>
        <w:rPr>
          <w:rFonts w:ascii="Times New Roman" w:hAnsi="Times New Roman" w:cs="Times New Roman"/>
        </w:rPr>
        <w:br w:type="page"/>
      </w:r>
    </w:p>
    <w:p w14:paraId="42765F73" w14:textId="77777777" w:rsidR="009A4D43" w:rsidRDefault="009A4D43" w:rsidP="009A4D43">
      <w:pPr>
        <w:keepNext/>
      </w:pPr>
      <w:r>
        <w:rPr>
          <w:rFonts w:ascii="Times New Roman" w:hAnsi="Times New Roman" w:cs="Times New Roman"/>
          <w:noProof/>
        </w:rPr>
        <w:lastRenderedPageBreak/>
        <w:drawing>
          <wp:inline distT="0" distB="0" distL="0" distR="0" wp14:anchorId="735F448C" wp14:editId="68D0B0A6">
            <wp:extent cx="5040608" cy="6217920"/>
            <wp:effectExtent l="0" t="0" r="8255" b="0"/>
            <wp:docPr id="1510883650" name="Picture 8" descr="A group of graphs showing different types of data&#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0883650" name="Picture 8" descr="A group of graphs showing different types of data&#10;&#10;AI-generated content may be incorrect."/>
                    <pic:cNvPicPr/>
                  </pic:nvPicPr>
                  <pic:blipFill>
                    <a:blip r:embed="rId202" cstate="print">
                      <a:extLst>
                        <a:ext uri="{28A0092B-C50C-407E-A947-70E740481C1C}">
                          <a14:useLocalDpi xmlns:a14="http://schemas.microsoft.com/office/drawing/2010/main" val="0"/>
                        </a:ext>
                      </a:extLst>
                    </a:blip>
                    <a:stretch>
                      <a:fillRect/>
                    </a:stretch>
                  </pic:blipFill>
                  <pic:spPr>
                    <a:xfrm>
                      <a:off x="0" y="0"/>
                      <a:ext cx="5040608" cy="6217920"/>
                    </a:xfrm>
                    <a:prstGeom prst="rect">
                      <a:avLst/>
                    </a:prstGeom>
                  </pic:spPr>
                </pic:pic>
              </a:graphicData>
            </a:graphic>
          </wp:inline>
        </w:drawing>
      </w:r>
    </w:p>
    <w:p w14:paraId="51704F61" w14:textId="47D72809" w:rsidR="009A4D43" w:rsidRDefault="009A4D43" w:rsidP="008B3646">
      <w:pPr>
        <w:pStyle w:val="Caption"/>
        <w:rPr>
          <w:lang w:eastAsia="zh-CN"/>
        </w:rPr>
      </w:pPr>
      <w:bookmarkStart w:id="193" w:name="_Toc196383799"/>
      <w:r w:rsidRPr="00980C19">
        <w:rPr>
          <w:b/>
          <w:bCs/>
        </w:rPr>
        <w:t xml:space="preserve">Figure </w:t>
      </w:r>
      <w:r w:rsidR="00DB01CA" w:rsidRPr="00980C19">
        <w:rPr>
          <w:b/>
          <w:bCs/>
        </w:rPr>
        <w:fldChar w:fldCharType="begin"/>
      </w:r>
      <w:r w:rsidR="00DB01CA" w:rsidRPr="00980C19">
        <w:rPr>
          <w:b/>
          <w:bCs/>
        </w:rPr>
        <w:instrText xml:space="preserve"> STYLEREF 1 \s </w:instrText>
      </w:r>
      <w:r w:rsidR="00DB01CA" w:rsidRPr="00980C19">
        <w:rPr>
          <w:b/>
          <w:bCs/>
        </w:rPr>
        <w:fldChar w:fldCharType="separate"/>
      </w:r>
      <w:r w:rsidR="00DB01CA" w:rsidRPr="00980C19">
        <w:rPr>
          <w:b/>
          <w:bCs/>
          <w:noProof/>
        </w:rPr>
        <w:t>5</w:t>
      </w:r>
      <w:r w:rsidR="00DB01CA" w:rsidRPr="00980C19">
        <w:rPr>
          <w:b/>
          <w:bCs/>
          <w:noProof/>
        </w:rPr>
        <w:fldChar w:fldCharType="end"/>
      </w:r>
      <w:r w:rsidR="00DB01CA" w:rsidRPr="00980C19">
        <w:rPr>
          <w:b/>
          <w:bCs/>
        </w:rPr>
        <w:t>.</w:t>
      </w:r>
      <w:r w:rsidR="00DB01CA" w:rsidRPr="00980C19">
        <w:rPr>
          <w:b/>
          <w:bCs/>
        </w:rPr>
        <w:fldChar w:fldCharType="begin"/>
      </w:r>
      <w:r w:rsidR="00DB01CA" w:rsidRPr="00980C19">
        <w:rPr>
          <w:b/>
          <w:bCs/>
        </w:rPr>
        <w:instrText xml:space="preserve"> SEQ Figure \* ARABIC \s 1 </w:instrText>
      </w:r>
      <w:r w:rsidR="00DB01CA" w:rsidRPr="00980C19">
        <w:rPr>
          <w:b/>
          <w:bCs/>
        </w:rPr>
        <w:fldChar w:fldCharType="separate"/>
      </w:r>
      <w:r w:rsidR="00DB01CA" w:rsidRPr="00980C19">
        <w:rPr>
          <w:b/>
          <w:bCs/>
          <w:noProof/>
        </w:rPr>
        <w:t>6</w:t>
      </w:r>
      <w:r w:rsidR="00DB01CA" w:rsidRPr="00980C19">
        <w:rPr>
          <w:b/>
          <w:bCs/>
          <w:noProof/>
        </w:rPr>
        <w:fldChar w:fldCharType="end"/>
      </w:r>
      <w:r w:rsidR="00980C19" w:rsidRPr="00980C19">
        <w:rPr>
          <w:rFonts w:hint="eastAsia"/>
          <w:b/>
          <w:bCs/>
          <w:noProof/>
          <w:lang w:eastAsia="zh-CN"/>
        </w:rPr>
        <w:t>.</w:t>
      </w:r>
      <w:r>
        <w:rPr>
          <w:rFonts w:hint="eastAsia"/>
          <w:lang w:eastAsia="zh-CN"/>
        </w:rPr>
        <w:t xml:space="preserve"> </w:t>
      </w:r>
      <w:r w:rsidRPr="009A4D43">
        <w:rPr>
          <w:lang w:eastAsia="zh-CN"/>
        </w:rPr>
        <w:t>Circular dichroism spectra of complexes with different hydrolysis times (1h, 3h, and 6h) and two XG concentrations (0.3 and 0.4%). (A–C) Correspond to 0.3</w:t>
      </w:r>
      <w:r w:rsidR="00DE6835">
        <w:rPr>
          <w:rFonts w:hint="eastAsia"/>
          <w:lang w:eastAsia="zh-CN"/>
        </w:rPr>
        <w:t xml:space="preserve"> </w:t>
      </w:r>
      <w:r w:rsidRPr="009A4D43">
        <w:rPr>
          <w:lang w:eastAsia="zh-CN"/>
        </w:rPr>
        <w:t xml:space="preserve">% XG: (A) 1 hour hydrolysis, (B) </w:t>
      </w:r>
      <w:r w:rsidR="00DE6835" w:rsidRPr="009A4D43">
        <w:rPr>
          <w:lang w:eastAsia="zh-CN"/>
        </w:rPr>
        <w:t>3-hour</w:t>
      </w:r>
      <w:r w:rsidRPr="009A4D43">
        <w:rPr>
          <w:lang w:eastAsia="zh-CN"/>
        </w:rPr>
        <w:t xml:space="preserve"> hydrolysis, (C) </w:t>
      </w:r>
      <w:r w:rsidR="00DE6835" w:rsidRPr="009A4D43">
        <w:rPr>
          <w:lang w:eastAsia="zh-CN"/>
        </w:rPr>
        <w:t>6-hour</w:t>
      </w:r>
      <w:r w:rsidRPr="009A4D43">
        <w:rPr>
          <w:lang w:eastAsia="zh-CN"/>
        </w:rPr>
        <w:t xml:space="preserve"> hydrolysis. (D–F) Correspond to 0.4</w:t>
      </w:r>
      <w:r w:rsidR="00DE6835">
        <w:rPr>
          <w:rFonts w:hint="eastAsia"/>
          <w:lang w:eastAsia="zh-CN"/>
        </w:rPr>
        <w:t xml:space="preserve"> </w:t>
      </w:r>
      <w:r w:rsidRPr="009A4D43">
        <w:rPr>
          <w:lang w:eastAsia="zh-CN"/>
        </w:rPr>
        <w:t xml:space="preserve">% XG: (D) 1 hour hydrolysis, (E) </w:t>
      </w:r>
      <w:r w:rsidR="00DE6835" w:rsidRPr="009A4D43">
        <w:rPr>
          <w:lang w:eastAsia="zh-CN"/>
        </w:rPr>
        <w:t>3-hour</w:t>
      </w:r>
      <w:r w:rsidRPr="009A4D43">
        <w:rPr>
          <w:lang w:eastAsia="zh-CN"/>
        </w:rPr>
        <w:t xml:space="preserve"> hydrolysis, (F) </w:t>
      </w:r>
      <w:r w:rsidR="00DE6835" w:rsidRPr="009A4D43">
        <w:rPr>
          <w:lang w:eastAsia="zh-CN"/>
        </w:rPr>
        <w:t>6-hour</w:t>
      </w:r>
      <w:r w:rsidRPr="009A4D43">
        <w:rPr>
          <w:lang w:eastAsia="zh-CN"/>
        </w:rPr>
        <w:t xml:space="preserve"> hydrolysis.</w:t>
      </w:r>
      <w:bookmarkEnd w:id="193"/>
    </w:p>
    <w:p w14:paraId="0AD66BFC" w14:textId="78784EBE" w:rsidR="00194FBE" w:rsidRDefault="00194FBE">
      <w:pPr>
        <w:rPr>
          <w:rFonts w:ascii="Times New Roman" w:hAnsi="Times New Roman" w:cs="Times New Roman"/>
        </w:rPr>
      </w:pPr>
      <w:r>
        <w:rPr>
          <w:rFonts w:ascii="Times New Roman" w:hAnsi="Times New Roman" w:cs="Times New Roman"/>
        </w:rPr>
        <w:br w:type="page"/>
      </w:r>
    </w:p>
    <w:p w14:paraId="2981A870" w14:textId="36A25B66" w:rsidR="00194FBE" w:rsidRPr="009D2AA9" w:rsidRDefault="00194FBE" w:rsidP="00194FBE">
      <w:pPr>
        <w:pStyle w:val="Heading1"/>
        <w:ind w:left="360" w:hanging="360"/>
      </w:pPr>
      <w:bookmarkStart w:id="194" w:name="_Hlk190986997"/>
      <w:r w:rsidRPr="009D2AA9">
        <w:lastRenderedPageBreak/>
        <w:br/>
      </w:r>
      <w:bookmarkStart w:id="195" w:name="_Toc196738606"/>
      <w:r w:rsidR="00B02059">
        <w:t xml:space="preserve">exploring the </w:t>
      </w:r>
      <w:r w:rsidR="00B02059" w:rsidRPr="00B02059">
        <w:t>role of secondary structure on the antifreeze activity of plant food derived peptides: a molecular dynamics study</w:t>
      </w:r>
      <w:bookmarkEnd w:id="195"/>
    </w:p>
    <w:bookmarkEnd w:id="194"/>
    <w:p w14:paraId="13440848" w14:textId="77777777" w:rsidR="00F9077F" w:rsidRDefault="00F9077F">
      <w:pPr>
        <w:rPr>
          <w:b/>
          <w:bCs/>
          <w:iCs/>
          <w:sz w:val="28"/>
          <w:szCs w:val="28"/>
          <w:lang w:eastAsia="zh-CN"/>
        </w:rPr>
      </w:pPr>
      <w:r>
        <w:br w:type="page"/>
      </w:r>
    </w:p>
    <w:p w14:paraId="7AEA81BF" w14:textId="230BB5A4" w:rsidR="00194FBE" w:rsidRDefault="00D51F1D" w:rsidP="0020162F">
      <w:pPr>
        <w:pStyle w:val="Heading2"/>
      </w:pPr>
      <w:bookmarkStart w:id="196" w:name="_Toc196738607"/>
      <w:r>
        <w:lastRenderedPageBreak/>
        <w:t>A</w:t>
      </w:r>
      <w:r>
        <w:rPr>
          <w:rFonts w:hint="eastAsia"/>
        </w:rPr>
        <w:t>bstract</w:t>
      </w:r>
      <w:bookmarkEnd w:id="196"/>
    </w:p>
    <w:p w14:paraId="362D039A" w14:textId="52FF7A6B" w:rsidR="00B02059" w:rsidRDefault="00A6755F" w:rsidP="0020162F">
      <w:pPr>
        <w:spacing w:line="480" w:lineRule="auto"/>
        <w:rPr>
          <w:rFonts w:ascii="Times New Roman" w:hAnsi="Times New Roman" w:cs="Times New Roman"/>
          <w:lang w:eastAsia="zh-CN"/>
        </w:rPr>
      </w:pPr>
      <w:r w:rsidRPr="00A6755F">
        <w:rPr>
          <w:rFonts w:ascii="Times New Roman" w:hAnsi="Times New Roman" w:cs="Times New Roman"/>
          <w:lang w:eastAsia="zh-CN"/>
        </w:rPr>
        <w:t>This study investigates the relationship between secondary structure and chain length of plant-derived peptides and their antifreeze activity through molecular dynamics simulations. Three peptide groups with different chain lengths—namely short, intermediate, and long (20-25, 35-40, and 55-60 amino acids respectively)—with distinct secondary structural motifs (α-helix, β-sheet, and random coil), were used to determine the relationship between antifreeze activity and peptide structural properties. The results indicate that peptides with stable and rigid secondary structures, especially the α-helix, exhibit higher antifreeze activity across the 3 chain length groups. Additionally, peptides demonstrating extensive interactions with water molecules display enhanced antifreeze properties, even those with relatively flexible conformations. This suggests that peptide-water interaction is important in enhancing antifreeze activity. These findings improve the understanding of structure-function relationships in antifreeze peptides and provide practical insights for designing novel and potentially cost-effective peptides for applications in food preservation and biological cryopreservation.</w:t>
      </w:r>
    </w:p>
    <w:p w14:paraId="640E1FFB" w14:textId="6AD63145" w:rsidR="00D51F1D" w:rsidRDefault="00D51F1D">
      <w:pPr>
        <w:rPr>
          <w:rFonts w:ascii="Times New Roman" w:hAnsi="Times New Roman" w:cs="Times New Roman"/>
        </w:rPr>
      </w:pPr>
      <w:r>
        <w:rPr>
          <w:rFonts w:ascii="Times New Roman" w:hAnsi="Times New Roman" w:cs="Times New Roman"/>
        </w:rPr>
        <w:br w:type="page"/>
      </w:r>
    </w:p>
    <w:p w14:paraId="3880D1D0" w14:textId="2ABC2F15" w:rsidR="005C0FA4" w:rsidRDefault="00D51F1D" w:rsidP="0037366E">
      <w:pPr>
        <w:pStyle w:val="Heading2"/>
      </w:pPr>
      <w:bookmarkStart w:id="197" w:name="_Toc196738608"/>
      <w:r>
        <w:lastRenderedPageBreak/>
        <w:t>I</w:t>
      </w:r>
      <w:r>
        <w:rPr>
          <w:rFonts w:hint="eastAsia"/>
        </w:rPr>
        <w:t>ntroduction</w:t>
      </w:r>
      <w:bookmarkEnd w:id="197"/>
    </w:p>
    <w:p w14:paraId="37B70C6F" w14:textId="3DDFEB0D" w:rsidR="00A6755F" w:rsidRPr="00A6755F" w:rsidRDefault="00A6755F" w:rsidP="00A6755F">
      <w:pPr>
        <w:numPr>
          <w:ilvl w:val="12"/>
          <w:numId w:val="0"/>
        </w:numPr>
        <w:spacing w:line="480" w:lineRule="auto"/>
        <w:rPr>
          <w:rFonts w:ascii="Times New Roman" w:hAnsi="Times New Roman" w:cs="Times New Roman"/>
        </w:rPr>
      </w:pPr>
      <w:r w:rsidRPr="00A6755F">
        <w:rPr>
          <w:rFonts w:ascii="Times New Roman" w:hAnsi="Times New Roman" w:cs="Times New Roman"/>
        </w:rPr>
        <w:t>Protein hydrolysates from various sources have demonstrated significant ice recrystallization inhibition (IRI) activity (Damodaran &amp; Wang, 2017; Fomich et al., 2023; Yuan et al., 2023; Zhou et al., 2019), and recent studies suggest that their secondary structures are crucial determinants of this activity (Madison Fomich, Dia, &amp; Wang, 2024). Some evidence indicates that peptides with more rigid conformations, such as α-helix and β-sheet, exhibit enhanced IRI activities. For example, wheat glutenin hydrolysates exhibit higher IRI activity when adopting α-helical conformations (Yuan, Dia, &amp; Wang, 2024). Similarly, Yang et al. (2022) highlighted the importance of α-helical conformation and amino acid hydrogen bonding sites for the antifreeze activity of Takifugu obscurus skin hydrolysates, emphasizing that structural stability maintained by α-helices is critical for function. Consistent with these findings, certain natural antifreeze proteins (AFPs) such as Marinomonas primoryensis AFP (MpAFP, bacterial) and Lolium perenne AFP (LpAFP, plant) also have stable and rigid structures (Garnham et al., 2008; Middleton et al., 2009). In contrast, however, other studies have reported that antifreeze polysaccharides (Sun et al., 2024), proteins (Fomich et al., 2025), and glycoproteins (Fomich et al., 2025) may benefit from greater structural flexibility under freezing conditions, enabling stronger interactions with interfacial water and thus improved antifreeze activity.</w:t>
      </w:r>
    </w:p>
    <w:p w14:paraId="29D16B6F" w14:textId="52491DDA" w:rsidR="00A6755F" w:rsidRPr="00A6755F" w:rsidRDefault="00A6755F" w:rsidP="00A6755F">
      <w:pPr>
        <w:numPr>
          <w:ilvl w:val="12"/>
          <w:numId w:val="0"/>
        </w:numPr>
        <w:spacing w:line="480" w:lineRule="auto"/>
        <w:rPr>
          <w:rFonts w:ascii="Times New Roman" w:hAnsi="Times New Roman" w:cs="Times New Roman"/>
        </w:rPr>
      </w:pPr>
      <w:r w:rsidRPr="00A6755F">
        <w:rPr>
          <w:rFonts w:ascii="Times New Roman" w:hAnsi="Times New Roman" w:cs="Times New Roman"/>
        </w:rPr>
        <w:t xml:space="preserve">These differences may be particularly due to the size of the molecules and their ability to interact with water or ice. Previous studies reported conflicting observations on optimal molecular size for IRI activity. Wang et al., (2009) have found that gelatin peptides with </w:t>
      </w:r>
      <w:r w:rsidRPr="00A6755F">
        <w:rPr>
          <w:rFonts w:ascii="Times New Roman" w:hAnsi="Times New Roman" w:cs="Times New Roman"/>
        </w:rPr>
        <w:lastRenderedPageBreak/>
        <w:t xml:space="preserve">average molecular mass in the range of 700-1400 Da have the highest IRI activity, while (Nguyen et al., 2018) observed that collagen peptide with molecular weight below 3 kDa exhibit high antifreeze activity. On the other hand, Fomich et al. (2023) suggest that the primary antifreeze activity of soy protein isolate hydrolysates originates from peptides with molecular weights of 5-15 kDa. This variability was reported in other studies on synthetic antifreeze agents, such as poly(vinyl alcohol) (PVA), where an adequate chain length (at least eight repeating units) is essential for effective ice-binding (Bachtiger et al., 2021), with increased chain length generally correlating to enhanced antifreeze activity. </w:t>
      </w:r>
    </w:p>
    <w:p w14:paraId="6B2EA6B7" w14:textId="5A0B13A7" w:rsidR="00A6755F" w:rsidRDefault="00A6755F" w:rsidP="00A6755F">
      <w:pPr>
        <w:numPr>
          <w:ilvl w:val="12"/>
          <w:numId w:val="0"/>
        </w:numPr>
        <w:spacing w:line="480" w:lineRule="auto"/>
        <w:rPr>
          <w:rFonts w:ascii="Times New Roman" w:hAnsi="Times New Roman" w:cs="Times New Roman"/>
        </w:rPr>
      </w:pPr>
      <w:r w:rsidRPr="00A6755F">
        <w:rPr>
          <w:rFonts w:ascii="Times New Roman" w:hAnsi="Times New Roman" w:cs="Times New Roman"/>
        </w:rPr>
        <w:t>To address the current knowledge gaps, molecular dynamics (MD) simulation can be used as a powerful tool to investigate antifreeze mechanisms at the molecular scale, allowing detailed characterization of how specific peptide structures and key amino acid residues influence their binding to ice. Previous studies suggest that AFPs not only passively bind to ice surfaces but also actively prearrange their hydration water into an ice-like structure, lowering the energetic barrier for binding (Nutt &amp; Smith, 2008). Furthermore, the disruption of water structure around the non-ice-binding regions helps prevent AFPs from being fully overgrown by ice (Midya &amp; Bandyopadhyay, 2024). Despite these significant advances, the structure-function relationships of plant protein-derived antifreeze peptides remain largely unexplored at the molecular level. Few studies have systematically investigated how peptide chain length and secondary structure collectively influence antifreeze activity, particularly in plant-derived peptides. To address this gap, we hypothesize that peptides rigid secondary structures such as alpha-</w:t>
      </w:r>
      <w:r w:rsidRPr="00A6755F">
        <w:rPr>
          <w:rFonts w:ascii="Times New Roman" w:hAnsi="Times New Roman" w:cs="Times New Roman"/>
        </w:rPr>
        <w:lastRenderedPageBreak/>
        <w:t>helix and beta-sheet are critical for antifreeze activity. In this study, peptides derived from plant protein (soybean, wheat, rice, and potato), prepared by trypsin protease to generate consistent C-terminus and three different chain lengths, were evaluated. MD simulations technology was used to probe how peptide length and secondary structure may influence antifreeze ability, with the aim to provide mechanistic insights which may be useful in guiding the design of novel antifreeze peptides in the future.</w:t>
      </w:r>
    </w:p>
    <w:p w14:paraId="74A89DA9" w14:textId="77777777" w:rsidR="007469B0" w:rsidRPr="007469B0" w:rsidRDefault="007469B0" w:rsidP="0037366E">
      <w:pPr>
        <w:pStyle w:val="Heading2"/>
      </w:pPr>
      <w:bookmarkStart w:id="198" w:name="_Toc196738609"/>
      <w:r w:rsidRPr="007469B0">
        <w:t>Methods</w:t>
      </w:r>
      <w:bookmarkEnd w:id="198"/>
    </w:p>
    <w:p w14:paraId="03B5558F" w14:textId="77777777" w:rsidR="007469B0" w:rsidRPr="007469B0" w:rsidRDefault="007469B0" w:rsidP="007469B0">
      <w:pPr>
        <w:pStyle w:val="Heading3"/>
      </w:pPr>
      <w:bookmarkStart w:id="199" w:name="_Toc196738610"/>
      <w:r w:rsidRPr="007469B0">
        <w:rPr>
          <w:rFonts w:hint="eastAsia"/>
        </w:rPr>
        <w:t>E</w:t>
      </w:r>
      <w:r w:rsidRPr="007469B0">
        <w:t>xperimental</w:t>
      </w:r>
      <w:r w:rsidRPr="007469B0">
        <w:rPr>
          <w:rFonts w:hint="eastAsia"/>
        </w:rPr>
        <w:t xml:space="preserve"> </w:t>
      </w:r>
      <w:r w:rsidRPr="007469B0">
        <w:t>design</w:t>
      </w:r>
      <w:bookmarkEnd w:id="199"/>
    </w:p>
    <w:p w14:paraId="39E63427" w14:textId="4DF268EB" w:rsidR="007469B0" w:rsidRPr="007469B0" w:rsidRDefault="00A6755F" w:rsidP="0020162F">
      <w:pPr>
        <w:numPr>
          <w:ilvl w:val="12"/>
          <w:numId w:val="0"/>
        </w:numPr>
        <w:spacing w:line="480" w:lineRule="auto"/>
        <w:rPr>
          <w:rFonts w:ascii="Times New Roman" w:hAnsi="Times New Roman" w:cs="Times New Roman"/>
        </w:rPr>
      </w:pPr>
      <w:r w:rsidRPr="00A6755F">
        <w:rPr>
          <w:rFonts w:ascii="Times New Roman" w:hAnsi="Times New Roman" w:cs="Times New Roman"/>
        </w:rPr>
        <w:t xml:space="preserve">In this study, the computational flow chart as shown in </w:t>
      </w:r>
      <w:r w:rsidRPr="00536870">
        <w:rPr>
          <w:rFonts w:ascii="Times New Roman" w:hAnsi="Times New Roman" w:cs="Times New Roman"/>
          <w:b/>
          <w:bCs/>
        </w:rPr>
        <w:t xml:space="preserve">Figure </w:t>
      </w:r>
      <w:r w:rsidR="00536870" w:rsidRPr="00536870">
        <w:rPr>
          <w:rFonts w:ascii="Times New Roman" w:hAnsi="Times New Roman" w:cs="Times New Roman" w:hint="eastAsia"/>
          <w:b/>
          <w:bCs/>
          <w:lang w:eastAsia="zh-CN"/>
        </w:rPr>
        <w:t>6.</w:t>
      </w:r>
      <w:r w:rsidRPr="00536870">
        <w:rPr>
          <w:rFonts w:ascii="Times New Roman" w:hAnsi="Times New Roman" w:cs="Times New Roman"/>
          <w:b/>
          <w:bCs/>
        </w:rPr>
        <w:t>1</w:t>
      </w:r>
      <w:r w:rsidRPr="00A6755F">
        <w:rPr>
          <w:rFonts w:ascii="Times New Roman" w:hAnsi="Times New Roman" w:cs="Times New Roman"/>
        </w:rPr>
        <w:t xml:space="preserve"> was used. Peptides were generated by enzymatic hydrolysis using trypsin. Then, these peptides were categorized into three groups based on their amino acid (AA) chain length: short (20-25 AAs), intermediate (35-40 AAs), and long (55-60 AAs). Within each group, three distinct peptides were selected, each characterized by a specific secondary structure type (α-helix, β-sheet, or random coil). By comparing the antifreeze activity of these 9 peptides, this study aimed to assess the impact of secondary structure on antifreeze activity and how molecular size influences this relationship</w:t>
      </w:r>
      <w:r w:rsidR="007469B0" w:rsidRPr="007469B0">
        <w:rPr>
          <w:rFonts w:ascii="Times New Roman" w:hAnsi="Times New Roman" w:cs="Times New Roman"/>
        </w:rPr>
        <w:t>.</w:t>
      </w:r>
    </w:p>
    <w:p w14:paraId="4F6B896B" w14:textId="77777777" w:rsidR="007469B0" w:rsidRPr="007469B0" w:rsidRDefault="007469B0" w:rsidP="007469B0">
      <w:pPr>
        <w:pStyle w:val="Heading3"/>
      </w:pPr>
      <w:bookmarkStart w:id="200" w:name="_Toc196738611"/>
      <w:r w:rsidRPr="007469B0">
        <w:rPr>
          <w:rFonts w:hint="eastAsia"/>
        </w:rPr>
        <w:t>Protein selection</w:t>
      </w:r>
      <w:bookmarkEnd w:id="200"/>
    </w:p>
    <w:p w14:paraId="365550D0" w14:textId="7888CFD5" w:rsidR="007469B0" w:rsidRPr="007469B0" w:rsidRDefault="00A6755F" w:rsidP="007469B0">
      <w:pPr>
        <w:numPr>
          <w:ilvl w:val="12"/>
          <w:numId w:val="0"/>
        </w:numPr>
        <w:spacing w:line="480" w:lineRule="auto"/>
        <w:rPr>
          <w:rFonts w:ascii="Times New Roman" w:hAnsi="Times New Roman" w:cs="Times New Roman"/>
        </w:rPr>
      </w:pPr>
      <w:r w:rsidRPr="00A6755F">
        <w:rPr>
          <w:rFonts w:ascii="Times New Roman" w:hAnsi="Times New Roman" w:cs="Times New Roman"/>
        </w:rPr>
        <w:t>The amino acid sequences of plant proteins were obtained from the UniProt database (https://www.uniprot.org/). Proteins from four sources (wheat, soybean, rice, and potato) were selected to generate peptides with diverse secondary structures, including α-helices, β-sheets, and random coils, and three different chain length groups (20-25AAs, 35-40AAs, and 55-60AAs</w:t>
      </w:r>
      <w:r w:rsidR="007469B0" w:rsidRPr="007469B0">
        <w:rPr>
          <w:rFonts w:ascii="Times New Roman" w:hAnsi="Times New Roman" w:cs="Times New Roman" w:hint="eastAsia"/>
        </w:rPr>
        <w:t xml:space="preserve">). </w:t>
      </w:r>
    </w:p>
    <w:p w14:paraId="020A17A7" w14:textId="77777777" w:rsidR="007469B0" w:rsidRPr="007469B0" w:rsidRDefault="007469B0" w:rsidP="007469B0">
      <w:pPr>
        <w:pStyle w:val="Heading3"/>
      </w:pPr>
      <w:bookmarkStart w:id="201" w:name="_Toc196738612"/>
      <w:r w:rsidRPr="007469B0">
        <w:rPr>
          <w:rFonts w:hint="eastAsia"/>
        </w:rPr>
        <w:lastRenderedPageBreak/>
        <w:t xml:space="preserve">Peptides preparation and </w:t>
      </w:r>
      <w:r w:rsidRPr="007469B0">
        <w:t>modeling</w:t>
      </w:r>
      <w:bookmarkEnd w:id="201"/>
    </w:p>
    <w:p w14:paraId="48A5CE78" w14:textId="339A1B49" w:rsidR="007469B0" w:rsidRPr="007469B0" w:rsidRDefault="00A6755F" w:rsidP="007469B0">
      <w:pPr>
        <w:numPr>
          <w:ilvl w:val="12"/>
          <w:numId w:val="0"/>
        </w:numPr>
        <w:spacing w:line="480" w:lineRule="auto"/>
        <w:rPr>
          <w:rFonts w:ascii="Times New Roman" w:hAnsi="Times New Roman" w:cs="Times New Roman"/>
        </w:rPr>
      </w:pPr>
      <w:r w:rsidRPr="00A6755F">
        <w:rPr>
          <w:rFonts w:ascii="Times New Roman" w:hAnsi="Times New Roman" w:cs="Times New Roman" w:hint="eastAsia"/>
        </w:rPr>
        <w:t>Peptides were generated by enzymatically cleaving the selected proteins at lysine (K) and arginine (R) residues using an automated script, to mimic trypsin hydrolysis. The  3D structures of long peptides (</w:t>
      </w:r>
      <w:r w:rsidRPr="00A6755F">
        <w:rPr>
          <w:rFonts w:ascii="Times New Roman" w:hAnsi="Times New Roman" w:cs="Times New Roman" w:hint="eastAsia"/>
        </w:rPr>
        <w:t>≥</w:t>
      </w:r>
      <w:r w:rsidRPr="00A6755F">
        <w:rPr>
          <w:rFonts w:ascii="Times New Roman" w:hAnsi="Times New Roman" w:cs="Times New Roman" w:hint="eastAsia"/>
        </w:rPr>
        <w:t xml:space="preserve"> 30AAs) were generated using the ColabFold webserver (Mirdita et al., 2022), while structures of short (</w:t>
      </w:r>
      <w:r w:rsidRPr="00A6755F">
        <w:rPr>
          <w:rFonts w:ascii="Times New Roman" w:hAnsi="Times New Roman" w:cs="Times New Roman" w:hint="eastAsia"/>
        </w:rPr>
        <w:t>≤</w:t>
      </w:r>
      <w:r w:rsidRPr="00A6755F">
        <w:rPr>
          <w:rFonts w:ascii="Times New Roman" w:hAnsi="Times New Roman" w:cs="Times New Roman" w:hint="eastAsia"/>
        </w:rPr>
        <w:t xml:space="preserve"> 30AAs) were generated  using PyPept (Ochoa et al., 2023) with secondary structure constraints provided by SSPred (Yan et al., 2013). The secondary structure composition of these peptides was calculat</w:t>
      </w:r>
      <w:r w:rsidRPr="00A6755F">
        <w:rPr>
          <w:rFonts w:ascii="Times New Roman" w:hAnsi="Times New Roman" w:cs="Times New Roman"/>
        </w:rPr>
        <w:t>ed by secondary structure algorithm in PyMOL ("The PyMOL Molecular Graphics System, Version 1.2r3pre, Schrödinger, LLC.,")</w:t>
      </w:r>
      <w:r w:rsidR="007469B0" w:rsidRPr="007469B0">
        <w:rPr>
          <w:rFonts w:ascii="Times New Roman" w:hAnsi="Times New Roman" w:cs="Times New Roman" w:hint="eastAsia"/>
        </w:rPr>
        <w:t>.</w:t>
      </w:r>
    </w:p>
    <w:p w14:paraId="1BEE9BB3" w14:textId="77777777" w:rsidR="007469B0" w:rsidRPr="007469B0" w:rsidRDefault="007469B0" w:rsidP="007469B0">
      <w:pPr>
        <w:pStyle w:val="Heading3"/>
      </w:pPr>
      <w:bookmarkStart w:id="202" w:name="_Toc196738613"/>
      <w:r w:rsidRPr="007469B0">
        <w:rPr>
          <w:rFonts w:hint="eastAsia"/>
        </w:rPr>
        <w:t>MD simulation</w:t>
      </w:r>
      <w:bookmarkEnd w:id="202"/>
    </w:p>
    <w:p w14:paraId="53C5069F" w14:textId="687E3D8B" w:rsidR="00A6755F" w:rsidRPr="00A6755F" w:rsidRDefault="00A6755F" w:rsidP="00A6755F">
      <w:pPr>
        <w:numPr>
          <w:ilvl w:val="12"/>
          <w:numId w:val="0"/>
        </w:numPr>
        <w:spacing w:line="480" w:lineRule="auto"/>
        <w:rPr>
          <w:rFonts w:ascii="Times New Roman" w:hAnsi="Times New Roman" w:cs="Times New Roman"/>
        </w:rPr>
      </w:pPr>
      <w:r w:rsidRPr="00A6755F">
        <w:rPr>
          <w:rFonts w:ascii="Times New Roman" w:hAnsi="Times New Roman" w:cs="Times New Roman"/>
        </w:rPr>
        <w:t xml:space="preserve">An automated script making use of GenIce2 (Matsumoto et al., 2018, 2024) was utilized to place the 3D peptide structure at an ice-water (Ih prism) interface. GROMACS topology files were generated, and the system for MD simulations under freezing conditions was prepared. The TIP5P water model with an initial ice fraction of 50 % and a salt concentration of 0.1 M NaCl was used. The minimum distance between the solute and the simulation box boundary was set to 1.5 nm. Energy minimization was performed using 5000 steps of the steepest descent algorithm. Equilibration was conducted in two stages: a 125 ps simulation in the canonical (NVT) ensemble at 265.15 K, controlled by the Nose-Hoover thermostat, followed by a 125 ps simulation in the isobaric-isothermal (NPT) ensemble at 1 bar, using the Parrinello-Rahman barostat. Production MD simulations were performed in the NPT ensemble at 265.15 K and 1 bar. Each system </w:t>
      </w:r>
      <w:r w:rsidRPr="00A6755F">
        <w:rPr>
          <w:rFonts w:ascii="Times New Roman" w:hAnsi="Times New Roman" w:cs="Times New Roman"/>
        </w:rPr>
        <w:lastRenderedPageBreak/>
        <w:t>was simulated for either 100 or 150 ns, with three independent replicates to ensure reproducibility.</w:t>
      </w:r>
    </w:p>
    <w:p w14:paraId="5DB75BEB" w14:textId="4E0BDD7B" w:rsidR="00A6755F" w:rsidRPr="007469B0" w:rsidRDefault="00A6755F" w:rsidP="00A6755F">
      <w:pPr>
        <w:numPr>
          <w:ilvl w:val="12"/>
          <w:numId w:val="0"/>
        </w:numPr>
        <w:spacing w:line="480" w:lineRule="auto"/>
        <w:rPr>
          <w:rFonts w:ascii="Times New Roman" w:hAnsi="Times New Roman" w:cs="Times New Roman"/>
        </w:rPr>
      </w:pPr>
      <w:r w:rsidRPr="00A6755F">
        <w:rPr>
          <w:rFonts w:ascii="Times New Roman" w:hAnsi="Times New Roman" w:cs="Times New Roman"/>
        </w:rPr>
        <w:t>Trajectory analysis was performed using a combination of OVITO (Stukowski, 2009) and GROMACS (Chen et al., 2021) built-in utilities. These include tracking the  number of water molecules existing in the ice vs water phase as identified by CHILL + algorithm (Nguyen. &amp; Molinero, 2015) included in the OVITO (Stukowski, 2009) modeling package. Structural and dynamics parameters of radius of gyration (Rg), root mean square deviation (RMSD), root mean square fluctuation (RMSF), mean squared displacement (MSD), and hydrogen bond counts, were calculated using GROMACS built-in utilities. Specifically, RMSF values were averaged over the last 50 ns of each simulation, and MSD values were calculated over the last stable 10 ns of each simulation, while other parameters were averaged across the entire simulation trajectory. The trajectory frames were saved every 100 ps.</w:t>
      </w:r>
    </w:p>
    <w:p w14:paraId="4FC54C6A" w14:textId="5E61C7B3" w:rsidR="007469B0" w:rsidRPr="007469B0" w:rsidRDefault="008F29C6" w:rsidP="007469B0">
      <w:pPr>
        <w:pStyle w:val="Heading3"/>
      </w:pPr>
      <w:bookmarkStart w:id="203" w:name="_Toc196738614"/>
      <w:r>
        <w:t>S</w:t>
      </w:r>
      <w:r w:rsidR="007469B0" w:rsidRPr="007469B0">
        <w:rPr>
          <w:rFonts w:hint="eastAsia"/>
        </w:rPr>
        <w:t>tatistical analysis</w:t>
      </w:r>
      <w:bookmarkEnd w:id="203"/>
    </w:p>
    <w:p w14:paraId="2446CB63" w14:textId="383C854F" w:rsidR="00A6755F" w:rsidRPr="007469B0" w:rsidRDefault="00A6755F" w:rsidP="007469B0">
      <w:pPr>
        <w:numPr>
          <w:ilvl w:val="12"/>
          <w:numId w:val="0"/>
        </w:numPr>
        <w:spacing w:line="480" w:lineRule="auto"/>
        <w:rPr>
          <w:rFonts w:ascii="Times New Roman" w:hAnsi="Times New Roman" w:cs="Times New Roman"/>
        </w:rPr>
      </w:pPr>
      <w:r w:rsidRPr="00A6755F">
        <w:rPr>
          <w:rFonts w:ascii="Times New Roman" w:hAnsi="Times New Roman" w:cs="Times New Roman"/>
        </w:rPr>
        <w:t>In this study, all simulations were repeated three times, and standard deviation and variance analysis were calculated using SPSS 22.0 software. Figures were generated using the Matplotlib library.</w:t>
      </w:r>
    </w:p>
    <w:p w14:paraId="6E2CBBB0" w14:textId="77777777" w:rsidR="007469B0" w:rsidRPr="007469B0" w:rsidRDefault="007469B0" w:rsidP="0037366E">
      <w:pPr>
        <w:pStyle w:val="Heading2"/>
      </w:pPr>
      <w:bookmarkStart w:id="204" w:name="_Toc196738615"/>
      <w:r w:rsidRPr="007469B0">
        <w:t xml:space="preserve">Results and </w:t>
      </w:r>
      <w:r w:rsidRPr="007469B0">
        <w:rPr>
          <w:rFonts w:hint="eastAsia"/>
        </w:rPr>
        <w:t>D</w:t>
      </w:r>
      <w:r w:rsidRPr="007469B0">
        <w:t>iscussion</w:t>
      </w:r>
      <w:bookmarkEnd w:id="204"/>
    </w:p>
    <w:p w14:paraId="4529360A" w14:textId="77777777" w:rsidR="007469B0" w:rsidRPr="007469B0" w:rsidRDefault="007469B0" w:rsidP="007469B0">
      <w:pPr>
        <w:pStyle w:val="Heading3"/>
      </w:pPr>
      <w:bookmarkStart w:id="205" w:name="_Toc196738616"/>
      <w:r w:rsidRPr="007469B0">
        <w:t>P</w:t>
      </w:r>
      <w:r w:rsidRPr="007469B0">
        <w:rPr>
          <w:rFonts w:hint="eastAsia"/>
        </w:rPr>
        <w:t>eptides and their secondary structure</w:t>
      </w:r>
      <w:bookmarkEnd w:id="205"/>
    </w:p>
    <w:p w14:paraId="777FA3B1" w14:textId="12555BAC" w:rsidR="00A6755F" w:rsidRDefault="007469B0" w:rsidP="0020162F">
      <w:pPr>
        <w:numPr>
          <w:ilvl w:val="12"/>
          <w:numId w:val="0"/>
        </w:numPr>
        <w:spacing w:line="480" w:lineRule="auto"/>
        <w:rPr>
          <w:rFonts w:ascii="Times New Roman" w:hAnsi="Times New Roman" w:cs="Times New Roman"/>
        </w:rPr>
      </w:pPr>
      <w:r w:rsidRPr="0020162F">
        <w:rPr>
          <w:rFonts w:ascii="Times New Roman" w:hAnsi="Times New Roman" w:cs="Times New Roman"/>
          <w:b/>
          <w:bCs/>
        </w:rPr>
        <w:t xml:space="preserve">Table </w:t>
      </w:r>
      <w:r w:rsidR="00C33401" w:rsidRPr="0020162F">
        <w:rPr>
          <w:rFonts w:ascii="Times New Roman" w:hAnsi="Times New Roman" w:cs="Times New Roman" w:hint="eastAsia"/>
          <w:b/>
          <w:bCs/>
          <w:lang w:eastAsia="zh-CN"/>
        </w:rPr>
        <w:t>6.</w:t>
      </w:r>
      <w:r w:rsidRPr="0020162F">
        <w:rPr>
          <w:rFonts w:ascii="Times New Roman" w:hAnsi="Times New Roman" w:cs="Times New Roman"/>
          <w:b/>
          <w:bCs/>
        </w:rPr>
        <w:t>1</w:t>
      </w:r>
      <w:r w:rsidRPr="007469B0">
        <w:rPr>
          <w:rFonts w:ascii="Times New Roman" w:hAnsi="Times New Roman" w:cs="Times New Roman"/>
        </w:rPr>
        <w:t xml:space="preserve"> and </w:t>
      </w:r>
      <w:r w:rsidRPr="0020162F">
        <w:rPr>
          <w:rFonts w:ascii="Times New Roman" w:hAnsi="Times New Roman" w:cs="Times New Roman"/>
          <w:b/>
          <w:bCs/>
        </w:rPr>
        <w:t xml:space="preserve">Figure </w:t>
      </w:r>
      <w:r w:rsidR="00C33401" w:rsidRPr="0020162F">
        <w:rPr>
          <w:rFonts w:ascii="Times New Roman" w:hAnsi="Times New Roman" w:cs="Times New Roman" w:hint="eastAsia"/>
          <w:b/>
          <w:bCs/>
          <w:lang w:eastAsia="zh-CN"/>
        </w:rPr>
        <w:t>6.</w:t>
      </w:r>
      <w:r w:rsidR="00DB01CA" w:rsidRPr="0020162F">
        <w:rPr>
          <w:rFonts w:ascii="Times New Roman" w:hAnsi="Times New Roman" w:cs="Times New Roman"/>
          <w:b/>
          <w:bCs/>
        </w:rPr>
        <w:t>2</w:t>
      </w:r>
      <w:r w:rsidRPr="007469B0">
        <w:rPr>
          <w:rFonts w:ascii="Times New Roman" w:hAnsi="Times New Roman" w:cs="Times New Roman"/>
        </w:rPr>
        <w:t xml:space="preserve"> </w:t>
      </w:r>
      <w:r w:rsidR="00A6755F" w:rsidRPr="00A6755F">
        <w:rPr>
          <w:rFonts w:ascii="Times New Roman" w:hAnsi="Times New Roman" w:cs="Times New Roman"/>
        </w:rPr>
        <w:t xml:space="preserve">present the source, amino acid sequences, and secondary structure compositions for all nine peptides analyzed in this study, categorized by chain length (short, intermediate, and long). Among peptides with similar chain lengths, </w:t>
      </w:r>
      <w:r w:rsidR="00A6755F" w:rsidRPr="00A6755F">
        <w:rPr>
          <w:rFonts w:ascii="Times New Roman" w:hAnsi="Times New Roman" w:cs="Times New Roman"/>
        </w:rPr>
        <w:lastRenderedPageBreak/>
        <w:t>secondary structures percentages for helix, sheet, and random coil structures were varied with one peptide lacking beta-sheet, another peptide lacking helical structures, and the third peptide lacking both helical and beta-sheet structures.</w:t>
      </w:r>
    </w:p>
    <w:p w14:paraId="7729934B" w14:textId="77777777" w:rsidR="007469B0" w:rsidRPr="008472BD" w:rsidRDefault="007469B0" w:rsidP="0020162F">
      <w:pPr>
        <w:pStyle w:val="Heading3"/>
      </w:pPr>
      <w:bookmarkStart w:id="206" w:name="_Toc196738617"/>
      <w:r>
        <w:rPr>
          <w:rFonts w:hint="eastAsia"/>
        </w:rPr>
        <w:t xml:space="preserve">Ice percentage changes of these peptides during freezing </w:t>
      </w:r>
      <w:r>
        <w:t>conditions</w:t>
      </w:r>
      <w:bookmarkEnd w:id="206"/>
    </w:p>
    <w:p w14:paraId="414E2456" w14:textId="61BA7AEA" w:rsidR="00DB01CA" w:rsidRDefault="00DB01CA" w:rsidP="0020162F">
      <w:pPr>
        <w:pStyle w:val="ListParagraph"/>
      </w:pPr>
      <w:r w:rsidRPr="0020162F">
        <w:rPr>
          <w:b/>
          <w:bCs/>
        </w:rPr>
        <w:t>Figure 6.3</w:t>
      </w:r>
      <w:r>
        <w:t xml:space="preserve"> shows the changes in the average percentage of ice content during the 100 ns simulation. The ice fraction at 0 ns was slightly below the initial setting of 50 % (</w:t>
      </w:r>
      <w:r w:rsidRPr="00536870">
        <w:rPr>
          <w:b/>
          <w:bCs/>
        </w:rPr>
        <w:t>Figure 3</w:t>
      </w:r>
      <w:r>
        <w:t>), as the systems underwent a preliminary equilibration phase consisting of 5000 steps of energy minimization, followed by 125 ps of NVT and 125 ps of NPT equilibrations. For intermediate and long chain peptides (</w:t>
      </w:r>
      <w:r w:rsidRPr="00536870">
        <w:rPr>
          <w:b/>
          <w:bCs/>
        </w:rPr>
        <w:t>Figure 3B</w:t>
      </w:r>
      <w:r>
        <w:t xml:space="preserve"> and </w:t>
      </w:r>
      <w:r w:rsidRPr="00536870">
        <w:rPr>
          <w:b/>
          <w:bCs/>
        </w:rPr>
        <w:t>3C</w:t>
      </w:r>
      <w:r>
        <w:t xml:space="preserve">), unordered structure (coil) always shows a higher ice percentage than rigid structure (β-sheet and α-helix). Even in the short chain length, the peptide with a helical structure (22helix) initially had a delay in ice formation but ultimately reached a slightly higher final ice content than peptides with sheet (21sheet) or coil (23coil) structures. This seems to indicate that the small and mid-MW peptides with helix structure will have higher antifreeze activity. This is consistent with previous studies on AFPs and glycoproteins (AFGP), whose inhibition of ice recrystallization has been associated with their helical-ice-binding structures which prevent further ice growth (Olijve et al., 2016). For example, Type I AFP from winter flounder predominantly consists of α-helices, enabling specific and stable binding to ice crystal pyramidal planes (Houston et al., 1998). AFGPs, which consist of repeating glycopeptide units with polyproline type II helical structure, exhibit spatial segregation of hydrophilic and hydrophobic moieties, facilitating their adsorption onto ice surfaces and inhibiting further ice growth (Mochizuki &amp; Molinero, 2018). </w:t>
      </w:r>
    </w:p>
    <w:p w14:paraId="18D8DF21" w14:textId="67AFCCC5" w:rsidR="00DB01CA" w:rsidRDefault="00DB01CA" w:rsidP="0020162F">
      <w:pPr>
        <w:pStyle w:val="ListParagraph"/>
      </w:pPr>
      <w:r>
        <w:lastRenderedPageBreak/>
        <w:t>Notably, the 37helix peptides from soybeans can be regarded as potent antifreeze peptides, because the ice percentage is much lower than the other 8 peptides. Potent IRI means that ice crystal size is 30 % below that of control (Delesky &amp; Srubar, 2022). Soy protein hydrolysates made by trypsin have been found to have IRI activity in our previous study (Fomich et al., 2023). To further visualize how peptide secondary structure correlates with antifreeze activity, additional 3D plots were constructed (</w:t>
      </w:r>
      <w:r w:rsidRPr="00536870">
        <w:rPr>
          <w:b/>
          <w:bCs/>
        </w:rPr>
        <w:t>Figure 6.4</w:t>
      </w:r>
      <w:r>
        <w:t xml:space="preserve">). </w:t>
      </w:r>
      <w:r w:rsidRPr="00536870">
        <w:rPr>
          <w:b/>
          <w:bCs/>
        </w:rPr>
        <w:t>Figure 6.4A</w:t>
      </w:r>
      <w:r>
        <w:t xml:space="preserve"> illustrates the relationship between the average ice content and the corresponding percentages of helical and coil structures. Similarly, </w:t>
      </w:r>
      <w:r w:rsidRPr="00536870">
        <w:rPr>
          <w:b/>
          <w:bCs/>
        </w:rPr>
        <w:t xml:space="preserve">Figure </w:t>
      </w:r>
      <w:r w:rsidR="004B7E28" w:rsidRPr="00536870">
        <w:rPr>
          <w:b/>
          <w:bCs/>
        </w:rPr>
        <w:t>6.</w:t>
      </w:r>
      <w:r w:rsidRPr="00536870">
        <w:rPr>
          <w:b/>
          <w:bCs/>
        </w:rPr>
        <w:t>4B</w:t>
      </w:r>
      <w:r>
        <w:t xml:space="preserve"> depicts the relationship between ice content and the percentages of β-sheet and coil structures. These plots clearly demonstrate a structural dependence of peptides with higher helical content generally exhibiting lower ice percentages, confirming the trend observed in </w:t>
      </w:r>
      <w:r w:rsidRPr="0020162F">
        <w:rPr>
          <w:b/>
          <w:bCs/>
        </w:rPr>
        <w:t xml:space="preserve">Figure </w:t>
      </w:r>
      <w:r w:rsidR="004B7E28" w:rsidRPr="0020162F">
        <w:rPr>
          <w:b/>
          <w:bCs/>
        </w:rPr>
        <w:t>6.</w:t>
      </w:r>
      <w:r w:rsidRPr="0020162F">
        <w:rPr>
          <w:b/>
          <w:bCs/>
        </w:rPr>
        <w:t>3</w:t>
      </w:r>
      <w:r>
        <w:t xml:space="preserve">. </w:t>
      </w:r>
    </w:p>
    <w:p w14:paraId="136D0519" w14:textId="07375236" w:rsidR="00DB01CA" w:rsidRDefault="00DB01CA" w:rsidP="0020162F">
      <w:pPr>
        <w:pStyle w:val="ListParagraph"/>
      </w:pPr>
      <w:r>
        <w:t xml:space="preserve">In addition, the chain length itself influences antifreeze activity of peptides. All intermediate-chain peptides (molecular weight ~4 kDa, </w:t>
      </w:r>
      <w:r w:rsidRPr="0020162F">
        <w:rPr>
          <w:b/>
          <w:bCs/>
        </w:rPr>
        <w:t>Figure 6.3B</w:t>
      </w:r>
      <w:r>
        <w:t>) show the slowest ice formation rates, reaching equilibrium after approximately 40 ns. In contrast, the peptides in the short (below 3 kDa) and long chain groups (above 7 kDa) reach the stable ice percentages at 20 and 30 ns, respectively. In addition, the ice percentage of three peptides in short chain groups is less than that of long chain groups. This aligns well with previous findings suggesting that peptides with high molecular weights tend to lose their ice recrystallization inhibition activity (Luo et al., 2023; Nguyen et al., 2018; Zhu et al., 2022).</w:t>
      </w:r>
    </w:p>
    <w:p w14:paraId="128382C9" w14:textId="77777777" w:rsidR="007469B0" w:rsidRDefault="007469B0" w:rsidP="0020162F">
      <w:pPr>
        <w:pStyle w:val="Heading3"/>
      </w:pPr>
      <w:bookmarkStart w:id="207" w:name="_Toc196738618"/>
      <w:r>
        <w:rPr>
          <w:rFonts w:hint="eastAsia"/>
        </w:rPr>
        <w:lastRenderedPageBreak/>
        <w:t xml:space="preserve">The </w:t>
      </w:r>
      <w:r>
        <w:t>relationship</w:t>
      </w:r>
      <w:r>
        <w:rPr>
          <w:rFonts w:hint="eastAsia"/>
        </w:rPr>
        <w:t xml:space="preserve"> </w:t>
      </w:r>
      <w:r>
        <w:t>between</w:t>
      </w:r>
      <w:r>
        <w:rPr>
          <w:rFonts w:hint="eastAsia"/>
        </w:rPr>
        <w:t xml:space="preserve"> conformation flexibility and </w:t>
      </w:r>
      <w:r>
        <w:t>antifreeze</w:t>
      </w:r>
      <w:r>
        <w:rPr>
          <w:rFonts w:hint="eastAsia"/>
        </w:rPr>
        <w:t xml:space="preserve"> activity of peptides</w:t>
      </w:r>
      <w:bookmarkEnd w:id="207"/>
    </w:p>
    <w:p w14:paraId="16D5106D" w14:textId="7059A679" w:rsidR="00DB01CA" w:rsidRPr="00DB01CA" w:rsidRDefault="00DB01CA" w:rsidP="0020162F">
      <w:pPr>
        <w:spacing w:line="480" w:lineRule="auto"/>
        <w:rPr>
          <w:rFonts w:ascii="Times New Roman" w:hAnsi="Times New Roman" w:cs="Times New Roman"/>
        </w:rPr>
      </w:pPr>
      <w:r w:rsidRPr="00536870">
        <w:rPr>
          <w:rFonts w:ascii="Times New Roman" w:hAnsi="Times New Roman" w:cs="Times New Roman"/>
          <w:b/>
          <w:bCs/>
        </w:rPr>
        <w:t xml:space="preserve">Figure </w:t>
      </w:r>
      <w:r w:rsidR="004B7E28" w:rsidRPr="00536870">
        <w:rPr>
          <w:rFonts w:ascii="Times New Roman" w:hAnsi="Times New Roman" w:cs="Times New Roman"/>
          <w:b/>
          <w:bCs/>
        </w:rPr>
        <w:t>6.</w:t>
      </w:r>
      <w:r w:rsidRPr="00536870">
        <w:rPr>
          <w:rFonts w:ascii="Times New Roman" w:hAnsi="Times New Roman" w:cs="Times New Roman"/>
          <w:b/>
          <w:bCs/>
        </w:rPr>
        <w:t>5</w:t>
      </w:r>
      <w:r w:rsidRPr="00DB01CA">
        <w:rPr>
          <w:rFonts w:ascii="Times New Roman" w:hAnsi="Times New Roman" w:cs="Times New Roman"/>
        </w:rPr>
        <w:t xml:space="preserve"> shows the time evolution of the Rg and the number of peptide-peptide hydrogen bonds for each peptide during the simulation. The number of peptide-peptide H-bond is crucial for folding and structure, and can be regarded as an indicator of peptide conformational rigidity (Hubbard &amp; Haider, 2010), with higher values typically implying greater structural rigidity. The helix-structured peptides exhibit a consistently higher number of peptide-peptide H-bonds in all three groups, which may correlate with higher antifreeze activity. Additionally, the Rg value remain stable indicating that both the short and intermediate peptides do not undergo a substantial collapse or expansion throughout the simulation (Sneha et al., 2016). These suggest that they maintain relatively stable under freezing conditions. In contrast, the coil peptide of the long chain showed a marked decrease in Rg, indicating substantial structural compaction and instability during the simulation when its chain length is long.</w:t>
      </w:r>
    </w:p>
    <w:p w14:paraId="7AE8B803" w14:textId="3A546D63" w:rsidR="007469B0" w:rsidRDefault="00DB01CA" w:rsidP="0020162F">
      <w:pPr>
        <w:spacing w:line="480" w:lineRule="auto"/>
        <w:rPr>
          <w:rFonts w:ascii="Times New Roman" w:hAnsi="Times New Roman" w:cs="Times New Roman"/>
        </w:rPr>
      </w:pPr>
      <w:r w:rsidRPr="0020162F">
        <w:rPr>
          <w:rFonts w:ascii="Times New Roman" w:hAnsi="Times New Roman" w:cs="Times New Roman"/>
          <w:b/>
          <w:bCs/>
        </w:rPr>
        <w:t xml:space="preserve">Figure </w:t>
      </w:r>
      <w:r w:rsidR="004B7E28" w:rsidRPr="0020162F">
        <w:rPr>
          <w:rFonts w:ascii="Times New Roman" w:hAnsi="Times New Roman" w:cs="Times New Roman"/>
          <w:b/>
          <w:bCs/>
        </w:rPr>
        <w:t>6.</w:t>
      </w:r>
      <w:r w:rsidRPr="0020162F">
        <w:rPr>
          <w:rFonts w:ascii="Times New Roman" w:hAnsi="Times New Roman" w:cs="Times New Roman"/>
          <w:b/>
          <w:bCs/>
        </w:rPr>
        <w:t>6</w:t>
      </w:r>
      <w:r w:rsidRPr="00DB01CA">
        <w:rPr>
          <w:rFonts w:ascii="Times New Roman" w:hAnsi="Times New Roman" w:cs="Times New Roman"/>
        </w:rPr>
        <w:t xml:space="preserve"> shows helical and sheet structure’s greater conformational rigidity that generally corresponds to lower RMSD, reflecting minimal overall structural deviation from a reference configuration. Also, lower RMSF alone AA chain indicates reduced local flexibility of individual AA residues (Sneha et al., 2016). However, the intermediate peptide group exhibits a different trend. Considering their relatively higher antifreeze activity, this aligns with previous studies reporting that antifreeze glycoproteins (Fomich et al., 2025) from cheese whey and protein from Tenebrio molitor (Midya &amp; Bandyopadhyay, 2014) have a higher RMSD values. This may imply that other factors or </w:t>
      </w:r>
      <w:r w:rsidRPr="00DB01CA">
        <w:rPr>
          <w:rFonts w:ascii="Times New Roman" w:hAnsi="Times New Roman" w:cs="Times New Roman"/>
        </w:rPr>
        <w:lastRenderedPageBreak/>
        <w:t>environmental interactions significantly affect the RMSD values of the 37helix and 37sheet peptides, beyond the inherent structural rigidity.</w:t>
      </w:r>
    </w:p>
    <w:p w14:paraId="3649D113" w14:textId="77777777" w:rsidR="007469B0" w:rsidRPr="0064694C" w:rsidRDefault="007469B0" w:rsidP="0020162F">
      <w:pPr>
        <w:pStyle w:val="Heading3"/>
      </w:pPr>
      <w:bookmarkStart w:id="208" w:name="_Toc196738619"/>
      <w:r w:rsidRPr="0064694C">
        <w:t>The relationship between</w:t>
      </w:r>
      <w:r>
        <w:rPr>
          <w:rFonts w:hint="eastAsia"/>
        </w:rPr>
        <w:t xml:space="preserve"> protein-water interaction and their antifreeze </w:t>
      </w:r>
      <w:r>
        <w:t>activity</w:t>
      </w:r>
      <w:bookmarkEnd w:id="208"/>
    </w:p>
    <w:p w14:paraId="20D976F4" w14:textId="53F54B80" w:rsidR="00DB01CA" w:rsidRPr="00DB01CA" w:rsidRDefault="00DB01CA" w:rsidP="0020162F">
      <w:pPr>
        <w:spacing w:line="480" w:lineRule="auto"/>
        <w:rPr>
          <w:rFonts w:ascii="Times New Roman" w:hAnsi="Times New Roman" w:cs="Times New Roman"/>
        </w:rPr>
      </w:pPr>
      <w:r w:rsidRPr="00DB01CA">
        <w:rPr>
          <w:rFonts w:ascii="Times New Roman" w:hAnsi="Times New Roman" w:cs="Times New Roman"/>
        </w:rPr>
        <w:t xml:space="preserve">To further determine the influence of other factors, water-peptide interactions were analyzed. As shown in </w:t>
      </w:r>
      <w:r w:rsidRPr="0020162F">
        <w:rPr>
          <w:rFonts w:ascii="Times New Roman" w:hAnsi="Times New Roman" w:cs="Times New Roman"/>
          <w:b/>
          <w:bCs/>
        </w:rPr>
        <w:t xml:space="preserve">Figure </w:t>
      </w:r>
      <w:r w:rsidR="004B7E28" w:rsidRPr="0020162F">
        <w:rPr>
          <w:rFonts w:ascii="Times New Roman" w:hAnsi="Times New Roman" w:cs="Times New Roman"/>
          <w:b/>
          <w:bCs/>
        </w:rPr>
        <w:t>6.</w:t>
      </w:r>
      <w:r w:rsidRPr="0020162F">
        <w:rPr>
          <w:rFonts w:ascii="Times New Roman" w:hAnsi="Times New Roman" w:cs="Times New Roman"/>
          <w:b/>
          <w:bCs/>
        </w:rPr>
        <w:t>7A</w:t>
      </w:r>
      <w:r w:rsidRPr="00DB01CA">
        <w:rPr>
          <w:rFonts w:ascii="Times New Roman" w:hAnsi="Times New Roman" w:cs="Times New Roman"/>
        </w:rPr>
        <w:t xml:space="preserve">, although only the 90-95 ns segment is displayed, the mean peptide MSD values were calculated over the final 10 ns (90-100 ns) of simulation. Notably, the MSD is higher for the 37helix and 37sheet peptides, indicating greater molecular mobility. A plausible explanation is that these peptides form extensive interactions with surrounding water molecules. While some water molecules bind directly to the peptide surface, others enhance peptide diffusion in solutions, contributing to elevated MSD values. Specifically, the 37helix frequently interacts with water molecules, effectively disrupting the orderly formation or recrystallization of ice crystals. </w:t>
      </w:r>
    </w:p>
    <w:p w14:paraId="2CD68B7A" w14:textId="045E53DB" w:rsidR="00DB01CA" w:rsidRPr="00DB01CA" w:rsidRDefault="00DB01CA" w:rsidP="0020162F">
      <w:pPr>
        <w:spacing w:line="480" w:lineRule="auto"/>
        <w:rPr>
          <w:rFonts w:ascii="Times New Roman" w:hAnsi="Times New Roman" w:cs="Times New Roman"/>
        </w:rPr>
      </w:pPr>
      <w:r w:rsidRPr="00DB01CA">
        <w:rPr>
          <w:rFonts w:ascii="Times New Roman" w:hAnsi="Times New Roman" w:cs="Times New Roman"/>
        </w:rPr>
        <w:t>Consequently, the higher RMSD and RMSF values observed for the helix peptide primarily result from active peptide-water interactions rather than intrinsic structural instability. To further verify this interpretation, a correlation analysis between peptide-water hydrogen bonding and peptide RMSD was conducted (</w:t>
      </w:r>
      <w:r w:rsidRPr="0020162F">
        <w:rPr>
          <w:rFonts w:ascii="Times New Roman" w:hAnsi="Times New Roman" w:cs="Times New Roman"/>
          <w:b/>
          <w:bCs/>
        </w:rPr>
        <w:t xml:space="preserve">Figure </w:t>
      </w:r>
      <w:r w:rsidR="004B7E28" w:rsidRPr="0020162F">
        <w:rPr>
          <w:rFonts w:ascii="Times New Roman" w:hAnsi="Times New Roman" w:cs="Times New Roman"/>
          <w:b/>
          <w:bCs/>
        </w:rPr>
        <w:t>6.8</w:t>
      </w:r>
      <w:r w:rsidRPr="00DB01CA">
        <w:rPr>
          <w:rFonts w:ascii="Times New Roman" w:hAnsi="Times New Roman" w:cs="Times New Roman"/>
        </w:rPr>
        <w:t xml:space="preserve">). A significant negative correlation (R² = 0.502, p = 0.0326) confirmed that increased peptide-water interactions are indeed associated with enhanced conformational fluctuations, supporting the idea that water interactions rather than structural instability drive the observed RMSD and RMSF trends. </w:t>
      </w:r>
    </w:p>
    <w:p w14:paraId="610224C4" w14:textId="796BF021" w:rsidR="00DB01CA" w:rsidRPr="00DB01CA" w:rsidRDefault="00DB01CA" w:rsidP="00DB01CA">
      <w:pPr>
        <w:spacing w:line="480" w:lineRule="auto"/>
        <w:rPr>
          <w:rFonts w:ascii="Times New Roman" w:hAnsi="Times New Roman" w:cs="Times New Roman"/>
        </w:rPr>
      </w:pPr>
      <w:r w:rsidRPr="00DB01CA">
        <w:rPr>
          <w:rFonts w:ascii="Times New Roman" w:hAnsi="Times New Roman" w:cs="Times New Roman"/>
        </w:rPr>
        <w:t xml:space="preserve">This strong interaction with water was also supported by the higher number of H-bonds between the peptide and water (shown in </w:t>
      </w:r>
      <w:r w:rsidRPr="0020162F">
        <w:rPr>
          <w:rFonts w:ascii="Times New Roman" w:hAnsi="Times New Roman" w:cs="Times New Roman"/>
          <w:b/>
          <w:bCs/>
        </w:rPr>
        <w:t xml:space="preserve">Figure </w:t>
      </w:r>
      <w:r w:rsidR="00752E4F" w:rsidRPr="0020162F">
        <w:rPr>
          <w:rFonts w:ascii="Times New Roman" w:hAnsi="Times New Roman" w:cs="Times New Roman"/>
          <w:b/>
          <w:bCs/>
        </w:rPr>
        <w:t>6.</w:t>
      </w:r>
      <w:r w:rsidRPr="0020162F">
        <w:rPr>
          <w:rFonts w:ascii="Times New Roman" w:hAnsi="Times New Roman" w:cs="Times New Roman"/>
          <w:b/>
          <w:bCs/>
        </w:rPr>
        <w:t>7E</w:t>
      </w:r>
      <w:r w:rsidRPr="00DB01CA">
        <w:rPr>
          <w:rFonts w:ascii="Times New Roman" w:hAnsi="Times New Roman" w:cs="Times New Roman"/>
        </w:rPr>
        <w:t xml:space="preserve">). To further quantify these </w:t>
      </w:r>
      <w:r w:rsidRPr="00DB01CA">
        <w:rPr>
          <w:rFonts w:ascii="Times New Roman" w:hAnsi="Times New Roman" w:cs="Times New Roman"/>
        </w:rPr>
        <w:lastRenderedPageBreak/>
        <w:t>interactions, a GROMACS energy group analysis was performed (</w:t>
      </w:r>
      <w:r w:rsidRPr="0031354E">
        <w:rPr>
          <w:rFonts w:ascii="Times New Roman" w:hAnsi="Times New Roman" w:cs="Times New Roman"/>
          <w:b/>
          <w:bCs/>
        </w:rPr>
        <w:t xml:space="preserve">Table </w:t>
      </w:r>
      <w:r w:rsidR="00752E4F" w:rsidRPr="0031354E">
        <w:rPr>
          <w:rFonts w:ascii="Times New Roman" w:hAnsi="Times New Roman" w:cs="Times New Roman"/>
          <w:b/>
          <w:bCs/>
        </w:rPr>
        <w:t>6.2</w:t>
      </w:r>
      <w:r w:rsidRPr="00DB01CA">
        <w:rPr>
          <w:rFonts w:ascii="Times New Roman" w:hAnsi="Times New Roman" w:cs="Times New Roman"/>
        </w:rPr>
        <w:t>). Interestingly, peptides like 56coil had much lower total interaction energy (–6709.2 ± 192.7 kJ/mol), despite showing poorer antifreeze performance. This suggests that overall interaction strength alone does not fully determine antifreeze activity. Rather, the spatial and structural specificity of water binding, such as those captured by hydrogen bonding patterns, plays a more decisive role. The observed MSD and peptide-water hydrogen bonding values also explain why the ice percentage for the 22helix peptide continues to increase in the later stages of simulation. Although 22helix has a helical structure, its limited interactions with water molecules prevent it from effectively inhibiting ice formation.</w:t>
      </w:r>
    </w:p>
    <w:p w14:paraId="5AB2BE6F" w14:textId="3CE80EB6" w:rsidR="00DB01CA" w:rsidRPr="00DB01CA" w:rsidRDefault="00DB01CA" w:rsidP="00DB01CA">
      <w:pPr>
        <w:spacing w:line="480" w:lineRule="auto"/>
        <w:rPr>
          <w:rFonts w:ascii="Times New Roman" w:hAnsi="Times New Roman" w:cs="Times New Roman"/>
        </w:rPr>
      </w:pPr>
      <w:r w:rsidRPr="00DB01CA">
        <w:rPr>
          <w:rFonts w:ascii="Times New Roman" w:hAnsi="Times New Roman" w:cs="Times New Roman"/>
        </w:rPr>
        <w:t>Differences in peptide-water and peptide-ice interactions may stem from distinct amino acid compositions, significantly influencing peptide surface amphiphilicity. Amino acid composition and specific residues are known to critically determine peptide surface amphiphilicity and surface charge, both widely recognized as essential for antifreeze activity. It is generally accepted that effective antifreeze peptides require a balanced amphiphilic property, with greater amphiphilicity correlating with enhanced antifreeze performance (Biggs et al., 2019). Additionally, even among peptides derived from the same source, incorporating alkaline or negatively charged amino acid residues can further improve antifreeze activity by facilitating hydrogen bond formation with water and ice molecules (Luo et al., 2023; Yuan et al., 2024).</w:t>
      </w:r>
    </w:p>
    <w:p w14:paraId="74C3558C" w14:textId="2D89252C" w:rsidR="00F9077F" w:rsidRDefault="00DB01CA" w:rsidP="0020162F">
      <w:pPr>
        <w:spacing w:line="480" w:lineRule="auto"/>
        <w:rPr>
          <w:rFonts w:ascii="Times New Roman" w:hAnsi="Times New Roman" w:cs="Times New Roman"/>
        </w:rPr>
      </w:pPr>
      <w:r w:rsidRPr="00DB01CA">
        <w:rPr>
          <w:rFonts w:ascii="Times New Roman" w:hAnsi="Times New Roman" w:cs="Times New Roman"/>
        </w:rPr>
        <w:t xml:space="preserve">Taken together, these results suggest a complex interplay between peptide rigidity, secondary structure, and interaction with water via hydrogen bond. While peptides with </w:t>
      </w:r>
      <w:r w:rsidRPr="00DB01CA">
        <w:rPr>
          <w:rFonts w:ascii="Times New Roman" w:hAnsi="Times New Roman" w:cs="Times New Roman"/>
        </w:rPr>
        <w:lastRenderedPageBreak/>
        <w:t>greater intrinsic rigidity typically exhibit stronger antifreeze activities, the extent of peptide-water interactions also emerges as a critical determinant. Increased peptide-water interactions correlate with elevated RMSD and RMSF values; however, this does not necessarily imply structural instability. The 37helix peptide, characterized by a rigid backbone coupled with extensive water interactions, exemplifies how pronounced peptide-water interactions significantly enhance antifreeze activity, despite higher observed RMSD and RMSF values.</w:t>
      </w:r>
    </w:p>
    <w:p w14:paraId="4D1E6E27" w14:textId="77777777" w:rsidR="007469B0" w:rsidRPr="008472BD" w:rsidRDefault="007469B0" w:rsidP="0037366E">
      <w:pPr>
        <w:pStyle w:val="Heading2"/>
      </w:pPr>
      <w:bookmarkStart w:id="209" w:name="_Toc196738620"/>
      <w:r w:rsidRPr="008472BD">
        <w:t>Conclusion</w:t>
      </w:r>
      <w:bookmarkEnd w:id="209"/>
    </w:p>
    <w:p w14:paraId="2D67CA40" w14:textId="29AAB4AF" w:rsidR="007469B0" w:rsidRDefault="00DB01CA" w:rsidP="0020162F">
      <w:pPr>
        <w:spacing w:line="480" w:lineRule="auto"/>
        <w:rPr>
          <w:rFonts w:ascii="Times New Roman" w:hAnsi="Times New Roman" w:cs="Times New Roman"/>
        </w:rPr>
      </w:pPr>
      <w:r w:rsidRPr="0020162F">
        <w:rPr>
          <w:rFonts w:ascii="Times New Roman" w:hAnsi="Times New Roman" w:cs="Times New Roman"/>
        </w:rPr>
        <w:t xml:space="preserve">In summary, this study shows an example of how to use MD simulation to show the influence of secondary structure and peptide chain length on the antifreeze activity of plant-based peptides. We found that stable secondary structures, particularly α-helices and β-sheets improved antifreeze activity across all different chain length groups with molecular weights of 2-7 kDa. Peptides with stable secondary structures, particularly those with higher structural rigidity such as α-helices or β-sheets, generally exhibited stronger antifreeze properties for short and mid-size-peptides chains.. However, for the higher‑molecular‑weight peptides (5-7 kDa) we tested, enhanced activity also arose from extensive peptide-water interactions despite greater conformational flexibility, indicating that water‑mediated effects can offset reduced structural rigidity in enhancing antifreeze activity. These observations underscore the ability of peptides to actively engage and interact with water or ice molecules, and its critical role for high antifreeze activity. Building on these findings, we propose two preliminary design heuristics for future peptide discovery and engineering: (1) short peptides (≤ 4 kDa) should contain one or </w:t>
      </w:r>
      <w:r w:rsidRPr="0020162F">
        <w:rPr>
          <w:rFonts w:ascii="Times New Roman" w:hAnsi="Times New Roman" w:cs="Times New Roman"/>
        </w:rPr>
        <w:lastRenderedPageBreak/>
        <w:t xml:space="preserve">more continuous </w:t>
      </w:r>
      <w:r w:rsidR="0020162F" w:rsidRPr="0020162F">
        <w:rPr>
          <w:rFonts w:ascii="Times New Roman" w:hAnsi="Times New Roman" w:cs="Times New Roman"/>
        </w:rPr>
        <w:t>α</w:t>
      </w:r>
      <w:r w:rsidRPr="0020162F">
        <w:rPr>
          <w:rFonts w:ascii="Times New Roman" w:hAnsi="Times New Roman" w:cs="Times New Roman"/>
        </w:rPr>
        <w:t xml:space="preserve"> helix or </w:t>
      </w:r>
      <w:r w:rsidR="0020162F" w:rsidRPr="0020162F">
        <w:rPr>
          <w:rFonts w:ascii="Times New Roman" w:hAnsi="Times New Roman" w:cs="Times New Roman"/>
        </w:rPr>
        <w:t>β</w:t>
      </w:r>
      <w:r w:rsidRPr="0020162F">
        <w:rPr>
          <w:rFonts w:ascii="Times New Roman" w:hAnsi="Times New Roman" w:cs="Times New Roman"/>
        </w:rPr>
        <w:t xml:space="preserve"> sheet stretches that span at least ~ 40 % of the sequence, thereby supplying a rigid ice binding scaffold; (2) medium sized peptides (5-7 kDa) can tolerate greater backbone flexibility, provided their residues form persistent peptide water hydrogen bond networks capable of disrupting ice growth. Furthermore, the MD workflow presented in this study (comprising secondary‑structure analysis, ice‑binding assessment, and water‑interaction profiling) should be viewed as a modular protocol rather than a single end‑point study. The nine peptides analyzed serve only as a proof‑of‑concept dataset; the same protocol can be scaled to high-throughput in silico screening campaigns to rank hundreds of candidate sequences before experimental validation. By clarifying this broader applicability, we emphasize that the present work illustrates just one concrete example of how MD simulations can accelerate the discovery of next‑generation antifreeze peptides.</w:t>
      </w:r>
    </w:p>
    <w:p w14:paraId="4E63B398" w14:textId="77777777" w:rsidR="00F9077F" w:rsidRDefault="00F9077F" w:rsidP="00EB063F">
      <w:pPr>
        <w:numPr>
          <w:ilvl w:val="12"/>
          <w:numId w:val="0"/>
        </w:numPr>
        <w:rPr>
          <w:rFonts w:ascii="Times New Roman" w:hAnsi="Times New Roman" w:cs="Times New Roman"/>
          <w:lang w:eastAsia="zh-CN"/>
        </w:rPr>
      </w:pPr>
    </w:p>
    <w:p w14:paraId="5D1F8E57" w14:textId="10670356" w:rsidR="00D51F1D" w:rsidRDefault="00D51F1D">
      <w:pPr>
        <w:rPr>
          <w:rFonts w:ascii="Times New Roman" w:hAnsi="Times New Roman" w:cs="Times New Roman"/>
          <w:lang w:eastAsia="zh-CN"/>
        </w:rPr>
      </w:pPr>
      <w:r>
        <w:rPr>
          <w:rFonts w:ascii="Times New Roman" w:hAnsi="Times New Roman" w:cs="Times New Roman"/>
          <w:lang w:eastAsia="zh-CN"/>
        </w:rPr>
        <w:br w:type="page"/>
      </w:r>
    </w:p>
    <w:p w14:paraId="07655F88" w14:textId="77777777" w:rsidR="005C0FA4" w:rsidRPr="005C0FA4" w:rsidRDefault="005C0FA4" w:rsidP="005C0FA4">
      <w:pPr>
        <w:numPr>
          <w:ilvl w:val="12"/>
          <w:numId w:val="0"/>
        </w:numPr>
        <w:spacing w:line="480" w:lineRule="auto"/>
        <w:jc w:val="center"/>
        <w:rPr>
          <w:rFonts w:ascii="Times New Roman" w:hAnsi="Times New Roman" w:cs="Times New Roman"/>
          <w:b/>
          <w:bCs/>
        </w:rPr>
      </w:pPr>
      <w:r>
        <w:rPr>
          <w:rFonts w:ascii="Times New Roman" w:hAnsi="Times New Roman" w:cs="Times New Roman"/>
          <w:b/>
          <w:bCs/>
        </w:rPr>
        <w:lastRenderedPageBreak/>
        <w:t>REFERENCES</w:t>
      </w:r>
    </w:p>
    <w:p w14:paraId="49A026FB" w14:textId="77777777" w:rsidR="00DB01CA" w:rsidRPr="0031354E" w:rsidRDefault="00DB01CA" w:rsidP="0031354E">
      <w:pPr>
        <w:spacing w:line="480" w:lineRule="auto"/>
        <w:ind w:left="720" w:hanging="720"/>
        <w:rPr>
          <w:rFonts w:ascii="Times New Roman" w:hAnsi="Times New Roman" w:cs="Times New Roman"/>
          <w:noProof/>
        </w:rPr>
      </w:pPr>
      <w:r w:rsidRPr="0031354E">
        <w:rPr>
          <w:rFonts w:ascii="Times New Roman" w:hAnsi="Times New Roman" w:cs="Times New Roman"/>
          <w:noProof/>
        </w:rPr>
        <w:t xml:space="preserve">Bachtiger, F., Congdon, T. R., Stubbs, C., Gibson, M. I., &amp; Sosso, G. C. (2021). The atomistic details of the ice recrystallisation inhibition activity of PVA. Nat Commun, 12(1), 1323. https://doi.org/10.1038/s41467-021-21717-z. </w:t>
      </w:r>
    </w:p>
    <w:p w14:paraId="20043AAF" w14:textId="77777777" w:rsidR="00DB01CA" w:rsidRPr="0031354E" w:rsidRDefault="00DB01CA" w:rsidP="0031354E">
      <w:pPr>
        <w:spacing w:line="480" w:lineRule="auto"/>
        <w:ind w:left="720" w:hanging="720"/>
        <w:rPr>
          <w:rFonts w:ascii="Times New Roman" w:hAnsi="Times New Roman" w:cs="Times New Roman"/>
          <w:noProof/>
        </w:rPr>
      </w:pPr>
      <w:r w:rsidRPr="0031354E">
        <w:rPr>
          <w:rFonts w:ascii="Times New Roman" w:hAnsi="Times New Roman" w:cs="Times New Roman"/>
          <w:noProof/>
        </w:rPr>
        <w:t xml:space="preserve">Biggs, C., Stubbs, C., Graham, B., Fayter, A. E. R., Hasan, M., &amp; Gibson, M. I. (2019). Mimicking the ice recrystallization activity of biological antifreezes. when is a new polymer "active"? Macromol Biosci, 19(7), e1900082. https://doi.org/10.1002/mabi.201900082. </w:t>
      </w:r>
    </w:p>
    <w:p w14:paraId="5D4C1AB2" w14:textId="77777777" w:rsidR="00DB01CA" w:rsidRPr="0031354E" w:rsidRDefault="00DB01CA" w:rsidP="0031354E">
      <w:pPr>
        <w:spacing w:line="480" w:lineRule="auto"/>
        <w:ind w:left="720" w:hanging="720"/>
        <w:rPr>
          <w:rFonts w:ascii="Times New Roman" w:hAnsi="Times New Roman" w:cs="Times New Roman"/>
          <w:noProof/>
        </w:rPr>
      </w:pPr>
      <w:r w:rsidRPr="0031354E">
        <w:rPr>
          <w:rFonts w:ascii="Times New Roman" w:hAnsi="Times New Roman" w:cs="Times New Roman"/>
          <w:noProof/>
        </w:rPr>
        <w:t xml:space="preserve">Chen, X., Wu, J., Cai, X., &amp; Wang, S. (2021). Production, structure-function relationships, mechanisms, and applications of antifreeze peptides. Compr Rev Food Sci Food Saf, 20(1), 542-562. https://doi.org/10.1111/1541-4337.12655. </w:t>
      </w:r>
    </w:p>
    <w:p w14:paraId="4BA917AC" w14:textId="77777777" w:rsidR="00DB01CA" w:rsidRPr="0031354E" w:rsidRDefault="00DB01CA" w:rsidP="0031354E">
      <w:pPr>
        <w:spacing w:line="480" w:lineRule="auto"/>
        <w:ind w:left="720" w:hanging="720"/>
        <w:rPr>
          <w:rFonts w:ascii="Times New Roman" w:hAnsi="Times New Roman" w:cs="Times New Roman"/>
          <w:noProof/>
        </w:rPr>
      </w:pPr>
      <w:r w:rsidRPr="0031354E">
        <w:rPr>
          <w:rFonts w:ascii="Times New Roman" w:hAnsi="Times New Roman" w:cs="Times New Roman"/>
          <w:noProof/>
        </w:rPr>
        <w:t xml:space="preserve">Damodaran, S., &amp; Wang, S. (2017). Ice crystal growth inhibition by peptides from fish gelatin hydrolysate. Food Hydrocolloids, 70, 46-56. https://doi.org/10.1016/j.foodhyd.2017.03.029. </w:t>
      </w:r>
    </w:p>
    <w:p w14:paraId="30FE08BD" w14:textId="77777777" w:rsidR="00DB01CA" w:rsidRPr="0031354E" w:rsidRDefault="00DB01CA" w:rsidP="0031354E">
      <w:pPr>
        <w:spacing w:line="480" w:lineRule="auto"/>
        <w:ind w:left="720" w:hanging="720"/>
        <w:rPr>
          <w:rFonts w:ascii="Times New Roman" w:hAnsi="Times New Roman" w:cs="Times New Roman"/>
          <w:noProof/>
        </w:rPr>
      </w:pPr>
      <w:r w:rsidRPr="0031354E">
        <w:rPr>
          <w:rFonts w:ascii="Times New Roman" w:hAnsi="Times New Roman" w:cs="Times New Roman"/>
          <w:noProof/>
        </w:rPr>
        <w:t xml:space="preserve">Delesky, E. A., &amp; Srubar, W. V., 3rd. (2022). Ice-binding proteins and bioinspired synthetic mimics in non-physiological environments. iScience, 25(5), 104286. https://doi.org/10.1016/j.isci.2022.104286. </w:t>
      </w:r>
    </w:p>
    <w:p w14:paraId="1CA1F9AD" w14:textId="77777777" w:rsidR="00DB01CA" w:rsidRPr="0031354E" w:rsidRDefault="00DB01CA" w:rsidP="0031354E">
      <w:pPr>
        <w:spacing w:line="480" w:lineRule="auto"/>
        <w:ind w:left="720" w:hanging="720"/>
        <w:rPr>
          <w:rFonts w:ascii="Times New Roman" w:hAnsi="Times New Roman" w:cs="Times New Roman"/>
          <w:noProof/>
        </w:rPr>
      </w:pPr>
      <w:r w:rsidRPr="0031354E">
        <w:rPr>
          <w:rFonts w:ascii="Times New Roman" w:hAnsi="Times New Roman" w:cs="Times New Roman"/>
          <w:noProof/>
        </w:rPr>
        <w:t xml:space="preserve">Fomich, M., Dia, V., &amp; Wang, T. (2024). Soy protein processing impacts the ice recrystallization inhibition activity of protein hydrolysates. Sustainable Food Proteins, 2(4), 223-235. </w:t>
      </w:r>
    </w:p>
    <w:p w14:paraId="0CF43279" w14:textId="77777777" w:rsidR="00DB01CA" w:rsidRPr="0031354E" w:rsidRDefault="00DB01CA" w:rsidP="0031354E">
      <w:pPr>
        <w:spacing w:line="480" w:lineRule="auto"/>
        <w:ind w:left="720" w:hanging="720"/>
        <w:rPr>
          <w:rFonts w:ascii="Times New Roman" w:hAnsi="Times New Roman" w:cs="Times New Roman"/>
          <w:noProof/>
        </w:rPr>
      </w:pPr>
      <w:r w:rsidRPr="0031354E">
        <w:rPr>
          <w:rFonts w:ascii="Times New Roman" w:hAnsi="Times New Roman" w:cs="Times New Roman"/>
          <w:noProof/>
        </w:rPr>
        <w:lastRenderedPageBreak/>
        <w:t xml:space="preserve">Fomich, M., Día, V. P., Premadasa, U. I., Doughty, B., Krishnan, H. B., &amp; Wang, T. (2023). Ice recrystallization inhibition activity of soy protein hydrolysates. Journal of Agricultural and Food Chemistry, 71(30), 11587-11598. </w:t>
      </w:r>
    </w:p>
    <w:p w14:paraId="0F411085" w14:textId="77777777" w:rsidR="00DB01CA" w:rsidRPr="0031354E" w:rsidRDefault="00DB01CA" w:rsidP="0031354E">
      <w:pPr>
        <w:spacing w:line="480" w:lineRule="auto"/>
        <w:ind w:left="720" w:hanging="720"/>
        <w:rPr>
          <w:rFonts w:ascii="Times New Roman" w:hAnsi="Times New Roman" w:cs="Times New Roman"/>
          <w:noProof/>
        </w:rPr>
      </w:pPr>
      <w:r w:rsidRPr="0031354E">
        <w:rPr>
          <w:rFonts w:ascii="Times New Roman" w:hAnsi="Times New Roman" w:cs="Times New Roman"/>
          <w:noProof/>
        </w:rPr>
        <w:t xml:space="preserve">Fomich, M., Yuan, Y., Krishnan, H. B., Dia, V. P., &amp; Wang, T. (2025). Isolation and characterization of ice recrystallization inhibitory molecules from black soldier fly larvae. Journal of Insects as Food and Feed, 1(aop), 1-21. </w:t>
      </w:r>
    </w:p>
    <w:p w14:paraId="4E237982" w14:textId="77777777" w:rsidR="00DB01CA" w:rsidRPr="0031354E" w:rsidRDefault="00DB01CA" w:rsidP="0031354E">
      <w:pPr>
        <w:spacing w:line="480" w:lineRule="auto"/>
        <w:ind w:left="720" w:hanging="720"/>
        <w:rPr>
          <w:rFonts w:ascii="Times New Roman" w:hAnsi="Times New Roman" w:cs="Times New Roman"/>
          <w:noProof/>
        </w:rPr>
      </w:pPr>
      <w:r w:rsidRPr="0031354E">
        <w:rPr>
          <w:rFonts w:ascii="Times New Roman" w:hAnsi="Times New Roman" w:cs="Times New Roman"/>
          <w:noProof/>
        </w:rPr>
        <w:t xml:space="preserve">Fomich, M., Yuan, Y., Smith, M. D., Krishnan, H. B., Dia, V., &amp; Wang, T. (2025). Glycosylated peptides isolated from cheese whey have antifreezing activity. Food Chemistry, 469, 142530. https://doi.org/https://doi.org/10.1016/j.foodchem.2024.142530. </w:t>
      </w:r>
    </w:p>
    <w:p w14:paraId="41F95D19" w14:textId="77777777" w:rsidR="00DB01CA" w:rsidRPr="0031354E" w:rsidRDefault="00DB01CA" w:rsidP="0031354E">
      <w:pPr>
        <w:spacing w:line="480" w:lineRule="auto"/>
        <w:ind w:left="720" w:hanging="720"/>
        <w:rPr>
          <w:rFonts w:ascii="Times New Roman" w:hAnsi="Times New Roman" w:cs="Times New Roman"/>
          <w:noProof/>
        </w:rPr>
      </w:pPr>
      <w:r w:rsidRPr="0031354E">
        <w:rPr>
          <w:rFonts w:ascii="Times New Roman" w:hAnsi="Times New Roman" w:cs="Times New Roman"/>
          <w:noProof/>
        </w:rPr>
        <w:t xml:space="preserve">Garnham, C. P., Gilbert, J. A., Hartman, C. P., Campbell, R. L., Laybourn-Parry, J., &amp; Davies, P. L. (2008). A Ca2+-dependent bacterial antifreeze protein domain has a novel beta-helical ice-binding fold. Biochem J, 411(1), 171-180. https://doi.org/10.1042/bj20071372. </w:t>
      </w:r>
    </w:p>
    <w:p w14:paraId="16755F00" w14:textId="77777777" w:rsidR="00DB01CA" w:rsidRPr="0031354E" w:rsidRDefault="00DB01CA" w:rsidP="0031354E">
      <w:pPr>
        <w:spacing w:line="480" w:lineRule="auto"/>
        <w:ind w:left="720" w:hanging="720"/>
        <w:rPr>
          <w:rFonts w:ascii="Times New Roman" w:hAnsi="Times New Roman" w:cs="Times New Roman"/>
          <w:noProof/>
        </w:rPr>
      </w:pPr>
      <w:r w:rsidRPr="0031354E">
        <w:rPr>
          <w:rFonts w:ascii="Times New Roman" w:hAnsi="Times New Roman" w:cs="Times New Roman"/>
          <w:noProof/>
        </w:rPr>
        <w:t xml:space="preserve">Houston, M. E., Chao, H., Hodges, R. S., Sykes, B. D., Kay, C. M., Sönnichsen, F. D., . . . Davies, P. L. (1998). Binding of an Oligopeptide to a Specific Plane of Ice*. Journal of Biological Chemistry, 273(19), 11714-11718. https://doi.org/https://doi.org/10.1074/jbc.273.19.11714. </w:t>
      </w:r>
    </w:p>
    <w:p w14:paraId="2FCA5174" w14:textId="77777777" w:rsidR="00DB01CA" w:rsidRPr="0031354E" w:rsidRDefault="00DB01CA" w:rsidP="0031354E">
      <w:pPr>
        <w:spacing w:line="480" w:lineRule="auto"/>
        <w:ind w:left="720" w:hanging="720"/>
        <w:rPr>
          <w:rFonts w:ascii="Times New Roman" w:hAnsi="Times New Roman" w:cs="Times New Roman"/>
          <w:noProof/>
        </w:rPr>
      </w:pPr>
      <w:r w:rsidRPr="0031354E">
        <w:rPr>
          <w:rFonts w:ascii="Times New Roman" w:hAnsi="Times New Roman" w:cs="Times New Roman"/>
          <w:noProof/>
        </w:rPr>
        <w:t xml:space="preserve">Hubbard, R. E., &amp; Haider, M. K. (2010). Hydrogen bonds in proteins: role and strength. Encyclopedia of life sciences, 1, 1-6. </w:t>
      </w:r>
    </w:p>
    <w:p w14:paraId="7FA3896E" w14:textId="77777777" w:rsidR="00DB01CA" w:rsidRPr="0031354E" w:rsidRDefault="00DB01CA" w:rsidP="0031354E">
      <w:pPr>
        <w:spacing w:line="480" w:lineRule="auto"/>
        <w:ind w:left="720" w:hanging="720"/>
        <w:rPr>
          <w:rFonts w:ascii="Times New Roman" w:hAnsi="Times New Roman" w:cs="Times New Roman"/>
          <w:noProof/>
        </w:rPr>
      </w:pPr>
      <w:r w:rsidRPr="0031354E">
        <w:rPr>
          <w:rFonts w:ascii="Times New Roman" w:hAnsi="Times New Roman" w:cs="Times New Roman"/>
          <w:noProof/>
        </w:rPr>
        <w:t xml:space="preserve">Luo, W., Yuan, C., Wu, J., Liu, Y., Wang, F., Li, X., &amp; Wang, S. (2023). Inhibition mechanism of membrane-separated silver carp hydrolysates on ice crystal growth </w:t>
      </w:r>
      <w:r w:rsidRPr="0031354E">
        <w:rPr>
          <w:rFonts w:ascii="Times New Roman" w:hAnsi="Times New Roman" w:cs="Times New Roman"/>
          <w:noProof/>
        </w:rPr>
        <w:lastRenderedPageBreak/>
        <w:t xml:space="preserve">obtained through experiments and molecular dynamics simulation. Food Chem, 414, 135695. https://doi.org/10.1016/j.foodchem.2023.135695. </w:t>
      </w:r>
    </w:p>
    <w:p w14:paraId="3FDC4D4D" w14:textId="77777777" w:rsidR="00DB01CA" w:rsidRPr="0031354E" w:rsidRDefault="00DB01CA" w:rsidP="0031354E">
      <w:pPr>
        <w:spacing w:line="480" w:lineRule="auto"/>
        <w:ind w:left="720" w:hanging="720"/>
        <w:rPr>
          <w:rFonts w:ascii="Times New Roman" w:hAnsi="Times New Roman" w:cs="Times New Roman"/>
          <w:noProof/>
        </w:rPr>
      </w:pPr>
      <w:r w:rsidRPr="0031354E">
        <w:rPr>
          <w:rFonts w:ascii="Times New Roman" w:hAnsi="Times New Roman" w:cs="Times New Roman"/>
          <w:noProof/>
        </w:rPr>
        <w:t>Matsumoto, M., Yagasaki, T., &amp; Tanaka, H. (2018). GenIce: hydrogen‐disordered ice generator. Wiley Online Library.</w:t>
      </w:r>
    </w:p>
    <w:p w14:paraId="018E650F" w14:textId="77777777" w:rsidR="00DB01CA" w:rsidRPr="0031354E" w:rsidRDefault="00DB01CA" w:rsidP="0031354E">
      <w:pPr>
        <w:spacing w:line="480" w:lineRule="auto"/>
        <w:ind w:left="720" w:hanging="720"/>
        <w:rPr>
          <w:rFonts w:ascii="Times New Roman" w:hAnsi="Times New Roman" w:cs="Times New Roman"/>
          <w:noProof/>
        </w:rPr>
      </w:pPr>
      <w:r w:rsidRPr="0031354E">
        <w:rPr>
          <w:rFonts w:ascii="Times New Roman" w:hAnsi="Times New Roman" w:cs="Times New Roman"/>
          <w:noProof/>
        </w:rPr>
        <w:t xml:space="preserve">Matsumoto, M., Yagasaki, T., &amp; Tanaka, H. (2024). GenIce-core: Efficient algorithm for generation of hydrogen-disordered ice structures. The Journal of chemical physics, 160(9). </w:t>
      </w:r>
    </w:p>
    <w:p w14:paraId="4EC79B02" w14:textId="77777777" w:rsidR="00DB01CA" w:rsidRPr="0031354E" w:rsidRDefault="00DB01CA" w:rsidP="0031354E">
      <w:pPr>
        <w:spacing w:line="480" w:lineRule="auto"/>
        <w:ind w:left="720" w:hanging="720"/>
        <w:rPr>
          <w:rFonts w:ascii="Times New Roman" w:hAnsi="Times New Roman" w:cs="Times New Roman"/>
          <w:noProof/>
        </w:rPr>
      </w:pPr>
      <w:r w:rsidRPr="0031354E">
        <w:rPr>
          <w:rFonts w:ascii="Times New Roman" w:hAnsi="Times New Roman" w:cs="Times New Roman"/>
          <w:noProof/>
        </w:rPr>
        <w:t xml:space="preserve">Middleton, A. J., Brown, A. M., Davies, P. L., &amp; Walker, V. K. (2009). Identification of the ice-binding face of a plant antifreeze protein. FEBS Lett, 583(4), 815-819. https://doi.org/10.1016/j.febslet.2009.01.035. </w:t>
      </w:r>
    </w:p>
    <w:p w14:paraId="5A927C29" w14:textId="77777777" w:rsidR="00DB01CA" w:rsidRPr="0031354E" w:rsidRDefault="00DB01CA" w:rsidP="0031354E">
      <w:pPr>
        <w:spacing w:line="480" w:lineRule="auto"/>
        <w:ind w:left="720" w:hanging="720"/>
        <w:rPr>
          <w:rFonts w:ascii="Times New Roman" w:hAnsi="Times New Roman" w:cs="Times New Roman"/>
          <w:noProof/>
        </w:rPr>
      </w:pPr>
      <w:r w:rsidRPr="0031354E">
        <w:rPr>
          <w:rFonts w:ascii="Times New Roman" w:hAnsi="Times New Roman" w:cs="Times New Roman"/>
          <w:noProof/>
        </w:rPr>
        <w:t xml:space="preserve">Midya, U. S., &amp; Bandyopadhyay, S. (2014). Hydration behavior at the ice-binding surface of the Tenebrio molitor antifreeze protein. J Phys Chem B, 118(18), 4743-4752. https://doi.org/10.1021/jp412528b. </w:t>
      </w:r>
    </w:p>
    <w:p w14:paraId="40B20D6E" w14:textId="77777777" w:rsidR="00DB01CA" w:rsidRPr="0031354E" w:rsidRDefault="00DB01CA" w:rsidP="0031354E">
      <w:pPr>
        <w:spacing w:line="480" w:lineRule="auto"/>
        <w:ind w:left="720" w:hanging="720"/>
        <w:rPr>
          <w:rFonts w:ascii="Times New Roman" w:hAnsi="Times New Roman" w:cs="Times New Roman"/>
          <w:noProof/>
        </w:rPr>
      </w:pPr>
      <w:r w:rsidRPr="0031354E">
        <w:rPr>
          <w:rFonts w:ascii="Times New Roman" w:hAnsi="Times New Roman" w:cs="Times New Roman"/>
          <w:noProof/>
        </w:rPr>
        <w:t xml:space="preserve">Midya, U. S., &amp; Bandyopadhyay, S. (2024). Ice Recrystallization Unveils the Binding Mechanism Operating at a Diffused Interface. J Phys Chem B, 128(5), 1170-1178. https://doi.org/10.1021/acs.jpcb.3c05934. </w:t>
      </w:r>
    </w:p>
    <w:p w14:paraId="09BA1B51" w14:textId="77777777" w:rsidR="00DB01CA" w:rsidRPr="0031354E" w:rsidRDefault="00DB01CA" w:rsidP="0031354E">
      <w:pPr>
        <w:spacing w:line="480" w:lineRule="auto"/>
        <w:ind w:left="720" w:hanging="720"/>
        <w:rPr>
          <w:rFonts w:ascii="Times New Roman" w:hAnsi="Times New Roman" w:cs="Times New Roman"/>
          <w:noProof/>
        </w:rPr>
      </w:pPr>
      <w:r w:rsidRPr="0031354E">
        <w:rPr>
          <w:rFonts w:ascii="Times New Roman" w:hAnsi="Times New Roman" w:cs="Times New Roman"/>
          <w:noProof/>
        </w:rPr>
        <w:t xml:space="preserve">Mirdita, M., Schütze, K., Moriwaki, Y., Heo, L., Ovchinnikov, S., &amp; Steinegger, M. (2022). ColabFold: making protein folding accessible to all. Nature Methods, 19(6), 679-682. https://doi.org/10.1038/s41592-022-01488-1. </w:t>
      </w:r>
    </w:p>
    <w:p w14:paraId="43B6AA8C" w14:textId="77777777" w:rsidR="00DB01CA" w:rsidRPr="0031354E" w:rsidRDefault="00DB01CA" w:rsidP="0031354E">
      <w:pPr>
        <w:spacing w:line="480" w:lineRule="auto"/>
        <w:ind w:left="720" w:hanging="720"/>
        <w:rPr>
          <w:rFonts w:ascii="Times New Roman" w:hAnsi="Times New Roman" w:cs="Times New Roman"/>
          <w:noProof/>
        </w:rPr>
      </w:pPr>
      <w:r w:rsidRPr="0031354E">
        <w:rPr>
          <w:rFonts w:ascii="Times New Roman" w:hAnsi="Times New Roman" w:cs="Times New Roman"/>
          <w:noProof/>
        </w:rPr>
        <w:t xml:space="preserve">Mochizuki, K., &amp; Molinero, V. (2018). Antifreeze glycoproteins bind reversibly to ice via hydrophobic groups. J Am Chem Soc, 140(14), 4803-4811. https://doi.org/10.1021/jacs.7b13630. </w:t>
      </w:r>
    </w:p>
    <w:p w14:paraId="51B99892" w14:textId="77777777" w:rsidR="00DB01CA" w:rsidRPr="0031354E" w:rsidRDefault="00DB01CA" w:rsidP="0031354E">
      <w:pPr>
        <w:spacing w:line="480" w:lineRule="auto"/>
        <w:ind w:left="720" w:hanging="720"/>
        <w:rPr>
          <w:rFonts w:ascii="Times New Roman" w:hAnsi="Times New Roman" w:cs="Times New Roman"/>
          <w:noProof/>
        </w:rPr>
      </w:pPr>
      <w:r w:rsidRPr="0031354E">
        <w:rPr>
          <w:rFonts w:ascii="Times New Roman" w:hAnsi="Times New Roman" w:cs="Times New Roman"/>
          <w:noProof/>
        </w:rPr>
        <w:lastRenderedPageBreak/>
        <w:t xml:space="preserve">Nguyen, C. T., Yuan, M., Yu, J. S., Ye, T., Cao, H., &amp; Xu, F. (2018). Isolation of ice structuring collagen peptide by ice affinity adsorption, its ice-binding mechanism and breadmaking performance in frozen dough. Journal of Food Biochemistry, 42(3). https://doi.org/10.1111/jfbc.12506. </w:t>
      </w:r>
    </w:p>
    <w:p w14:paraId="581EFF77" w14:textId="77777777" w:rsidR="00DB01CA" w:rsidRPr="0031354E" w:rsidRDefault="00DB01CA" w:rsidP="0031354E">
      <w:pPr>
        <w:spacing w:line="480" w:lineRule="auto"/>
        <w:ind w:left="720" w:hanging="720"/>
        <w:rPr>
          <w:rFonts w:ascii="Times New Roman" w:hAnsi="Times New Roman" w:cs="Times New Roman"/>
          <w:noProof/>
        </w:rPr>
      </w:pPr>
      <w:r w:rsidRPr="0031354E">
        <w:rPr>
          <w:rFonts w:ascii="Times New Roman" w:hAnsi="Times New Roman" w:cs="Times New Roman"/>
          <w:noProof/>
        </w:rPr>
        <w:t xml:space="preserve">Nguyen., &amp; Molinero, V. (2015). Identification of Clathrate Hydrates, Hexagonal Ice, Cubic Ice, and Liquid Water in Simulations: the CHILL+ Algorithm. J Phys Chem B, 119(29), 9369-9376. https://doi.org/10.1021/jp510289t. </w:t>
      </w:r>
    </w:p>
    <w:p w14:paraId="383B5DAF" w14:textId="77777777" w:rsidR="00DB01CA" w:rsidRPr="0031354E" w:rsidRDefault="00DB01CA" w:rsidP="0031354E">
      <w:pPr>
        <w:spacing w:line="480" w:lineRule="auto"/>
        <w:ind w:left="720" w:hanging="720"/>
        <w:rPr>
          <w:rFonts w:ascii="Times New Roman" w:hAnsi="Times New Roman" w:cs="Times New Roman"/>
          <w:noProof/>
        </w:rPr>
      </w:pPr>
      <w:r w:rsidRPr="0031354E">
        <w:rPr>
          <w:rFonts w:ascii="Times New Roman" w:hAnsi="Times New Roman" w:cs="Times New Roman"/>
          <w:noProof/>
        </w:rPr>
        <w:t xml:space="preserve">Nutt, D. R., &amp; Smith, J. C. (2008). Dual function of the hydration layer around an antifreeze protein revealed by atomistic molecular dynamics simulations. Journal of the American Chemical Society, 130(39), 13066-13073. </w:t>
      </w:r>
    </w:p>
    <w:p w14:paraId="5885DA2A" w14:textId="77777777" w:rsidR="00DB01CA" w:rsidRPr="0031354E" w:rsidRDefault="00DB01CA" w:rsidP="0031354E">
      <w:pPr>
        <w:spacing w:line="480" w:lineRule="auto"/>
        <w:ind w:left="720" w:hanging="720"/>
        <w:rPr>
          <w:rFonts w:ascii="Times New Roman" w:hAnsi="Times New Roman" w:cs="Times New Roman"/>
          <w:noProof/>
        </w:rPr>
      </w:pPr>
      <w:r w:rsidRPr="0031354E">
        <w:rPr>
          <w:rFonts w:ascii="Times New Roman" w:hAnsi="Times New Roman" w:cs="Times New Roman"/>
          <w:noProof/>
        </w:rPr>
        <w:t xml:space="preserve">Ochoa, R., Brown, J. B., &amp; Fox, T. (2023). pyPept: a python library to generate atomistic 2D and 3D representations of peptides. Journal of Cheminformatics, 15(1), 79. https://doi.org/10.1186/s13321-023-00748-2. </w:t>
      </w:r>
    </w:p>
    <w:p w14:paraId="220F6410" w14:textId="77777777" w:rsidR="00DB01CA" w:rsidRPr="0031354E" w:rsidRDefault="00DB01CA" w:rsidP="0031354E">
      <w:pPr>
        <w:spacing w:line="480" w:lineRule="auto"/>
        <w:ind w:left="720" w:hanging="720"/>
        <w:rPr>
          <w:rFonts w:ascii="Times New Roman" w:hAnsi="Times New Roman" w:cs="Times New Roman"/>
          <w:noProof/>
        </w:rPr>
      </w:pPr>
      <w:r w:rsidRPr="0031354E">
        <w:rPr>
          <w:rFonts w:ascii="Times New Roman" w:hAnsi="Times New Roman" w:cs="Times New Roman"/>
          <w:noProof/>
        </w:rPr>
        <w:t xml:space="preserve">Olijve, L. L., Meister, K., DeVries, A. L., Duman, J. G., Guo, S., Bakker, H. J., &amp; Voets, I. K. (2016). Blocking rapid ice crystal growth through nonbasal plane adsorption of antifreeze proteins. Proc Natl Acad Sci U S A, 113(14), 3740-3745. https://doi.org/10.1073/pnas.1524109113. </w:t>
      </w:r>
    </w:p>
    <w:p w14:paraId="437E7561" w14:textId="77777777" w:rsidR="00DB01CA" w:rsidRPr="0031354E" w:rsidRDefault="00DB01CA" w:rsidP="0031354E">
      <w:pPr>
        <w:spacing w:line="480" w:lineRule="auto"/>
        <w:ind w:left="720" w:hanging="720"/>
        <w:rPr>
          <w:rFonts w:ascii="Times New Roman" w:hAnsi="Times New Roman" w:cs="Times New Roman"/>
          <w:noProof/>
        </w:rPr>
      </w:pPr>
      <w:r w:rsidRPr="0031354E">
        <w:rPr>
          <w:rFonts w:ascii="Times New Roman" w:hAnsi="Times New Roman" w:cs="Times New Roman"/>
          <w:noProof/>
        </w:rPr>
        <w:t xml:space="preserve">The PyMOL Molecular Graphics System, Version 1.2r3pre, Schrödinger, LLC. </w:t>
      </w:r>
    </w:p>
    <w:p w14:paraId="6569F396" w14:textId="77777777" w:rsidR="00DB01CA" w:rsidRPr="0031354E" w:rsidRDefault="00DB01CA" w:rsidP="0031354E">
      <w:pPr>
        <w:spacing w:line="480" w:lineRule="auto"/>
        <w:ind w:left="720" w:hanging="720"/>
        <w:rPr>
          <w:rFonts w:ascii="Times New Roman" w:hAnsi="Times New Roman" w:cs="Times New Roman"/>
          <w:noProof/>
        </w:rPr>
      </w:pPr>
      <w:r w:rsidRPr="0031354E">
        <w:rPr>
          <w:rFonts w:ascii="Times New Roman" w:hAnsi="Times New Roman" w:cs="Times New Roman"/>
          <w:noProof/>
        </w:rPr>
        <w:t>Sneha, P., &amp; George Priya Doss, C. (2016). Chapter Seven - Molecular Dynamics: New Frontier in Personalized Medicine. In R. Donev (Ed.), Advances in Protein Chemistry and Structural Biology (pp. 181-224): Academic Press.</w:t>
      </w:r>
    </w:p>
    <w:p w14:paraId="2CB2AA2B" w14:textId="77777777" w:rsidR="00DB01CA" w:rsidRPr="0031354E" w:rsidRDefault="00DB01CA" w:rsidP="0031354E">
      <w:pPr>
        <w:spacing w:line="480" w:lineRule="auto"/>
        <w:ind w:left="720" w:hanging="720"/>
        <w:rPr>
          <w:rFonts w:ascii="Times New Roman" w:hAnsi="Times New Roman" w:cs="Times New Roman"/>
          <w:noProof/>
        </w:rPr>
      </w:pPr>
      <w:r w:rsidRPr="0031354E">
        <w:rPr>
          <w:rFonts w:ascii="Times New Roman" w:hAnsi="Times New Roman" w:cs="Times New Roman"/>
          <w:noProof/>
        </w:rPr>
        <w:lastRenderedPageBreak/>
        <w:t xml:space="preserve">Stukowski, A. (2009). Visualization and analysis of atomistic simulation data with OVITO–the Open Visualization Tool. Modelling and simulation in materials science and engineering, 18(1), 015012. </w:t>
      </w:r>
    </w:p>
    <w:p w14:paraId="5D3703F1" w14:textId="77777777" w:rsidR="00DB01CA" w:rsidRPr="0031354E" w:rsidRDefault="00DB01CA" w:rsidP="0031354E">
      <w:pPr>
        <w:spacing w:line="480" w:lineRule="auto"/>
        <w:ind w:left="720" w:hanging="720"/>
        <w:rPr>
          <w:rFonts w:ascii="Times New Roman" w:hAnsi="Times New Roman" w:cs="Times New Roman"/>
          <w:noProof/>
        </w:rPr>
      </w:pPr>
      <w:r w:rsidRPr="0031354E">
        <w:rPr>
          <w:rFonts w:ascii="Times New Roman" w:hAnsi="Times New Roman" w:cs="Times New Roman"/>
          <w:noProof/>
        </w:rPr>
        <w:t xml:space="preserve">Sun, X., Guo, R., Zhan, T., Kou, Y., Ma, X., Song, H., . . . Wu, Y. (2024). Retarding ice recrystallization by tamarind seed polysaccharide: Investigation in ice cream mixes and insights from molecular dynamics simulation. Food Hydrocolloids, 149. https://doi.org/10.1016/j.foodhyd.2023.109579. </w:t>
      </w:r>
    </w:p>
    <w:p w14:paraId="229F29F7" w14:textId="77777777" w:rsidR="00DB01CA" w:rsidRPr="0031354E" w:rsidRDefault="00DB01CA" w:rsidP="0031354E">
      <w:pPr>
        <w:spacing w:line="480" w:lineRule="auto"/>
        <w:ind w:left="720" w:hanging="720"/>
        <w:rPr>
          <w:rFonts w:ascii="Times New Roman" w:hAnsi="Times New Roman" w:cs="Times New Roman"/>
          <w:noProof/>
        </w:rPr>
      </w:pPr>
      <w:r w:rsidRPr="0031354E">
        <w:rPr>
          <w:rFonts w:ascii="Times New Roman" w:hAnsi="Times New Roman" w:cs="Times New Roman"/>
          <w:noProof/>
        </w:rPr>
        <w:t xml:space="preserve">Wang, S., Agyare, K., &amp; Damodaran, S. (2009). Optimisation of hydrolysis conditions and fractionation of peptide cryoprotectants from gelatin hydrolysate. Food Chemistry, 115(2), 620-630. https://doi.org/10.1016/j.foodchem.2008.12.079. </w:t>
      </w:r>
    </w:p>
    <w:p w14:paraId="4F19B468" w14:textId="77777777" w:rsidR="00DB01CA" w:rsidRPr="0031354E" w:rsidRDefault="00DB01CA" w:rsidP="0031354E">
      <w:pPr>
        <w:spacing w:line="480" w:lineRule="auto"/>
        <w:ind w:left="720" w:hanging="720"/>
        <w:rPr>
          <w:rFonts w:ascii="Times New Roman" w:hAnsi="Times New Roman" w:cs="Times New Roman"/>
          <w:noProof/>
        </w:rPr>
      </w:pPr>
      <w:r w:rsidRPr="0031354E">
        <w:rPr>
          <w:rFonts w:ascii="Times New Roman" w:hAnsi="Times New Roman" w:cs="Times New Roman"/>
          <w:noProof/>
        </w:rPr>
        <w:t xml:space="preserve">Yan, R., Xu, D., Yang, J., Walker, S., &amp; Zhang, Y. (2013). A comparative assessment and analysis of 20 representative sequence alignment methods for protein structure prediction. Scientific Reports, 3(1), 2619. https://doi.org/10.1038/srep02619. </w:t>
      </w:r>
    </w:p>
    <w:p w14:paraId="282AE528" w14:textId="77777777" w:rsidR="00DB01CA" w:rsidRPr="0031354E" w:rsidRDefault="00DB01CA" w:rsidP="0031354E">
      <w:pPr>
        <w:spacing w:line="480" w:lineRule="auto"/>
        <w:ind w:left="720" w:hanging="720"/>
        <w:rPr>
          <w:rFonts w:ascii="Times New Roman" w:hAnsi="Times New Roman" w:cs="Times New Roman"/>
          <w:noProof/>
        </w:rPr>
      </w:pPr>
      <w:r w:rsidRPr="0031354E">
        <w:rPr>
          <w:rFonts w:ascii="Times New Roman" w:hAnsi="Times New Roman" w:cs="Times New Roman"/>
          <w:noProof/>
        </w:rPr>
        <w:t xml:space="preserve">Yang, F., Jiang, W., Chen, X., Chen, X., Wu, J., Huang, J., . . . Wang, S. (2022). Identification of novel antifreeze peptides from takifugu obscurus skin and molecular mechanism in inhibiting ice crystal growth. J Agric Food Chem, 70(44), 14148-14156. https://doi.org/10.1021/acs.jafc.2c04393. </w:t>
      </w:r>
    </w:p>
    <w:p w14:paraId="10A5EE2D" w14:textId="77777777" w:rsidR="00DB01CA" w:rsidRPr="0031354E" w:rsidRDefault="00DB01CA" w:rsidP="0031354E">
      <w:pPr>
        <w:spacing w:line="480" w:lineRule="auto"/>
        <w:ind w:left="720" w:hanging="720"/>
        <w:rPr>
          <w:rFonts w:ascii="Times New Roman" w:hAnsi="Times New Roman" w:cs="Times New Roman"/>
          <w:noProof/>
        </w:rPr>
      </w:pPr>
      <w:r w:rsidRPr="0031354E">
        <w:rPr>
          <w:rFonts w:ascii="Times New Roman" w:hAnsi="Times New Roman" w:cs="Times New Roman"/>
          <w:noProof/>
        </w:rPr>
        <w:t xml:space="preserve">Yuan, Y., Dia, V. P., &amp; Wang, T. (2024). The ice recrystallization inhibition activity of wheat glutenin hydrolysates and effect of salt on their activity. Food Hydrocolloids, 154. https://doi.org/10.1016/j.foodhyd.2024.110153. </w:t>
      </w:r>
    </w:p>
    <w:p w14:paraId="48AEE221" w14:textId="77777777" w:rsidR="00DB01CA" w:rsidRPr="0031354E" w:rsidRDefault="00DB01CA" w:rsidP="0031354E">
      <w:pPr>
        <w:spacing w:line="480" w:lineRule="auto"/>
        <w:ind w:left="720" w:hanging="720"/>
        <w:rPr>
          <w:rFonts w:ascii="Times New Roman" w:hAnsi="Times New Roman" w:cs="Times New Roman"/>
          <w:noProof/>
        </w:rPr>
      </w:pPr>
      <w:r w:rsidRPr="0031354E">
        <w:rPr>
          <w:rFonts w:ascii="Times New Roman" w:hAnsi="Times New Roman" w:cs="Times New Roman"/>
          <w:noProof/>
        </w:rPr>
        <w:lastRenderedPageBreak/>
        <w:t xml:space="preserve">Yuan, Y., Fomich, M., Dia, V. P., &amp; Wang, T. (2023). Succinylation of zein and gelatin hydrolysates improved their ice recrystallization inhibition activity. Food Chem, 424, 136431. https://doi.org/10.1016/j.foodchem.2023.136431. </w:t>
      </w:r>
    </w:p>
    <w:p w14:paraId="7825E526" w14:textId="77777777" w:rsidR="00DB01CA" w:rsidRPr="0031354E" w:rsidRDefault="00DB01CA" w:rsidP="0031354E">
      <w:pPr>
        <w:spacing w:line="480" w:lineRule="auto"/>
        <w:ind w:left="720" w:hanging="720"/>
        <w:rPr>
          <w:rFonts w:ascii="Times New Roman" w:hAnsi="Times New Roman" w:cs="Times New Roman"/>
          <w:noProof/>
        </w:rPr>
      </w:pPr>
      <w:r w:rsidRPr="0031354E">
        <w:rPr>
          <w:rFonts w:ascii="Times New Roman" w:hAnsi="Times New Roman" w:cs="Times New Roman"/>
          <w:noProof/>
        </w:rPr>
        <w:t xml:space="preserve">Zhou, W., Wang, F., Yu, J., Li, X., &amp; Liu, Y. (2019). Cryoprotective Effects of Protein Hydrolysates Prepared from By-Products of Silver Carp (Hypophthalmichthys Molitrix) on Freeze-Thawed Surimi. Applied Sciences, 9(3). https://doi.org/10.3390/app9030563. </w:t>
      </w:r>
    </w:p>
    <w:p w14:paraId="760C2E14" w14:textId="046A970A" w:rsidR="00B210A2" w:rsidRPr="0031354E" w:rsidRDefault="00DB01CA" w:rsidP="0031354E">
      <w:pPr>
        <w:spacing w:line="480" w:lineRule="auto"/>
        <w:ind w:left="720" w:hanging="720"/>
        <w:rPr>
          <w:rFonts w:ascii="Times New Roman" w:hAnsi="Times New Roman" w:cs="Times New Roman"/>
          <w:noProof/>
        </w:rPr>
      </w:pPr>
      <w:r w:rsidRPr="0031354E">
        <w:rPr>
          <w:rFonts w:ascii="Times New Roman" w:hAnsi="Times New Roman" w:cs="Times New Roman"/>
          <w:noProof/>
        </w:rPr>
        <w:t xml:space="preserve">Zhu, K., Zheng, Z., &amp; Dai, Z. (2022). Identification of antifreeze peptides in shrimp byproducts autolysate using peptidomics and bioinformatics. Food Chem, 383, 132568. </w:t>
      </w:r>
      <w:hyperlink r:id="rId203" w:history="1">
        <w:r w:rsidRPr="0031354E">
          <w:rPr>
            <w:rStyle w:val="Hyperlink"/>
            <w:rFonts w:ascii="Times New Roman" w:hAnsi="Times New Roman" w:cs="Times New Roman"/>
            <w:noProof/>
          </w:rPr>
          <w:t>https://doi.org/10.1016/j.foodchem.2022.132568</w:t>
        </w:r>
      </w:hyperlink>
      <w:r w:rsidRPr="0031354E">
        <w:rPr>
          <w:rFonts w:ascii="Times New Roman" w:hAnsi="Times New Roman" w:cs="Times New Roman"/>
          <w:noProof/>
        </w:rPr>
        <w:t>.</w:t>
      </w:r>
    </w:p>
    <w:p w14:paraId="6CB9811B" w14:textId="77777777" w:rsidR="00DB01CA" w:rsidRPr="0031354E" w:rsidRDefault="00DB01CA" w:rsidP="0031354E">
      <w:pPr>
        <w:spacing w:line="480" w:lineRule="auto"/>
        <w:rPr>
          <w:rFonts w:ascii="Times New Roman" w:hAnsi="Times New Roman" w:cs="Times New Roman"/>
        </w:rPr>
      </w:pPr>
    </w:p>
    <w:p w14:paraId="667864A8" w14:textId="1233CC8B" w:rsidR="00B210A2" w:rsidRDefault="00B210A2" w:rsidP="00B210A2">
      <w:pPr>
        <w:rPr>
          <w:rFonts w:ascii="Times New Roman" w:hAnsi="Times New Roman" w:cs="Times New Roman"/>
        </w:rPr>
        <w:sectPr w:rsidR="00B210A2" w:rsidSect="002A5B92">
          <w:pgSz w:w="12240" w:h="15840" w:code="1"/>
          <w:pgMar w:top="1440" w:right="1800" w:bottom="1872" w:left="1800" w:header="720" w:footer="1440" w:gutter="0"/>
          <w:cols w:space="720"/>
          <w:noEndnote/>
          <w:docGrid w:linePitch="360"/>
        </w:sectPr>
      </w:pPr>
    </w:p>
    <w:p w14:paraId="782698A8" w14:textId="0CB7C51C" w:rsidR="00F9077F" w:rsidRDefault="00F9077F" w:rsidP="00F370FF">
      <w:pPr>
        <w:pStyle w:val="Heading2"/>
      </w:pPr>
      <w:bookmarkStart w:id="210" w:name="_Toc196738621"/>
      <w:r>
        <w:rPr>
          <w:rFonts w:hint="eastAsia"/>
        </w:rPr>
        <w:lastRenderedPageBreak/>
        <w:t>A</w:t>
      </w:r>
      <w:bookmarkEnd w:id="210"/>
      <w:r w:rsidR="0096220A">
        <w:t>PPENDIX</w:t>
      </w:r>
    </w:p>
    <w:p w14:paraId="49B40C6F" w14:textId="4DB7413D" w:rsidR="000B5C49" w:rsidRDefault="000B5C49" w:rsidP="008B3646">
      <w:pPr>
        <w:pStyle w:val="Caption"/>
        <w:rPr>
          <w:lang w:eastAsia="zh-CN"/>
        </w:rPr>
      </w:pPr>
      <w:bookmarkStart w:id="211" w:name="_Toc196383637"/>
      <w:r w:rsidRPr="00253408">
        <w:rPr>
          <w:b/>
          <w:bCs/>
        </w:rPr>
        <w:t xml:space="preserve">Table </w:t>
      </w:r>
      <w:r w:rsidR="00DB01CA" w:rsidRPr="00253408">
        <w:rPr>
          <w:b/>
          <w:bCs/>
        </w:rPr>
        <w:fldChar w:fldCharType="begin"/>
      </w:r>
      <w:r w:rsidR="00DB01CA" w:rsidRPr="00253408">
        <w:rPr>
          <w:b/>
          <w:bCs/>
        </w:rPr>
        <w:instrText xml:space="preserve"> STYLEREF 1 \s </w:instrText>
      </w:r>
      <w:r w:rsidR="00DB01CA" w:rsidRPr="00253408">
        <w:rPr>
          <w:b/>
          <w:bCs/>
        </w:rPr>
        <w:fldChar w:fldCharType="separate"/>
      </w:r>
      <w:r w:rsidR="00DB01CA" w:rsidRPr="00253408">
        <w:rPr>
          <w:b/>
          <w:bCs/>
          <w:noProof/>
        </w:rPr>
        <w:t>6</w:t>
      </w:r>
      <w:r w:rsidR="00DB01CA" w:rsidRPr="00253408">
        <w:rPr>
          <w:b/>
          <w:bCs/>
          <w:noProof/>
        </w:rPr>
        <w:fldChar w:fldCharType="end"/>
      </w:r>
      <w:r w:rsidR="00DB01CA" w:rsidRPr="00253408">
        <w:rPr>
          <w:b/>
          <w:bCs/>
        </w:rPr>
        <w:t>.</w:t>
      </w:r>
      <w:r w:rsidR="00DB01CA" w:rsidRPr="00253408">
        <w:rPr>
          <w:b/>
          <w:bCs/>
        </w:rPr>
        <w:fldChar w:fldCharType="begin"/>
      </w:r>
      <w:r w:rsidR="00DB01CA" w:rsidRPr="00253408">
        <w:rPr>
          <w:b/>
          <w:bCs/>
        </w:rPr>
        <w:instrText xml:space="preserve"> SEQ Table \* ARABIC \s 1 </w:instrText>
      </w:r>
      <w:r w:rsidR="00DB01CA" w:rsidRPr="00253408">
        <w:rPr>
          <w:b/>
          <w:bCs/>
        </w:rPr>
        <w:fldChar w:fldCharType="separate"/>
      </w:r>
      <w:r w:rsidR="00DB01CA" w:rsidRPr="00253408">
        <w:rPr>
          <w:b/>
          <w:bCs/>
          <w:noProof/>
        </w:rPr>
        <w:t>1</w:t>
      </w:r>
      <w:r w:rsidR="00DB01CA" w:rsidRPr="00253408">
        <w:rPr>
          <w:b/>
          <w:bCs/>
          <w:noProof/>
        </w:rPr>
        <w:fldChar w:fldCharType="end"/>
      </w:r>
      <w:r w:rsidR="00253408">
        <w:rPr>
          <w:rFonts w:hint="eastAsia"/>
          <w:b/>
          <w:bCs/>
          <w:noProof/>
          <w:lang w:eastAsia="zh-CN"/>
        </w:rPr>
        <w:t>.</w:t>
      </w:r>
      <w:r>
        <w:rPr>
          <w:rFonts w:hint="eastAsia"/>
          <w:lang w:eastAsia="zh-CN"/>
        </w:rPr>
        <w:t xml:space="preserve"> </w:t>
      </w:r>
      <w:r w:rsidR="00DB01CA" w:rsidRPr="00DB01CA">
        <w:rPr>
          <w:lang w:eastAsia="zh-CN"/>
        </w:rPr>
        <w:t>Generated functioned proteins and their molecular characteristics and secondary structure compositions of peptides.</w:t>
      </w:r>
      <w:bookmarkEnd w:id="211"/>
    </w:p>
    <w:tbl>
      <w:tblPr>
        <w:tblStyle w:val="TableGrid"/>
        <w:tblW w:w="14166" w:type="dxa"/>
        <w:jc w:val="center"/>
        <w:tblBorders>
          <w:top w:val="single" w:sz="12" w:space="0" w:color="auto"/>
          <w:left w:val="none" w:sz="0" w:space="0" w:color="auto"/>
          <w:bottom w:val="single" w:sz="12"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30"/>
        <w:gridCol w:w="1260"/>
        <w:gridCol w:w="1080"/>
        <w:gridCol w:w="720"/>
        <w:gridCol w:w="720"/>
        <w:gridCol w:w="6426"/>
        <w:gridCol w:w="810"/>
        <w:gridCol w:w="810"/>
        <w:gridCol w:w="810"/>
      </w:tblGrid>
      <w:tr w:rsidR="000B5C49" w14:paraId="29F345CA" w14:textId="77777777" w:rsidTr="00EB38CE">
        <w:trPr>
          <w:trHeight w:val="164"/>
          <w:jc w:val="center"/>
        </w:trPr>
        <w:tc>
          <w:tcPr>
            <w:tcW w:w="1530" w:type="dxa"/>
            <w:vMerge w:val="restart"/>
          </w:tcPr>
          <w:p w14:paraId="78886690" w14:textId="77777777" w:rsidR="000B5C49" w:rsidRPr="00750118" w:rsidRDefault="000B5C49" w:rsidP="00B0613F">
            <w:pPr>
              <w:pStyle w:val="ListParagraph"/>
              <w:spacing w:line="240" w:lineRule="auto"/>
              <w:jc w:val="center"/>
            </w:pPr>
            <w:bookmarkStart w:id="212" w:name="_Hlk193410360"/>
            <w:r w:rsidRPr="00750118">
              <w:t>Chain length</w:t>
            </w:r>
          </w:p>
        </w:tc>
        <w:tc>
          <w:tcPr>
            <w:tcW w:w="1260" w:type="dxa"/>
            <w:vMerge w:val="restart"/>
          </w:tcPr>
          <w:p w14:paraId="23D392DB" w14:textId="77777777" w:rsidR="000B5C49" w:rsidRPr="00750118" w:rsidRDefault="000B5C49" w:rsidP="00B0613F">
            <w:pPr>
              <w:pStyle w:val="ListParagraph"/>
              <w:spacing w:line="240" w:lineRule="auto"/>
              <w:jc w:val="center"/>
            </w:pPr>
            <w:r w:rsidRPr="00750118">
              <w:t>Accession number</w:t>
            </w:r>
          </w:p>
        </w:tc>
        <w:tc>
          <w:tcPr>
            <w:tcW w:w="1080" w:type="dxa"/>
            <w:vMerge w:val="restart"/>
          </w:tcPr>
          <w:p w14:paraId="06B5AECF" w14:textId="77777777" w:rsidR="000B5C49" w:rsidRPr="00750118" w:rsidRDefault="000B5C49" w:rsidP="00B0613F">
            <w:pPr>
              <w:pStyle w:val="ListParagraph"/>
              <w:spacing w:line="240" w:lineRule="auto"/>
              <w:jc w:val="center"/>
            </w:pPr>
            <w:r w:rsidRPr="00750118">
              <w:t>Source</w:t>
            </w:r>
          </w:p>
        </w:tc>
        <w:tc>
          <w:tcPr>
            <w:tcW w:w="720" w:type="dxa"/>
            <w:vMerge w:val="restart"/>
          </w:tcPr>
          <w:p w14:paraId="02FFE71C" w14:textId="77777777" w:rsidR="000B5C49" w:rsidRDefault="000B5C49" w:rsidP="00B0613F">
            <w:pPr>
              <w:pStyle w:val="ListParagraph"/>
              <w:spacing w:line="240" w:lineRule="auto"/>
              <w:jc w:val="center"/>
            </w:pPr>
            <w:r>
              <w:t>Mw</w:t>
            </w:r>
          </w:p>
          <w:p w14:paraId="2E51E195" w14:textId="77777777" w:rsidR="000B5C49" w:rsidRPr="00750118" w:rsidRDefault="000B5C49" w:rsidP="00B0613F">
            <w:pPr>
              <w:pStyle w:val="ListParagraph"/>
              <w:spacing w:line="240" w:lineRule="auto"/>
              <w:jc w:val="center"/>
            </w:pPr>
            <w:r>
              <w:rPr>
                <w:rFonts w:hint="eastAsia"/>
              </w:rPr>
              <w:t>(Da)</w:t>
            </w:r>
          </w:p>
        </w:tc>
        <w:tc>
          <w:tcPr>
            <w:tcW w:w="720" w:type="dxa"/>
            <w:vMerge w:val="restart"/>
          </w:tcPr>
          <w:p w14:paraId="1647E4C1" w14:textId="77777777" w:rsidR="000B5C49" w:rsidRDefault="000B5C49" w:rsidP="00B0613F">
            <w:pPr>
              <w:pStyle w:val="ListParagraph"/>
              <w:spacing w:line="240" w:lineRule="auto"/>
              <w:jc w:val="center"/>
            </w:pPr>
            <w:r>
              <w:rPr>
                <w:rFonts w:hint="eastAsia"/>
              </w:rPr>
              <w:t>No.</w:t>
            </w:r>
            <w:r>
              <w:t>AA</w:t>
            </w:r>
          </w:p>
          <w:p w14:paraId="5F1F7F80" w14:textId="77777777" w:rsidR="000B5C49" w:rsidRPr="00750118" w:rsidRDefault="000B5C49" w:rsidP="00B0613F">
            <w:pPr>
              <w:pStyle w:val="ListParagraph"/>
              <w:spacing w:line="240" w:lineRule="auto"/>
              <w:jc w:val="center"/>
            </w:pPr>
          </w:p>
        </w:tc>
        <w:tc>
          <w:tcPr>
            <w:tcW w:w="6426" w:type="dxa"/>
            <w:vMerge w:val="restart"/>
          </w:tcPr>
          <w:p w14:paraId="566B44F7" w14:textId="77777777" w:rsidR="000B5C49" w:rsidRPr="00750118" w:rsidRDefault="000B5C49" w:rsidP="00B0613F">
            <w:pPr>
              <w:pStyle w:val="ListParagraph"/>
              <w:spacing w:line="240" w:lineRule="auto"/>
              <w:jc w:val="center"/>
            </w:pPr>
            <w:r w:rsidRPr="00750118">
              <w:t>AA sequences</w:t>
            </w:r>
          </w:p>
        </w:tc>
        <w:tc>
          <w:tcPr>
            <w:tcW w:w="2430" w:type="dxa"/>
            <w:gridSpan w:val="3"/>
            <w:tcBorders>
              <w:bottom w:val="single" w:sz="4" w:space="0" w:color="auto"/>
            </w:tcBorders>
          </w:tcPr>
          <w:p w14:paraId="6C418E0C" w14:textId="77777777" w:rsidR="000B5C49" w:rsidRPr="00750118" w:rsidRDefault="000B5C49" w:rsidP="00B0613F">
            <w:pPr>
              <w:pStyle w:val="ListParagraph"/>
              <w:spacing w:line="240" w:lineRule="auto"/>
              <w:jc w:val="center"/>
            </w:pPr>
            <w:r w:rsidRPr="00750118">
              <w:t>Secondary structure composition (%)</w:t>
            </w:r>
          </w:p>
        </w:tc>
      </w:tr>
      <w:tr w:rsidR="000B5C49" w14:paraId="011BE33C" w14:textId="77777777" w:rsidTr="00EB38CE">
        <w:trPr>
          <w:trHeight w:val="163"/>
          <w:jc w:val="center"/>
        </w:trPr>
        <w:tc>
          <w:tcPr>
            <w:tcW w:w="1530" w:type="dxa"/>
            <w:vMerge/>
            <w:tcBorders>
              <w:bottom w:val="single" w:sz="4" w:space="0" w:color="auto"/>
            </w:tcBorders>
          </w:tcPr>
          <w:p w14:paraId="74C931B8" w14:textId="77777777" w:rsidR="000B5C49" w:rsidRPr="00750118" w:rsidRDefault="000B5C49" w:rsidP="00B0613F">
            <w:pPr>
              <w:pStyle w:val="ListParagraph"/>
              <w:spacing w:line="240" w:lineRule="auto"/>
              <w:jc w:val="center"/>
            </w:pPr>
          </w:p>
        </w:tc>
        <w:tc>
          <w:tcPr>
            <w:tcW w:w="1260" w:type="dxa"/>
            <w:vMerge/>
            <w:tcBorders>
              <w:bottom w:val="single" w:sz="4" w:space="0" w:color="auto"/>
            </w:tcBorders>
          </w:tcPr>
          <w:p w14:paraId="658549CA" w14:textId="77777777" w:rsidR="000B5C49" w:rsidRPr="00750118" w:rsidRDefault="000B5C49" w:rsidP="00B0613F">
            <w:pPr>
              <w:pStyle w:val="ListParagraph"/>
              <w:spacing w:line="240" w:lineRule="auto"/>
              <w:jc w:val="center"/>
            </w:pPr>
          </w:p>
        </w:tc>
        <w:tc>
          <w:tcPr>
            <w:tcW w:w="1080" w:type="dxa"/>
            <w:vMerge/>
            <w:tcBorders>
              <w:bottom w:val="single" w:sz="4" w:space="0" w:color="auto"/>
            </w:tcBorders>
          </w:tcPr>
          <w:p w14:paraId="456CC497" w14:textId="77777777" w:rsidR="000B5C49" w:rsidRPr="00750118" w:rsidRDefault="000B5C49" w:rsidP="00B0613F">
            <w:pPr>
              <w:pStyle w:val="ListParagraph"/>
              <w:spacing w:line="240" w:lineRule="auto"/>
              <w:jc w:val="center"/>
            </w:pPr>
          </w:p>
        </w:tc>
        <w:tc>
          <w:tcPr>
            <w:tcW w:w="720" w:type="dxa"/>
            <w:vMerge/>
            <w:tcBorders>
              <w:bottom w:val="single" w:sz="4" w:space="0" w:color="auto"/>
            </w:tcBorders>
          </w:tcPr>
          <w:p w14:paraId="78BEB882" w14:textId="77777777" w:rsidR="000B5C49" w:rsidRPr="00750118" w:rsidRDefault="000B5C49" w:rsidP="00B0613F">
            <w:pPr>
              <w:pStyle w:val="ListParagraph"/>
              <w:spacing w:line="240" w:lineRule="auto"/>
              <w:jc w:val="center"/>
            </w:pPr>
          </w:p>
        </w:tc>
        <w:tc>
          <w:tcPr>
            <w:tcW w:w="720" w:type="dxa"/>
            <w:vMerge/>
            <w:tcBorders>
              <w:bottom w:val="single" w:sz="4" w:space="0" w:color="auto"/>
            </w:tcBorders>
          </w:tcPr>
          <w:p w14:paraId="47B94365" w14:textId="77777777" w:rsidR="000B5C49" w:rsidRPr="00750118" w:rsidRDefault="000B5C49" w:rsidP="00B0613F">
            <w:pPr>
              <w:pStyle w:val="ListParagraph"/>
              <w:spacing w:line="240" w:lineRule="auto"/>
              <w:jc w:val="center"/>
            </w:pPr>
          </w:p>
        </w:tc>
        <w:tc>
          <w:tcPr>
            <w:tcW w:w="6426" w:type="dxa"/>
            <w:vMerge/>
            <w:tcBorders>
              <w:bottom w:val="single" w:sz="4" w:space="0" w:color="auto"/>
            </w:tcBorders>
          </w:tcPr>
          <w:p w14:paraId="295B5063" w14:textId="77777777" w:rsidR="000B5C49" w:rsidRPr="00750118" w:rsidRDefault="000B5C49" w:rsidP="00B0613F">
            <w:pPr>
              <w:pStyle w:val="ListParagraph"/>
              <w:spacing w:line="240" w:lineRule="auto"/>
              <w:jc w:val="center"/>
            </w:pPr>
          </w:p>
        </w:tc>
        <w:tc>
          <w:tcPr>
            <w:tcW w:w="810" w:type="dxa"/>
            <w:tcBorders>
              <w:top w:val="single" w:sz="4" w:space="0" w:color="auto"/>
              <w:bottom w:val="single" w:sz="4" w:space="0" w:color="auto"/>
            </w:tcBorders>
          </w:tcPr>
          <w:p w14:paraId="2F279F83" w14:textId="77777777" w:rsidR="000B5C49" w:rsidRPr="00750118" w:rsidRDefault="000B5C49" w:rsidP="00B0613F">
            <w:pPr>
              <w:pStyle w:val="ListParagraph"/>
              <w:spacing w:line="240" w:lineRule="auto"/>
              <w:jc w:val="center"/>
            </w:pPr>
            <w:r w:rsidRPr="00750118">
              <w:t>helix</w:t>
            </w:r>
          </w:p>
        </w:tc>
        <w:tc>
          <w:tcPr>
            <w:tcW w:w="810" w:type="dxa"/>
            <w:tcBorders>
              <w:top w:val="single" w:sz="4" w:space="0" w:color="auto"/>
              <w:bottom w:val="single" w:sz="4" w:space="0" w:color="auto"/>
            </w:tcBorders>
          </w:tcPr>
          <w:p w14:paraId="1E1F2B40" w14:textId="77777777" w:rsidR="000B5C49" w:rsidRPr="00750118" w:rsidRDefault="000B5C49" w:rsidP="00B0613F">
            <w:pPr>
              <w:pStyle w:val="ListParagraph"/>
              <w:spacing w:line="240" w:lineRule="auto"/>
              <w:jc w:val="center"/>
            </w:pPr>
            <w:r w:rsidRPr="00750118">
              <w:t>sheet</w:t>
            </w:r>
          </w:p>
        </w:tc>
        <w:tc>
          <w:tcPr>
            <w:tcW w:w="810" w:type="dxa"/>
            <w:tcBorders>
              <w:top w:val="single" w:sz="4" w:space="0" w:color="auto"/>
              <w:bottom w:val="single" w:sz="4" w:space="0" w:color="auto"/>
            </w:tcBorders>
          </w:tcPr>
          <w:p w14:paraId="2CCAF4BE" w14:textId="77777777" w:rsidR="000B5C49" w:rsidRPr="00750118" w:rsidRDefault="000B5C49" w:rsidP="00B0613F">
            <w:pPr>
              <w:pStyle w:val="ListParagraph"/>
              <w:spacing w:line="240" w:lineRule="auto"/>
              <w:jc w:val="center"/>
            </w:pPr>
            <w:r w:rsidRPr="00750118">
              <w:t>coil</w:t>
            </w:r>
          </w:p>
        </w:tc>
      </w:tr>
      <w:tr w:rsidR="000B5C49" w14:paraId="268CFF99" w14:textId="77777777" w:rsidTr="00EB38CE">
        <w:trPr>
          <w:jc w:val="center"/>
        </w:trPr>
        <w:tc>
          <w:tcPr>
            <w:tcW w:w="1530" w:type="dxa"/>
            <w:vMerge w:val="restart"/>
            <w:tcBorders>
              <w:top w:val="single" w:sz="4" w:space="0" w:color="auto"/>
            </w:tcBorders>
          </w:tcPr>
          <w:p w14:paraId="25E92FD8" w14:textId="77777777" w:rsidR="000B5C49" w:rsidRPr="00750118" w:rsidRDefault="000B5C49" w:rsidP="00B0613F">
            <w:pPr>
              <w:pStyle w:val="ListParagraph"/>
              <w:spacing w:line="240" w:lineRule="auto"/>
              <w:jc w:val="center"/>
            </w:pPr>
            <w:r w:rsidRPr="00750118">
              <w:t>Short</w:t>
            </w:r>
          </w:p>
          <w:p w14:paraId="7DDD2A0A" w14:textId="77777777" w:rsidR="000B5C49" w:rsidRPr="00750118" w:rsidRDefault="000B5C49" w:rsidP="00B0613F">
            <w:pPr>
              <w:pStyle w:val="ListParagraph"/>
              <w:spacing w:line="240" w:lineRule="auto"/>
              <w:jc w:val="center"/>
            </w:pPr>
            <w:r w:rsidRPr="00750118">
              <w:t>(20-25AA)</w:t>
            </w:r>
          </w:p>
        </w:tc>
        <w:tc>
          <w:tcPr>
            <w:tcW w:w="1260" w:type="dxa"/>
            <w:tcBorders>
              <w:top w:val="single" w:sz="4" w:space="0" w:color="auto"/>
            </w:tcBorders>
          </w:tcPr>
          <w:p w14:paraId="28A2AC4C" w14:textId="77777777" w:rsidR="000B5C49" w:rsidRPr="00750118" w:rsidRDefault="000B5C49" w:rsidP="00B0613F">
            <w:pPr>
              <w:pStyle w:val="ListParagraph"/>
              <w:spacing w:line="240" w:lineRule="auto"/>
              <w:jc w:val="center"/>
            </w:pPr>
            <w:r w:rsidRPr="00750118">
              <w:t>P18573</w:t>
            </w:r>
          </w:p>
        </w:tc>
        <w:tc>
          <w:tcPr>
            <w:tcW w:w="1080" w:type="dxa"/>
            <w:tcBorders>
              <w:top w:val="single" w:sz="4" w:space="0" w:color="auto"/>
            </w:tcBorders>
          </w:tcPr>
          <w:p w14:paraId="03B895A3" w14:textId="77777777" w:rsidR="000B5C49" w:rsidRPr="00750118" w:rsidRDefault="000B5C49" w:rsidP="00B0613F">
            <w:pPr>
              <w:pStyle w:val="ListParagraph"/>
              <w:spacing w:line="240" w:lineRule="auto"/>
              <w:jc w:val="center"/>
            </w:pPr>
            <w:r w:rsidRPr="00750118">
              <w:t>Wheat</w:t>
            </w:r>
          </w:p>
        </w:tc>
        <w:tc>
          <w:tcPr>
            <w:tcW w:w="720" w:type="dxa"/>
            <w:tcBorders>
              <w:top w:val="single" w:sz="4" w:space="0" w:color="auto"/>
            </w:tcBorders>
          </w:tcPr>
          <w:p w14:paraId="5B514044" w14:textId="77777777" w:rsidR="000B5C49" w:rsidRPr="00750118" w:rsidRDefault="000B5C49" w:rsidP="00B0613F">
            <w:pPr>
              <w:pStyle w:val="ListParagraph"/>
              <w:spacing w:line="240" w:lineRule="auto"/>
              <w:jc w:val="center"/>
            </w:pPr>
            <w:r>
              <w:rPr>
                <w:rFonts w:hint="eastAsia"/>
              </w:rPr>
              <w:t>2719</w:t>
            </w:r>
          </w:p>
        </w:tc>
        <w:tc>
          <w:tcPr>
            <w:tcW w:w="720" w:type="dxa"/>
            <w:tcBorders>
              <w:top w:val="single" w:sz="4" w:space="0" w:color="auto"/>
            </w:tcBorders>
          </w:tcPr>
          <w:p w14:paraId="571B576E" w14:textId="77777777" w:rsidR="000B5C49" w:rsidRPr="00750118" w:rsidRDefault="000B5C49" w:rsidP="00B0613F">
            <w:pPr>
              <w:pStyle w:val="ListParagraph"/>
              <w:spacing w:line="240" w:lineRule="auto"/>
              <w:jc w:val="center"/>
            </w:pPr>
            <w:r>
              <w:rPr>
                <w:rFonts w:hint="eastAsia"/>
              </w:rPr>
              <w:t>22</w:t>
            </w:r>
          </w:p>
        </w:tc>
        <w:tc>
          <w:tcPr>
            <w:tcW w:w="6426" w:type="dxa"/>
            <w:tcBorders>
              <w:top w:val="single" w:sz="4" w:space="0" w:color="auto"/>
            </w:tcBorders>
          </w:tcPr>
          <w:p w14:paraId="4EF5F1EC" w14:textId="77777777" w:rsidR="000B5C49" w:rsidRPr="00750118" w:rsidRDefault="000B5C49" w:rsidP="00B0613F">
            <w:pPr>
              <w:pStyle w:val="ListParagraph"/>
              <w:spacing w:line="240" w:lineRule="auto"/>
              <w:jc w:val="center"/>
            </w:pPr>
            <w:r w:rsidRPr="00750118">
              <w:t>QQQQQQQQILQQILQQQLIPCR</w:t>
            </w:r>
          </w:p>
        </w:tc>
        <w:tc>
          <w:tcPr>
            <w:tcW w:w="810" w:type="dxa"/>
            <w:tcBorders>
              <w:top w:val="single" w:sz="4" w:space="0" w:color="auto"/>
            </w:tcBorders>
          </w:tcPr>
          <w:p w14:paraId="4C4ED834" w14:textId="77777777" w:rsidR="000B5C49" w:rsidRPr="00750118" w:rsidRDefault="000B5C49" w:rsidP="00B0613F">
            <w:pPr>
              <w:pStyle w:val="ListParagraph"/>
              <w:spacing w:line="240" w:lineRule="auto"/>
              <w:jc w:val="center"/>
            </w:pPr>
            <w:r>
              <w:rPr>
                <w:rFonts w:hint="eastAsia"/>
              </w:rPr>
              <w:t>73</w:t>
            </w:r>
          </w:p>
        </w:tc>
        <w:tc>
          <w:tcPr>
            <w:tcW w:w="810" w:type="dxa"/>
            <w:tcBorders>
              <w:top w:val="single" w:sz="4" w:space="0" w:color="auto"/>
            </w:tcBorders>
          </w:tcPr>
          <w:p w14:paraId="07C92B32" w14:textId="77777777" w:rsidR="000B5C49" w:rsidRPr="00750118" w:rsidRDefault="000B5C49" w:rsidP="00B0613F">
            <w:pPr>
              <w:pStyle w:val="ListParagraph"/>
              <w:spacing w:line="240" w:lineRule="auto"/>
              <w:jc w:val="center"/>
            </w:pPr>
            <w:r>
              <w:rPr>
                <w:rFonts w:hint="eastAsia"/>
              </w:rPr>
              <w:t>0</w:t>
            </w:r>
          </w:p>
        </w:tc>
        <w:tc>
          <w:tcPr>
            <w:tcW w:w="810" w:type="dxa"/>
            <w:tcBorders>
              <w:top w:val="single" w:sz="4" w:space="0" w:color="auto"/>
            </w:tcBorders>
          </w:tcPr>
          <w:p w14:paraId="4B8ACAA5" w14:textId="77777777" w:rsidR="000B5C49" w:rsidRPr="00750118" w:rsidRDefault="000B5C49" w:rsidP="00B0613F">
            <w:pPr>
              <w:pStyle w:val="ListParagraph"/>
              <w:spacing w:line="240" w:lineRule="auto"/>
              <w:jc w:val="center"/>
            </w:pPr>
            <w:r>
              <w:rPr>
                <w:rFonts w:hint="eastAsia"/>
              </w:rPr>
              <w:t>27</w:t>
            </w:r>
          </w:p>
        </w:tc>
      </w:tr>
      <w:tr w:rsidR="000B5C49" w14:paraId="6FC77DAB" w14:textId="77777777" w:rsidTr="00EB38CE">
        <w:trPr>
          <w:jc w:val="center"/>
        </w:trPr>
        <w:tc>
          <w:tcPr>
            <w:tcW w:w="1530" w:type="dxa"/>
            <w:vMerge/>
          </w:tcPr>
          <w:p w14:paraId="0A365A64" w14:textId="77777777" w:rsidR="000B5C49" w:rsidRPr="00750118" w:rsidRDefault="000B5C49" w:rsidP="00B0613F">
            <w:pPr>
              <w:pStyle w:val="ListParagraph"/>
              <w:spacing w:line="240" w:lineRule="auto"/>
              <w:jc w:val="center"/>
            </w:pPr>
          </w:p>
        </w:tc>
        <w:tc>
          <w:tcPr>
            <w:tcW w:w="1260" w:type="dxa"/>
          </w:tcPr>
          <w:p w14:paraId="62365E95" w14:textId="77777777" w:rsidR="000B5C49" w:rsidRPr="00750118" w:rsidRDefault="000B5C49" w:rsidP="00B0613F">
            <w:pPr>
              <w:pStyle w:val="ListParagraph"/>
              <w:spacing w:line="240" w:lineRule="auto"/>
              <w:jc w:val="center"/>
            </w:pPr>
            <w:r w:rsidRPr="00750118">
              <w:t>P25974</w:t>
            </w:r>
          </w:p>
        </w:tc>
        <w:tc>
          <w:tcPr>
            <w:tcW w:w="1080" w:type="dxa"/>
          </w:tcPr>
          <w:p w14:paraId="5AD75311" w14:textId="77777777" w:rsidR="000B5C49" w:rsidRPr="00750118" w:rsidRDefault="000B5C49" w:rsidP="00B0613F">
            <w:pPr>
              <w:pStyle w:val="ListParagraph"/>
              <w:spacing w:line="240" w:lineRule="auto"/>
              <w:jc w:val="center"/>
            </w:pPr>
            <w:r w:rsidRPr="00750118">
              <w:t>Soybean</w:t>
            </w:r>
          </w:p>
        </w:tc>
        <w:tc>
          <w:tcPr>
            <w:tcW w:w="720" w:type="dxa"/>
          </w:tcPr>
          <w:p w14:paraId="119AA452" w14:textId="77777777" w:rsidR="000B5C49" w:rsidRPr="00750118" w:rsidRDefault="000B5C49" w:rsidP="00B0613F">
            <w:pPr>
              <w:pStyle w:val="ListParagraph"/>
              <w:spacing w:line="240" w:lineRule="auto"/>
              <w:jc w:val="center"/>
            </w:pPr>
            <w:r>
              <w:rPr>
                <w:rFonts w:hint="eastAsia"/>
              </w:rPr>
              <w:t>2509</w:t>
            </w:r>
          </w:p>
        </w:tc>
        <w:tc>
          <w:tcPr>
            <w:tcW w:w="720" w:type="dxa"/>
          </w:tcPr>
          <w:p w14:paraId="749E9BE7" w14:textId="77777777" w:rsidR="000B5C49" w:rsidRPr="00750118" w:rsidRDefault="000B5C49" w:rsidP="00B0613F">
            <w:pPr>
              <w:pStyle w:val="ListParagraph"/>
              <w:spacing w:line="240" w:lineRule="auto"/>
              <w:jc w:val="center"/>
            </w:pPr>
            <w:r>
              <w:rPr>
                <w:rFonts w:hint="eastAsia"/>
              </w:rPr>
              <w:t>21</w:t>
            </w:r>
          </w:p>
        </w:tc>
        <w:tc>
          <w:tcPr>
            <w:tcW w:w="6426" w:type="dxa"/>
          </w:tcPr>
          <w:p w14:paraId="03CFDD04" w14:textId="77777777" w:rsidR="000B5C49" w:rsidRPr="00750118" w:rsidRDefault="000B5C49" w:rsidP="00B0613F">
            <w:pPr>
              <w:pStyle w:val="ListParagraph"/>
              <w:spacing w:line="240" w:lineRule="auto"/>
              <w:jc w:val="center"/>
            </w:pPr>
            <w:r w:rsidRPr="00750118">
              <w:t>SSNSFQTLFENQNGRIRLLQR</w:t>
            </w:r>
          </w:p>
        </w:tc>
        <w:tc>
          <w:tcPr>
            <w:tcW w:w="810" w:type="dxa"/>
          </w:tcPr>
          <w:p w14:paraId="585E8BBD" w14:textId="77777777" w:rsidR="000B5C49" w:rsidRPr="00750118" w:rsidRDefault="000B5C49" w:rsidP="00B0613F">
            <w:pPr>
              <w:pStyle w:val="ListParagraph"/>
              <w:spacing w:line="240" w:lineRule="auto"/>
              <w:jc w:val="center"/>
            </w:pPr>
            <w:r>
              <w:rPr>
                <w:rFonts w:hint="eastAsia"/>
              </w:rPr>
              <w:t>0</w:t>
            </w:r>
          </w:p>
        </w:tc>
        <w:tc>
          <w:tcPr>
            <w:tcW w:w="810" w:type="dxa"/>
          </w:tcPr>
          <w:p w14:paraId="3E23AEB9" w14:textId="77777777" w:rsidR="000B5C49" w:rsidRPr="00750118" w:rsidRDefault="000B5C49" w:rsidP="00B0613F">
            <w:pPr>
              <w:pStyle w:val="ListParagraph"/>
              <w:spacing w:line="240" w:lineRule="auto"/>
              <w:jc w:val="center"/>
            </w:pPr>
            <w:r>
              <w:rPr>
                <w:rFonts w:hint="eastAsia"/>
              </w:rPr>
              <w:t>62</w:t>
            </w:r>
          </w:p>
        </w:tc>
        <w:tc>
          <w:tcPr>
            <w:tcW w:w="810" w:type="dxa"/>
          </w:tcPr>
          <w:p w14:paraId="79F2B99C" w14:textId="77777777" w:rsidR="000B5C49" w:rsidRPr="00750118" w:rsidRDefault="000B5C49" w:rsidP="00B0613F">
            <w:pPr>
              <w:pStyle w:val="ListParagraph"/>
              <w:spacing w:line="240" w:lineRule="auto"/>
              <w:jc w:val="center"/>
            </w:pPr>
            <w:r>
              <w:rPr>
                <w:rFonts w:hint="eastAsia"/>
              </w:rPr>
              <w:t>38</w:t>
            </w:r>
          </w:p>
        </w:tc>
      </w:tr>
      <w:tr w:rsidR="000B5C49" w14:paraId="419A102C" w14:textId="77777777" w:rsidTr="00EB38CE">
        <w:trPr>
          <w:jc w:val="center"/>
        </w:trPr>
        <w:tc>
          <w:tcPr>
            <w:tcW w:w="1530" w:type="dxa"/>
            <w:vMerge/>
            <w:tcBorders>
              <w:bottom w:val="single" w:sz="4" w:space="0" w:color="auto"/>
            </w:tcBorders>
          </w:tcPr>
          <w:p w14:paraId="532D0DD1" w14:textId="77777777" w:rsidR="000B5C49" w:rsidRPr="00750118" w:rsidRDefault="000B5C49" w:rsidP="00B0613F">
            <w:pPr>
              <w:pStyle w:val="ListParagraph"/>
              <w:spacing w:line="240" w:lineRule="auto"/>
              <w:jc w:val="center"/>
            </w:pPr>
          </w:p>
        </w:tc>
        <w:tc>
          <w:tcPr>
            <w:tcW w:w="1260" w:type="dxa"/>
            <w:tcBorders>
              <w:bottom w:val="single" w:sz="4" w:space="0" w:color="auto"/>
            </w:tcBorders>
          </w:tcPr>
          <w:p w14:paraId="0277FF25" w14:textId="77777777" w:rsidR="000B5C49" w:rsidRPr="00750118" w:rsidRDefault="000B5C49" w:rsidP="00B0613F">
            <w:pPr>
              <w:pStyle w:val="ListParagraph"/>
              <w:spacing w:line="240" w:lineRule="auto"/>
              <w:jc w:val="center"/>
            </w:pPr>
            <w:r w:rsidRPr="00750118">
              <w:t>Q75GX9</w:t>
            </w:r>
          </w:p>
        </w:tc>
        <w:tc>
          <w:tcPr>
            <w:tcW w:w="1080" w:type="dxa"/>
            <w:tcBorders>
              <w:bottom w:val="single" w:sz="4" w:space="0" w:color="auto"/>
            </w:tcBorders>
          </w:tcPr>
          <w:p w14:paraId="5083D75A" w14:textId="77777777" w:rsidR="000B5C49" w:rsidRPr="00750118" w:rsidRDefault="000B5C49" w:rsidP="00B0613F">
            <w:pPr>
              <w:pStyle w:val="ListParagraph"/>
              <w:spacing w:line="240" w:lineRule="auto"/>
              <w:jc w:val="center"/>
            </w:pPr>
            <w:r w:rsidRPr="00750118">
              <w:t>Rice</w:t>
            </w:r>
          </w:p>
        </w:tc>
        <w:tc>
          <w:tcPr>
            <w:tcW w:w="720" w:type="dxa"/>
            <w:tcBorders>
              <w:bottom w:val="single" w:sz="4" w:space="0" w:color="auto"/>
            </w:tcBorders>
          </w:tcPr>
          <w:p w14:paraId="6CE97847" w14:textId="77777777" w:rsidR="000B5C49" w:rsidRPr="00750118" w:rsidRDefault="000B5C49" w:rsidP="00B0613F">
            <w:pPr>
              <w:pStyle w:val="ListParagraph"/>
              <w:spacing w:line="240" w:lineRule="auto"/>
              <w:jc w:val="center"/>
            </w:pPr>
            <w:r>
              <w:rPr>
                <w:rFonts w:hint="eastAsia"/>
              </w:rPr>
              <w:t>2229</w:t>
            </w:r>
          </w:p>
        </w:tc>
        <w:tc>
          <w:tcPr>
            <w:tcW w:w="720" w:type="dxa"/>
            <w:tcBorders>
              <w:bottom w:val="single" w:sz="4" w:space="0" w:color="auto"/>
            </w:tcBorders>
          </w:tcPr>
          <w:p w14:paraId="53B831CE" w14:textId="77777777" w:rsidR="000B5C49" w:rsidRPr="00750118" w:rsidRDefault="000B5C49" w:rsidP="00B0613F">
            <w:pPr>
              <w:pStyle w:val="ListParagraph"/>
              <w:spacing w:line="240" w:lineRule="auto"/>
              <w:jc w:val="center"/>
            </w:pPr>
            <w:r>
              <w:rPr>
                <w:rFonts w:hint="eastAsia"/>
              </w:rPr>
              <w:t>23</w:t>
            </w:r>
          </w:p>
        </w:tc>
        <w:tc>
          <w:tcPr>
            <w:tcW w:w="6426" w:type="dxa"/>
            <w:tcBorders>
              <w:bottom w:val="single" w:sz="4" w:space="0" w:color="auto"/>
            </w:tcBorders>
          </w:tcPr>
          <w:p w14:paraId="5C5B88F8" w14:textId="77777777" w:rsidR="000B5C49" w:rsidRPr="00750118" w:rsidRDefault="000B5C49" w:rsidP="00B0613F">
            <w:pPr>
              <w:pStyle w:val="ListParagraph"/>
              <w:spacing w:line="240" w:lineRule="auto"/>
              <w:jc w:val="center"/>
            </w:pPr>
            <w:r w:rsidRPr="00750118">
              <w:t>ATILLLLAAVLFAAAAAASGEDR</w:t>
            </w:r>
          </w:p>
        </w:tc>
        <w:tc>
          <w:tcPr>
            <w:tcW w:w="810" w:type="dxa"/>
            <w:tcBorders>
              <w:bottom w:val="single" w:sz="4" w:space="0" w:color="auto"/>
            </w:tcBorders>
          </w:tcPr>
          <w:p w14:paraId="3EA289D4" w14:textId="77777777" w:rsidR="000B5C49" w:rsidRPr="00750118" w:rsidRDefault="000B5C49" w:rsidP="00B0613F">
            <w:pPr>
              <w:pStyle w:val="ListParagraph"/>
              <w:spacing w:line="240" w:lineRule="auto"/>
              <w:jc w:val="center"/>
            </w:pPr>
            <w:r>
              <w:rPr>
                <w:rFonts w:hint="eastAsia"/>
              </w:rPr>
              <w:t>0</w:t>
            </w:r>
          </w:p>
        </w:tc>
        <w:tc>
          <w:tcPr>
            <w:tcW w:w="810" w:type="dxa"/>
            <w:tcBorders>
              <w:bottom w:val="single" w:sz="4" w:space="0" w:color="auto"/>
            </w:tcBorders>
          </w:tcPr>
          <w:p w14:paraId="7C8E6DE4" w14:textId="77777777" w:rsidR="000B5C49" w:rsidRPr="00750118" w:rsidRDefault="000B5C49" w:rsidP="00B0613F">
            <w:pPr>
              <w:pStyle w:val="ListParagraph"/>
              <w:spacing w:line="240" w:lineRule="auto"/>
              <w:jc w:val="center"/>
            </w:pPr>
            <w:r>
              <w:rPr>
                <w:rFonts w:hint="eastAsia"/>
              </w:rPr>
              <w:t>0</w:t>
            </w:r>
          </w:p>
        </w:tc>
        <w:tc>
          <w:tcPr>
            <w:tcW w:w="810" w:type="dxa"/>
            <w:tcBorders>
              <w:bottom w:val="single" w:sz="4" w:space="0" w:color="auto"/>
            </w:tcBorders>
          </w:tcPr>
          <w:p w14:paraId="7F1AC8E6" w14:textId="77777777" w:rsidR="000B5C49" w:rsidRPr="00750118" w:rsidRDefault="000B5C49" w:rsidP="00B0613F">
            <w:pPr>
              <w:pStyle w:val="ListParagraph"/>
              <w:spacing w:line="240" w:lineRule="auto"/>
              <w:jc w:val="center"/>
            </w:pPr>
            <w:r>
              <w:rPr>
                <w:rFonts w:hint="eastAsia"/>
              </w:rPr>
              <w:t>100</w:t>
            </w:r>
          </w:p>
        </w:tc>
      </w:tr>
      <w:tr w:rsidR="000B5C49" w14:paraId="5D31F767" w14:textId="77777777" w:rsidTr="00EB38CE">
        <w:trPr>
          <w:jc w:val="center"/>
        </w:trPr>
        <w:tc>
          <w:tcPr>
            <w:tcW w:w="1530" w:type="dxa"/>
            <w:vMerge w:val="restart"/>
            <w:tcBorders>
              <w:top w:val="single" w:sz="4" w:space="0" w:color="auto"/>
              <w:bottom w:val="nil"/>
            </w:tcBorders>
          </w:tcPr>
          <w:p w14:paraId="4E6B421F" w14:textId="77777777" w:rsidR="000B5C49" w:rsidRPr="00750118" w:rsidRDefault="000B5C49" w:rsidP="00B0613F">
            <w:pPr>
              <w:pStyle w:val="ListParagraph"/>
              <w:spacing w:line="240" w:lineRule="auto"/>
              <w:jc w:val="center"/>
            </w:pPr>
            <w:r w:rsidRPr="00750118">
              <w:t>Intermedia</w:t>
            </w:r>
            <w:r>
              <w:rPr>
                <w:rFonts w:hint="eastAsia"/>
              </w:rPr>
              <w:t>te</w:t>
            </w:r>
          </w:p>
          <w:p w14:paraId="03D48CD0" w14:textId="77777777" w:rsidR="000B5C49" w:rsidRPr="00750118" w:rsidRDefault="000B5C49" w:rsidP="00B0613F">
            <w:pPr>
              <w:pStyle w:val="ListParagraph"/>
              <w:spacing w:line="240" w:lineRule="auto"/>
              <w:jc w:val="center"/>
            </w:pPr>
            <w:r w:rsidRPr="00750118">
              <w:t>(35-40AA)</w:t>
            </w:r>
          </w:p>
        </w:tc>
        <w:tc>
          <w:tcPr>
            <w:tcW w:w="1260" w:type="dxa"/>
            <w:tcBorders>
              <w:top w:val="single" w:sz="4" w:space="0" w:color="auto"/>
              <w:bottom w:val="nil"/>
            </w:tcBorders>
          </w:tcPr>
          <w:p w14:paraId="0C2AAA1C" w14:textId="77777777" w:rsidR="000B5C49" w:rsidRPr="00750118" w:rsidRDefault="000B5C49" w:rsidP="00B0613F">
            <w:pPr>
              <w:pStyle w:val="ListParagraph"/>
              <w:spacing w:line="240" w:lineRule="auto"/>
              <w:jc w:val="center"/>
            </w:pPr>
            <w:r w:rsidRPr="00750118">
              <w:t>P25974</w:t>
            </w:r>
          </w:p>
        </w:tc>
        <w:tc>
          <w:tcPr>
            <w:tcW w:w="1080" w:type="dxa"/>
            <w:tcBorders>
              <w:top w:val="single" w:sz="4" w:space="0" w:color="auto"/>
              <w:bottom w:val="nil"/>
            </w:tcBorders>
          </w:tcPr>
          <w:p w14:paraId="5BCC9D88" w14:textId="77777777" w:rsidR="000B5C49" w:rsidRPr="00750118" w:rsidRDefault="000B5C49" w:rsidP="00B0613F">
            <w:pPr>
              <w:pStyle w:val="ListParagraph"/>
              <w:spacing w:line="240" w:lineRule="auto"/>
              <w:jc w:val="center"/>
            </w:pPr>
            <w:r w:rsidRPr="00750118">
              <w:t>Soybean</w:t>
            </w:r>
          </w:p>
        </w:tc>
        <w:tc>
          <w:tcPr>
            <w:tcW w:w="720" w:type="dxa"/>
            <w:tcBorders>
              <w:top w:val="single" w:sz="4" w:space="0" w:color="auto"/>
              <w:bottom w:val="nil"/>
            </w:tcBorders>
          </w:tcPr>
          <w:p w14:paraId="53C44E6F" w14:textId="77777777" w:rsidR="000B5C49" w:rsidRPr="00750118" w:rsidRDefault="000B5C49" w:rsidP="00B0613F">
            <w:pPr>
              <w:pStyle w:val="ListParagraph"/>
              <w:spacing w:line="240" w:lineRule="auto"/>
              <w:jc w:val="center"/>
            </w:pPr>
            <w:r>
              <w:rPr>
                <w:rFonts w:hint="eastAsia"/>
              </w:rPr>
              <w:t>4417</w:t>
            </w:r>
          </w:p>
        </w:tc>
        <w:tc>
          <w:tcPr>
            <w:tcW w:w="720" w:type="dxa"/>
            <w:tcBorders>
              <w:top w:val="single" w:sz="4" w:space="0" w:color="auto"/>
              <w:bottom w:val="nil"/>
            </w:tcBorders>
          </w:tcPr>
          <w:p w14:paraId="2D01E4F9" w14:textId="77777777" w:rsidR="000B5C49" w:rsidRPr="00750118" w:rsidRDefault="000B5C49" w:rsidP="00B0613F">
            <w:pPr>
              <w:pStyle w:val="ListParagraph"/>
              <w:spacing w:line="240" w:lineRule="auto"/>
              <w:jc w:val="center"/>
            </w:pPr>
            <w:r>
              <w:rPr>
                <w:rFonts w:hint="eastAsia"/>
              </w:rPr>
              <w:t>37</w:t>
            </w:r>
          </w:p>
        </w:tc>
        <w:tc>
          <w:tcPr>
            <w:tcW w:w="6426" w:type="dxa"/>
            <w:tcBorders>
              <w:top w:val="single" w:sz="4" w:space="0" w:color="auto"/>
              <w:bottom w:val="nil"/>
            </w:tcBorders>
          </w:tcPr>
          <w:p w14:paraId="3CB9E678" w14:textId="77777777" w:rsidR="000B5C49" w:rsidRPr="00750118" w:rsidRDefault="000B5C49" w:rsidP="00B0613F">
            <w:pPr>
              <w:pStyle w:val="ListParagraph"/>
              <w:spacing w:line="240" w:lineRule="auto"/>
              <w:jc w:val="center"/>
            </w:pPr>
            <w:r w:rsidRPr="00750118">
              <w:t>YDDFFLSSTQAQQSYLQGFSHNILETSFHSEFEEINR</w:t>
            </w:r>
          </w:p>
        </w:tc>
        <w:tc>
          <w:tcPr>
            <w:tcW w:w="810" w:type="dxa"/>
            <w:tcBorders>
              <w:top w:val="single" w:sz="4" w:space="0" w:color="auto"/>
              <w:bottom w:val="nil"/>
            </w:tcBorders>
          </w:tcPr>
          <w:p w14:paraId="42CB6468" w14:textId="77777777" w:rsidR="000B5C49" w:rsidRPr="00750118" w:rsidRDefault="000B5C49" w:rsidP="00B0613F">
            <w:pPr>
              <w:pStyle w:val="ListParagraph"/>
              <w:spacing w:line="240" w:lineRule="auto"/>
              <w:jc w:val="center"/>
            </w:pPr>
            <w:r w:rsidRPr="00750118">
              <w:t>46</w:t>
            </w:r>
          </w:p>
        </w:tc>
        <w:tc>
          <w:tcPr>
            <w:tcW w:w="810" w:type="dxa"/>
            <w:tcBorders>
              <w:top w:val="single" w:sz="4" w:space="0" w:color="auto"/>
              <w:bottom w:val="nil"/>
            </w:tcBorders>
          </w:tcPr>
          <w:p w14:paraId="0FD7C951" w14:textId="77777777" w:rsidR="000B5C49" w:rsidRPr="00750118" w:rsidRDefault="000B5C49" w:rsidP="00B0613F">
            <w:pPr>
              <w:pStyle w:val="ListParagraph"/>
              <w:spacing w:line="240" w:lineRule="auto"/>
              <w:jc w:val="center"/>
            </w:pPr>
            <w:r w:rsidRPr="00750118">
              <w:t>0</w:t>
            </w:r>
          </w:p>
        </w:tc>
        <w:tc>
          <w:tcPr>
            <w:tcW w:w="810" w:type="dxa"/>
            <w:tcBorders>
              <w:top w:val="single" w:sz="4" w:space="0" w:color="auto"/>
              <w:bottom w:val="nil"/>
            </w:tcBorders>
          </w:tcPr>
          <w:p w14:paraId="6452F29A" w14:textId="77777777" w:rsidR="000B5C49" w:rsidRPr="00750118" w:rsidRDefault="000B5C49" w:rsidP="00B0613F">
            <w:pPr>
              <w:pStyle w:val="ListParagraph"/>
              <w:spacing w:line="240" w:lineRule="auto"/>
              <w:jc w:val="center"/>
            </w:pPr>
            <w:r w:rsidRPr="00750118">
              <w:t>54</w:t>
            </w:r>
          </w:p>
        </w:tc>
      </w:tr>
      <w:tr w:rsidR="000B5C49" w14:paraId="13D0D5E9" w14:textId="77777777" w:rsidTr="00EB38CE">
        <w:trPr>
          <w:jc w:val="center"/>
        </w:trPr>
        <w:tc>
          <w:tcPr>
            <w:tcW w:w="1530" w:type="dxa"/>
            <w:vMerge/>
            <w:tcBorders>
              <w:top w:val="nil"/>
              <w:bottom w:val="nil"/>
            </w:tcBorders>
          </w:tcPr>
          <w:p w14:paraId="60ED151D" w14:textId="77777777" w:rsidR="000B5C49" w:rsidRPr="00750118" w:rsidRDefault="000B5C49" w:rsidP="00B0613F">
            <w:pPr>
              <w:pStyle w:val="ListParagraph"/>
              <w:spacing w:line="240" w:lineRule="auto"/>
              <w:jc w:val="center"/>
            </w:pPr>
          </w:p>
        </w:tc>
        <w:tc>
          <w:tcPr>
            <w:tcW w:w="1260" w:type="dxa"/>
            <w:tcBorders>
              <w:top w:val="nil"/>
              <w:bottom w:val="nil"/>
            </w:tcBorders>
          </w:tcPr>
          <w:p w14:paraId="024FEC8E" w14:textId="77777777" w:rsidR="000B5C49" w:rsidRPr="00750118" w:rsidRDefault="000B5C49" w:rsidP="00B0613F">
            <w:pPr>
              <w:pStyle w:val="ListParagraph"/>
              <w:spacing w:line="240" w:lineRule="auto"/>
              <w:jc w:val="center"/>
            </w:pPr>
            <w:r w:rsidRPr="00750118">
              <w:t>Q852L2</w:t>
            </w:r>
          </w:p>
        </w:tc>
        <w:tc>
          <w:tcPr>
            <w:tcW w:w="1080" w:type="dxa"/>
            <w:tcBorders>
              <w:top w:val="nil"/>
              <w:bottom w:val="nil"/>
            </w:tcBorders>
          </w:tcPr>
          <w:p w14:paraId="4F32B018" w14:textId="77777777" w:rsidR="000B5C49" w:rsidRPr="00750118" w:rsidRDefault="000B5C49" w:rsidP="00B0613F">
            <w:pPr>
              <w:pStyle w:val="ListParagraph"/>
              <w:spacing w:line="240" w:lineRule="auto"/>
              <w:jc w:val="center"/>
            </w:pPr>
            <w:r w:rsidRPr="00750118">
              <w:t>Potato</w:t>
            </w:r>
          </w:p>
        </w:tc>
        <w:tc>
          <w:tcPr>
            <w:tcW w:w="720" w:type="dxa"/>
            <w:tcBorders>
              <w:top w:val="nil"/>
              <w:bottom w:val="nil"/>
            </w:tcBorders>
          </w:tcPr>
          <w:p w14:paraId="669A5E83" w14:textId="77777777" w:rsidR="000B5C49" w:rsidRPr="00750118" w:rsidRDefault="000B5C49" w:rsidP="00B0613F">
            <w:pPr>
              <w:pStyle w:val="ListParagraph"/>
              <w:spacing w:line="240" w:lineRule="auto"/>
              <w:jc w:val="center"/>
            </w:pPr>
            <w:r>
              <w:rPr>
                <w:rFonts w:hint="eastAsia"/>
              </w:rPr>
              <w:t>4316</w:t>
            </w:r>
          </w:p>
        </w:tc>
        <w:tc>
          <w:tcPr>
            <w:tcW w:w="720" w:type="dxa"/>
            <w:tcBorders>
              <w:top w:val="nil"/>
              <w:bottom w:val="nil"/>
            </w:tcBorders>
          </w:tcPr>
          <w:p w14:paraId="4B28B79B" w14:textId="77777777" w:rsidR="000B5C49" w:rsidRPr="00750118" w:rsidRDefault="000B5C49" w:rsidP="00B0613F">
            <w:pPr>
              <w:pStyle w:val="ListParagraph"/>
              <w:spacing w:line="240" w:lineRule="auto"/>
              <w:jc w:val="center"/>
            </w:pPr>
            <w:r>
              <w:rPr>
                <w:rFonts w:hint="eastAsia"/>
              </w:rPr>
              <w:t>37</w:t>
            </w:r>
          </w:p>
        </w:tc>
        <w:tc>
          <w:tcPr>
            <w:tcW w:w="6426" w:type="dxa"/>
            <w:tcBorders>
              <w:top w:val="nil"/>
              <w:bottom w:val="nil"/>
            </w:tcBorders>
          </w:tcPr>
          <w:p w14:paraId="7418A459" w14:textId="77777777" w:rsidR="000B5C49" w:rsidRPr="00750118" w:rsidRDefault="000B5C49" w:rsidP="00B0613F">
            <w:pPr>
              <w:pStyle w:val="ListParagraph"/>
              <w:spacing w:line="240" w:lineRule="auto"/>
              <w:jc w:val="center"/>
            </w:pPr>
            <w:r w:rsidRPr="00750118">
              <w:t>AFLQPSHYDADEVFYVKEGEGVIVLLREGRRESFCVR</w:t>
            </w:r>
          </w:p>
        </w:tc>
        <w:tc>
          <w:tcPr>
            <w:tcW w:w="810" w:type="dxa"/>
            <w:tcBorders>
              <w:top w:val="nil"/>
              <w:bottom w:val="nil"/>
            </w:tcBorders>
          </w:tcPr>
          <w:p w14:paraId="7065F1E0" w14:textId="77777777" w:rsidR="000B5C49" w:rsidRPr="00750118" w:rsidRDefault="000B5C49" w:rsidP="00B0613F">
            <w:pPr>
              <w:pStyle w:val="ListParagraph"/>
              <w:spacing w:line="240" w:lineRule="auto"/>
              <w:jc w:val="center"/>
            </w:pPr>
            <w:r w:rsidRPr="00750118">
              <w:t>0</w:t>
            </w:r>
          </w:p>
        </w:tc>
        <w:tc>
          <w:tcPr>
            <w:tcW w:w="810" w:type="dxa"/>
            <w:tcBorders>
              <w:top w:val="nil"/>
              <w:bottom w:val="nil"/>
            </w:tcBorders>
          </w:tcPr>
          <w:p w14:paraId="11FD0ED8" w14:textId="77777777" w:rsidR="000B5C49" w:rsidRPr="00750118" w:rsidRDefault="000B5C49" w:rsidP="00B0613F">
            <w:pPr>
              <w:pStyle w:val="ListParagraph"/>
              <w:spacing w:line="240" w:lineRule="auto"/>
              <w:jc w:val="center"/>
            </w:pPr>
            <w:r w:rsidRPr="00750118">
              <w:t>38</w:t>
            </w:r>
          </w:p>
        </w:tc>
        <w:tc>
          <w:tcPr>
            <w:tcW w:w="810" w:type="dxa"/>
            <w:tcBorders>
              <w:top w:val="nil"/>
              <w:bottom w:val="nil"/>
            </w:tcBorders>
          </w:tcPr>
          <w:p w14:paraId="342F40AC" w14:textId="77777777" w:rsidR="000B5C49" w:rsidRPr="00750118" w:rsidRDefault="000B5C49" w:rsidP="00B0613F">
            <w:pPr>
              <w:pStyle w:val="ListParagraph"/>
              <w:spacing w:line="240" w:lineRule="auto"/>
              <w:jc w:val="center"/>
            </w:pPr>
            <w:r w:rsidRPr="00750118">
              <w:t>62</w:t>
            </w:r>
          </w:p>
        </w:tc>
      </w:tr>
      <w:tr w:rsidR="000B5C49" w14:paraId="7FA4C219" w14:textId="77777777" w:rsidTr="00EB38CE">
        <w:trPr>
          <w:jc w:val="center"/>
        </w:trPr>
        <w:tc>
          <w:tcPr>
            <w:tcW w:w="1530" w:type="dxa"/>
            <w:vMerge/>
            <w:tcBorders>
              <w:top w:val="nil"/>
              <w:bottom w:val="single" w:sz="4" w:space="0" w:color="auto"/>
            </w:tcBorders>
          </w:tcPr>
          <w:p w14:paraId="4DAB13CD" w14:textId="77777777" w:rsidR="000B5C49" w:rsidRPr="00750118" w:rsidRDefault="000B5C49" w:rsidP="00B0613F">
            <w:pPr>
              <w:pStyle w:val="ListParagraph"/>
              <w:spacing w:line="240" w:lineRule="auto"/>
              <w:jc w:val="center"/>
            </w:pPr>
          </w:p>
        </w:tc>
        <w:tc>
          <w:tcPr>
            <w:tcW w:w="1260" w:type="dxa"/>
            <w:tcBorders>
              <w:top w:val="nil"/>
              <w:bottom w:val="single" w:sz="4" w:space="0" w:color="auto"/>
            </w:tcBorders>
          </w:tcPr>
          <w:p w14:paraId="3723763E" w14:textId="77777777" w:rsidR="000B5C49" w:rsidRPr="00750118" w:rsidRDefault="000B5C49" w:rsidP="00B0613F">
            <w:pPr>
              <w:pStyle w:val="ListParagraph"/>
              <w:spacing w:line="240" w:lineRule="auto"/>
              <w:jc w:val="center"/>
            </w:pPr>
            <w:r w:rsidRPr="00750118">
              <w:t>P25974</w:t>
            </w:r>
          </w:p>
        </w:tc>
        <w:tc>
          <w:tcPr>
            <w:tcW w:w="1080" w:type="dxa"/>
            <w:tcBorders>
              <w:top w:val="nil"/>
              <w:bottom w:val="single" w:sz="4" w:space="0" w:color="auto"/>
            </w:tcBorders>
          </w:tcPr>
          <w:p w14:paraId="667BE909" w14:textId="77777777" w:rsidR="000B5C49" w:rsidRPr="00750118" w:rsidRDefault="000B5C49" w:rsidP="00B0613F">
            <w:pPr>
              <w:pStyle w:val="ListParagraph"/>
              <w:spacing w:line="240" w:lineRule="auto"/>
              <w:jc w:val="center"/>
            </w:pPr>
            <w:r w:rsidRPr="00750118">
              <w:t>Soybean</w:t>
            </w:r>
          </w:p>
        </w:tc>
        <w:tc>
          <w:tcPr>
            <w:tcW w:w="720" w:type="dxa"/>
            <w:tcBorders>
              <w:top w:val="nil"/>
              <w:bottom w:val="single" w:sz="4" w:space="0" w:color="auto"/>
            </w:tcBorders>
          </w:tcPr>
          <w:p w14:paraId="3AA7E72B" w14:textId="77777777" w:rsidR="000B5C49" w:rsidRPr="00750118" w:rsidRDefault="000B5C49" w:rsidP="00B0613F">
            <w:pPr>
              <w:pStyle w:val="ListParagraph"/>
              <w:spacing w:line="240" w:lineRule="auto"/>
              <w:jc w:val="center"/>
            </w:pPr>
            <w:r>
              <w:rPr>
                <w:rFonts w:hint="eastAsia"/>
              </w:rPr>
              <w:t>4272</w:t>
            </w:r>
          </w:p>
        </w:tc>
        <w:tc>
          <w:tcPr>
            <w:tcW w:w="720" w:type="dxa"/>
            <w:tcBorders>
              <w:top w:val="nil"/>
              <w:bottom w:val="single" w:sz="4" w:space="0" w:color="auto"/>
            </w:tcBorders>
          </w:tcPr>
          <w:p w14:paraId="565C41D9" w14:textId="77777777" w:rsidR="000B5C49" w:rsidRPr="00750118" w:rsidRDefault="000B5C49" w:rsidP="00B0613F">
            <w:pPr>
              <w:pStyle w:val="ListParagraph"/>
              <w:spacing w:line="240" w:lineRule="auto"/>
              <w:jc w:val="center"/>
            </w:pPr>
            <w:r>
              <w:rPr>
                <w:rFonts w:hint="eastAsia"/>
              </w:rPr>
              <w:t>39</w:t>
            </w:r>
          </w:p>
        </w:tc>
        <w:tc>
          <w:tcPr>
            <w:tcW w:w="6426" w:type="dxa"/>
            <w:tcBorders>
              <w:top w:val="nil"/>
              <w:bottom w:val="single" w:sz="4" w:space="0" w:color="auto"/>
            </w:tcBorders>
          </w:tcPr>
          <w:p w14:paraId="2C570AE2" w14:textId="77777777" w:rsidR="000B5C49" w:rsidRPr="00750118" w:rsidRDefault="000B5C49" w:rsidP="00B0613F">
            <w:pPr>
              <w:pStyle w:val="ListParagraph"/>
              <w:spacing w:line="240" w:lineRule="auto"/>
              <w:jc w:val="center"/>
            </w:pPr>
            <w:r w:rsidRPr="00750118">
              <w:t>AELSEDDVFVIPAAYPFVVNATSNLNFLAFGINAENNQR</w:t>
            </w:r>
          </w:p>
        </w:tc>
        <w:tc>
          <w:tcPr>
            <w:tcW w:w="810" w:type="dxa"/>
            <w:tcBorders>
              <w:top w:val="nil"/>
              <w:bottom w:val="single" w:sz="4" w:space="0" w:color="auto"/>
            </w:tcBorders>
          </w:tcPr>
          <w:p w14:paraId="22494CE8" w14:textId="77777777" w:rsidR="000B5C49" w:rsidRPr="00750118" w:rsidRDefault="000B5C49" w:rsidP="00B0613F">
            <w:pPr>
              <w:pStyle w:val="ListParagraph"/>
              <w:spacing w:line="240" w:lineRule="auto"/>
              <w:jc w:val="center"/>
            </w:pPr>
            <w:r w:rsidRPr="00750118">
              <w:t>0</w:t>
            </w:r>
          </w:p>
        </w:tc>
        <w:tc>
          <w:tcPr>
            <w:tcW w:w="810" w:type="dxa"/>
            <w:tcBorders>
              <w:top w:val="nil"/>
              <w:bottom w:val="single" w:sz="4" w:space="0" w:color="auto"/>
            </w:tcBorders>
          </w:tcPr>
          <w:p w14:paraId="71181AB9" w14:textId="77777777" w:rsidR="000B5C49" w:rsidRPr="00750118" w:rsidRDefault="000B5C49" w:rsidP="00B0613F">
            <w:pPr>
              <w:pStyle w:val="ListParagraph"/>
              <w:spacing w:line="240" w:lineRule="auto"/>
              <w:jc w:val="center"/>
            </w:pPr>
            <w:r w:rsidRPr="00750118">
              <w:t>0</w:t>
            </w:r>
          </w:p>
        </w:tc>
        <w:tc>
          <w:tcPr>
            <w:tcW w:w="810" w:type="dxa"/>
            <w:tcBorders>
              <w:top w:val="nil"/>
              <w:bottom w:val="single" w:sz="4" w:space="0" w:color="auto"/>
            </w:tcBorders>
          </w:tcPr>
          <w:p w14:paraId="44C61F1F" w14:textId="77777777" w:rsidR="000B5C49" w:rsidRPr="00750118" w:rsidRDefault="000B5C49" w:rsidP="00B0613F">
            <w:pPr>
              <w:pStyle w:val="ListParagraph"/>
              <w:spacing w:line="240" w:lineRule="auto"/>
              <w:jc w:val="center"/>
            </w:pPr>
            <w:r w:rsidRPr="00750118">
              <w:t>100</w:t>
            </w:r>
          </w:p>
        </w:tc>
      </w:tr>
      <w:tr w:rsidR="000B5C49" w14:paraId="6F4681A3" w14:textId="77777777" w:rsidTr="00EB38CE">
        <w:trPr>
          <w:jc w:val="center"/>
        </w:trPr>
        <w:tc>
          <w:tcPr>
            <w:tcW w:w="1530" w:type="dxa"/>
            <w:vMerge w:val="restart"/>
            <w:tcBorders>
              <w:top w:val="single" w:sz="4" w:space="0" w:color="auto"/>
            </w:tcBorders>
          </w:tcPr>
          <w:p w14:paraId="6EB7311D" w14:textId="77777777" w:rsidR="000B5C49" w:rsidRPr="00750118" w:rsidRDefault="000B5C49" w:rsidP="00B0613F">
            <w:pPr>
              <w:pStyle w:val="ListParagraph"/>
              <w:spacing w:line="240" w:lineRule="auto"/>
              <w:jc w:val="center"/>
            </w:pPr>
            <w:r w:rsidRPr="00750118">
              <w:t>Long</w:t>
            </w:r>
          </w:p>
          <w:p w14:paraId="04E42571" w14:textId="77777777" w:rsidR="000B5C49" w:rsidRPr="00750118" w:rsidRDefault="000B5C49" w:rsidP="00B0613F">
            <w:pPr>
              <w:pStyle w:val="ListParagraph"/>
              <w:spacing w:line="240" w:lineRule="auto"/>
              <w:jc w:val="center"/>
            </w:pPr>
            <w:r w:rsidRPr="00750118">
              <w:t>(55-60AA)</w:t>
            </w:r>
          </w:p>
        </w:tc>
        <w:tc>
          <w:tcPr>
            <w:tcW w:w="1260" w:type="dxa"/>
            <w:tcBorders>
              <w:top w:val="single" w:sz="4" w:space="0" w:color="auto"/>
            </w:tcBorders>
          </w:tcPr>
          <w:p w14:paraId="3F7D15ED" w14:textId="77777777" w:rsidR="000B5C49" w:rsidRPr="00750118" w:rsidRDefault="000B5C49" w:rsidP="00B0613F">
            <w:pPr>
              <w:pStyle w:val="ListParagraph"/>
              <w:spacing w:line="240" w:lineRule="auto"/>
              <w:jc w:val="center"/>
            </w:pPr>
            <w:r w:rsidRPr="00750118">
              <w:t>Q75GX9</w:t>
            </w:r>
          </w:p>
        </w:tc>
        <w:tc>
          <w:tcPr>
            <w:tcW w:w="1080" w:type="dxa"/>
            <w:tcBorders>
              <w:top w:val="single" w:sz="4" w:space="0" w:color="auto"/>
            </w:tcBorders>
          </w:tcPr>
          <w:p w14:paraId="3CBEEF94" w14:textId="77777777" w:rsidR="000B5C49" w:rsidRPr="00750118" w:rsidRDefault="000B5C49" w:rsidP="00B0613F">
            <w:pPr>
              <w:pStyle w:val="ListParagraph"/>
              <w:spacing w:line="240" w:lineRule="auto"/>
              <w:jc w:val="center"/>
            </w:pPr>
            <w:r w:rsidRPr="00750118">
              <w:t>Rice</w:t>
            </w:r>
          </w:p>
        </w:tc>
        <w:tc>
          <w:tcPr>
            <w:tcW w:w="720" w:type="dxa"/>
            <w:tcBorders>
              <w:top w:val="single" w:sz="4" w:space="0" w:color="auto"/>
            </w:tcBorders>
          </w:tcPr>
          <w:p w14:paraId="03F9C960" w14:textId="77777777" w:rsidR="000B5C49" w:rsidRPr="00750118" w:rsidRDefault="000B5C49" w:rsidP="00B0613F">
            <w:pPr>
              <w:pStyle w:val="ListParagraph"/>
              <w:spacing w:line="240" w:lineRule="auto"/>
              <w:jc w:val="center"/>
            </w:pPr>
            <w:r>
              <w:rPr>
                <w:rFonts w:hint="eastAsia"/>
              </w:rPr>
              <w:t>6547</w:t>
            </w:r>
          </w:p>
        </w:tc>
        <w:tc>
          <w:tcPr>
            <w:tcW w:w="720" w:type="dxa"/>
            <w:tcBorders>
              <w:top w:val="single" w:sz="4" w:space="0" w:color="auto"/>
            </w:tcBorders>
          </w:tcPr>
          <w:p w14:paraId="20AF1BBA" w14:textId="77777777" w:rsidR="000B5C49" w:rsidRPr="00750118" w:rsidRDefault="000B5C49" w:rsidP="00B0613F">
            <w:pPr>
              <w:pStyle w:val="ListParagraph"/>
              <w:spacing w:line="240" w:lineRule="auto"/>
              <w:jc w:val="center"/>
            </w:pPr>
            <w:r>
              <w:rPr>
                <w:rFonts w:hint="eastAsia"/>
              </w:rPr>
              <w:t>59</w:t>
            </w:r>
          </w:p>
        </w:tc>
        <w:tc>
          <w:tcPr>
            <w:tcW w:w="6426" w:type="dxa"/>
            <w:tcBorders>
              <w:top w:val="single" w:sz="4" w:space="0" w:color="auto"/>
            </w:tcBorders>
          </w:tcPr>
          <w:p w14:paraId="78C77CB8" w14:textId="77777777" w:rsidR="000B5C49" w:rsidRPr="00750118" w:rsidRDefault="000B5C49" w:rsidP="00B0613F">
            <w:pPr>
              <w:jc w:val="center"/>
              <w:rPr>
                <w:rFonts w:ascii="Times New Roman" w:hAnsi="Times New Roman" w:cs="Times New Roman"/>
              </w:rPr>
            </w:pPr>
            <w:r w:rsidRPr="004833FB">
              <w:rPr>
                <w:rFonts w:ascii="Times New Roman" w:hAnsi="Times New Roman" w:cs="Times New Roman"/>
              </w:rPr>
              <w:t>ILHTISVPGQIQFFFAPGGRNPESFLSSFSKGVQRAAFKISEEKLEKLLGKQDKGVIIR</w:t>
            </w:r>
          </w:p>
        </w:tc>
        <w:tc>
          <w:tcPr>
            <w:tcW w:w="810" w:type="dxa"/>
            <w:tcBorders>
              <w:top w:val="single" w:sz="4" w:space="0" w:color="auto"/>
            </w:tcBorders>
          </w:tcPr>
          <w:p w14:paraId="180889FE" w14:textId="77777777" w:rsidR="000B5C49" w:rsidRPr="00750118" w:rsidRDefault="000B5C49" w:rsidP="00B0613F">
            <w:pPr>
              <w:pStyle w:val="ListParagraph"/>
              <w:spacing w:line="240" w:lineRule="auto"/>
              <w:jc w:val="center"/>
            </w:pPr>
            <w:r w:rsidRPr="00750118">
              <w:t>36</w:t>
            </w:r>
          </w:p>
        </w:tc>
        <w:tc>
          <w:tcPr>
            <w:tcW w:w="810" w:type="dxa"/>
            <w:tcBorders>
              <w:top w:val="single" w:sz="4" w:space="0" w:color="auto"/>
            </w:tcBorders>
          </w:tcPr>
          <w:p w14:paraId="1AA2A586" w14:textId="77777777" w:rsidR="000B5C49" w:rsidRPr="00750118" w:rsidRDefault="000B5C49" w:rsidP="00B0613F">
            <w:pPr>
              <w:pStyle w:val="ListParagraph"/>
              <w:spacing w:line="240" w:lineRule="auto"/>
              <w:jc w:val="center"/>
            </w:pPr>
            <w:r w:rsidRPr="00750118">
              <w:t>0</w:t>
            </w:r>
          </w:p>
        </w:tc>
        <w:tc>
          <w:tcPr>
            <w:tcW w:w="810" w:type="dxa"/>
            <w:tcBorders>
              <w:top w:val="single" w:sz="4" w:space="0" w:color="auto"/>
            </w:tcBorders>
          </w:tcPr>
          <w:p w14:paraId="6CB4CDC2" w14:textId="77777777" w:rsidR="000B5C49" w:rsidRPr="00750118" w:rsidRDefault="000B5C49" w:rsidP="00B0613F">
            <w:pPr>
              <w:pStyle w:val="ListParagraph"/>
              <w:spacing w:line="240" w:lineRule="auto"/>
              <w:jc w:val="center"/>
            </w:pPr>
            <w:r w:rsidRPr="00750118">
              <w:t>64</w:t>
            </w:r>
          </w:p>
        </w:tc>
      </w:tr>
      <w:tr w:rsidR="000B5C49" w14:paraId="2E111299" w14:textId="77777777" w:rsidTr="00EB38CE">
        <w:trPr>
          <w:jc w:val="center"/>
        </w:trPr>
        <w:tc>
          <w:tcPr>
            <w:tcW w:w="1530" w:type="dxa"/>
            <w:vMerge/>
          </w:tcPr>
          <w:p w14:paraId="7EE83549" w14:textId="77777777" w:rsidR="000B5C49" w:rsidRPr="00750118" w:rsidRDefault="000B5C49" w:rsidP="00B0613F">
            <w:pPr>
              <w:pStyle w:val="ListParagraph"/>
              <w:spacing w:line="240" w:lineRule="auto"/>
              <w:jc w:val="center"/>
            </w:pPr>
          </w:p>
        </w:tc>
        <w:tc>
          <w:tcPr>
            <w:tcW w:w="1260" w:type="dxa"/>
          </w:tcPr>
          <w:p w14:paraId="2D512117" w14:textId="77777777" w:rsidR="000B5C49" w:rsidRPr="002C125D" w:rsidRDefault="000B5C49" w:rsidP="00B0613F">
            <w:pPr>
              <w:pStyle w:val="ListParagraph"/>
              <w:spacing w:line="240" w:lineRule="auto"/>
              <w:jc w:val="center"/>
            </w:pPr>
            <w:r w:rsidRPr="002C125D">
              <w:t>P25974</w:t>
            </w:r>
          </w:p>
        </w:tc>
        <w:tc>
          <w:tcPr>
            <w:tcW w:w="1080" w:type="dxa"/>
          </w:tcPr>
          <w:p w14:paraId="1C6F34AB" w14:textId="77777777" w:rsidR="000B5C49" w:rsidRPr="002C125D" w:rsidRDefault="000B5C49" w:rsidP="00B0613F">
            <w:pPr>
              <w:pStyle w:val="ListParagraph"/>
              <w:spacing w:line="240" w:lineRule="auto"/>
              <w:jc w:val="center"/>
            </w:pPr>
            <w:r w:rsidRPr="002C125D">
              <w:t>Soybean</w:t>
            </w:r>
          </w:p>
        </w:tc>
        <w:tc>
          <w:tcPr>
            <w:tcW w:w="720" w:type="dxa"/>
          </w:tcPr>
          <w:p w14:paraId="71443845" w14:textId="77777777" w:rsidR="000B5C49" w:rsidRPr="002C125D" w:rsidRDefault="000B5C49" w:rsidP="00B0613F">
            <w:pPr>
              <w:pStyle w:val="ListParagraph"/>
              <w:spacing w:line="240" w:lineRule="auto"/>
              <w:jc w:val="center"/>
            </w:pPr>
            <w:r>
              <w:rPr>
                <w:rFonts w:hint="eastAsia"/>
              </w:rPr>
              <w:t>6162</w:t>
            </w:r>
          </w:p>
        </w:tc>
        <w:tc>
          <w:tcPr>
            <w:tcW w:w="720" w:type="dxa"/>
          </w:tcPr>
          <w:p w14:paraId="612F9917" w14:textId="77777777" w:rsidR="000B5C49" w:rsidRPr="002C125D" w:rsidRDefault="000B5C49" w:rsidP="00B0613F">
            <w:pPr>
              <w:pStyle w:val="ListParagraph"/>
              <w:spacing w:line="240" w:lineRule="auto"/>
              <w:jc w:val="center"/>
            </w:pPr>
            <w:r>
              <w:rPr>
                <w:rFonts w:hint="eastAsia"/>
              </w:rPr>
              <w:t>55</w:t>
            </w:r>
          </w:p>
        </w:tc>
        <w:tc>
          <w:tcPr>
            <w:tcW w:w="6426" w:type="dxa"/>
          </w:tcPr>
          <w:p w14:paraId="7A10E217" w14:textId="77777777" w:rsidR="000B5C49" w:rsidRPr="002C125D" w:rsidRDefault="000B5C49" w:rsidP="00B0613F">
            <w:pPr>
              <w:pStyle w:val="ListParagraph"/>
              <w:spacing w:line="240" w:lineRule="auto"/>
              <w:jc w:val="center"/>
            </w:pPr>
            <w:r w:rsidRPr="002C125D">
              <w:t>AILTLVNNDDRDSYNLHPGDAQRIPAGTTYYLVNPHDHQNLKIIKLAIPVNKPGR</w:t>
            </w:r>
          </w:p>
        </w:tc>
        <w:tc>
          <w:tcPr>
            <w:tcW w:w="810" w:type="dxa"/>
          </w:tcPr>
          <w:p w14:paraId="74BE8B48" w14:textId="77777777" w:rsidR="000B5C49" w:rsidRPr="002C125D" w:rsidRDefault="000B5C49" w:rsidP="00B0613F">
            <w:pPr>
              <w:pStyle w:val="ListParagraph"/>
              <w:spacing w:line="240" w:lineRule="auto"/>
              <w:jc w:val="center"/>
            </w:pPr>
            <w:r w:rsidRPr="002C125D">
              <w:t>0</w:t>
            </w:r>
          </w:p>
        </w:tc>
        <w:tc>
          <w:tcPr>
            <w:tcW w:w="810" w:type="dxa"/>
          </w:tcPr>
          <w:p w14:paraId="4CF23DF8" w14:textId="77777777" w:rsidR="000B5C49" w:rsidRPr="002C125D" w:rsidRDefault="000B5C49" w:rsidP="00B0613F">
            <w:pPr>
              <w:pStyle w:val="ListParagraph"/>
              <w:spacing w:line="240" w:lineRule="auto"/>
              <w:jc w:val="center"/>
            </w:pPr>
            <w:r w:rsidRPr="002C125D">
              <w:t>33</w:t>
            </w:r>
          </w:p>
        </w:tc>
        <w:tc>
          <w:tcPr>
            <w:tcW w:w="810" w:type="dxa"/>
          </w:tcPr>
          <w:p w14:paraId="044033D5" w14:textId="77777777" w:rsidR="000B5C49" w:rsidRPr="002C125D" w:rsidRDefault="000B5C49" w:rsidP="00B0613F">
            <w:pPr>
              <w:pStyle w:val="ListParagraph"/>
              <w:spacing w:line="240" w:lineRule="auto"/>
              <w:jc w:val="center"/>
            </w:pPr>
            <w:r w:rsidRPr="002C125D">
              <w:t>66</w:t>
            </w:r>
          </w:p>
        </w:tc>
      </w:tr>
      <w:tr w:rsidR="000B5C49" w14:paraId="302B183D" w14:textId="77777777" w:rsidTr="00EB38CE">
        <w:trPr>
          <w:jc w:val="center"/>
        </w:trPr>
        <w:tc>
          <w:tcPr>
            <w:tcW w:w="1530" w:type="dxa"/>
            <w:vMerge/>
          </w:tcPr>
          <w:p w14:paraId="60035577" w14:textId="77777777" w:rsidR="000B5C49" w:rsidRPr="00750118" w:rsidRDefault="000B5C49" w:rsidP="00B0613F">
            <w:pPr>
              <w:pStyle w:val="ListParagraph"/>
              <w:spacing w:line="240" w:lineRule="auto"/>
              <w:jc w:val="center"/>
            </w:pPr>
          </w:p>
        </w:tc>
        <w:tc>
          <w:tcPr>
            <w:tcW w:w="1260" w:type="dxa"/>
          </w:tcPr>
          <w:p w14:paraId="7AF2A6EB" w14:textId="77777777" w:rsidR="000B5C49" w:rsidRPr="00750118" w:rsidRDefault="000B5C49" w:rsidP="00B0613F">
            <w:pPr>
              <w:pStyle w:val="ListParagraph"/>
              <w:spacing w:line="240" w:lineRule="auto"/>
              <w:jc w:val="center"/>
            </w:pPr>
            <w:r w:rsidRPr="00750118">
              <w:t>P10388</w:t>
            </w:r>
          </w:p>
        </w:tc>
        <w:tc>
          <w:tcPr>
            <w:tcW w:w="1080" w:type="dxa"/>
          </w:tcPr>
          <w:p w14:paraId="49FA8CC4" w14:textId="77777777" w:rsidR="000B5C49" w:rsidRPr="00750118" w:rsidRDefault="000B5C49" w:rsidP="00B0613F">
            <w:pPr>
              <w:pStyle w:val="ListParagraph"/>
              <w:spacing w:line="240" w:lineRule="auto"/>
              <w:jc w:val="center"/>
            </w:pPr>
            <w:r w:rsidRPr="00750118">
              <w:t>Wheat</w:t>
            </w:r>
          </w:p>
        </w:tc>
        <w:tc>
          <w:tcPr>
            <w:tcW w:w="720" w:type="dxa"/>
          </w:tcPr>
          <w:p w14:paraId="2BF71DBC" w14:textId="77777777" w:rsidR="000B5C49" w:rsidRPr="00750118" w:rsidRDefault="000B5C49" w:rsidP="00B0613F">
            <w:pPr>
              <w:pStyle w:val="ListParagraph"/>
              <w:spacing w:line="240" w:lineRule="auto"/>
              <w:jc w:val="center"/>
            </w:pPr>
            <w:r>
              <w:rPr>
                <w:rFonts w:hint="eastAsia"/>
              </w:rPr>
              <w:t>6251</w:t>
            </w:r>
          </w:p>
        </w:tc>
        <w:tc>
          <w:tcPr>
            <w:tcW w:w="720" w:type="dxa"/>
          </w:tcPr>
          <w:p w14:paraId="423C89AB" w14:textId="77777777" w:rsidR="000B5C49" w:rsidRPr="00750118" w:rsidRDefault="000B5C49" w:rsidP="00B0613F">
            <w:pPr>
              <w:pStyle w:val="ListParagraph"/>
              <w:spacing w:line="240" w:lineRule="auto"/>
              <w:jc w:val="center"/>
            </w:pPr>
            <w:r>
              <w:rPr>
                <w:rFonts w:hint="eastAsia"/>
              </w:rPr>
              <w:t>56</w:t>
            </w:r>
          </w:p>
        </w:tc>
        <w:tc>
          <w:tcPr>
            <w:tcW w:w="6426" w:type="dxa"/>
          </w:tcPr>
          <w:p w14:paraId="277A2CD4" w14:textId="77777777" w:rsidR="000B5C49" w:rsidRPr="00750118" w:rsidRDefault="000B5C49" w:rsidP="00B0613F">
            <w:pPr>
              <w:pStyle w:val="ListParagraph"/>
              <w:spacing w:line="240" w:lineRule="auto"/>
              <w:jc w:val="center"/>
            </w:pPr>
            <w:r w:rsidRPr="00750118">
              <w:t>YYPSVTCPQQVSYYPGQASPQRPGQGQQPGQGQQGYYPTSPQQPGQWQQPEQGQPR</w:t>
            </w:r>
          </w:p>
        </w:tc>
        <w:tc>
          <w:tcPr>
            <w:tcW w:w="810" w:type="dxa"/>
          </w:tcPr>
          <w:p w14:paraId="15169457" w14:textId="77777777" w:rsidR="000B5C49" w:rsidRPr="00750118" w:rsidRDefault="000B5C49" w:rsidP="00B0613F">
            <w:pPr>
              <w:pStyle w:val="ListParagraph"/>
              <w:spacing w:line="240" w:lineRule="auto"/>
              <w:jc w:val="center"/>
            </w:pPr>
            <w:r w:rsidRPr="00750118">
              <w:t>0</w:t>
            </w:r>
          </w:p>
        </w:tc>
        <w:tc>
          <w:tcPr>
            <w:tcW w:w="810" w:type="dxa"/>
          </w:tcPr>
          <w:p w14:paraId="1E45807C" w14:textId="77777777" w:rsidR="000B5C49" w:rsidRPr="00750118" w:rsidRDefault="000B5C49" w:rsidP="00B0613F">
            <w:pPr>
              <w:pStyle w:val="ListParagraph"/>
              <w:spacing w:line="240" w:lineRule="auto"/>
              <w:jc w:val="center"/>
            </w:pPr>
            <w:r w:rsidRPr="00750118">
              <w:t>0</w:t>
            </w:r>
          </w:p>
        </w:tc>
        <w:tc>
          <w:tcPr>
            <w:tcW w:w="810" w:type="dxa"/>
          </w:tcPr>
          <w:p w14:paraId="6B5ED555" w14:textId="77777777" w:rsidR="000B5C49" w:rsidRPr="00750118" w:rsidRDefault="000B5C49" w:rsidP="00B0613F">
            <w:pPr>
              <w:pStyle w:val="ListParagraph"/>
              <w:spacing w:line="240" w:lineRule="auto"/>
              <w:jc w:val="center"/>
            </w:pPr>
            <w:r w:rsidRPr="00750118">
              <w:t>100</w:t>
            </w:r>
          </w:p>
        </w:tc>
      </w:tr>
      <w:bookmarkEnd w:id="212"/>
    </w:tbl>
    <w:p w14:paraId="7A51807F" w14:textId="77777777" w:rsidR="00595DDA" w:rsidRDefault="00595DDA"/>
    <w:p w14:paraId="6B8E23CF" w14:textId="77777777" w:rsidR="000B5C49" w:rsidRDefault="000B5C49"/>
    <w:p w14:paraId="7E8E3819" w14:textId="77777777" w:rsidR="000B5C49" w:rsidRDefault="000B5C49"/>
    <w:p w14:paraId="32A1ADC4" w14:textId="77777777" w:rsidR="00DB01CA" w:rsidRDefault="00DB01CA">
      <w:pPr>
        <w:sectPr w:rsidR="00DB01CA" w:rsidSect="000B5C49">
          <w:pgSz w:w="15840" w:h="12240" w:orient="landscape" w:code="1"/>
          <w:pgMar w:top="1800" w:right="1872" w:bottom="1800" w:left="1440" w:header="720" w:footer="1440" w:gutter="0"/>
          <w:cols w:space="720"/>
          <w:noEndnote/>
          <w:docGrid w:linePitch="360"/>
        </w:sectPr>
      </w:pPr>
    </w:p>
    <w:p w14:paraId="0BF2BA1C" w14:textId="5C6FF282" w:rsidR="00DB01CA" w:rsidRDefault="00DB01CA" w:rsidP="008B3646">
      <w:pPr>
        <w:pStyle w:val="Caption"/>
      </w:pPr>
      <w:bookmarkStart w:id="213" w:name="_Toc196383638"/>
      <w:r w:rsidRPr="00253408">
        <w:rPr>
          <w:b/>
          <w:bCs/>
        </w:rPr>
        <w:lastRenderedPageBreak/>
        <w:t xml:space="preserve">Table </w:t>
      </w:r>
      <w:r w:rsidRPr="00253408">
        <w:rPr>
          <w:b/>
          <w:bCs/>
        </w:rPr>
        <w:fldChar w:fldCharType="begin"/>
      </w:r>
      <w:r w:rsidRPr="00253408">
        <w:rPr>
          <w:b/>
          <w:bCs/>
        </w:rPr>
        <w:instrText xml:space="preserve"> STYLEREF 1 \s </w:instrText>
      </w:r>
      <w:r w:rsidRPr="00253408">
        <w:rPr>
          <w:b/>
          <w:bCs/>
        </w:rPr>
        <w:fldChar w:fldCharType="separate"/>
      </w:r>
      <w:r w:rsidRPr="00253408">
        <w:rPr>
          <w:b/>
          <w:bCs/>
          <w:noProof/>
        </w:rPr>
        <w:t>6</w:t>
      </w:r>
      <w:r w:rsidRPr="00253408">
        <w:rPr>
          <w:b/>
          <w:bCs/>
          <w:noProof/>
        </w:rPr>
        <w:fldChar w:fldCharType="end"/>
      </w:r>
      <w:r w:rsidRPr="00253408">
        <w:rPr>
          <w:b/>
          <w:bCs/>
        </w:rPr>
        <w:t>.</w:t>
      </w:r>
      <w:r w:rsidRPr="00253408">
        <w:rPr>
          <w:b/>
          <w:bCs/>
        </w:rPr>
        <w:fldChar w:fldCharType="begin"/>
      </w:r>
      <w:r w:rsidRPr="00253408">
        <w:rPr>
          <w:b/>
          <w:bCs/>
        </w:rPr>
        <w:instrText xml:space="preserve"> SEQ Table \* ARABIC \s 1 </w:instrText>
      </w:r>
      <w:r w:rsidRPr="00253408">
        <w:rPr>
          <w:b/>
          <w:bCs/>
        </w:rPr>
        <w:fldChar w:fldCharType="separate"/>
      </w:r>
      <w:r w:rsidRPr="00253408">
        <w:rPr>
          <w:b/>
          <w:bCs/>
          <w:noProof/>
        </w:rPr>
        <w:t>2</w:t>
      </w:r>
      <w:r w:rsidRPr="00253408">
        <w:rPr>
          <w:b/>
          <w:bCs/>
          <w:noProof/>
        </w:rPr>
        <w:fldChar w:fldCharType="end"/>
      </w:r>
      <w:r w:rsidR="00253408">
        <w:rPr>
          <w:rFonts w:hint="eastAsia"/>
          <w:b/>
          <w:bCs/>
          <w:noProof/>
          <w:lang w:eastAsia="zh-CN"/>
        </w:rPr>
        <w:t>.</w:t>
      </w:r>
      <w:r>
        <w:t xml:space="preserve"> </w:t>
      </w:r>
      <w:r w:rsidRPr="00DB01CA">
        <w:t>Peptide–water short‑range interaction energies over the final 10 ns of stable simulation, including LJ‑SR (short‑range Lennard‑Jones) and Coul‑SR (short‑range Coulombic energy.</w:t>
      </w:r>
      <w:bookmarkEnd w:id="213"/>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50"/>
        <w:gridCol w:w="950"/>
        <w:gridCol w:w="1703"/>
        <w:gridCol w:w="1930"/>
        <w:gridCol w:w="2349"/>
      </w:tblGrid>
      <w:tr w:rsidR="00DB01CA" w:rsidRPr="00DB01CA" w14:paraId="0A1B26CF" w14:textId="77777777" w:rsidTr="00D36F8F">
        <w:tc>
          <w:tcPr>
            <w:tcW w:w="0" w:type="auto"/>
            <w:tcBorders>
              <w:top w:val="single" w:sz="12" w:space="0" w:color="auto"/>
              <w:bottom w:val="single" w:sz="4" w:space="0" w:color="auto"/>
            </w:tcBorders>
          </w:tcPr>
          <w:p w14:paraId="12FD3E21" w14:textId="77777777" w:rsidR="00DB01CA" w:rsidRPr="00DB01CA" w:rsidRDefault="00DB01CA" w:rsidP="00DB01CA">
            <w:pPr>
              <w:rPr>
                <w:rFonts w:ascii="Times New Roman" w:eastAsia="DengXian" w:hAnsi="Times New Roman" w:cs="Times New Roman"/>
                <w:lang w:eastAsia="zh-CN"/>
              </w:rPr>
            </w:pPr>
            <w:r w:rsidRPr="00DB01CA">
              <w:rPr>
                <w:rFonts w:ascii="Times New Roman" w:eastAsia="DengXian" w:hAnsi="Times New Roman" w:cs="Times New Roman"/>
              </w:rPr>
              <w:t>Chain length</w:t>
            </w:r>
          </w:p>
        </w:tc>
        <w:tc>
          <w:tcPr>
            <w:tcW w:w="0" w:type="auto"/>
            <w:tcBorders>
              <w:top w:val="single" w:sz="12" w:space="0" w:color="auto"/>
              <w:bottom w:val="single" w:sz="4" w:space="0" w:color="auto"/>
            </w:tcBorders>
          </w:tcPr>
          <w:p w14:paraId="18453E20" w14:textId="77777777" w:rsidR="00DB01CA" w:rsidRPr="00DB01CA" w:rsidRDefault="00DB01CA" w:rsidP="00DB01CA">
            <w:pPr>
              <w:rPr>
                <w:rFonts w:ascii="Times New Roman" w:eastAsia="DengXian" w:hAnsi="Times New Roman" w:cs="Times New Roman"/>
                <w:lang w:eastAsia="zh-CN"/>
              </w:rPr>
            </w:pPr>
            <w:r w:rsidRPr="00DB01CA">
              <w:rPr>
                <w:rFonts w:ascii="Times New Roman" w:eastAsia="DengXian" w:hAnsi="Times New Roman" w:cs="Times New Roman"/>
              </w:rPr>
              <w:t>Sample</w:t>
            </w:r>
          </w:p>
        </w:tc>
        <w:tc>
          <w:tcPr>
            <w:tcW w:w="0" w:type="auto"/>
            <w:tcBorders>
              <w:top w:val="single" w:sz="12" w:space="0" w:color="auto"/>
              <w:bottom w:val="single" w:sz="4" w:space="0" w:color="auto"/>
            </w:tcBorders>
          </w:tcPr>
          <w:p w14:paraId="336D05B4" w14:textId="77777777" w:rsidR="00DB01CA" w:rsidRPr="00DB01CA" w:rsidRDefault="00DB01CA" w:rsidP="00DB01CA">
            <w:pPr>
              <w:rPr>
                <w:rFonts w:ascii="Times New Roman" w:eastAsia="DengXian" w:hAnsi="Times New Roman" w:cs="Times New Roman"/>
              </w:rPr>
            </w:pPr>
            <w:r w:rsidRPr="00DB01CA">
              <w:rPr>
                <w:rFonts w:ascii="Times New Roman" w:eastAsia="DengXian" w:hAnsi="Times New Roman" w:cs="Times New Roman"/>
              </w:rPr>
              <w:t>LJ-SR (kJ/mol)</w:t>
            </w:r>
          </w:p>
        </w:tc>
        <w:tc>
          <w:tcPr>
            <w:tcW w:w="0" w:type="auto"/>
            <w:tcBorders>
              <w:top w:val="single" w:sz="12" w:space="0" w:color="auto"/>
              <w:bottom w:val="single" w:sz="4" w:space="0" w:color="auto"/>
            </w:tcBorders>
          </w:tcPr>
          <w:p w14:paraId="78808714" w14:textId="77777777" w:rsidR="00DB01CA" w:rsidRPr="00DB01CA" w:rsidRDefault="00DB01CA" w:rsidP="00DB01CA">
            <w:pPr>
              <w:rPr>
                <w:rFonts w:ascii="Times New Roman" w:eastAsia="DengXian" w:hAnsi="Times New Roman" w:cs="Times New Roman"/>
              </w:rPr>
            </w:pPr>
            <w:r w:rsidRPr="00DB01CA">
              <w:rPr>
                <w:rFonts w:ascii="Times New Roman" w:eastAsia="DengXian" w:hAnsi="Times New Roman" w:cs="Times New Roman"/>
              </w:rPr>
              <w:t>Coul-SR (kJ/mol)</w:t>
            </w:r>
          </w:p>
        </w:tc>
        <w:tc>
          <w:tcPr>
            <w:tcW w:w="0" w:type="auto"/>
            <w:tcBorders>
              <w:top w:val="single" w:sz="12" w:space="0" w:color="auto"/>
              <w:bottom w:val="single" w:sz="4" w:space="0" w:color="auto"/>
            </w:tcBorders>
          </w:tcPr>
          <w:p w14:paraId="75CB0F69" w14:textId="77777777" w:rsidR="00DB01CA" w:rsidRPr="00DB01CA" w:rsidRDefault="00DB01CA" w:rsidP="00DB01CA">
            <w:pPr>
              <w:rPr>
                <w:rFonts w:ascii="Times New Roman" w:eastAsia="DengXian" w:hAnsi="Times New Roman" w:cs="Times New Roman"/>
              </w:rPr>
            </w:pPr>
            <w:r w:rsidRPr="00DB01CA">
              <w:rPr>
                <w:rFonts w:ascii="Times New Roman" w:eastAsia="DengXian" w:hAnsi="Times New Roman" w:cs="Times New Roman"/>
              </w:rPr>
              <w:t>Total Energy (kJ/mol)</w:t>
            </w:r>
          </w:p>
        </w:tc>
      </w:tr>
      <w:tr w:rsidR="00DB01CA" w:rsidRPr="00DB01CA" w14:paraId="69EE1968" w14:textId="77777777" w:rsidTr="00D36F8F">
        <w:tc>
          <w:tcPr>
            <w:tcW w:w="0" w:type="auto"/>
            <w:vMerge w:val="restart"/>
            <w:tcBorders>
              <w:top w:val="single" w:sz="4" w:space="0" w:color="auto"/>
              <w:bottom w:val="nil"/>
            </w:tcBorders>
          </w:tcPr>
          <w:p w14:paraId="4EAC89D2" w14:textId="77777777" w:rsidR="00DB01CA" w:rsidRPr="00DB01CA" w:rsidRDefault="00DB01CA" w:rsidP="00DB01CA">
            <w:pPr>
              <w:contextualSpacing/>
              <w:rPr>
                <w:rFonts w:ascii="Times New Roman" w:eastAsia="SimSun" w:hAnsi="Times New Roman" w:cs="Times New Roman"/>
              </w:rPr>
            </w:pPr>
            <w:r w:rsidRPr="00DB01CA">
              <w:rPr>
                <w:rFonts w:ascii="Times New Roman" w:eastAsia="SimSun" w:hAnsi="Times New Roman" w:cs="Times New Roman"/>
              </w:rPr>
              <w:t>Short</w:t>
            </w:r>
          </w:p>
          <w:p w14:paraId="4C302716" w14:textId="77777777" w:rsidR="00DB01CA" w:rsidRPr="00DB01CA" w:rsidRDefault="00DB01CA" w:rsidP="00DB01CA">
            <w:pPr>
              <w:rPr>
                <w:rFonts w:ascii="Times New Roman" w:eastAsia="DengXian" w:hAnsi="Times New Roman" w:cs="Times New Roman"/>
              </w:rPr>
            </w:pPr>
            <w:r w:rsidRPr="00DB01CA">
              <w:rPr>
                <w:rFonts w:ascii="Times New Roman" w:eastAsia="SimSun" w:hAnsi="Times New Roman" w:cs="Times New Roman"/>
              </w:rPr>
              <w:t>(20-25AA)</w:t>
            </w:r>
          </w:p>
        </w:tc>
        <w:tc>
          <w:tcPr>
            <w:tcW w:w="0" w:type="auto"/>
            <w:tcBorders>
              <w:top w:val="single" w:sz="4" w:space="0" w:color="auto"/>
              <w:bottom w:val="nil"/>
            </w:tcBorders>
          </w:tcPr>
          <w:p w14:paraId="6E58631C" w14:textId="77777777" w:rsidR="00DB01CA" w:rsidRPr="00DB01CA" w:rsidRDefault="00DB01CA" w:rsidP="00DB01CA">
            <w:pPr>
              <w:rPr>
                <w:rFonts w:ascii="Times New Roman" w:eastAsia="DengXian" w:hAnsi="Times New Roman" w:cs="Times New Roman"/>
                <w:lang w:eastAsia="zh-CN"/>
              </w:rPr>
            </w:pPr>
            <w:r w:rsidRPr="00DB01CA">
              <w:rPr>
                <w:rFonts w:ascii="Times New Roman" w:eastAsia="DengXian" w:hAnsi="Times New Roman" w:cs="Times New Roman"/>
              </w:rPr>
              <w:t>22helix</w:t>
            </w:r>
          </w:p>
        </w:tc>
        <w:tc>
          <w:tcPr>
            <w:tcW w:w="0" w:type="auto"/>
            <w:tcBorders>
              <w:top w:val="nil"/>
              <w:left w:val="nil"/>
              <w:bottom w:val="nil"/>
              <w:right w:val="nil"/>
            </w:tcBorders>
            <w:shd w:val="clear" w:color="auto" w:fill="auto"/>
            <w:vAlign w:val="bottom"/>
          </w:tcPr>
          <w:p w14:paraId="4FDF2D7F" w14:textId="77777777" w:rsidR="00DB01CA" w:rsidRPr="00DB01CA" w:rsidRDefault="00DB01CA" w:rsidP="00DB01CA">
            <w:pPr>
              <w:rPr>
                <w:rFonts w:ascii="Times New Roman" w:eastAsia="DengXian" w:hAnsi="Times New Roman" w:cs="Times New Roman"/>
                <w:lang w:eastAsia="zh-CN"/>
              </w:rPr>
            </w:pPr>
            <w:r w:rsidRPr="00DB01CA">
              <w:rPr>
                <w:rFonts w:ascii="Times New Roman" w:eastAsia="DengXian" w:hAnsi="Times New Roman" w:cs="Times New Roman"/>
                <w:color w:val="000000"/>
              </w:rPr>
              <w:t>-196.9±</w:t>
            </w:r>
            <w:r w:rsidRPr="00DB01CA">
              <w:rPr>
                <w:rFonts w:ascii="Times New Roman" w:eastAsia="DengXian" w:hAnsi="Times New Roman" w:cs="Times New Roman"/>
                <w:color w:val="000000"/>
                <w:lang w:eastAsia="zh-CN"/>
              </w:rPr>
              <w:t>38.1</w:t>
            </w:r>
          </w:p>
        </w:tc>
        <w:tc>
          <w:tcPr>
            <w:tcW w:w="0" w:type="auto"/>
            <w:tcBorders>
              <w:top w:val="nil"/>
              <w:left w:val="nil"/>
              <w:bottom w:val="nil"/>
              <w:right w:val="nil"/>
            </w:tcBorders>
            <w:shd w:val="clear" w:color="auto" w:fill="auto"/>
            <w:vAlign w:val="bottom"/>
          </w:tcPr>
          <w:p w14:paraId="3FE13296" w14:textId="77777777" w:rsidR="00DB01CA" w:rsidRPr="00DB01CA" w:rsidRDefault="00DB01CA" w:rsidP="00DB01CA">
            <w:pPr>
              <w:rPr>
                <w:rFonts w:ascii="Times New Roman" w:eastAsia="DengXian" w:hAnsi="Times New Roman" w:cs="Times New Roman"/>
                <w:lang w:eastAsia="zh-CN"/>
              </w:rPr>
            </w:pPr>
            <w:r w:rsidRPr="00DB01CA">
              <w:rPr>
                <w:rFonts w:ascii="Times New Roman" w:eastAsia="DengXian" w:hAnsi="Times New Roman" w:cs="Times New Roman"/>
                <w:color w:val="000000"/>
              </w:rPr>
              <w:t>-2787.6±</w:t>
            </w:r>
            <w:r w:rsidRPr="00DB01CA">
              <w:rPr>
                <w:rFonts w:ascii="Times New Roman" w:eastAsia="DengXian" w:hAnsi="Times New Roman" w:cs="Times New Roman"/>
                <w:color w:val="000000"/>
                <w:lang w:eastAsia="zh-CN"/>
              </w:rPr>
              <w:t>91.9</w:t>
            </w:r>
          </w:p>
        </w:tc>
        <w:tc>
          <w:tcPr>
            <w:tcW w:w="0" w:type="auto"/>
            <w:tcBorders>
              <w:top w:val="nil"/>
              <w:left w:val="nil"/>
              <w:bottom w:val="nil"/>
              <w:right w:val="nil"/>
            </w:tcBorders>
            <w:shd w:val="clear" w:color="auto" w:fill="auto"/>
            <w:vAlign w:val="bottom"/>
          </w:tcPr>
          <w:p w14:paraId="3D5E68FA" w14:textId="77777777" w:rsidR="00DB01CA" w:rsidRPr="00DB01CA" w:rsidRDefault="00DB01CA" w:rsidP="00DB01CA">
            <w:pPr>
              <w:rPr>
                <w:rFonts w:ascii="Times New Roman" w:eastAsia="DengXian" w:hAnsi="Times New Roman" w:cs="Times New Roman"/>
                <w:lang w:eastAsia="zh-CN"/>
              </w:rPr>
            </w:pPr>
            <w:r w:rsidRPr="00DB01CA">
              <w:rPr>
                <w:rFonts w:ascii="Times New Roman" w:eastAsia="DengXian" w:hAnsi="Times New Roman" w:cs="Times New Roman"/>
                <w:color w:val="000000"/>
              </w:rPr>
              <w:t>-2984.5±</w:t>
            </w:r>
            <w:r w:rsidRPr="00DB01CA">
              <w:rPr>
                <w:rFonts w:ascii="Times New Roman" w:eastAsia="DengXian" w:hAnsi="Times New Roman" w:cs="Times New Roman"/>
                <w:color w:val="000000"/>
                <w:lang w:eastAsia="zh-CN"/>
              </w:rPr>
              <w:t>72.9</w:t>
            </w:r>
          </w:p>
        </w:tc>
      </w:tr>
      <w:tr w:rsidR="00DB01CA" w:rsidRPr="00DB01CA" w14:paraId="46059292" w14:textId="77777777" w:rsidTr="00D36F8F">
        <w:tc>
          <w:tcPr>
            <w:tcW w:w="0" w:type="auto"/>
            <w:vMerge/>
            <w:tcBorders>
              <w:top w:val="nil"/>
            </w:tcBorders>
          </w:tcPr>
          <w:p w14:paraId="6E519BC5" w14:textId="77777777" w:rsidR="00DB01CA" w:rsidRPr="00DB01CA" w:rsidRDefault="00DB01CA" w:rsidP="00DB01CA">
            <w:pPr>
              <w:rPr>
                <w:rFonts w:ascii="Times New Roman" w:eastAsia="DengXian" w:hAnsi="Times New Roman" w:cs="Times New Roman"/>
              </w:rPr>
            </w:pPr>
          </w:p>
        </w:tc>
        <w:tc>
          <w:tcPr>
            <w:tcW w:w="0" w:type="auto"/>
            <w:tcBorders>
              <w:top w:val="nil"/>
            </w:tcBorders>
          </w:tcPr>
          <w:p w14:paraId="4BD1D179" w14:textId="77777777" w:rsidR="00DB01CA" w:rsidRPr="00DB01CA" w:rsidRDefault="00DB01CA" w:rsidP="00DB01CA">
            <w:pPr>
              <w:rPr>
                <w:rFonts w:ascii="Times New Roman" w:eastAsia="DengXian" w:hAnsi="Times New Roman" w:cs="Times New Roman"/>
                <w:lang w:eastAsia="zh-CN"/>
              </w:rPr>
            </w:pPr>
            <w:r w:rsidRPr="00DB01CA">
              <w:rPr>
                <w:rFonts w:ascii="Times New Roman" w:eastAsia="DengXian" w:hAnsi="Times New Roman" w:cs="Times New Roman"/>
              </w:rPr>
              <w:t>21sheet</w:t>
            </w:r>
          </w:p>
        </w:tc>
        <w:tc>
          <w:tcPr>
            <w:tcW w:w="0" w:type="auto"/>
            <w:tcBorders>
              <w:top w:val="nil"/>
              <w:left w:val="nil"/>
              <w:bottom w:val="nil"/>
              <w:right w:val="nil"/>
            </w:tcBorders>
            <w:shd w:val="clear" w:color="auto" w:fill="auto"/>
            <w:vAlign w:val="bottom"/>
          </w:tcPr>
          <w:p w14:paraId="4B5DE101" w14:textId="77777777" w:rsidR="00DB01CA" w:rsidRPr="00DB01CA" w:rsidRDefault="00DB01CA" w:rsidP="00DB01CA">
            <w:pPr>
              <w:rPr>
                <w:rFonts w:ascii="Times New Roman" w:eastAsia="DengXian" w:hAnsi="Times New Roman" w:cs="Times New Roman"/>
                <w:lang w:eastAsia="zh-CN"/>
              </w:rPr>
            </w:pPr>
            <w:r w:rsidRPr="00DB01CA">
              <w:rPr>
                <w:rFonts w:ascii="Times New Roman" w:eastAsia="DengXian" w:hAnsi="Times New Roman" w:cs="Times New Roman"/>
                <w:color w:val="000000"/>
              </w:rPr>
              <w:t>-214.0±</w:t>
            </w:r>
            <w:r w:rsidRPr="00DB01CA">
              <w:rPr>
                <w:rFonts w:ascii="Times New Roman" w:eastAsia="DengXian" w:hAnsi="Times New Roman" w:cs="Times New Roman"/>
                <w:color w:val="000000"/>
                <w:lang w:eastAsia="zh-CN"/>
              </w:rPr>
              <w:t>22.3</w:t>
            </w:r>
          </w:p>
        </w:tc>
        <w:tc>
          <w:tcPr>
            <w:tcW w:w="0" w:type="auto"/>
            <w:tcBorders>
              <w:top w:val="nil"/>
              <w:left w:val="nil"/>
              <w:bottom w:val="nil"/>
              <w:right w:val="nil"/>
            </w:tcBorders>
            <w:shd w:val="clear" w:color="auto" w:fill="auto"/>
            <w:vAlign w:val="bottom"/>
          </w:tcPr>
          <w:p w14:paraId="6B8DB93B" w14:textId="77777777" w:rsidR="00DB01CA" w:rsidRPr="00DB01CA" w:rsidRDefault="00DB01CA" w:rsidP="00DB01CA">
            <w:pPr>
              <w:rPr>
                <w:rFonts w:ascii="Times New Roman" w:eastAsia="DengXian" w:hAnsi="Times New Roman" w:cs="Times New Roman"/>
                <w:lang w:eastAsia="zh-CN"/>
              </w:rPr>
            </w:pPr>
            <w:r w:rsidRPr="00DB01CA">
              <w:rPr>
                <w:rFonts w:ascii="Times New Roman" w:eastAsia="DengXian" w:hAnsi="Times New Roman" w:cs="Times New Roman"/>
                <w:color w:val="000000"/>
              </w:rPr>
              <w:t>-1956.3±</w:t>
            </w:r>
            <w:r w:rsidRPr="00DB01CA">
              <w:rPr>
                <w:rFonts w:ascii="Times New Roman" w:eastAsia="DengXian" w:hAnsi="Times New Roman" w:cs="Times New Roman"/>
                <w:color w:val="000000"/>
                <w:lang w:eastAsia="zh-CN"/>
              </w:rPr>
              <w:t>211.0</w:t>
            </w:r>
          </w:p>
        </w:tc>
        <w:tc>
          <w:tcPr>
            <w:tcW w:w="0" w:type="auto"/>
            <w:tcBorders>
              <w:top w:val="nil"/>
              <w:left w:val="nil"/>
              <w:bottom w:val="nil"/>
              <w:right w:val="nil"/>
            </w:tcBorders>
            <w:shd w:val="clear" w:color="auto" w:fill="auto"/>
            <w:vAlign w:val="bottom"/>
          </w:tcPr>
          <w:p w14:paraId="3707EC6B" w14:textId="77777777" w:rsidR="00DB01CA" w:rsidRPr="00DB01CA" w:rsidRDefault="00DB01CA" w:rsidP="00DB01CA">
            <w:pPr>
              <w:rPr>
                <w:rFonts w:ascii="Times New Roman" w:eastAsia="DengXian" w:hAnsi="Times New Roman" w:cs="Times New Roman"/>
                <w:lang w:eastAsia="zh-CN"/>
              </w:rPr>
            </w:pPr>
            <w:r w:rsidRPr="00DB01CA">
              <w:rPr>
                <w:rFonts w:ascii="Times New Roman" w:eastAsia="DengXian" w:hAnsi="Times New Roman" w:cs="Times New Roman"/>
                <w:color w:val="000000"/>
              </w:rPr>
              <w:t>-2170.2±</w:t>
            </w:r>
            <w:r w:rsidRPr="00DB01CA">
              <w:rPr>
                <w:rFonts w:ascii="Times New Roman" w:eastAsia="DengXian" w:hAnsi="Times New Roman" w:cs="Times New Roman"/>
                <w:color w:val="000000"/>
                <w:lang w:eastAsia="zh-CN"/>
              </w:rPr>
              <w:t>225.0</w:t>
            </w:r>
          </w:p>
        </w:tc>
      </w:tr>
      <w:tr w:rsidR="00DB01CA" w:rsidRPr="00DB01CA" w14:paraId="2CBFCF00" w14:textId="77777777" w:rsidTr="00D36F8F">
        <w:tc>
          <w:tcPr>
            <w:tcW w:w="0" w:type="auto"/>
            <w:vMerge/>
          </w:tcPr>
          <w:p w14:paraId="5ED4D2BD" w14:textId="77777777" w:rsidR="00DB01CA" w:rsidRPr="00DB01CA" w:rsidRDefault="00DB01CA" w:rsidP="00DB01CA">
            <w:pPr>
              <w:rPr>
                <w:rFonts w:ascii="Times New Roman" w:eastAsia="DengXian" w:hAnsi="Times New Roman" w:cs="Times New Roman"/>
              </w:rPr>
            </w:pPr>
          </w:p>
        </w:tc>
        <w:tc>
          <w:tcPr>
            <w:tcW w:w="0" w:type="auto"/>
          </w:tcPr>
          <w:p w14:paraId="25A5857D" w14:textId="77777777" w:rsidR="00DB01CA" w:rsidRPr="00DB01CA" w:rsidRDefault="00DB01CA" w:rsidP="00DB01CA">
            <w:pPr>
              <w:rPr>
                <w:rFonts w:ascii="Times New Roman" w:eastAsia="DengXian" w:hAnsi="Times New Roman" w:cs="Times New Roman"/>
                <w:lang w:eastAsia="zh-CN"/>
              </w:rPr>
            </w:pPr>
            <w:r w:rsidRPr="00DB01CA">
              <w:rPr>
                <w:rFonts w:ascii="Times New Roman" w:eastAsia="DengXian" w:hAnsi="Times New Roman" w:cs="Times New Roman"/>
              </w:rPr>
              <w:t>23coil</w:t>
            </w:r>
          </w:p>
        </w:tc>
        <w:tc>
          <w:tcPr>
            <w:tcW w:w="0" w:type="auto"/>
            <w:tcBorders>
              <w:top w:val="nil"/>
              <w:left w:val="nil"/>
              <w:bottom w:val="nil"/>
              <w:right w:val="nil"/>
            </w:tcBorders>
            <w:shd w:val="clear" w:color="auto" w:fill="auto"/>
            <w:vAlign w:val="bottom"/>
          </w:tcPr>
          <w:p w14:paraId="59FEC44E" w14:textId="77777777" w:rsidR="00DB01CA" w:rsidRPr="00DB01CA" w:rsidRDefault="00DB01CA" w:rsidP="00DB01CA">
            <w:pPr>
              <w:rPr>
                <w:rFonts w:ascii="Times New Roman" w:eastAsia="DengXian" w:hAnsi="Times New Roman" w:cs="Times New Roman"/>
                <w:lang w:eastAsia="zh-CN"/>
              </w:rPr>
            </w:pPr>
            <w:r w:rsidRPr="00DB01CA">
              <w:rPr>
                <w:rFonts w:ascii="Times New Roman" w:eastAsia="DengXian" w:hAnsi="Times New Roman" w:cs="Times New Roman"/>
                <w:color w:val="000000"/>
              </w:rPr>
              <w:t>-277.0±</w:t>
            </w:r>
            <w:r w:rsidRPr="00DB01CA">
              <w:rPr>
                <w:rFonts w:ascii="Times New Roman" w:eastAsia="DengXian" w:hAnsi="Times New Roman" w:cs="Times New Roman"/>
                <w:color w:val="000000"/>
                <w:lang w:eastAsia="zh-CN"/>
              </w:rPr>
              <w:t>49.1</w:t>
            </w:r>
          </w:p>
        </w:tc>
        <w:tc>
          <w:tcPr>
            <w:tcW w:w="0" w:type="auto"/>
            <w:tcBorders>
              <w:top w:val="nil"/>
              <w:left w:val="nil"/>
              <w:bottom w:val="nil"/>
              <w:right w:val="nil"/>
            </w:tcBorders>
            <w:shd w:val="clear" w:color="auto" w:fill="auto"/>
            <w:vAlign w:val="bottom"/>
          </w:tcPr>
          <w:p w14:paraId="1DBDD182" w14:textId="77777777" w:rsidR="00DB01CA" w:rsidRPr="00DB01CA" w:rsidRDefault="00DB01CA" w:rsidP="00DB01CA">
            <w:pPr>
              <w:rPr>
                <w:rFonts w:ascii="Times New Roman" w:eastAsia="DengXian" w:hAnsi="Times New Roman" w:cs="Times New Roman"/>
                <w:lang w:eastAsia="zh-CN"/>
              </w:rPr>
            </w:pPr>
            <w:r w:rsidRPr="00DB01CA">
              <w:rPr>
                <w:rFonts w:ascii="Times New Roman" w:eastAsia="DengXian" w:hAnsi="Times New Roman" w:cs="Times New Roman"/>
                <w:color w:val="000000"/>
              </w:rPr>
              <w:t>-2555.0±</w:t>
            </w:r>
            <w:r w:rsidRPr="00DB01CA">
              <w:rPr>
                <w:rFonts w:ascii="Times New Roman" w:eastAsia="DengXian" w:hAnsi="Times New Roman" w:cs="Times New Roman"/>
                <w:color w:val="000000"/>
                <w:lang w:eastAsia="zh-CN"/>
              </w:rPr>
              <w:t>70.9</w:t>
            </w:r>
          </w:p>
        </w:tc>
        <w:tc>
          <w:tcPr>
            <w:tcW w:w="0" w:type="auto"/>
            <w:tcBorders>
              <w:top w:val="nil"/>
              <w:left w:val="nil"/>
              <w:bottom w:val="nil"/>
              <w:right w:val="nil"/>
            </w:tcBorders>
            <w:shd w:val="clear" w:color="auto" w:fill="auto"/>
            <w:vAlign w:val="bottom"/>
          </w:tcPr>
          <w:p w14:paraId="161B34A8" w14:textId="77777777" w:rsidR="00DB01CA" w:rsidRPr="00DB01CA" w:rsidRDefault="00DB01CA" w:rsidP="00DB01CA">
            <w:pPr>
              <w:rPr>
                <w:rFonts w:ascii="Times New Roman" w:eastAsia="DengXian" w:hAnsi="Times New Roman" w:cs="Times New Roman"/>
                <w:lang w:eastAsia="zh-CN"/>
              </w:rPr>
            </w:pPr>
            <w:r w:rsidRPr="00DB01CA">
              <w:rPr>
                <w:rFonts w:ascii="Times New Roman" w:eastAsia="DengXian" w:hAnsi="Times New Roman" w:cs="Times New Roman"/>
                <w:color w:val="000000"/>
              </w:rPr>
              <w:t>-2832.0±</w:t>
            </w:r>
            <w:r w:rsidRPr="00DB01CA">
              <w:rPr>
                <w:rFonts w:ascii="Times New Roman" w:eastAsia="DengXian" w:hAnsi="Times New Roman" w:cs="Times New Roman"/>
                <w:color w:val="000000"/>
                <w:lang w:eastAsia="zh-CN"/>
              </w:rPr>
              <w:t>118.9</w:t>
            </w:r>
          </w:p>
        </w:tc>
      </w:tr>
      <w:tr w:rsidR="00DB01CA" w:rsidRPr="00DB01CA" w14:paraId="1155D79D" w14:textId="77777777" w:rsidTr="00D36F8F">
        <w:tc>
          <w:tcPr>
            <w:tcW w:w="0" w:type="auto"/>
            <w:vMerge w:val="restart"/>
          </w:tcPr>
          <w:p w14:paraId="5574EECB" w14:textId="77777777" w:rsidR="00DB01CA" w:rsidRPr="00DB01CA" w:rsidRDefault="00DB01CA" w:rsidP="00DB01CA">
            <w:pPr>
              <w:contextualSpacing/>
              <w:rPr>
                <w:rFonts w:ascii="Times New Roman" w:eastAsia="SimSun" w:hAnsi="Times New Roman" w:cs="Times New Roman"/>
              </w:rPr>
            </w:pPr>
            <w:r w:rsidRPr="00DB01CA">
              <w:rPr>
                <w:rFonts w:ascii="Times New Roman" w:eastAsia="SimSun" w:hAnsi="Times New Roman" w:cs="Times New Roman"/>
              </w:rPr>
              <w:t>Intermediate</w:t>
            </w:r>
          </w:p>
          <w:p w14:paraId="01F9B9A4" w14:textId="77777777" w:rsidR="00DB01CA" w:rsidRPr="00DB01CA" w:rsidRDefault="00DB01CA" w:rsidP="00DB01CA">
            <w:pPr>
              <w:rPr>
                <w:rFonts w:ascii="Times New Roman" w:eastAsia="DengXian" w:hAnsi="Times New Roman" w:cs="Times New Roman"/>
              </w:rPr>
            </w:pPr>
            <w:r w:rsidRPr="00DB01CA">
              <w:rPr>
                <w:rFonts w:ascii="Times New Roman" w:eastAsia="SimSun" w:hAnsi="Times New Roman" w:cs="Times New Roman"/>
              </w:rPr>
              <w:t>(35-40AA)</w:t>
            </w:r>
          </w:p>
        </w:tc>
        <w:tc>
          <w:tcPr>
            <w:tcW w:w="0" w:type="auto"/>
          </w:tcPr>
          <w:p w14:paraId="64537E86" w14:textId="77777777" w:rsidR="00DB01CA" w:rsidRPr="00DB01CA" w:rsidRDefault="00DB01CA" w:rsidP="00DB01CA">
            <w:pPr>
              <w:rPr>
                <w:rFonts w:ascii="Times New Roman" w:eastAsia="DengXian" w:hAnsi="Times New Roman" w:cs="Times New Roman"/>
                <w:lang w:eastAsia="zh-CN"/>
              </w:rPr>
            </w:pPr>
            <w:r w:rsidRPr="00DB01CA">
              <w:rPr>
                <w:rFonts w:ascii="Times New Roman" w:eastAsia="DengXian" w:hAnsi="Times New Roman" w:cs="Times New Roman"/>
              </w:rPr>
              <w:t>37helix</w:t>
            </w:r>
          </w:p>
        </w:tc>
        <w:tc>
          <w:tcPr>
            <w:tcW w:w="0" w:type="auto"/>
            <w:tcBorders>
              <w:top w:val="nil"/>
              <w:left w:val="nil"/>
              <w:bottom w:val="nil"/>
              <w:right w:val="nil"/>
            </w:tcBorders>
            <w:shd w:val="clear" w:color="auto" w:fill="auto"/>
            <w:vAlign w:val="bottom"/>
          </w:tcPr>
          <w:p w14:paraId="7229D27D" w14:textId="77777777" w:rsidR="00DB01CA" w:rsidRPr="00DB01CA" w:rsidRDefault="00DB01CA" w:rsidP="00DB01CA">
            <w:pPr>
              <w:rPr>
                <w:rFonts w:ascii="Times New Roman" w:eastAsia="DengXian" w:hAnsi="Times New Roman" w:cs="Times New Roman"/>
                <w:lang w:eastAsia="zh-CN"/>
              </w:rPr>
            </w:pPr>
            <w:r w:rsidRPr="00DB01CA">
              <w:rPr>
                <w:rFonts w:ascii="Times New Roman" w:eastAsia="DengXian" w:hAnsi="Times New Roman" w:cs="Times New Roman"/>
                <w:color w:val="000000"/>
              </w:rPr>
              <w:t>-301.5±</w:t>
            </w:r>
            <w:r w:rsidRPr="00DB01CA">
              <w:rPr>
                <w:rFonts w:ascii="Times New Roman" w:eastAsia="DengXian" w:hAnsi="Times New Roman" w:cs="Times New Roman"/>
                <w:color w:val="000000"/>
                <w:lang w:eastAsia="zh-CN"/>
              </w:rPr>
              <w:t>54.3</w:t>
            </w:r>
          </w:p>
        </w:tc>
        <w:tc>
          <w:tcPr>
            <w:tcW w:w="0" w:type="auto"/>
            <w:tcBorders>
              <w:top w:val="nil"/>
              <w:left w:val="nil"/>
              <w:bottom w:val="nil"/>
              <w:right w:val="nil"/>
            </w:tcBorders>
            <w:shd w:val="clear" w:color="auto" w:fill="auto"/>
            <w:vAlign w:val="bottom"/>
          </w:tcPr>
          <w:p w14:paraId="497D0743" w14:textId="77777777" w:rsidR="00DB01CA" w:rsidRPr="00DB01CA" w:rsidRDefault="00DB01CA" w:rsidP="00DB01CA">
            <w:pPr>
              <w:rPr>
                <w:rFonts w:ascii="Times New Roman" w:eastAsia="DengXian" w:hAnsi="Times New Roman" w:cs="Times New Roman"/>
                <w:lang w:eastAsia="zh-CN"/>
              </w:rPr>
            </w:pPr>
            <w:r w:rsidRPr="00DB01CA">
              <w:rPr>
                <w:rFonts w:ascii="Times New Roman" w:eastAsia="DengXian" w:hAnsi="Times New Roman" w:cs="Times New Roman"/>
                <w:color w:val="000000"/>
              </w:rPr>
              <w:t>-4712.4±</w:t>
            </w:r>
            <w:r w:rsidRPr="00DB01CA">
              <w:rPr>
                <w:rFonts w:ascii="Times New Roman" w:eastAsia="DengXian" w:hAnsi="Times New Roman" w:cs="Times New Roman"/>
                <w:color w:val="000000"/>
                <w:lang w:eastAsia="zh-CN"/>
              </w:rPr>
              <w:t>276.5</w:t>
            </w:r>
          </w:p>
        </w:tc>
        <w:tc>
          <w:tcPr>
            <w:tcW w:w="0" w:type="auto"/>
            <w:tcBorders>
              <w:top w:val="nil"/>
              <w:left w:val="nil"/>
              <w:bottom w:val="nil"/>
              <w:right w:val="nil"/>
            </w:tcBorders>
            <w:shd w:val="clear" w:color="auto" w:fill="auto"/>
            <w:vAlign w:val="bottom"/>
          </w:tcPr>
          <w:p w14:paraId="5C8C66EF" w14:textId="77777777" w:rsidR="00DB01CA" w:rsidRPr="00DB01CA" w:rsidRDefault="00DB01CA" w:rsidP="00DB01CA">
            <w:pPr>
              <w:rPr>
                <w:rFonts w:ascii="Times New Roman" w:eastAsia="DengXian" w:hAnsi="Times New Roman" w:cs="Times New Roman"/>
                <w:lang w:eastAsia="zh-CN"/>
              </w:rPr>
            </w:pPr>
            <w:r w:rsidRPr="00DB01CA">
              <w:rPr>
                <w:rFonts w:ascii="Times New Roman" w:eastAsia="DengXian" w:hAnsi="Times New Roman" w:cs="Times New Roman"/>
                <w:color w:val="000000"/>
              </w:rPr>
              <w:t>-5013.9±</w:t>
            </w:r>
            <w:r w:rsidRPr="00DB01CA">
              <w:rPr>
                <w:rFonts w:ascii="Times New Roman" w:eastAsia="DengXian" w:hAnsi="Times New Roman" w:cs="Times New Roman"/>
                <w:color w:val="000000"/>
                <w:lang w:eastAsia="zh-CN"/>
              </w:rPr>
              <w:t>248.2</w:t>
            </w:r>
          </w:p>
        </w:tc>
      </w:tr>
      <w:tr w:rsidR="00DB01CA" w:rsidRPr="00DB01CA" w14:paraId="7C0830A2" w14:textId="77777777" w:rsidTr="00D36F8F">
        <w:tc>
          <w:tcPr>
            <w:tcW w:w="0" w:type="auto"/>
            <w:vMerge/>
          </w:tcPr>
          <w:p w14:paraId="253D4E05" w14:textId="77777777" w:rsidR="00DB01CA" w:rsidRPr="00DB01CA" w:rsidRDefault="00DB01CA" w:rsidP="00DB01CA">
            <w:pPr>
              <w:rPr>
                <w:rFonts w:ascii="Times New Roman" w:eastAsia="DengXian" w:hAnsi="Times New Roman" w:cs="Times New Roman"/>
              </w:rPr>
            </w:pPr>
          </w:p>
        </w:tc>
        <w:tc>
          <w:tcPr>
            <w:tcW w:w="0" w:type="auto"/>
          </w:tcPr>
          <w:p w14:paraId="3BE6E132" w14:textId="77777777" w:rsidR="00DB01CA" w:rsidRPr="00DB01CA" w:rsidRDefault="00DB01CA" w:rsidP="00DB01CA">
            <w:pPr>
              <w:rPr>
                <w:rFonts w:ascii="Times New Roman" w:eastAsia="DengXian" w:hAnsi="Times New Roman" w:cs="Times New Roman"/>
                <w:lang w:eastAsia="zh-CN"/>
              </w:rPr>
            </w:pPr>
            <w:r w:rsidRPr="00DB01CA">
              <w:rPr>
                <w:rFonts w:ascii="Times New Roman" w:eastAsia="DengXian" w:hAnsi="Times New Roman" w:cs="Times New Roman"/>
              </w:rPr>
              <w:t>37sheet</w:t>
            </w:r>
          </w:p>
        </w:tc>
        <w:tc>
          <w:tcPr>
            <w:tcW w:w="0" w:type="auto"/>
            <w:tcBorders>
              <w:top w:val="nil"/>
              <w:left w:val="nil"/>
              <w:bottom w:val="nil"/>
              <w:right w:val="nil"/>
            </w:tcBorders>
            <w:shd w:val="clear" w:color="auto" w:fill="auto"/>
            <w:vAlign w:val="bottom"/>
          </w:tcPr>
          <w:p w14:paraId="235A0AAA" w14:textId="77777777" w:rsidR="00DB01CA" w:rsidRPr="00DB01CA" w:rsidRDefault="00DB01CA" w:rsidP="00DB01CA">
            <w:pPr>
              <w:rPr>
                <w:rFonts w:ascii="Times New Roman" w:eastAsia="DengXian" w:hAnsi="Times New Roman" w:cs="Times New Roman"/>
                <w:lang w:eastAsia="zh-CN"/>
              </w:rPr>
            </w:pPr>
            <w:r w:rsidRPr="00DB01CA">
              <w:rPr>
                <w:rFonts w:ascii="Times New Roman" w:eastAsia="DengXian" w:hAnsi="Times New Roman" w:cs="Times New Roman"/>
                <w:color w:val="000000"/>
              </w:rPr>
              <w:t>-233.6±</w:t>
            </w:r>
            <w:r w:rsidRPr="00DB01CA">
              <w:rPr>
                <w:rFonts w:ascii="Times New Roman" w:eastAsia="DengXian" w:hAnsi="Times New Roman" w:cs="Times New Roman"/>
                <w:color w:val="000000"/>
                <w:lang w:eastAsia="zh-CN"/>
              </w:rPr>
              <w:t>72.1</w:t>
            </w:r>
          </w:p>
        </w:tc>
        <w:tc>
          <w:tcPr>
            <w:tcW w:w="0" w:type="auto"/>
            <w:tcBorders>
              <w:top w:val="nil"/>
              <w:left w:val="nil"/>
              <w:bottom w:val="nil"/>
              <w:right w:val="nil"/>
            </w:tcBorders>
            <w:shd w:val="clear" w:color="auto" w:fill="auto"/>
            <w:vAlign w:val="bottom"/>
          </w:tcPr>
          <w:p w14:paraId="5057EAE2" w14:textId="77777777" w:rsidR="00DB01CA" w:rsidRPr="00DB01CA" w:rsidRDefault="00DB01CA" w:rsidP="00DB01CA">
            <w:pPr>
              <w:rPr>
                <w:rFonts w:ascii="Times New Roman" w:eastAsia="DengXian" w:hAnsi="Times New Roman" w:cs="Times New Roman"/>
                <w:lang w:eastAsia="zh-CN"/>
              </w:rPr>
            </w:pPr>
            <w:r w:rsidRPr="00DB01CA">
              <w:rPr>
                <w:rFonts w:ascii="Times New Roman" w:eastAsia="DengXian" w:hAnsi="Times New Roman" w:cs="Times New Roman"/>
                <w:color w:val="000000"/>
              </w:rPr>
              <w:t>-5240.6±</w:t>
            </w:r>
            <w:r w:rsidRPr="00DB01CA">
              <w:rPr>
                <w:rFonts w:ascii="Times New Roman" w:eastAsia="DengXian" w:hAnsi="Times New Roman" w:cs="Times New Roman"/>
                <w:color w:val="000000"/>
                <w:lang w:eastAsia="zh-CN"/>
              </w:rPr>
              <w:t>170.4</w:t>
            </w:r>
          </w:p>
        </w:tc>
        <w:tc>
          <w:tcPr>
            <w:tcW w:w="0" w:type="auto"/>
            <w:tcBorders>
              <w:top w:val="nil"/>
              <w:left w:val="nil"/>
              <w:bottom w:val="nil"/>
              <w:right w:val="nil"/>
            </w:tcBorders>
            <w:shd w:val="clear" w:color="auto" w:fill="auto"/>
            <w:vAlign w:val="bottom"/>
          </w:tcPr>
          <w:p w14:paraId="57DAB2BF" w14:textId="77777777" w:rsidR="00DB01CA" w:rsidRPr="00DB01CA" w:rsidRDefault="00DB01CA" w:rsidP="00DB01CA">
            <w:pPr>
              <w:rPr>
                <w:rFonts w:ascii="Times New Roman" w:eastAsia="DengXian" w:hAnsi="Times New Roman" w:cs="Times New Roman"/>
                <w:lang w:eastAsia="zh-CN"/>
              </w:rPr>
            </w:pPr>
            <w:r w:rsidRPr="00DB01CA">
              <w:rPr>
                <w:rFonts w:ascii="Times New Roman" w:eastAsia="DengXian" w:hAnsi="Times New Roman" w:cs="Times New Roman"/>
                <w:color w:val="000000"/>
              </w:rPr>
              <w:t>-5474.3±</w:t>
            </w:r>
            <w:r w:rsidRPr="00DB01CA">
              <w:rPr>
                <w:rFonts w:ascii="Times New Roman" w:eastAsia="DengXian" w:hAnsi="Times New Roman" w:cs="Times New Roman"/>
                <w:color w:val="000000"/>
                <w:lang w:eastAsia="zh-CN"/>
              </w:rPr>
              <w:t>198.1</w:t>
            </w:r>
          </w:p>
        </w:tc>
      </w:tr>
      <w:tr w:rsidR="00DB01CA" w:rsidRPr="00DB01CA" w14:paraId="0082CBEE" w14:textId="77777777" w:rsidTr="00D36F8F">
        <w:tc>
          <w:tcPr>
            <w:tcW w:w="0" w:type="auto"/>
            <w:vMerge/>
          </w:tcPr>
          <w:p w14:paraId="613EC297" w14:textId="77777777" w:rsidR="00DB01CA" w:rsidRPr="00DB01CA" w:rsidRDefault="00DB01CA" w:rsidP="00DB01CA">
            <w:pPr>
              <w:rPr>
                <w:rFonts w:ascii="Times New Roman" w:eastAsia="DengXian" w:hAnsi="Times New Roman" w:cs="Times New Roman"/>
              </w:rPr>
            </w:pPr>
          </w:p>
        </w:tc>
        <w:tc>
          <w:tcPr>
            <w:tcW w:w="0" w:type="auto"/>
          </w:tcPr>
          <w:p w14:paraId="3FBC11EB" w14:textId="77777777" w:rsidR="00DB01CA" w:rsidRPr="00DB01CA" w:rsidRDefault="00DB01CA" w:rsidP="00DB01CA">
            <w:pPr>
              <w:rPr>
                <w:rFonts w:ascii="Times New Roman" w:eastAsia="DengXian" w:hAnsi="Times New Roman" w:cs="Times New Roman"/>
                <w:lang w:eastAsia="zh-CN"/>
              </w:rPr>
            </w:pPr>
            <w:r w:rsidRPr="00DB01CA">
              <w:rPr>
                <w:rFonts w:ascii="Times New Roman" w:eastAsia="DengXian" w:hAnsi="Times New Roman" w:cs="Times New Roman"/>
              </w:rPr>
              <w:t>39coil</w:t>
            </w:r>
          </w:p>
        </w:tc>
        <w:tc>
          <w:tcPr>
            <w:tcW w:w="0" w:type="auto"/>
            <w:tcBorders>
              <w:top w:val="nil"/>
              <w:left w:val="nil"/>
              <w:bottom w:val="nil"/>
              <w:right w:val="nil"/>
            </w:tcBorders>
            <w:shd w:val="clear" w:color="auto" w:fill="auto"/>
            <w:vAlign w:val="bottom"/>
          </w:tcPr>
          <w:p w14:paraId="2D082FE6" w14:textId="77777777" w:rsidR="00DB01CA" w:rsidRPr="00DB01CA" w:rsidRDefault="00DB01CA" w:rsidP="00DB01CA">
            <w:pPr>
              <w:rPr>
                <w:rFonts w:ascii="Times New Roman" w:eastAsia="DengXian" w:hAnsi="Times New Roman" w:cs="Times New Roman"/>
                <w:lang w:eastAsia="zh-CN"/>
              </w:rPr>
            </w:pPr>
            <w:r w:rsidRPr="00DB01CA">
              <w:rPr>
                <w:rFonts w:ascii="Times New Roman" w:eastAsia="DengXian" w:hAnsi="Times New Roman" w:cs="Times New Roman"/>
                <w:color w:val="000000"/>
              </w:rPr>
              <w:t>-372.3±</w:t>
            </w:r>
            <w:r w:rsidRPr="00DB01CA">
              <w:rPr>
                <w:rFonts w:ascii="Times New Roman" w:eastAsia="DengXian" w:hAnsi="Times New Roman" w:cs="Times New Roman"/>
                <w:color w:val="000000"/>
                <w:lang w:eastAsia="zh-CN"/>
              </w:rPr>
              <w:t>68.5</w:t>
            </w:r>
          </w:p>
        </w:tc>
        <w:tc>
          <w:tcPr>
            <w:tcW w:w="0" w:type="auto"/>
            <w:tcBorders>
              <w:top w:val="nil"/>
              <w:left w:val="nil"/>
              <w:bottom w:val="nil"/>
              <w:right w:val="nil"/>
            </w:tcBorders>
            <w:shd w:val="clear" w:color="auto" w:fill="auto"/>
            <w:vAlign w:val="bottom"/>
          </w:tcPr>
          <w:p w14:paraId="2E2267FE" w14:textId="77777777" w:rsidR="00DB01CA" w:rsidRPr="00DB01CA" w:rsidRDefault="00DB01CA" w:rsidP="00DB01CA">
            <w:pPr>
              <w:rPr>
                <w:rFonts w:ascii="Times New Roman" w:eastAsia="DengXian" w:hAnsi="Times New Roman" w:cs="Times New Roman"/>
                <w:lang w:eastAsia="zh-CN"/>
              </w:rPr>
            </w:pPr>
            <w:r w:rsidRPr="00DB01CA">
              <w:rPr>
                <w:rFonts w:ascii="Times New Roman" w:eastAsia="DengXian" w:hAnsi="Times New Roman" w:cs="Times New Roman"/>
                <w:color w:val="000000"/>
              </w:rPr>
              <w:t>-3980.0±</w:t>
            </w:r>
            <w:r w:rsidRPr="00DB01CA">
              <w:rPr>
                <w:rFonts w:ascii="Times New Roman" w:eastAsia="DengXian" w:hAnsi="Times New Roman" w:cs="Times New Roman"/>
                <w:color w:val="000000"/>
                <w:lang w:eastAsia="zh-CN"/>
              </w:rPr>
              <w:t>137.6</w:t>
            </w:r>
          </w:p>
        </w:tc>
        <w:tc>
          <w:tcPr>
            <w:tcW w:w="0" w:type="auto"/>
            <w:tcBorders>
              <w:top w:val="nil"/>
              <w:left w:val="nil"/>
              <w:bottom w:val="nil"/>
              <w:right w:val="nil"/>
            </w:tcBorders>
            <w:shd w:val="clear" w:color="auto" w:fill="auto"/>
            <w:vAlign w:val="bottom"/>
          </w:tcPr>
          <w:p w14:paraId="78FC4227" w14:textId="77777777" w:rsidR="00DB01CA" w:rsidRPr="00DB01CA" w:rsidRDefault="00DB01CA" w:rsidP="00DB01CA">
            <w:pPr>
              <w:rPr>
                <w:rFonts w:ascii="Times New Roman" w:eastAsia="DengXian" w:hAnsi="Times New Roman" w:cs="Times New Roman"/>
                <w:lang w:eastAsia="zh-CN"/>
              </w:rPr>
            </w:pPr>
            <w:r w:rsidRPr="00DB01CA">
              <w:rPr>
                <w:rFonts w:ascii="Times New Roman" w:eastAsia="DengXian" w:hAnsi="Times New Roman" w:cs="Times New Roman"/>
                <w:color w:val="000000"/>
              </w:rPr>
              <w:t>-4352.3±</w:t>
            </w:r>
            <w:r w:rsidRPr="00DB01CA">
              <w:rPr>
                <w:rFonts w:ascii="Times New Roman" w:eastAsia="DengXian" w:hAnsi="Times New Roman" w:cs="Times New Roman"/>
                <w:color w:val="000000"/>
                <w:lang w:eastAsia="zh-CN"/>
              </w:rPr>
              <w:t>160.7</w:t>
            </w:r>
          </w:p>
        </w:tc>
      </w:tr>
      <w:tr w:rsidR="00DB01CA" w:rsidRPr="00DB01CA" w14:paraId="3035572A" w14:textId="77777777" w:rsidTr="00D36F8F">
        <w:tc>
          <w:tcPr>
            <w:tcW w:w="0" w:type="auto"/>
            <w:vMerge w:val="restart"/>
          </w:tcPr>
          <w:p w14:paraId="34D62362" w14:textId="77777777" w:rsidR="00DB01CA" w:rsidRPr="00DB01CA" w:rsidRDefault="00DB01CA" w:rsidP="00DB01CA">
            <w:pPr>
              <w:contextualSpacing/>
              <w:rPr>
                <w:rFonts w:ascii="Times New Roman" w:eastAsia="SimSun" w:hAnsi="Times New Roman" w:cs="Times New Roman"/>
              </w:rPr>
            </w:pPr>
            <w:r w:rsidRPr="00DB01CA">
              <w:rPr>
                <w:rFonts w:ascii="Times New Roman" w:eastAsia="SimSun" w:hAnsi="Times New Roman" w:cs="Times New Roman"/>
              </w:rPr>
              <w:t>Long</w:t>
            </w:r>
          </w:p>
          <w:p w14:paraId="161829BE" w14:textId="77777777" w:rsidR="00DB01CA" w:rsidRPr="00DB01CA" w:rsidRDefault="00DB01CA" w:rsidP="00DB01CA">
            <w:pPr>
              <w:rPr>
                <w:rFonts w:ascii="Times New Roman" w:eastAsia="DengXian" w:hAnsi="Times New Roman" w:cs="Times New Roman"/>
              </w:rPr>
            </w:pPr>
            <w:r w:rsidRPr="00DB01CA">
              <w:rPr>
                <w:rFonts w:ascii="Times New Roman" w:eastAsia="SimSun" w:hAnsi="Times New Roman" w:cs="Times New Roman"/>
              </w:rPr>
              <w:t>(55-60AA)</w:t>
            </w:r>
          </w:p>
        </w:tc>
        <w:tc>
          <w:tcPr>
            <w:tcW w:w="0" w:type="auto"/>
          </w:tcPr>
          <w:p w14:paraId="38061369" w14:textId="77777777" w:rsidR="00DB01CA" w:rsidRPr="00DB01CA" w:rsidRDefault="00DB01CA" w:rsidP="00DB01CA">
            <w:pPr>
              <w:rPr>
                <w:rFonts w:ascii="Times New Roman" w:eastAsia="DengXian" w:hAnsi="Times New Roman" w:cs="Times New Roman"/>
                <w:lang w:eastAsia="zh-CN"/>
              </w:rPr>
            </w:pPr>
            <w:r w:rsidRPr="00DB01CA">
              <w:rPr>
                <w:rFonts w:ascii="Times New Roman" w:eastAsia="DengXian" w:hAnsi="Times New Roman" w:cs="Times New Roman"/>
              </w:rPr>
              <w:t>59helix</w:t>
            </w:r>
          </w:p>
        </w:tc>
        <w:tc>
          <w:tcPr>
            <w:tcW w:w="0" w:type="auto"/>
            <w:tcBorders>
              <w:top w:val="nil"/>
              <w:left w:val="nil"/>
              <w:bottom w:val="nil"/>
              <w:right w:val="nil"/>
            </w:tcBorders>
            <w:shd w:val="clear" w:color="auto" w:fill="auto"/>
            <w:vAlign w:val="bottom"/>
          </w:tcPr>
          <w:p w14:paraId="5C2379DF" w14:textId="77777777" w:rsidR="00DB01CA" w:rsidRPr="00DB01CA" w:rsidRDefault="00DB01CA" w:rsidP="00DB01CA">
            <w:pPr>
              <w:rPr>
                <w:rFonts w:ascii="Times New Roman" w:eastAsia="DengXian" w:hAnsi="Times New Roman" w:cs="Times New Roman"/>
                <w:lang w:eastAsia="zh-CN"/>
              </w:rPr>
            </w:pPr>
            <w:r w:rsidRPr="00DB01CA">
              <w:rPr>
                <w:rFonts w:ascii="Times New Roman" w:eastAsia="DengXian" w:hAnsi="Times New Roman" w:cs="Times New Roman"/>
                <w:color w:val="000000"/>
              </w:rPr>
              <w:t>-362.9±</w:t>
            </w:r>
            <w:r w:rsidRPr="00DB01CA">
              <w:rPr>
                <w:rFonts w:ascii="Times New Roman" w:eastAsia="DengXian" w:hAnsi="Times New Roman" w:cs="Times New Roman"/>
                <w:color w:val="000000"/>
                <w:lang w:eastAsia="zh-CN"/>
              </w:rPr>
              <w:t>89.6</w:t>
            </w:r>
          </w:p>
        </w:tc>
        <w:tc>
          <w:tcPr>
            <w:tcW w:w="0" w:type="auto"/>
            <w:tcBorders>
              <w:top w:val="nil"/>
              <w:left w:val="nil"/>
              <w:bottom w:val="nil"/>
              <w:right w:val="nil"/>
            </w:tcBorders>
            <w:shd w:val="clear" w:color="auto" w:fill="auto"/>
            <w:vAlign w:val="bottom"/>
          </w:tcPr>
          <w:p w14:paraId="5807568C" w14:textId="77777777" w:rsidR="00DB01CA" w:rsidRPr="00DB01CA" w:rsidRDefault="00DB01CA" w:rsidP="00DB01CA">
            <w:pPr>
              <w:rPr>
                <w:rFonts w:ascii="Times New Roman" w:eastAsia="DengXian" w:hAnsi="Times New Roman" w:cs="Times New Roman"/>
                <w:lang w:eastAsia="zh-CN"/>
              </w:rPr>
            </w:pPr>
            <w:r w:rsidRPr="00DB01CA">
              <w:rPr>
                <w:rFonts w:ascii="Times New Roman" w:eastAsia="DengXian" w:hAnsi="Times New Roman" w:cs="Times New Roman"/>
                <w:color w:val="000000"/>
              </w:rPr>
              <w:t>-6491.9±</w:t>
            </w:r>
            <w:r w:rsidRPr="00DB01CA">
              <w:rPr>
                <w:rFonts w:ascii="Times New Roman" w:eastAsia="DengXian" w:hAnsi="Times New Roman" w:cs="Times New Roman"/>
                <w:color w:val="000000"/>
                <w:lang w:eastAsia="zh-CN"/>
              </w:rPr>
              <w:t>113.9</w:t>
            </w:r>
          </w:p>
        </w:tc>
        <w:tc>
          <w:tcPr>
            <w:tcW w:w="0" w:type="auto"/>
            <w:tcBorders>
              <w:top w:val="nil"/>
              <w:left w:val="nil"/>
              <w:bottom w:val="nil"/>
              <w:right w:val="nil"/>
            </w:tcBorders>
            <w:shd w:val="clear" w:color="auto" w:fill="auto"/>
            <w:vAlign w:val="bottom"/>
          </w:tcPr>
          <w:p w14:paraId="2C902056" w14:textId="77777777" w:rsidR="00DB01CA" w:rsidRPr="00DB01CA" w:rsidRDefault="00DB01CA" w:rsidP="00DB01CA">
            <w:pPr>
              <w:rPr>
                <w:rFonts w:ascii="Times New Roman" w:eastAsia="DengXian" w:hAnsi="Times New Roman" w:cs="Times New Roman"/>
                <w:lang w:eastAsia="zh-CN"/>
              </w:rPr>
            </w:pPr>
            <w:r w:rsidRPr="00DB01CA">
              <w:rPr>
                <w:rFonts w:ascii="Times New Roman" w:eastAsia="DengXian" w:hAnsi="Times New Roman" w:cs="Times New Roman"/>
                <w:color w:val="000000"/>
              </w:rPr>
              <w:t>-6854.9±</w:t>
            </w:r>
            <w:r w:rsidRPr="00DB01CA">
              <w:rPr>
                <w:rFonts w:ascii="Times New Roman" w:eastAsia="DengXian" w:hAnsi="Times New Roman" w:cs="Times New Roman"/>
                <w:color w:val="000000"/>
                <w:lang w:eastAsia="zh-CN"/>
              </w:rPr>
              <w:t>122.4</w:t>
            </w:r>
          </w:p>
        </w:tc>
      </w:tr>
      <w:tr w:rsidR="00DB01CA" w:rsidRPr="00DB01CA" w14:paraId="592BE318" w14:textId="77777777" w:rsidTr="00D36F8F">
        <w:tc>
          <w:tcPr>
            <w:tcW w:w="0" w:type="auto"/>
            <w:vMerge/>
          </w:tcPr>
          <w:p w14:paraId="095DAA85" w14:textId="77777777" w:rsidR="00DB01CA" w:rsidRPr="00DB01CA" w:rsidRDefault="00DB01CA" w:rsidP="00DB01CA">
            <w:pPr>
              <w:rPr>
                <w:rFonts w:ascii="Times New Roman" w:eastAsia="DengXian" w:hAnsi="Times New Roman" w:cs="Times New Roman"/>
              </w:rPr>
            </w:pPr>
          </w:p>
        </w:tc>
        <w:tc>
          <w:tcPr>
            <w:tcW w:w="0" w:type="auto"/>
          </w:tcPr>
          <w:p w14:paraId="696375FF" w14:textId="77777777" w:rsidR="00DB01CA" w:rsidRPr="00DB01CA" w:rsidRDefault="00DB01CA" w:rsidP="00DB01CA">
            <w:pPr>
              <w:rPr>
                <w:rFonts w:ascii="Times New Roman" w:eastAsia="DengXian" w:hAnsi="Times New Roman" w:cs="Times New Roman"/>
                <w:lang w:eastAsia="zh-CN"/>
              </w:rPr>
            </w:pPr>
            <w:r w:rsidRPr="00DB01CA">
              <w:rPr>
                <w:rFonts w:ascii="Times New Roman" w:eastAsia="DengXian" w:hAnsi="Times New Roman" w:cs="Times New Roman"/>
              </w:rPr>
              <w:t>55sheet</w:t>
            </w:r>
          </w:p>
        </w:tc>
        <w:tc>
          <w:tcPr>
            <w:tcW w:w="0" w:type="auto"/>
            <w:tcBorders>
              <w:top w:val="nil"/>
              <w:left w:val="nil"/>
              <w:bottom w:val="nil"/>
              <w:right w:val="nil"/>
            </w:tcBorders>
            <w:shd w:val="clear" w:color="auto" w:fill="auto"/>
            <w:vAlign w:val="bottom"/>
          </w:tcPr>
          <w:p w14:paraId="27B2B4FE" w14:textId="77777777" w:rsidR="00DB01CA" w:rsidRPr="00DB01CA" w:rsidRDefault="00DB01CA" w:rsidP="00DB01CA">
            <w:pPr>
              <w:rPr>
                <w:rFonts w:ascii="Times New Roman" w:eastAsia="DengXian" w:hAnsi="Times New Roman" w:cs="Times New Roman"/>
                <w:lang w:eastAsia="zh-CN"/>
              </w:rPr>
            </w:pPr>
            <w:r w:rsidRPr="00DB01CA">
              <w:rPr>
                <w:rFonts w:ascii="Times New Roman" w:eastAsia="DengXian" w:hAnsi="Times New Roman" w:cs="Times New Roman"/>
                <w:color w:val="000000"/>
              </w:rPr>
              <w:t>-707.9±</w:t>
            </w:r>
            <w:r w:rsidRPr="00DB01CA">
              <w:rPr>
                <w:rFonts w:ascii="Times New Roman" w:eastAsia="DengXian" w:hAnsi="Times New Roman" w:cs="Times New Roman"/>
                <w:color w:val="000000"/>
                <w:lang w:eastAsia="zh-CN"/>
              </w:rPr>
              <w:t>72.9</w:t>
            </w:r>
          </w:p>
        </w:tc>
        <w:tc>
          <w:tcPr>
            <w:tcW w:w="0" w:type="auto"/>
            <w:tcBorders>
              <w:top w:val="nil"/>
              <w:left w:val="nil"/>
              <w:bottom w:val="nil"/>
              <w:right w:val="nil"/>
            </w:tcBorders>
            <w:shd w:val="clear" w:color="auto" w:fill="auto"/>
            <w:vAlign w:val="bottom"/>
          </w:tcPr>
          <w:p w14:paraId="0DD649B2" w14:textId="77777777" w:rsidR="00DB01CA" w:rsidRPr="00DB01CA" w:rsidRDefault="00DB01CA" w:rsidP="00DB01CA">
            <w:pPr>
              <w:rPr>
                <w:rFonts w:ascii="Times New Roman" w:eastAsia="DengXian" w:hAnsi="Times New Roman" w:cs="Times New Roman"/>
                <w:lang w:eastAsia="zh-CN"/>
              </w:rPr>
            </w:pPr>
            <w:r w:rsidRPr="00DB01CA">
              <w:rPr>
                <w:rFonts w:ascii="Times New Roman" w:eastAsia="DengXian" w:hAnsi="Times New Roman" w:cs="Times New Roman"/>
                <w:color w:val="000000"/>
              </w:rPr>
              <w:t>-5459.0±</w:t>
            </w:r>
            <w:r w:rsidRPr="00DB01CA">
              <w:rPr>
                <w:rFonts w:ascii="Times New Roman" w:eastAsia="DengXian" w:hAnsi="Times New Roman" w:cs="Times New Roman"/>
                <w:color w:val="000000"/>
                <w:lang w:eastAsia="zh-CN"/>
              </w:rPr>
              <w:t>78.7</w:t>
            </w:r>
          </w:p>
        </w:tc>
        <w:tc>
          <w:tcPr>
            <w:tcW w:w="0" w:type="auto"/>
            <w:tcBorders>
              <w:top w:val="nil"/>
              <w:left w:val="nil"/>
              <w:bottom w:val="nil"/>
              <w:right w:val="nil"/>
            </w:tcBorders>
            <w:shd w:val="clear" w:color="auto" w:fill="auto"/>
            <w:vAlign w:val="bottom"/>
          </w:tcPr>
          <w:p w14:paraId="70D5E7D6" w14:textId="77777777" w:rsidR="00DB01CA" w:rsidRPr="00DB01CA" w:rsidRDefault="00DB01CA" w:rsidP="00DB01CA">
            <w:pPr>
              <w:rPr>
                <w:rFonts w:ascii="Times New Roman" w:eastAsia="DengXian" w:hAnsi="Times New Roman" w:cs="Times New Roman"/>
                <w:lang w:eastAsia="zh-CN"/>
              </w:rPr>
            </w:pPr>
            <w:r w:rsidRPr="00DB01CA">
              <w:rPr>
                <w:rFonts w:ascii="Times New Roman" w:eastAsia="DengXian" w:hAnsi="Times New Roman" w:cs="Times New Roman"/>
                <w:color w:val="000000"/>
              </w:rPr>
              <w:t>-6166.9±</w:t>
            </w:r>
            <w:r w:rsidRPr="00DB01CA">
              <w:rPr>
                <w:rFonts w:ascii="Times New Roman" w:eastAsia="DengXian" w:hAnsi="Times New Roman" w:cs="Times New Roman"/>
                <w:color w:val="000000"/>
                <w:lang w:eastAsia="zh-CN"/>
              </w:rPr>
              <w:t>140.6</w:t>
            </w:r>
          </w:p>
        </w:tc>
      </w:tr>
      <w:tr w:rsidR="00DB01CA" w:rsidRPr="00DB01CA" w14:paraId="1232EC7B" w14:textId="77777777" w:rsidTr="00D36F8F">
        <w:tc>
          <w:tcPr>
            <w:tcW w:w="0" w:type="auto"/>
            <w:vMerge/>
            <w:tcBorders>
              <w:bottom w:val="single" w:sz="12" w:space="0" w:color="auto"/>
            </w:tcBorders>
          </w:tcPr>
          <w:p w14:paraId="03B3EE5B" w14:textId="77777777" w:rsidR="00DB01CA" w:rsidRPr="00DB01CA" w:rsidRDefault="00DB01CA" w:rsidP="00DB01CA">
            <w:pPr>
              <w:rPr>
                <w:rFonts w:ascii="Times New Roman" w:eastAsia="DengXian" w:hAnsi="Times New Roman" w:cs="Times New Roman"/>
              </w:rPr>
            </w:pPr>
          </w:p>
        </w:tc>
        <w:tc>
          <w:tcPr>
            <w:tcW w:w="0" w:type="auto"/>
            <w:tcBorders>
              <w:bottom w:val="single" w:sz="12" w:space="0" w:color="auto"/>
            </w:tcBorders>
          </w:tcPr>
          <w:p w14:paraId="28CBDC59" w14:textId="77777777" w:rsidR="00DB01CA" w:rsidRPr="00DB01CA" w:rsidRDefault="00DB01CA" w:rsidP="00DB01CA">
            <w:pPr>
              <w:rPr>
                <w:rFonts w:ascii="Times New Roman" w:eastAsia="DengXian" w:hAnsi="Times New Roman" w:cs="Times New Roman"/>
                <w:lang w:eastAsia="zh-CN"/>
              </w:rPr>
            </w:pPr>
            <w:r w:rsidRPr="00DB01CA">
              <w:rPr>
                <w:rFonts w:ascii="Times New Roman" w:eastAsia="DengXian" w:hAnsi="Times New Roman" w:cs="Times New Roman"/>
              </w:rPr>
              <w:t>56coil</w:t>
            </w:r>
          </w:p>
        </w:tc>
        <w:tc>
          <w:tcPr>
            <w:tcW w:w="0" w:type="auto"/>
            <w:tcBorders>
              <w:top w:val="nil"/>
              <w:left w:val="nil"/>
              <w:bottom w:val="single" w:sz="12" w:space="0" w:color="auto"/>
              <w:right w:val="nil"/>
            </w:tcBorders>
            <w:shd w:val="clear" w:color="auto" w:fill="auto"/>
            <w:vAlign w:val="bottom"/>
          </w:tcPr>
          <w:p w14:paraId="2FD0FA28" w14:textId="77777777" w:rsidR="00DB01CA" w:rsidRPr="00DB01CA" w:rsidRDefault="00DB01CA" w:rsidP="00DB01CA">
            <w:pPr>
              <w:rPr>
                <w:rFonts w:ascii="Times New Roman" w:eastAsia="DengXian" w:hAnsi="Times New Roman" w:cs="Times New Roman"/>
                <w:lang w:eastAsia="zh-CN"/>
              </w:rPr>
            </w:pPr>
            <w:r w:rsidRPr="00DB01CA">
              <w:rPr>
                <w:rFonts w:ascii="Times New Roman" w:eastAsia="DengXian" w:hAnsi="Times New Roman" w:cs="Times New Roman"/>
                <w:color w:val="000000"/>
              </w:rPr>
              <w:t>-465.0±</w:t>
            </w:r>
            <w:r w:rsidRPr="00DB01CA">
              <w:rPr>
                <w:rFonts w:ascii="Times New Roman" w:eastAsia="DengXian" w:hAnsi="Times New Roman" w:cs="Times New Roman"/>
                <w:color w:val="000000"/>
                <w:lang w:eastAsia="zh-CN"/>
              </w:rPr>
              <w:t>135.4</w:t>
            </w:r>
          </w:p>
        </w:tc>
        <w:tc>
          <w:tcPr>
            <w:tcW w:w="0" w:type="auto"/>
            <w:tcBorders>
              <w:top w:val="nil"/>
              <w:left w:val="nil"/>
              <w:bottom w:val="single" w:sz="12" w:space="0" w:color="auto"/>
              <w:right w:val="nil"/>
            </w:tcBorders>
            <w:shd w:val="clear" w:color="auto" w:fill="auto"/>
            <w:vAlign w:val="bottom"/>
          </w:tcPr>
          <w:p w14:paraId="7F19905E" w14:textId="77777777" w:rsidR="00DB01CA" w:rsidRPr="00DB01CA" w:rsidRDefault="00DB01CA" w:rsidP="00DB01CA">
            <w:pPr>
              <w:rPr>
                <w:rFonts w:ascii="Times New Roman" w:eastAsia="DengXian" w:hAnsi="Times New Roman" w:cs="Times New Roman"/>
                <w:lang w:eastAsia="zh-CN"/>
              </w:rPr>
            </w:pPr>
            <w:r w:rsidRPr="00DB01CA">
              <w:rPr>
                <w:rFonts w:ascii="Times New Roman" w:eastAsia="DengXian" w:hAnsi="Times New Roman" w:cs="Times New Roman"/>
                <w:color w:val="000000"/>
              </w:rPr>
              <w:t>-6244.3±</w:t>
            </w:r>
            <w:r w:rsidRPr="00DB01CA">
              <w:rPr>
                <w:rFonts w:ascii="Times New Roman" w:eastAsia="DengXian" w:hAnsi="Times New Roman" w:cs="Times New Roman"/>
                <w:color w:val="000000"/>
                <w:lang w:eastAsia="zh-CN"/>
              </w:rPr>
              <w:t>211.0</w:t>
            </w:r>
          </w:p>
        </w:tc>
        <w:tc>
          <w:tcPr>
            <w:tcW w:w="0" w:type="auto"/>
            <w:tcBorders>
              <w:top w:val="nil"/>
              <w:left w:val="nil"/>
              <w:bottom w:val="single" w:sz="12" w:space="0" w:color="auto"/>
              <w:right w:val="nil"/>
            </w:tcBorders>
            <w:shd w:val="clear" w:color="auto" w:fill="auto"/>
            <w:vAlign w:val="bottom"/>
          </w:tcPr>
          <w:p w14:paraId="12C45D10" w14:textId="77777777" w:rsidR="00DB01CA" w:rsidRPr="00DB01CA" w:rsidRDefault="00DB01CA" w:rsidP="00DB01CA">
            <w:pPr>
              <w:rPr>
                <w:rFonts w:ascii="Times New Roman" w:eastAsia="DengXian" w:hAnsi="Times New Roman" w:cs="Times New Roman"/>
                <w:lang w:eastAsia="zh-CN"/>
              </w:rPr>
            </w:pPr>
            <w:r w:rsidRPr="00DB01CA">
              <w:rPr>
                <w:rFonts w:ascii="Times New Roman" w:eastAsia="DengXian" w:hAnsi="Times New Roman" w:cs="Times New Roman"/>
                <w:color w:val="000000"/>
              </w:rPr>
              <w:t>-6709.2±</w:t>
            </w:r>
            <w:r w:rsidRPr="00DB01CA">
              <w:rPr>
                <w:rFonts w:ascii="Times New Roman" w:eastAsia="DengXian" w:hAnsi="Times New Roman" w:cs="Times New Roman"/>
                <w:color w:val="000000"/>
                <w:lang w:eastAsia="zh-CN"/>
              </w:rPr>
              <w:t>192.7</w:t>
            </w:r>
          </w:p>
        </w:tc>
      </w:tr>
    </w:tbl>
    <w:p w14:paraId="4EC19248" w14:textId="77777777" w:rsidR="00DB01CA" w:rsidRDefault="00DB01CA">
      <w:pPr>
        <w:rPr>
          <w:noProof/>
        </w:rPr>
      </w:pPr>
    </w:p>
    <w:p w14:paraId="51D2017F" w14:textId="45A10ECC" w:rsidR="00DB01CA" w:rsidRDefault="00DB01CA">
      <w:pPr>
        <w:rPr>
          <w:noProof/>
        </w:rPr>
      </w:pPr>
      <w:r>
        <w:rPr>
          <w:noProof/>
        </w:rPr>
        <w:br w:type="page"/>
      </w:r>
    </w:p>
    <w:p w14:paraId="38BB8F45" w14:textId="77777777" w:rsidR="00DB01CA" w:rsidRDefault="00DB01CA" w:rsidP="00595DDA">
      <w:pPr>
        <w:keepNext/>
        <w:rPr>
          <w:noProof/>
        </w:rPr>
      </w:pPr>
    </w:p>
    <w:p w14:paraId="0019DDDE" w14:textId="1672EBF0" w:rsidR="00595DDA" w:rsidRDefault="00DB01CA" w:rsidP="00595DDA">
      <w:pPr>
        <w:keepNext/>
      </w:pPr>
      <w:r>
        <w:rPr>
          <w:noProof/>
        </w:rPr>
        <w:drawing>
          <wp:inline distT="0" distB="0" distL="0" distR="0" wp14:anchorId="14BAD901" wp14:editId="285BFC10">
            <wp:extent cx="5993130" cy="3749675"/>
            <wp:effectExtent l="0" t="0" r="0" b="0"/>
            <wp:docPr id="141098383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4">
                      <a:extLst>
                        <a:ext uri="{28A0092B-C50C-407E-A947-70E740481C1C}">
                          <a14:useLocalDpi xmlns:a14="http://schemas.microsoft.com/office/drawing/2010/main" val="0"/>
                        </a:ext>
                      </a:extLst>
                    </a:blip>
                    <a:srcRect/>
                    <a:stretch>
                      <a:fillRect/>
                    </a:stretch>
                  </pic:blipFill>
                  <pic:spPr bwMode="auto">
                    <a:xfrm>
                      <a:off x="0" y="0"/>
                      <a:ext cx="5993130" cy="3749675"/>
                    </a:xfrm>
                    <a:prstGeom prst="rect">
                      <a:avLst/>
                    </a:prstGeom>
                    <a:noFill/>
                  </pic:spPr>
                </pic:pic>
              </a:graphicData>
            </a:graphic>
          </wp:inline>
        </w:drawing>
      </w:r>
    </w:p>
    <w:p w14:paraId="1CC87F1E" w14:textId="1871B69C" w:rsidR="00595DDA" w:rsidRDefault="00595DDA" w:rsidP="008B3646">
      <w:pPr>
        <w:pStyle w:val="Caption"/>
      </w:pPr>
      <w:bookmarkStart w:id="214" w:name="_Toc196383800"/>
      <w:r w:rsidRPr="00253408">
        <w:rPr>
          <w:b/>
          <w:bCs/>
        </w:rPr>
        <w:t xml:space="preserve">Figure </w:t>
      </w:r>
      <w:r w:rsidR="00DB01CA" w:rsidRPr="00253408">
        <w:rPr>
          <w:b/>
          <w:bCs/>
        </w:rPr>
        <w:fldChar w:fldCharType="begin"/>
      </w:r>
      <w:r w:rsidR="00DB01CA" w:rsidRPr="00253408">
        <w:rPr>
          <w:b/>
          <w:bCs/>
        </w:rPr>
        <w:instrText xml:space="preserve"> STYLEREF 1 \s </w:instrText>
      </w:r>
      <w:r w:rsidR="00DB01CA" w:rsidRPr="00253408">
        <w:rPr>
          <w:b/>
          <w:bCs/>
        </w:rPr>
        <w:fldChar w:fldCharType="separate"/>
      </w:r>
      <w:r w:rsidR="00DB01CA" w:rsidRPr="00253408">
        <w:rPr>
          <w:b/>
          <w:bCs/>
          <w:noProof/>
        </w:rPr>
        <w:t>6</w:t>
      </w:r>
      <w:r w:rsidR="00DB01CA" w:rsidRPr="00253408">
        <w:rPr>
          <w:b/>
          <w:bCs/>
          <w:noProof/>
        </w:rPr>
        <w:fldChar w:fldCharType="end"/>
      </w:r>
      <w:r w:rsidR="00DB01CA" w:rsidRPr="00253408">
        <w:rPr>
          <w:b/>
          <w:bCs/>
        </w:rPr>
        <w:t>.</w:t>
      </w:r>
      <w:r w:rsidR="00DB01CA" w:rsidRPr="00253408">
        <w:rPr>
          <w:b/>
          <w:bCs/>
        </w:rPr>
        <w:fldChar w:fldCharType="begin"/>
      </w:r>
      <w:r w:rsidR="00DB01CA" w:rsidRPr="00253408">
        <w:rPr>
          <w:b/>
          <w:bCs/>
        </w:rPr>
        <w:instrText xml:space="preserve"> SEQ Figure \* ARABIC \s 1 </w:instrText>
      </w:r>
      <w:r w:rsidR="00DB01CA" w:rsidRPr="00253408">
        <w:rPr>
          <w:b/>
          <w:bCs/>
        </w:rPr>
        <w:fldChar w:fldCharType="separate"/>
      </w:r>
      <w:r w:rsidR="00DB01CA" w:rsidRPr="00253408">
        <w:rPr>
          <w:b/>
          <w:bCs/>
          <w:noProof/>
        </w:rPr>
        <w:t>1</w:t>
      </w:r>
      <w:r w:rsidR="00DB01CA" w:rsidRPr="00253408">
        <w:rPr>
          <w:b/>
          <w:bCs/>
          <w:noProof/>
        </w:rPr>
        <w:fldChar w:fldCharType="end"/>
      </w:r>
      <w:r w:rsidR="00DB01CA" w:rsidRPr="00253408">
        <w:rPr>
          <w:b/>
          <w:bCs/>
        </w:rPr>
        <w:t>.</w:t>
      </w:r>
      <w:r>
        <w:rPr>
          <w:rFonts w:hint="eastAsia"/>
        </w:rPr>
        <w:t xml:space="preserve"> </w:t>
      </w:r>
      <w:r w:rsidR="00DB01CA" w:rsidRPr="00DB01CA">
        <w:t>Molecular dynamics workflow for antifreeze peptide discovery.</w:t>
      </w:r>
      <w:bookmarkEnd w:id="214"/>
    </w:p>
    <w:p w14:paraId="4D1ED3E4" w14:textId="77777777" w:rsidR="00DB01CA" w:rsidRDefault="00595DDA">
      <w:r>
        <w:br w:type="page"/>
      </w:r>
    </w:p>
    <w:p w14:paraId="6C0E4901" w14:textId="77777777" w:rsidR="00DB01CA" w:rsidRDefault="00DB01CA" w:rsidP="00DB01CA">
      <w:pPr>
        <w:keepNext/>
      </w:pPr>
      <w:r>
        <w:rPr>
          <w:noProof/>
        </w:rPr>
        <w:lastRenderedPageBreak/>
        <w:drawing>
          <wp:inline distT="0" distB="0" distL="0" distR="0" wp14:anchorId="2405464B" wp14:editId="1C80ED93">
            <wp:extent cx="5486400" cy="3583940"/>
            <wp:effectExtent l="0" t="0" r="0" b="0"/>
            <wp:docPr id="1177548462" name="Picture 4" descr="A group of blue and green spiral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7548462" name="Picture 4" descr="A group of blue and green spirals&#10;&#10;AI-generated content may be incorrect."/>
                    <pic:cNvPicPr/>
                  </pic:nvPicPr>
                  <pic:blipFill>
                    <a:blip r:embed="rId205" cstate="print">
                      <a:extLst>
                        <a:ext uri="{28A0092B-C50C-407E-A947-70E740481C1C}">
                          <a14:useLocalDpi xmlns:a14="http://schemas.microsoft.com/office/drawing/2010/main" val="0"/>
                        </a:ext>
                      </a:extLst>
                    </a:blip>
                    <a:stretch>
                      <a:fillRect/>
                    </a:stretch>
                  </pic:blipFill>
                  <pic:spPr>
                    <a:xfrm>
                      <a:off x="0" y="0"/>
                      <a:ext cx="5486400" cy="3583940"/>
                    </a:xfrm>
                    <a:prstGeom prst="rect">
                      <a:avLst/>
                    </a:prstGeom>
                  </pic:spPr>
                </pic:pic>
              </a:graphicData>
            </a:graphic>
          </wp:inline>
        </w:drawing>
      </w:r>
    </w:p>
    <w:p w14:paraId="3196F340" w14:textId="6E1D853A" w:rsidR="00DB01CA" w:rsidRDefault="00DB01CA" w:rsidP="008B3646">
      <w:pPr>
        <w:pStyle w:val="Caption"/>
      </w:pPr>
      <w:bookmarkStart w:id="215" w:name="_Toc196383801"/>
      <w:r w:rsidRPr="00253408">
        <w:rPr>
          <w:b/>
          <w:bCs/>
        </w:rPr>
        <w:t xml:space="preserve">Figure </w:t>
      </w:r>
      <w:r w:rsidRPr="00253408">
        <w:rPr>
          <w:b/>
          <w:bCs/>
        </w:rPr>
        <w:fldChar w:fldCharType="begin"/>
      </w:r>
      <w:r w:rsidRPr="00253408">
        <w:rPr>
          <w:b/>
          <w:bCs/>
        </w:rPr>
        <w:instrText xml:space="preserve"> STYLEREF 1 \s </w:instrText>
      </w:r>
      <w:r w:rsidRPr="00253408">
        <w:rPr>
          <w:b/>
          <w:bCs/>
        </w:rPr>
        <w:fldChar w:fldCharType="separate"/>
      </w:r>
      <w:r w:rsidRPr="00253408">
        <w:rPr>
          <w:b/>
          <w:bCs/>
          <w:noProof/>
        </w:rPr>
        <w:t>6</w:t>
      </w:r>
      <w:r w:rsidRPr="00253408">
        <w:rPr>
          <w:b/>
          <w:bCs/>
          <w:noProof/>
        </w:rPr>
        <w:fldChar w:fldCharType="end"/>
      </w:r>
      <w:r w:rsidRPr="00253408">
        <w:rPr>
          <w:b/>
          <w:bCs/>
        </w:rPr>
        <w:t>.</w:t>
      </w:r>
      <w:r w:rsidRPr="00253408">
        <w:rPr>
          <w:b/>
          <w:bCs/>
        </w:rPr>
        <w:fldChar w:fldCharType="begin"/>
      </w:r>
      <w:r w:rsidRPr="00253408">
        <w:rPr>
          <w:b/>
          <w:bCs/>
        </w:rPr>
        <w:instrText xml:space="preserve"> SEQ Figure \* ARABIC \s 1 </w:instrText>
      </w:r>
      <w:r w:rsidRPr="00253408">
        <w:rPr>
          <w:b/>
          <w:bCs/>
        </w:rPr>
        <w:fldChar w:fldCharType="separate"/>
      </w:r>
      <w:r w:rsidRPr="00253408">
        <w:rPr>
          <w:b/>
          <w:bCs/>
          <w:noProof/>
        </w:rPr>
        <w:t>2</w:t>
      </w:r>
      <w:r w:rsidRPr="00253408">
        <w:rPr>
          <w:b/>
          <w:bCs/>
          <w:noProof/>
        </w:rPr>
        <w:fldChar w:fldCharType="end"/>
      </w:r>
      <w:r w:rsidRPr="00253408">
        <w:rPr>
          <w:b/>
          <w:bCs/>
        </w:rPr>
        <w:t>.</w:t>
      </w:r>
      <w:r>
        <w:t xml:space="preserve"> </w:t>
      </w:r>
      <w:r w:rsidRPr="00DB01CA">
        <w:t>The structural models of peptides with different secondary structures and chain lengths. The number before each structure type indicates the peptide length in amino acid residues.</w:t>
      </w:r>
      <w:bookmarkEnd w:id="215"/>
    </w:p>
    <w:p w14:paraId="5E1793FE" w14:textId="32B3AA3F" w:rsidR="00DB01CA" w:rsidRDefault="00DB01CA">
      <w:r>
        <w:br w:type="page"/>
      </w:r>
    </w:p>
    <w:p w14:paraId="61B39E5C" w14:textId="77777777" w:rsidR="00595DDA" w:rsidRDefault="00595DDA"/>
    <w:p w14:paraId="15F05084" w14:textId="0A72A425" w:rsidR="00595DDA" w:rsidRDefault="00573E76" w:rsidP="00595DDA">
      <w:pPr>
        <w:keepNext/>
        <w:jc w:val="center"/>
      </w:pPr>
      <w:r>
        <w:rPr>
          <w:noProof/>
        </w:rPr>
        <w:drawing>
          <wp:inline distT="0" distB="0" distL="0" distR="0" wp14:anchorId="2B2313F1" wp14:editId="081D2ACD">
            <wp:extent cx="4470256" cy="6309360"/>
            <wp:effectExtent l="0" t="0" r="6985" b="0"/>
            <wp:docPr id="1659901216"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06">
                      <a:extLst>
                        <a:ext uri="{28A0092B-C50C-407E-A947-70E740481C1C}">
                          <a14:useLocalDpi xmlns:a14="http://schemas.microsoft.com/office/drawing/2010/main" val="0"/>
                        </a:ext>
                      </a:extLst>
                    </a:blip>
                    <a:srcRect/>
                    <a:stretch>
                      <a:fillRect/>
                    </a:stretch>
                  </pic:blipFill>
                  <pic:spPr bwMode="auto">
                    <a:xfrm>
                      <a:off x="0" y="0"/>
                      <a:ext cx="4470256" cy="6309360"/>
                    </a:xfrm>
                    <a:prstGeom prst="rect">
                      <a:avLst/>
                    </a:prstGeom>
                    <a:noFill/>
                  </pic:spPr>
                </pic:pic>
              </a:graphicData>
            </a:graphic>
          </wp:inline>
        </w:drawing>
      </w:r>
    </w:p>
    <w:p w14:paraId="79619B48" w14:textId="0A4E9D1A" w:rsidR="00595DDA" w:rsidRPr="00A863FE" w:rsidRDefault="00595DDA" w:rsidP="008B3646">
      <w:pPr>
        <w:pStyle w:val="Caption"/>
        <w:rPr>
          <w:b/>
          <w:bCs/>
          <w:lang w:eastAsia="zh-CN"/>
        </w:rPr>
      </w:pPr>
      <w:bookmarkStart w:id="216" w:name="_Toc196383802"/>
      <w:r w:rsidRPr="00253408">
        <w:rPr>
          <w:b/>
          <w:bCs/>
        </w:rPr>
        <w:t xml:space="preserve">Figure </w:t>
      </w:r>
      <w:r w:rsidR="00DB01CA" w:rsidRPr="00253408">
        <w:rPr>
          <w:b/>
          <w:bCs/>
        </w:rPr>
        <w:fldChar w:fldCharType="begin"/>
      </w:r>
      <w:r w:rsidR="00DB01CA" w:rsidRPr="00253408">
        <w:rPr>
          <w:b/>
          <w:bCs/>
        </w:rPr>
        <w:instrText xml:space="preserve"> STYLEREF 1 \s </w:instrText>
      </w:r>
      <w:r w:rsidR="00DB01CA" w:rsidRPr="00253408">
        <w:rPr>
          <w:b/>
          <w:bCs/>
        </w:rPr>
        <w:fldChar w:fldCharType="separate"/>
      </w:r>
      <w:r w:rsidR="00DB01CA" w:rsidRPr="00253408">
        <w:rPr>
          <w:b/>
          <w:bCs/>
          <w:noProof/>
        </w:rPr>
        <w:t>6</w:t>
      </w:r>
      <w:r w:rsidR="00DB01CA" w:rsidRPr="00253408">
        <w:rPr>
          <w:b/>
          <w:bCs/>
          <w:noProof/>
        </w:rPr>
        <w:fldChar w:fldCharType="end"/>
      </w:r>
      <w:r w:rsidR="00DB01CA" w:rsidRPr="00253408">
        <w:rPr>
          <w:b/>
          <w:bCs/>
        </w:rPr>
        <w:t>.</w:t>
      </w:r>
      <w:r w:rsidR="00DB01CA" w:rsidRPr="00253408">
        <w:rPr>
          <w:b/>
          <w:bCs/>
        </w:rPr>
        <w:fldChar w:fldCharType="begin"/>
      </w:r>
      <w:r w:rsidR="00DB01CA" w:rsidRPr="00253408">
        <w:rPr>
          <w:b/>
          <w:bCs/>
        </w:rPr>
        <w:instrText xml:space="preserve"> SEQ Figure \* ARABIC \s 1 </w:instrText>
      </w:r>
      <w:r w:rsidR="00DB01CA" w:rsidRPr="00253408">
        <w:rPr>
          <w:b/>
          <w:bCs/>
        </w:rPr>
        <w:fldChar w:fldCharType="separate"/>
      </w:r>
      <w:r w:rsidR="00DB01CA" w:rsidRPr="00253408">
        <w:rPr>
          <w:b/>
          <w:bCs/>
          <w:noProof/>
        </w:rPr>
        <w:t>3</w:t>
      </w:r>
      <w:r w:rsidR="00DB01CA" w:rsidRPr="00253408">
        <w:rPr>
          <w:b/>
          <w:bCs/>
          <w:noProof/>
        </w:rPr>
        <w:fldChar w:fldCharType="end"/>
      </w:r>
      <w:r w:rsidR="00253408" w:rsidRPr="00253408">
        <w:rPr>
          <w:rFonts w:hint="eastAsia"/>
          <w:b/>
          <w:bCs/>
          <w:noProof/>
          <w:lang w:eastAsia="zh-CN"/>
        </w:rPr>
        <w:t>.</w:t>
      </w:r>
      <w:r>
        <w:rPr>
          <w:rFonts w:hint="eastAsia"/>
        </w:rPr>
        <w:t xml:space="preserve"> </w:t>
      </w:r>
      <w:r w:rsidR="00DB01CA" w:rsidRPr="00DB01CA">
        <w:t>Time evolution of the percentage of ice molecules during the simulation. A: short chain length group, B: intermediate chain length group, C: long chain length group. Shaded areas represent the standard deviation based on three independent simulation replicates.</w:t>
      </w:r>
      <w:bookmarkEnd w:id="216"/>
    </w:p>
    <w:p w14:paraId="6701B3AB" w14:textId="77777777" w:rsidR="00DB01CA" w:rsidRDefault="00595DDA">
      <w:r>
        <w:br w:type="page"/>
      </w:r>
    </w:p>
    <w:p w14:paraId="05CA0C82" w14:textId="77777777" w:rsidR="00DB01CA" w:rsidRDefault="00DB01CA" w:rsidP="00DB01CA">
      <w:pPr>
        <w:keepNext/>
      </w:pPr>
      <w:r>
        <w:rPr>
          <w:noProof/>
        </w:rPr>
        <w:lastRenderedPageBreak/>
        <w:drawing>
          <wp:inline distT="0" distB="0" distL="0" distR="0" wp14:anchorId="7B723E28" wp14:editId="40EE996E">
            <wp:extent cx="4869500" cy="6400800"/>
            <wp:effectExtent l="0" t="0" r="7620" b="0"/>
            <wp:docPr id="530390504" name="Picture 5" descr="A graph of a graph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0390504" name="Picture 5" descr="A graph of a graph of a graph&#10;&#10;AI-generated content may be incorrect."/>
                    <pic:cNvPicPr/>
                  </pic:nvPicPr>
                  <pic:blipFill>
                    <a:blip r:embed="rId207" cstate="print">
                      <a:extLst>
                        <a:ext uri="{28A0092B-C50C-407E-A947-70E740481C1C}">
                          <a14:useLocalDpi xmlns:a14="http://schemas.microsoft.com/office/drawing/2010/main" val="0"/>
                        </a:ext>
                      </a:extLst>
                    </a:blip>
                    <a:stretch>
                      <a:fillRect/>
                    </a:stretch>
                  </pic:blipFill>
                  <pic:spPr>
                    <a:xfrm>
                      <a:off x="0" y="0"/>
                      <a:ext cx="4869500" cy="6400800"/>
                    </a:xfrm>
                    <a:prstGeom prst="rect">
                      <a:avLst/>
                    </a:prstGeom>
                  </pic:spPr>
                </pic:pic>
              </a:graphicData>
            </a:graphic>
          </wp:inline>
        </w:drawing>
      </w:r>
    </w:p>
    <w:p w14:paraId="5DC93897" w14:textId="08DC1490" w:rsidR="00DB01CA" w:rsidRDefault="00DB01CA" w:rsidP="008B3646">
      <w:pPr>
        <w:pStyle w:val="Caption"/>
      </w:pPr>
      <w:bookmarkStart w:id="217" w:name="_Toc196383803"/>
      <w:r w:rsidRPr="00253408">
        <w:rPr>
          <w:b/>
          <w:bCs/>
        </w:rPr>
        <w:t xml:space="preserve">Figure </w:t>
      </w:r>
      <w:r w:rsidRPr="00253408">
        <w:rPr>
          <w:b/>
          <w:bCs/>
        </w:rPr>
        <w:fldChar w:fldCharType="begin"/>
      </w:r>
      <w:r w:rsidRPr="00253408">
        <w:rPr>
          <w:b/>
          <w:bCs/>
        </w:rPr>
        <w:instrText xml:space="preserve"> STYLEREF 1 \s </w:instrText>
      </w:r>
      <w:r w:rsidRPr="00253408">
        <w:rPr>
          <w:b/>
          <w:bCs/>
        </w:rPr>
        <w:fldChar w:fldCharType="separate"/>
      </w:r>
      <w:r w:rsidRPr="00253408">
        <w:rPr>
          <w:b/>
          <w:bCs/>
          <w:noProof/>
        </w:rPr>
        <w:t>6</w:t>
      </w:r>
      <w:r w:rsidRPr="00253408">
        <w:rPr>
          <w:b/>
          <w:bCs/>
          <w:noProof/>
        </w:rPr>
        <w:fldChar w:fldCharType="end"/>
      </w:r>
      <w:r w:rsidRPr="00253408">
        <w:rPr>
          <w:b/>
          <w:bCs/>
        </w:rPr>
        <w:t>.</w:t>
      </w:r>
      <w:r w:rsidRPr="00253408">
        <w:rPr>
          <w:b/>
          <w:bCs/>
        </w:rPr>
        <w:fldChar w:fldCharType="begin"/>
      </w:r>
      <w:r w:rsidRPr="00253408">
        <w:rPr>
          <w:b/>
          <w:bCs/>
        </w:rPr>
        <w:instrText xml:space="preserve"> SEQ Figure \* ARABIC \s 1 </w:instrText>
      </w:r>
      <w:r w:rsidRPr="00253408">
        <w:rPr>
          <w:b/>
          <w:bCs/>
        </w:rPr>
        <w:fldChar w:fldCharType="separate"/>
      </w:r>
      <w:r w:rsidRPr="00253408">
        <w:rPr>
          <w:b/>
          <w:bCs/>
          <w:noProof/>
        </w:rPr>
        <w:t>4</w:t>
      </w:r>
      <w:r w:rsidRPr="00253408">
        <w:rPr>
          <w:b/>
          <w:bCs/>
          <w:noProof/>
        </w:rPr>
        <w:fldChar w:fldCharType="end"/>
      </w:r>
      <w:r w:rsidRPr="00253408">
        <w:rPr>
          <w:b/>
          <w:bCs/>
        </w:rPr>
        <w:t>.</w:t>
      </w:r>
      <w:r>
        <w:t xml:space="preserve"> </w:t>
      </w:r>
      <w:r w:rsidRPr="00DB01CA">
        <w:t>The relationship between peptide secondary structure and average ice content. A) Ice content as a function of helical and coil structure, B) Ice content as a function of sheet and coil structure.</w:t>
      </w:r>
      <w:bookmarkEnd w:id="217"/>
    </w:p>
    <w:p w14:paraId="2B9566E4" w14:textId="475688C1" w:rsidR="00DB01CA" w:rsidRDefault="00DB01CA">
      <w:r>
        <w:br w:type="page"/>
      </w:r>
    </w:p>
    <w:p w14:paraId="423CCA5F" w14:textId="0D0A89E5" w:rsidR="00595DDA" w:rsidRDefault="00015976" w:rsidP="00B83C0A">
      <w:pPr>
        <w:keepNext/>
        <w:ind w:left="-720"/>
      </w:pPr>
      <w:r>
        <w:rPr>
          <w:noProof/>
        </w:rPr>
        <w:lastRenderedPageBreak/>
        <w:drawing>
          <wp:inline distT="0" distB="0" distL="0" distR="0" wp14:anchorId="582220C0" wp14:editId="19809ECE">
            <wp:extent cx="6583680" cy="6400800"/>
            <wp:effectExtent l="0" t="0" r="7620" b="0"/>
            <wp:docPr id="1665098968" name="Picture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08" cstate="print">
                      <a:extLst>
                        <a:ext uri="{28A0092B-C50C-407E-A947-70E740481C1C}">
                          <a14:useLocalDpi xmlns:a14="http://schemas.microsoft.com/office/drawing/2010/main" val="0"/>
                        </a:ext>
                      </a:extLst>
                    </a:blip>
                    <a:srcRect/>
                    <a:stretch>
                      <a:fillRect/>
                    </a:stretch>
                  </pic:blipFill>
                  <pic:spPr bwMode="auto">
                    <a:xfrm>
                      <a:off x="0" y="0"/>
                      <a:ext cx="6583680" cy="6400800"/>
                    </a:xfrm>
                    <a:prstGeom prst="rect">
                      <a:avLst/>
                    </a:prstGeom>
                    <a:noFill/>
                  </pic:spPr>
                </pic:pic>
              </a:graphicData>
            </a:graphic>
          </wp:inline>
        </w:drawing>
      </w:r>
    </w:p>
    <w:p w14:paraId="287A3772" w14:textId="47370010" w:rsidR="00DB01CA" w:rsidRDefault="00595DDA" w:rsidP="008B3646">
      <w:pPr>
        <w:pStyle w:val="Caption"/>
        <w:rPr>
          <w:b/>
          <w:bCs/>
        </w:rPr>
      </w:pPr>
      <w:bookmarkStart w:id="218" w:name="_Toc196383804"/>
      <w:r w:rsidRPr="00253408">
        <w:rPr>
          <w:b/>
          <w:bCs/>
        </w:rPr>
        <w:t xml:space="preserve">Figure </w:t>
      </w:r>
      <w:r w:rsidR="00DB01CA" w:rsidRPr="00253408">
        <w:rPr>
          <w:b/>
          <w:bCs/>
        </w:rPr>
        <w:fldChar w:fldCharType="begin"/>
      </w:r>
      <w:r w:rsidR="00DB01CA" w:rsidRPr="00253408">
        <w:rPr>
          <w:b/>
          <w:bCs/>
        </w:rPr>
        <w:instrText xml:space="preserve"> STYLEREF 1 \s </w:instrText>
      </w:r>
      <w:r w:rsidR="00DB01CA" w:rsidRPr="00253408">
        <w:rPr>
          <w:b/>
          <w:bCs/>
        </w:rPr>
        <w:fldChar w:fldCharType="separate"/>
      </w:r>
      <w:r w:rsidR="00DB01CA" w:rsidRPr="00253408">
        <w:rPr>
          <w:b/>
          <w:bCs/>
          <w:noProof/>
        </w:rPr>
        <w:t>6</w:t>
      </w:r>
      <w:r w:rsidR="00DB01CA" w:rsidRPr="00253408">
        <w:rPr>
          <w:b/>
          <w:bCs/>
          <w:noProof/>
        </w:rPr>
        <w:fldChar w:fldCharType="end"/>
      </w:r>
      <w:r w:rsidR="00DB01CA" w:rsidRPr="00253408">
        <w:rPr>
          <w:b/>
          <w:bCs/>
        </w:rPr>
        <w:t>.</w:t>
      </w:r>
      <w:r w:rsidR="00DB01CA" w:rsidRPr="00253408">
        <w:rPr>
          <w:b/>
          <w:bCs/>
        </w:rPr>
        <w:fldChar w:fldCharType="begin"/>
      </w:r>
      <w:r w:rsidR="00DB01CA" w:rsidRPr="00253408">
        <w:rPr>
          <w:b/>
          <w:bCs/>
        </w:rPr>
        <w:instrText xml:space="preserve"> SEQ Figure \* ARABIC \s 1 </w:instrText>
      </w:r>
      <w:r w:rsidR="00DB01CA" w:rsidRPr="00253408">
        <w:rPr>
          <w:b/>
          <w:bCs/>
        </w:rPr>
        <w:fldChar w:fldCharType="separate"/>
      </w:r>
      <w:r w:rsidR="00DB01CA" w:rsidRPr="00253408">
        <w:rPr>
          <w:b/>
          <w:bCs/>
          <w:noProof/>
        </w:rPr>
        <w:t>5</w:t>
      </w:r>
      <w:r w:rsidR="00DB01CA" w:rsidRPr="00253408">
        <w:rPr>
          <w:b/>
          <w:bCs/>
          <w:noProof/>
        </w:rPr>
        <w:fldChar w:fldCharType="end"/>
      </w:r>
      <w:r w:rsidR="00DB01CA" w:rsidRPr="00253408">
        <w:rPr>
          <w:b/>
          <w:bCs/>
        </w:rPr>
        <w:t>.</w:t>
      </w:r>
      <w:r>
        <w:rPr>
          <w:rFonts w:hint="eastAsia"/>
        </w:rPr>
        <w:t xml:space="preserve"> </w:t>
      </w:r>
      <w:r w:rsidR="00DB01CA" w:rsidRPr="00DB01CA">
        <w:t>Time evolution of radius of gyration (A-C) and normalized hydrogen bond between peptide and peptide (D-F) during 100 ns simulations, categorized by peptide chain length (A and D for short, B and E for intermediate, and C and F for long).</w:t>
      </w:r>
      <w:bookmarkEnd w:id="218"/>
    </w:p>
    <w:p w14:paraId="11CB135B" w14:textId="6093FDBD" w:rsidR="00595DDA" w:rsidRDefault="00595DDA" w:rsidP="008B3646">
      <w:pPr>
        <w:pStyle w:val="Caption"/>
      </w:pPr>
      <w:r>
        <w:br w:type="page"/>
      </w:r>
    </w:p>
    <w:p w14:paraId="7D9E4C84" w14:textId="67654B24" w:rsidR="009E7B56" w:rsidRDefault="004B0E55" w:rsidP="00B83C0A">
      <w:pPr>
        <w:keepNext/>
        <w:ind w:left="-720"/>
      </w:pPr>
      <w:r w:rsidRPr="00B0313B">
        <w:rPr>
          <w:rFonts w:ascii="Times New Roman" w:hAnsi="Times New Roman" w:cs="Times New Roman"/>
          <w:noProof/>
        </w:rPr>
        <w:lastRenderedPageBreak/>
        <w:drawing>
          <wp:inline distT="0" distB="0" distL="0" distR="0" wp14:anchorId="12CBBC17" wp14:editId="0A141ECF">
            <wp:extent cx="6583680" cy="6583680"/>
            <wp:effectExtent l="0" t="0" r="7620" b="7620"/>
            <wp:docPr id="1738753687" name="Picture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38753687" name="Picture 21"/>
                    <pic:cNvPicPr>
                      <a:picLocks noChangeAspect="1" noChangeArrowheads="1"/>
                    </pic:cNvPicPr>
                  </pic:nvPicPr>
                  <pic:blipFill>
                    <a:blip r:embed="rId209" cstate="print">
                      <a:extLst>
                        <a:ext uri="{28A0092B-C50C-407E-A947-70E740481C1C}">
                          <a14:useLocalDpi xmlns:a14="http://schemas.microsoft.com/office/drawing/2010/main" val="0"/>
                        </a:ext>
                      </a:extLst>
                    </a:blip>
                    <a:stretch>
                      <a:fillRect/>
                    </a:stretch>
                  </pic:blipFill>
                  <pic:spPr bwMode="auto">
                    <a:xfrm>
                      <a:off x="0" y="0"/>
                      <a:ext cx="6583680" cy="6583680"/>
                    </a:xfrm>
                    <a:prstGeom prst="rect">
                      <a:avLst/>
                    </a:prstGeom>
                    <a:noFill/>
                  </pic:spPr>
                </pic:pic>
              </a:graphicData>
            </a:graphic>
          </wp:inline>
        </w:drawing>
      </w:r>
    </w:p>
    <w:p w14:paraId="4799E4F3" w14:textId="42F5C821" w:rsidR="00DB01CA" w:rsidRDefault="009E7B56" w:rsidP="008B3646">
      <w:pPr>
        <w:pStyle w:val="Caption"/>
        <w:rPr>
          <w:b/>
          <w:bCs/>
        </w:rPr>
      </w:pPr>
      <w:bookmarkStart w:id="219" w:name="_Toc196383805"/>
      <w:r w:rsidRPr="00253408">
        <w:rPr>
          <w:b/>
          <w:bCs/>
        </w:rPr>
        <w:t xml:space="preserve">Figure </w:t>
      </w:r>
      <w:r w:rsidR="00DB01CA" w:rsidRPr="00253408">
        <w:rPr>
          <w:b/>
          <w:bCs/>
        </w:rPr>
        <w:fldChar w:fldCharType="begin"/>
      </w:r>
      <w:r w:rsidR="00DB01CA" w:rsidRPr="00253408">
        <w:rPr>
          <w:b/>
          <w:bCs/>
        </w:rPr>
        <w:instrText xml:space="preserve"> STYLEREF 1 \s </w:instrText>
      </w:r>
      <w:r w:rsidR="00DB01CA" w:rsidRPr="00253408">
        <w:rPr>
          <w:b/>
          <w:bCs/>
        </w:rPr>
        <w:fldChar w:fldCharType="separate"/>
      </w:r>
      <w:r w:rsidR="00DB01CA" w:rsidRPr="00253408">
        <w:rPr>
          <w:b/>
          <w:bCs/>
          <w:noProof/>
        </w:rPr>
        <w:t>6</w:t>
      </w:r>
      <w:r w:rsidR="00DB01CA" w:rsidRPr="00253408">
        <w:rPr>
          <w:b/>
          <w:bCs/>
          <w:noProof/>
        </w:rPr>
        <w:fldChar w:fldCharType="end"/>
      </w:r>
      <w:r w:rsidR="00DB01CA" w:rsidRPr="00253408">
        <w:rPr>
          <w:b/>
          <w:bCs/>
        </w:rPr>
        <w:t>.</w:t>
      </w:r>
      <w:r w:rsidR="00DB01CA" w:rsidRPr="00253408">
        <w:rPr>
          <w:b/>
          <w:bCs/>
        </w:rPr>
        <w:fldChar w:fldCharType="begin"/>
      </w:r>
      <w:r w:rsidR="00DB01CA" w:rsidRPr="00253408">
        <w:rPr>
          <w:b/>
          <w:bCs/>
        </w:rPr>
        <w:instrText xml:space="preserve"> SEQ Figure \* ARABIC \s 1 </w:instrText>
      </w:r>
      <w:r w:rsidR="00DB01CA" w:rsidRPr="00253408">
        <w:rPr>
          <w:b/>
          <w:bCs/>
        </w:rPr>
        <w:fldChar w:fldCharType="separate"/>
      </w:r>
      <w:r w:rsidR="00DB01CA" w:rsidRPr="00253408">
        <w:rPr>
          <w:b/>
          <w:bCs/>
          <w:noProof/>
        </w:rPr>
        <w:t>6</w:t>
      </w:r>
      <w:r w:rsidR="00DB01CA" w:rsidRPr="00253408">
        <w:rPr>
          <w:b/>
          <w:bCs/>
          <w:noProof/>
        </w:rPr>
        <w:fldChar w:fldCharType="end"/>
      </w:r>
      <w:r w:rsidR="00DB01CA" w:rsidRPr="00253408">
        <w:rPr>
          <w:b/>
          <w:bCs/>
        </w:rPr>
        <w:t>.</w:t>
      </w:r>
      <w:r>
        <w:rPr>
          <w:rFonts w:hint="eastAsia"/>
        </w:rPr>
        <w:t xml:space="preserve"> </w:t>
      </w:r>
      <w:r w:rsidR="00DB01CA" w:rsidRPr="00DB01CA">
        <w:t>Time evolution of root mean square deviation (A-C) and root mean square fluctuation (D-F) of peptides during 100 ns simulations, categorized by peptide chain length (A and D for short, B and E for intermediate, and C and F for long).</w:t>
      </w:r>
      <w:bookmarkEnd w:id="219"/>
    </w:p>
    <w:p w14:paraId="258C5D0F" w14:textId="50863486" w:rsidR="00595DDA" w:rsidRDefault="00595DDA" w:rsidP="008B3646">
      <w:pPr>
        <w:pStyle w:val="Caption"/>
      </w:pPr>
      <w:r>
        <w:br w:type="page"/>
      </w:r>
    </w:p>
    <w:p w14:paraId="0465AF4A" w14:textId="4D0E5B23" w:rsidR="009E7B56" w:rsidRDefault="004D0712" w:rsidP="00B83C0A">
      <w:pPr>
        <w:keepNext/>
        <w:ind w:left="-720"/>
      </w:pPr>
      <w:r>
        <w:rPr>
          <w:noProof/>
        </w:rPr>
        <w:lastRenderedPageBreak/>
        <w:drawing>
          <wp:inline distT="0" distB="0" distL="0" distR="0" wp14:anchorId="710F5BB6" wp14:editId="0C2C45DB">
            <wp:extent cx="6583680" cy="6400800"/>
            <wp:effectExtent l="0" t="0" r="7620" b="0"/>
            <wp:docPr id="409603472" name="Pictur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10" cstate="print">
                      <a:extLst>
                        <a:ext uri="{28A0092B-C50C-407E-A947-70E740481C1C}">
                          <a14:useLocalDpi xmlns:a14="http://schemas.microsoft.com/office/drawing/2010/main" val="0"/>
                        </a:ext>
                      </a:extLst>
                    </a:blip>
                    <a:srcRect/>
                    <a:stretch>
                      <a:fillRect/>
                    </a:stretch>
                  </pic:blipFill>
                  <pic:spPr bwMode="auto">
                    <a:xfrm>
                      <a:off x="0" y="0"/>
                      <a:ext cx="6583680" cy="6400800"/>
                    </a:xfrm>
                    <a:prstGeom prst="rect">
                      <a:avLst/>
                    </a:prstGeom>
                    <a:noFill/>
                  </pic:spPr>
                </pic:pic>
              </a:graphicData>
            </a:graphic>
          </wp:inline>
        </w:drawing>
      </w:r>
    </w:p>
    <w:p w14:paraId="76986D62" w14:textId="3913BF3A" w:rsidR="00DB01CA" w:rsidRDefault="009E7B56" w:rsidP="008B3646">
      <w:pPr>
        <w:pStyle w:val="Caption"/>
        <w:rPr>
          <w:b/>
          <w:bCs/>
          <w:lang w:eastAsia="zh-CN"/>
        </w:rPr>
      </w:pPr>
      <w:bookmarkStart w:id="220" w:name="_Toc196383806"/>
      <w:r w:rsidRPr="00253408">
        <w:rPr>
          <w:b/>
          <w:bCs/>
        </w:rPr>
        <w:t xml:space="preserve">Figure </w:t>
      </w:r>
      <w:r w:rsidR="00DB01CA" w:rsidRPr="00253408">
        <w:rPr>
          <w:b/>
          <w:bCs/>
        </w:rPr>
        <w:fldChar w:fldCharType="begin"/>
      </w:r>
      <w:r w:rsidR="00DB01CA" w:rsidRPr="00253408">
        <w:rPr>
          <w:b/>
          <w:bCs/>
        </w:rPr>
        <w:instrText xml:space="preserve"> STYLEREF 1 \s </w:instrText>
      </w:r>
      <w:r w:rsidR="00DB01CA" w:rsidRPr="00253408">
        <w:rPr>
          <w:b/>
          <w:bCs/>
        </w:rPr>
        <w:fldChar w:fldCharType="separate"/>
      </w:r>
      <w:r w:rsidR="00DB01CA" w:rsidRPr="00253408">
        <w:rPr>
          <w:b/>
          <w:bCs/>
          <w:noProof/>
        </w:rPr>
        <w:t>6</w:t>
      </w:r>
      <w:r w:rsidR="00DB01CA" w:rsidRPr="00253408">
        <w:rPr>
          <w:b/>
          <w:bCs/>
          <w:noProof/>
        </w:rPr>
        <w:fldChar w:fldCharType="end"/>
      </w:r>
      <w:r w:rsidR="00DB01CA" w:rsidRPr="00253408">
        <w:rPr>
          <w:b/>
          <w:bCs/>
        </w:rPr>
        <w:t>.</w:t>
      </w:r>
      <w:r w:rsidR="00DB01CA" w:rsidRPr="00253408">
        <w:rPr>
          <w:b/>
          <w:bCs/>
        </w:rPr>
        <w:fldChar w:fldCharType="begin"/>
      </w:r>
      <w:r w:rsidR="00DB01CA" w:rsidRPr="00253408">
        <w:rPr>
          <w:b/>
          <w:bCs/>
        </w:rPr>
        <w:instrText xml:space="preserve"> SEQ Figure \* ARABIC \s 1 </w:instrText>
      </w:r>
      <w:r w:rsidR="00DB01CA" w:rsidRPr="00253408">
        <w:rPr>
          <w:b/>
          <w:bCs/>
        </w:rPr>
        <w:fldChar w:fldCharType="separate"/>
      </w:r>
      <w:r w:rsidR="00DB01CA" w:rsidRPr="00253408">
        <w:rPr>
          <w:b/>
          <w:bCs/>
          <w:noProof/>
        </w:rPr>
        <w:t>7</w:t>
      </w:r>
      <w:r w:rsidR="00DB01CA" w:rsidRPr="00253408">
        <w:rPr>
          <w:b/>
          <w:bCs/>
          <w:noProof/>
        </w:rPr>
        <w:fldChar w:fldCharType="end"/>
      </w:r>
      <w:r w:rsidR="00DB01CA" w:rsidRPr="00253408">
        <w:rPr>
          <w:b/>
          <w:bCs/>
        </w:rPr>
        <w:t>.</w:t>
      </w:r>
      <w:r>
        <w:rPr>
          <w:rFonts w:hint="eastAsia"/>
          <w:lang w:eastAsia="zh-CN"/>
        </w:rPr>
        <w:t xml:space="preserve"> </w:t>
      </w:r>
      <w:r w:rsidR="00DB01CA" w:rsidRPr="00DB01CA">
        <w:rPr>
          <w:lang w:eastAsia="zh-CN"/>
        </w:rPr>
        <w:t>Time evolution of mean square displacement (A-C) and normalized peptide-water hydrogen bonds (D-F) for peptides during 100 ns simulations, categorized by chain length (A and D for short, B and E for intermediate, and C and F for long).</w:t>
      </w:r>
      <w:bookmarkEnd w:id="220"/>
    </w:p>
    <w:p w14:paraId="1DE94B23" w14:textId="77777777" w:rsidR="00DB01CA" w:rsidRDefault="00B210A2">
      <w:r>
        <w:br w:type="page"/>
      </w:r>
    </w:p>
    <w:p w14:paraId="434844D2" w14:textId="77777777" w:rsidR="00DB01CA" w:rsidRDefault="00DB01CA" w:rsidP="00DB01CA">
      <w:pPr>
        <w:keepNext/>
      </w:pPr>
      <w:r>
        <w:rPr>
          <w:noProof/>
        </w:rPr>
        <w:lastRenderedPageBreak/>
        <w:drawing>
          <wp:inline distT="0" distB="0" distL="0" distR="0" wp14:anchorId="2275EAA5" wp14:editId="2AD45DE9">
            <wp:extent cx="5486400" cy="3918585"/>
            <wp:effectExtent l="0" t="0" r="0" b="5715"/>
            <wp:docPr id="130200817" name="Picture 6" descr="A graph of a graph with numbers and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200817" name="Picture 6" descr="A graph of a graph with numbers and lines&#10;&#10;AI-generated content may be incorrect."/>
                    <pic:cNvPicPr/>
                  </pic:nvPicPr>
                  <pic:blipFill>
                    <a:blip r:embed="rId211" cstate="print">
                      <a:extLst>
                        <a:ext uri="{28A0092B-C50C-407E-A947-70E740481C1C}">
                          <a14:useLocalDpi xmlns:a14="http://schemas.microsoft.com/office/drawing/2010/main" val="0"/>
                        </a:ext>
                      </a:extLst>
                    </a:blip>
                    <a:stretch>
                      <a:fillRect/>
                    </a:stretch>
                  </pic:blipFill>
                  <pic:spPr>
                    <a:xfrm>
                      <a:off x="0" y="0"/>
                      <a:ext cx="5486400" cy="3918585"/>
                    </a:xfrm>
                    <a:prstGeom prst="rect">
                      <a:avLst/>
                    </a:prstGeom>
                  </pic:spPr>
                </pic:pic>
              </a:graphicData>
            </a:graphic>
          </wp:inline>
        </w:drawing>
      </w:r>
    </w:p>
    <w:p w14:paraId="4AFB54D9" w14:textId="199A50C5" w:rsidR="00DB01CA" w:rsidRDefault="00DB01CA" w:rsidP="008B3646">
      <w:pPr>
        <w:pStyle w:val="Caption"/>
      </w:pPr>
      <w:bookmarkStart w:id="221" w:name="_Toc196383807"/>
      <w:r w:rsidRPr="00980C19">
        <w:rPr>
          <w:b/>
          <w:bCs/>
        </w:rPr>
        <w:t xml:space="preserve">Figure </w:t>
      </w:r>
      <w:r w:rsidRPr="00980C19">
        <w:rPr>
          <w:b/>
          <w:bCs/>
        </w:rPr>
        <w:fldChar w:fldCharType="begin"/>
      </w:r>
      <w:r w:rsidRPr="00980C19">
        <w:rPr>
          <w:b/>
          <w:bCs/>
        </w:rPr>
        <w:instrText xml:space="preserve"> STYLEREF 1 \s </w:instrText>
      </w:r>
      <w:r w:rsidRPr="00980C19">
        <w:rPr>
          <w:b/>
          <w:bCs/>
        </w:rPr>
        <w:fldChar w:fldCharType="separate"/>
      </w:r>
      <w:r w:rsidRPr="00980C19">
        <w:rPr>
          <w:b/>
          <w:bCs/>
          <w:noProof/>
        </w:rPr>
        <w:t>6</w:t>
      </w:r>
      <w:r w:rsidRPr="00980C19">
        <w:rPr>
          <w:b/>
          <w:bCs/>
          <w:noProof/>
        </w:rPr>
        <w:fldChar w:fldCharType="end"/>
      </w:r>
      <w:r w:rsidRPr="00980C19">
        <w:rPr>
          <w:b/>
          <w:bCs/>
        </w:rPr>
        <w:t>.</w:t>
      </w:r>
      <w:r w:rsidRPr="00980C19">
        <w:rPr>
          <w:b/>
          <w:bCs/>
        </w:rPr>
        <w:fldChar w:fldCharType="begin"/>
      </w:r>
      <w:r w:rsidRPr="00980C19">
        <w:rPr>
          <w:b/>
          <w:bCs/>
        </w:rPr>
        <w:instrText xml:space="preserve"> SEQ Figure \* ARABIC \s 1 </w:instrText>
      </w:r>
      <w:r w:rsidRPr="00980C19">
        <w:rPr>
          <w:b/>
          <w:bCs/>
        </w:rPr>
        <w:fldChar w:fldCharType="separate"/>
      </w:r>
      <w:r w:rsidRPr="00980C19">
        <w:rPr>
          <w:b/>
          <w:bCs/>
          <w:noProof/>
        </w:rPr>
        <w:t>8</w:t>
      </w:r>
      <w:r w:rsidRPr="00980C19">
        <w:rPr>
          <w:b/>
          <w:bCs/>
          <w:noProof/>
        </w:rPr>
        <w:fldChar w:fldCharType="end"/>
      </w:r>
      <w:r w:rsidRPr="00980C19">
        <w:rPr>
          <w:b/>
          <w:bCs/>
        </w:rPr>
        <w:t>.</w:t>
      </w:r>
      <w:r>
        <w:t xml:space="preserve"> </w:t>
      </w:r>
      <w:r w:rsidRPr="00DB01CA">
        <w:t>Correlation between average peptide structural flexibility (RMSD) and hydration bonds between peptides and water molecules during the final 10 ns of simulation</w:t>
      </w:r>
      <w:r>
        <w:t>.</w:t>
      </w:r>
      <w:bookmarkEnd w:id="221"/>
    </w:p>
    <w:p w14:paraId="4E4BD9FB" w14:textId="19F444AD" w:rsidR="00DB01CA" w:rsidRDefault="00DB01CA">
      <w:pPr>
        <w:rPr>
          <w:rFonts w:ascii="Times New Roman" w:hAnsi="Times New Roman" w:cs="Times New Roman"/>
          <w:b/>
          <w:bCs/>
          <w:iCs/>
          <w:color w:val="000000" w:themeColor="text1"/>
        </w:rPr>
      </w:pPr>
      <w:r>
        <w:br w:type="page"/>
      </w:r>
    </w:p>
    <w:p w14:paraId="5B4917DE" w14:textId="77777777" w:rsidR="00B210A2" w:rsidRDefault="00B210A2" w:rsidP="008B3646">
      <w:pPr>
        <w:pStyle w:val="Caption"/>
      </w:pPr>
    </w:p>
    <w:p w14:paraId="515F3E9A" w14:textId="4C50AEB9" w:rsidR="00D45835" w:rsidRPr="009D2AA9" w:rsidRDefault="00D45835" w:rsidP="00D45835">
      <w:pPr>
        <w:pStyle w:val="Heading1"/>
      </w:pPr>
      <w:r w:rsidRPr="009D2AA9">
        <w:br/>
      </w:r>
      <w:bookmarkStart w:id="222" w:name="_Toc196738622"/>
      <w:r>
        <w:t>Conclusion and future work</w:t>
      </w:r>
      <w:bookmarkEnd w:id="222"/>
    </w:p>
    <w:p w14:paraId="386A86C7" w14:textId="41EF7A2B" w:rsidR="00C91B83" w:rsidRDefault="00110A10" w:rsidP="0037366E">
      <w:pPr>
        <w:pStyle w:val="Heading2"/>
      </w:pPr>
      <w:bookmarkStart w:id="223" w:name="_Toc196738623"/>
      <w:r>
        <w:t>Summary and key findings</w:t>
      </w:r>
      <w:bookmarkEnd w:id="223"/>
    </w:p>
    <w:p w14:paraId="084B2336" w14:textId="4E5BEACC" w:rsidR="008F29C6" w:rsidRPr="008F29C6" w:rsidRDefault="008F29C6" w:rsidP="008F29C6">
      <w:pPr>
        <w:spacing w:line="480" w:lineRule="auto"/>
        <w:rPr>
          <w:rFonts w:ascii="Times New Roman" w:hAnsi="Times New Roman" w:cs="Times New Roman"/>
          <w:lang w:eastAsia="zh-CN"/>
        </w:rPr>
      </w:pPr>
      <w:r w:rsidRPr="008F29C6">
        <w:rPr>
          <w:rFonts w:ascii="Times New Roman" w:hAnsi="Times New Roman" w:cs="Times New Roman"/>
          <w:lang w:eastAsia="zh-CN"/>
        </w:rPr>
        <w:t>This dissertation demonstrated that the IRI activity of peptides derived from various food proteins could be significantly enhanced through enzymatic hydrolysis, chemical modification, and controlled interaction with salts and polysaccharides. The work focused on understanding structure-function relationships to develop novel ice crystal inhibitors for food preservation.</w:t>
      </w:r>
    </w:p>
    <w:p w14:paraId="222DD207" w14:textId="374B827B" w:rsidR="008F29C6" w:rsidRPr="008F29C6" w:rsidRDefault="008F29C6" w:rsidP="008F29C6">
      <w:pPr>
        <w:spacing w:line="480" w:lineRule="auto"/>
        <w:rPr>
          <w:rFonts w:ascii="Times New Roman" w:hAnsi="Times New Roman" w:cs="Times New Roman"/>
          <w:lang w:eastAsia="zh-CN"/>
        </w:rPr>
      </w:pPr>
      <w:r w:rsidRPr="008F29C6">
        <w:rPr>
          <w:rFonts w:ascii="Times New Roman" w:hAnsi="Times New Roman" w:cs="Times New Roman"/>
          <w:lang w:eastAsia="zh-CN"/>
        </w:rPr>
        <w:t xml:space="preserve">The first part of the study explored succinylation as a method to improve the antifreeze activity of zein and gelatin hydrolysates. Succinylation effectively modified peptide amphiphilicity, significantly enhancing IRI activity at low concentrations. Furthermore, solution pH influenced peptide charge, directly impacting antifreeze effectiveness. The second chapter investigated wheat glutenin hydrolysates prepared with Alcalase and trypsin, revealing IRI activity was influenced by amino acid composition and secondary structure. Trypsin-derived hydrolysates consistently showed higher antifreeze potential. Salt concentration and type affected IRI activity, correlating with structural rigidity characterized by increased α-helix content. The third part characterized water-soluble wheat flour proteins responsible for IRI activity. Purification identified two promising proteins: a dimeric α-amylase inhibitor and an α-amylase inhibitor. Molecular dynamics simulations indicated the superior antifreeze activity of latter one is related to their structural rigidity and strong protein-water interactions. The fourth chapter demonstrated xanthan gum enhanced gelatin hydrolysate antifreeze activity significantly at low </w:t>
      </w:r>
      <w:r w:rsidRPr="008F29C6">
        <w:rPr>
          <w:rFonts w:ascii="Times New Roman" w:hAnsi="Times New Roman" w:cs="Times New Roman"/>
          <w:lang w:eastAsia="zh-CN"/>
        </w:rPr>
        <w:lastRenderedPageBreak/>
        <w:t>concentrations (0.1 %). Molecular weight and mixing duration further influenced the antifreeze activity. Surface tension measurements and CD confirmed increased amphiphilicity and rigid conformation correlated with improved IRI. The final chapter used molecular dynamics simulations to elucidate the relationship between secondary structure and IRI activity across peptides of varying lengths generated by trypsin hydrolysis of food-derived proteins, providing deeper insights into structural determinants of antifreeze activity.</w:t>
      </w:r>
    </w:p>
    <w:p w14:paraId="1B7FA2B1" w14:textId="66D97183" w:rsidR="008F29C6" w:rsidRDefault="008F29C6" w:rsidP="008F29C6">
      <w:pPr>
        <w:spacing w:line="480" w:lineRule="auto"/>
        <w:rPr>
          <w:rFonts w:ascii="Times New Roman" w:hAnsi="Times New Roman" w:cs="Times New Roman"/>
          <w:lang w:eastAsia="zh-CN"/>
        </w:rPr>
      </w:pPr>
      <w:r w:rsidRPr="008F29C6">
        <w:rPr>
          <w:rFonts w:ascii="Times New Roman" w:hAnsi="Times New Roman" w:cs="Times New Roman"/>
          <w:lang w:eastAsia="zh-CN"/>
        </w:rPr>
        <w:t>Overall, this dissertation provides foundational insights for designing novel, efficient antifreeze peptides for food preservation applications.</w:t>
      </w:r>
    </w:p>
    <w:p w14:paraId="40701E70" w14:textId="55EDD2C3" w:rsidR="00C91B83" w:rsidRDefault="00110A10" w:rsidP="0037366E">
      <w:pPr>
        <w:pStyle w:val="Heading2"/>
      </w:pPr>
      <w:bookmarkStart w:id="224" w:name="_Toc196738624"/>
      <w:r>
        <w:t>Future work</w:t>
      </w:r>
      <w:bookmarkEnd w:id="224"/>
    </w:p>
    <w:p w14:paraId="7692322F" w14:textId="3EE49DB5" w:rsidR="005F7A0D" w:rsidRDefault="008A10F9" w:rsidP="00C91B83">
      <w:pPr>
        <w:spacing w:line="480" w:lineRule="auto"/>
        <w:rPr>
          <w:rFonts w:ascii="Times New Roman" w:hAnsi="Times New Roman" w:cs="Times New Roman"/>
          <w:lang w:eastAsia="zh-CN"/>
        </w:rPr>
      </w:pPr>
      <w:r>
        <w:rPr>
          <w:rFonts w:ascii="Times New Roman" w:hAnsi="Times New Roman" w:cs="Times New Roman" w:hint="eastAsia"/>
          <w:lang w:eastAsia="zh-CN"/>
        </w:rPr>
        <w:t xml:space="preserve">The results in this study have </w:t>
      </w:r>
      <w:r w:rsidR="005F7A0D">
        <w:rPr>
          <w:rFonts w:ascii="Times New Roman" w:hAnsi="Times New Roman" w:cs="Times New Roman"/>
          <w:lang w:eastAsia="zh-CN"/>
        </w:rPr>
        <w:t>developed</w:t>
      </w:r>
      <w:r>
        <w:rPr>
          <w:rFonts w:ascii="Times New Roman" w:hAnsi="Times New Roman" w:cs="Times New Roman" w:hint="eastAsia"/>
          <w:lang w:eastAsia="zh-CN"/>
        </w:rPr>
        <w:t xml:space="preserve"> some </w:t>
      </w:r>
      <w:r>
        <w:rPr>
          <w:rFonts w:ascii="Times New Roman" w:hAnsi="Times New Roman" w:cs="Times New Roman"/>
          <w:lang w:eastAsia="zh-CN"/>
        </w:rPr>
        <w:t>novel</w:t>
      </w:r>
      <w:r>
        <w:rPr>
          <w:rFonts w:ascii="Times New Roman" w:hAnsi="Times New Roman" w:cs="Times New Roman" w:hint="eastAsia"/>
          <w:lang w:eastAsia="zh-CN"/>
        </w:rPr>
        <w:t xml:space="preserve"> antifreeze </w:t>
      </w:r>
      <w:r>
        <w:rPr>
          <w:rFonts w:ascii="Times New Roman" w:hAnsi="Times New Roman" w:cs="Times New Roman"/>
          <w:lang w:eastAsia="zh-CN"/>
        </w:rPr>
        <w:t>hydrolysates</w:t>
      </w:r>
      <w:r>
        <w:rPr>
          <w:rFonts w:ascii="Times New Roman" w:hAnsi="Times New Roman" w:cs="Times New Roman" w:hint="eastAsia"/>
          <w:lang w:eastAsia="zh-CN"/>
        </w:rPr>
        <w:t xml:space="preserve"> </w:t>
      </w:r>
      <w:r w:rsidR="005F7A0D">
        <w:rPr>
          <w:rFonts w:ascii="Times New Roman" w:hAnsi="Times New Roman" w:cs="Times New Roman" w:hint="eastAsia"/>
          <w:lang w:eastAsia="zh-CN"/>
        </w:rPr>
        <w:t xml:space="preserve">with high IRI </w:t>
      </w:r>
      <w:r w:rsidR="0064289F">
        <w:rPr>
          <w:rFonts w:ascii="Times New Roman" w:hAnsi="Times New Roman" w:cs="Times New Roman"/>
          <w:lang w:eastAsia="zh-CN"/>
        </w:rPr>
        <w:t>activity and</w:t>
      </w:r>
      <w:r w:rsidR="005F7A0D">
        <w:rPr>
          <w:rFonts w:ascii="Times New Roman" w:hAnsi="Times New Roman" w:cs="Times New Roman" w:hint="eastAsia"/>
          <w:lang w:eastAsia="zh-CN"/>
        </w:rPr>
        <w:t xml:space="preserve"> </w:t>
      </w:r>
      <w:r w:rsidR="005F7A0D">
        <w:rPr>
          <w:rFonts w:ascii="Times New Roman" w:hAnsi="Times New Roman" w:cs="Times New Roman"/>
          <w:lang w:eastAsia="zh-CN"/>
        </w:rPr>
        <w:t>highlight</w:t>
      </w:r>
      <w:r w:rsidR="005F7A0D">
        <w:rPr>
          <w:rFonts w:ascii="Times New Roman" w:hAnsi="Times New Roman" w:cs="Times New Roman" w:hint="eastAsia"/>
          <w:lang w:eastAsia="zh-CN"/>
        </w:rPr>
        <w:t xml:space="preserve"> </w:t>
      </w:r>
      <w:r w:rsidR="0064289F">
        <w:rPr>
          <w:rFonts w:ascii="Times New Roman" w:hAnsi="Times New Roman" w:cs="Times New Roman"/>
          <w:lang w:eastAsia="zh-CN"/>
        </w:rPr>
        <w:t xml:space="preserve">the importance of </w:t>
      </w:r>
      <w:r w:rsidR="005F7A0D">
        <w:rPr>
          <w:rFonts w:ascii="Times New Roman" w:hAnsi="Times New Roman" w:cs="Times New Roman" w:hint="eastAsia"/>
          <w:lang w:eastAsia="zh-CN"/>
        </w:rPr>
        <w:t xml:space="preserve">their </w:t>
      </w:r>
      <w:r w:rsidR="005F7A0D">
        <w:rPr>
          <w:rFonts w:ascii="Times New Roman" w:hAnsi="Times New Roman" w:cs="Times New Roman"/>
          <w:lang w:eastAsia="zh-CN"/>
        </w:rPr>
        <w:t>surface</w:t>
      </w:r>
      <w:r w:rsidR="005F7A0D">
        <w:rPr>
          <w:rFonts w:ascii="Times New Roman" w:hAnsi="Times New Roman" w:cs="Times New Roman" w:hint="eastAsia"/>
          <w:lang w:eastAsia="zh-CN"/>
        </w:rPr>
        <w:t xml:space="preserve"> </w:t>
      </w:r>
      <w:r w:rsidR="005F7A0D">
        <w:rPr>
          <w:rFonts w:ascii="Times New Roman" w:hAnsi="Times New Roman" w:cs="Times New Roman"/>
          <w:lang w:eastAsia="zh-CN"/>
        </w:rPr>
        <w:t>amphiphilicity</w:t>
      </w:r>
      <w:r w:rsidR="005F7A0D">
        <w:rPr>
          <w:rFonts w:ascii="Times New Roman" w:hAnsi="Times New Roman" w:cs="Times New Roman" w:hint="eastAsia"/>
          <w:lang w:eastAsia="zh-CN"/>
        </w:rPr>
        <w:t xml:space="preserve"> and </w:t>
      </w:r>
      <w:r w:rsidR="005F7A0D">
        <w:rPr>
          <w:rFonts w:ascii="Times New Roman" w:hAnsi="Times New Roman" w:cs="Times New Roman"/>
          <w:lang w:eastAsia="zh-CN"/>
        </w:rPr>
        <w:t>secondary</w:t>
      </w:r>
      <w:r w:rsidR="005F7A0D">
        <w:rPr>
          <w:rFonts w:ascii="Times New Roman" w:hAnsi="Times New Roman" w:cs="Times New Roman" w:hint="eastAsia"/>
          <w:lang w:eastAsia="zh-CN"/>
        </w:rPr>
        <w:t xml:space="preserve"> structure on the IRI </w:t>
      </w:r>
      <w:r w:rsidR="005F7A0D">
        <w:rPr>
          <w:rFonts w:ascii="Times New Roman" w:hAnsi="Times New Roman" w:cs="Times New Roman"/>
          <w:lang w:eastAsia="zh-CN"/>
        </w:rPr>
        <w:t>activity</w:t>
      </w:r>
      <w:r w:rsidR="005F7A0D">
        <w:rPr>
          <w:rFonts w:ascii="Times New Roman" w:hAnsi="Times New Roman" w:cs="Times New Roman" w:hint="eastAsia"/>
          <w:lang w:eastAsia="zh-CN"/>
        </w:rPr>
        <w:t xml:space="preserve">. </w:t>
      </w:r>
      <w:r w:rsidR="005F7A0D" w:rsidRPr="005F7A0D">
        <w:rPr>
          <w:rFonts w:ascii="Times New Roman" w:hAnsi="Times New Roman" w:cs="Times New Roman"/>
          <w:lang w:eastAsia="zh-CN"/>
        </w:rPr>
        <w:t>Future work should further explore several important areas to build upon these findings:</w:t>
      </w:r>
    </w:p>
    <w:p w14:paraId="33EFCC28" w14:textId="65554445" w:rsidR="005F7A0D" w:rsidRPr="005F7A0D" w:rsidRDefault="005F7A0D" w:rsidP="005F7A0D">
      <w:pPr>
        <w:spacing w:line="480" w:lineRule="auto"/>
        <w:rPr>
          <w:rFonts w:ascii="Times New Roman" w:hAnsi="Times New Roman" w:cs="Times New Roman"/>
          <w:lang w:eastAsia="zh-CN"/>
        </w:rPr>
      </w:pPr>
      <w:r w:rsidRPr="005F7A0D">
        <w:rPr>
          <w:rFonts w:ascii="Times New Roman" w:hAnsi="Times New Roman" w:cs="Times New Roman"/>
          <w:lang w:eastAsia="zh-CN"/>
        </w:rPr>
        <w:t xml:space="preserve">(1) Evaluate the application of the developed antifreeze peptides in actual food systems, such as frozen seafood, dough, dairy products, and ice cream, to ensure compatibility with existing </w:t>
      </w:r>
      <w:r>
        <w:rPr>
          <w:rFonts w:ascii="Times New Roman" w:hAnsi="Times New Roman" w:cs="Times New Roman" w:hint="eastAsia"/>
          <w:lang w:eastAsia="zh-CN"/>
        </w:rPr>
        <w:t xml:space="preserve">industrial food </w:t>
      </w:r>
      <w:r w:rsidRPr="005F7A0D">
        <w:rPr>
          <w:rFonts w:ascii="Times New Roman" w:hAnsi="Times New Roman" w:cs="Times New Roman"/>
          <w:lang w:eastAsia="zh-CN"/>
        </w:rPr>
        <w:t>production processes.</w:t>
      </w:r>
    </w:p>
    <w:p w14:paraId="3F76EE3F" w14:textId="1328E6DB" w:rsidR="005F7A0D" w:rsidRPr="005F7A0D" w:rsidRDefault="005F7A0D" w:rsidP="005F7A0D">
      <w:pPr>
        <w:spacing w:line="480" w:lineRule="auto"/>
        <w:rPr>
          <w:rFonts w:ascii="Times New Roman" w:hAnsi="Times New Roman" w:cs="Times New Roman"/>
          <w:lang w:eastAsia="zh-CN"/>
        </w:rPr>
      </w:pPr>
      <w:r w:rsidRPr="005F7A0D">
        <w:rPr>
          <w:rFonts w:ascii="Times New Roman" w:hAnsi="Times New Roman" w:cs="Times New Roman"/>
          <w:lang w:eastAsia="zh-CN"/>
        </w:rPr>
        <w:t>(2) Investigate the effects of antifreeze peptides on nutritional stability within food matrices</w:t>
      </w:r>
      <w:r w:rsidR="00280717">
        <w:rPr>
          <w:rFonts w:ascii="Times New Roman" w:hAnsi="Times New Roman" w:cs="Times New Roman" w:hint="eastAsia"/>
          <w:lang w:eastAsia="zh-CN"/>
        </w:rPr>
        <w:t xml:space="preserve">, such as vitamin stability, lipid oxidation, </w:t>
      </w:r>
      <w:r w:rsidRPr="005F7A0D">
        <w:rPr>
          <w:rFonts w:ascii="Times New Roman" w:hAnsi="Times New Roman" w:cs="Times New Roman"/>
          <w:lang w:eastAsia="zh-CN"/>
        </w:rPr>
        <w:t>and other essential nutritional components during processing and frozen storage.</w:t>
      </w:r>
    </w:p>
    <w:p w14:paraId="770C3D74" w14:textId="7A650B5A" w:rsidR="005F7A0D" w:rsidRPr="005F7A0D" w:rsidRDefault="005F7A0D" w:rsidP="005F7A0D">
      <w:pPr>
        <w:spacing w:line="480" w:lineRule="auto"/>
        <w:rPr>
          <w:rFonts w:ascii="Times New Roman" w:hAnsi="Times New Roman" w:cs="Times New Roman"/>
          <w:lang w:eastAsia="zh-CN"/>
        </w:rPr>
      </w:pPr>
      <w:r w:rsidRPr="005F7A0D">
        <w:rPr>
          <w:rFonts w:ascii="Times New Roman" w:hAnsi="Times New Roman" w:cs="Times New Roman"/>
          <w:lang w:eastAsia="zh-CN"/>
        </w:rPr>
        <w:t xml:space="preserve">(3) Expand potential applications of these peptides into biomedical fields, such as cellular preservation, tissue cryopreservation, or medical cryoprotection. Preliminary cell-based </w:t>
      </w:r>
      <w:r w:rsidRPr="005F7A0D">
        <w:rPr>
          <w:rFonts w:ascii="Times New Roman" w:hAnsi="Times New Roman" w:cs="Times New Roman"/>
          <w:lang w:eastAsia="zh-CN"/>
        </w:rPr>
        <w:lastRenderedPageBreak/>
        <w:t>studies could explore the feasibility and efficacy of antifreeze peptides in medical and pharmaceutical contexts.</w:t>
      </w:r>
    </w:p>
    <w:p w14:paraId="2B9E7A30" w14:textId="77777777" w:rsidR="005F7A0D" w:rsidRPr="005F7A0D" w:rsidRDefault="005F7A0D" w:rsidP="005F7A0D">
      <w:pPr>
        <w:spacing w:line="480" w:lineRule="auto"/>
        <w:rPr>
          <w:rFonts w:ascii="Times New Roman" w:hAnsi="Times New Roman" w:cs="Times New Roman"/>
          <w:lang w:eastAsia="zh-CN"/>
        </w:rPr>
      </w:pPr>
      <w:r w:rsidRPr="005F7A0D">
        <w:rPr>
          <w:rFonts w:ascii="Times New Roman" w:hAnsi="Times New Roman" w:cs="Times New Roman"/>
          <w:lang w:eastAsia="zh-CN"/>
        </w:rPr>
        <w:t>(4) Develop scalable and economically viable production processes for antifreeze peptides, focusing on eco-friendly hydrolysis and chemical modification methods. Ensuring compatibility with existing food industry practices will be crucial for successful commercialization.</w:t>
      </w:r>
    </w:p>
    <w:p w14:paraId="22CA8632" w14:textId="77777777" w:rsidR="00C91B83" w:rsidRDefault="00C91B83" w:rsidP="00C91B83">
      <w:pPr>
        <w:spacing w:line="480" w:lineRule="auto"/>
        <w:rPr>
          <w:rFonts w:ascii="Times New Roman" w:hAnsi="Times New Roman" w:cs="Times New Roman"/>
        </w:rPr>
      </w:pPr>
    </w:p>
    <w:p w14:paraId="24F2DDF1" w14:textId="77777777" w:rsidR="00191DD7" w:rsidRPr="009D2AA9" w:rsidRDefault="003D63DF" w:rsidP="00C75302">
      <w:pPr>
        <w:pStyle w:val="AltHeading1"/>
        <w:numPr>
          <w:ilvl w:val="0"/>
          <w:numId w:val="0"/>
        </w:numPr>
      </w:pPr>
      <w:r w:rsidRPr="009D2AA9">
        <w:rPr>
          <w:noProof/>
        </w:rPr>
        <w:br w:type="page"/>
      </w:r>
      <w:bookmarkStart w:id="225" w:name="_Toc420995913"/>
      <w:bookmarkStart w:id="226" w:name="_Toc422997500"/>
      <w:bookmarkStart w:id="227" w:name="_Toc427156485"/>
      <w:bookmarkStart w:id="228" w:name="_Toc196738625"/>
      <w:r w:rsidR="007D538B" w:rsidRPr="009D2AA9">
        <w:lastRenderedPageBreak/>
        <w:t>V</w:t>
      </w:r>
      <w:r w:rsidR="00E91931" w:rsidRPr="009D2AA9">
        <w:t>ita</w:t>
      </w:r>
      <w:bookmarkEnd w:id="225"/>
      <w:bookmarkEnd w:id="226"/>
      <w:bookmarkEnd w:id="227"/>
      <w:bookmarkEnd w:id="228"/>
    </w:p>
    <w:p w14:paraId="23954609" w14:textId="117166EC" w:rsidR="00D34256" w:rsidRDefault="004B0B5D" w:rsidP="0000106F">
      <w:pPr>
        <w:spacing w:line="480" w:lineRule="auto"/>
        <w:rPr>
          <w:rFonts w:ascii="Times New Roman" w:hAnsi="Times New Roman" w:cs="Times New Roman"/>
        </w:rPr>
      </w:pPr>
      <w:r>
        <w:rPr>
          <w:rFonts w:ascii="Times New Roman" w:hAnsi="Times New Roman" w:cs="Times New Roman"/>
        </w:rPr>
        <w:t>Yuan Yuan was born on July 14</w:t>
      </w:r>
      <w:r w:rsidRPr="0000106F">
        <w:rPr>
          <w:rFonts w:ascii="Times New Roman" w:hAnsi="Times New Roman" w:cs="Times New Roman"/>
          <w:vertAlign w:val="superscript"/>
        </w:rPr>
        <w:t>th</w:t>
      </w:r>
      <w:r>
        <w:rPr>
          <w:rFonts w:ascii="Times New Roman" w:hAnsi="Times New Roman" w:cs="Times New Roman"/>
        </w:rPr>
        <w:t xml:space="preserve">, 1995, in China. </w:t>
      </w:r>
      <w:r w:rsidRPr="0000106F">
        <w:rPr>
          <w:rFonts w:ascii="Times New Roman" w:hAnsi="Times New Roman" w:cs="Times New Roman"/>
        </w:rPr>
        <w:t>After finishing her studies in elementary</w:t>
      </w:r>
      <w:r>
        <w:rPr>
          <w:rFonts w:ascii="Times New Roman" w:hAnsi="Times New Roman" w:cs="Times New Roman"/>
        </w:rPr>
        <w:t xml:space="preserve">, </w:t>
      </w:r>
      <w:r w:rsidRPr="0000106F">
        <w:rPr>
          <w:rFonts w:ascii="Times New Roman" w:hAnsi="Times New Roman" w:cs="Times New Roman"/>
        </w:rPr>
        <w:t xml:space="preserve">middle </w:t>
      </w:r>
      <w:r>
        <w:rPr>
          <w:rFonts w:ascii="Times New Roman" w:hAnsi="Times New Roman" w:cs="Times New Roman"/>
        </w:rPr>
        <w:t xml:space="preserve">and high </w:t>
      </w:r>
      <w:r w:rsidRPr="0000106F">
        <w:rPr>
          <w:rFonts w:ascii="Times New Roman" w:hAnsi="Times New Roman" w:cs="Times New Roman"/>
        </w:rPr>
        <w:t>school</w:t>
      </w:r>
      <w:r>
        <w:rPr>
          <w:rFonts w:ascii="Times New Roman" w:hAnsi="Times New Roman" w:cs="Times New Roman"/>
        </w:rPr>
        <w:t xml:space="preserve">, she entered Jilin Agriculture University to pursue a bachelor’s degree in food science and engineering. After finishing the master program in Nanjing Agricultural university, </w:t>
      </w:r>
      <w:r w:rsidRPr="0000106F">
        <w:rPr>
          <w:rFonts w:ascii="Times New Roman" w:hAnsi="Times New Roman" w:cs="Times New Roman"/>
        </w:rPr>
        <w:t xml:space="preserve">she </w:t>
      </w:r>
      <w:r>
        <w:rPr>
          <w:rFonts w:ascii="Times New Roman" w:hAnsi="Times New Roman" w:cs="Times New Roman"/>
        </w:rPr>
        <w:t xml:space="preserve">was accepted into </w:t>
      </w:r>
      <w:r w:rsidRPr="0000106F">
        <w:rPr>
          <w:rFonts w:ascii="Times New Roman" w:hAnsi="Times New Roman" w:cs="Times New Roman"/>
        </w:rPr>
        <w:t>the PhD program in Food Science at the University of Tennessee, Knoxville, TN, USA</w:t>
      </w:r>
      <w:r>
        <w:rPr>
          <w:rFonts w:ascii="Times New Roman" w:hAnsi="Times New Roman" w:cs="Times New Roman"/>
        </w:rPr>
        <w:t xml:space="preserve"> in 2021</w:t>
      </w:r>
      <w:r w:rsidR="000667C4">
        <w:rPr>
          <w:rFonts w:ascii="Times New Roman" w:hAnsi="Times New Roman" w:cs="Times New Roman"/>
        </w:rPr>
        <w:t>.</w:t>
      </w:r>
      <w:r w:rsidR="00646A95">
        <w:rPr>
          <w:rFonts w:ascii="Times New Roman" w:hAnsi="Times New Roman" w:cs="Times New Roman"/>
        </w:rPr>
        <w:fldChar w:fldCharType="begin"/>
      </w:r>
      <w:r w:rsidR="00646A95">
        <w:rPr>
          <w:rFonts w:ascii="Times New Roman" w:hAnsi="Times New Roman" w:cs="Times New Roman"/>
        </w:rPr>
        <w:instrText xml:space="preserve"> ADDIN EN.SECTION.REFLIST </w:instrText>
      </w:r>
      <w:r w:rsidR="00646A95">
        <w:rPr>
          <w:rFonts w:ascii="Times New Roman" w:hAnsi="Times New Roman" w:cs="Times New Roman"/>
        </w:rPr>
        <w:fldChar w:fldCharType="separate"/>
      </w:r>
      <w:r w:rsidR="00646A95">
        <w:rPr>
          <w:rFonts w:ascii="Times New Roman" w:hAnsi="Times New Roman" w:cs="Times New Roman"/>
        </w:rPr>
        <w:fldChar w:fldCharType="end"/>
      </w:r>
    </w:p>
    <w:sectPr w:rsidR="00D34256" w:rsidSect="000B5C49">
      <w:pgSz w:w="12240" w:h="15840" w:code="1"/>
      <w:pgMar w:top="1440" w:right="1800" w:bottom="1872" w:left="1800" w:header="720" w:footer="1440"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2D6DFF" w14:textId="77777777" w:rsidR="004F35B1" w:rsidRDefault="004F35B1">
      <w:r>
        <w:separator/>
      </w:r>
    </w:p>
  </w:endnote>
  <w:endnote w:type="continuationSeparator" w:id="0">
    <w:p w14:paraId="50FF23B8" w14:textId="77777777" w:rsidR="004F35B1" w:rsidRDefault="004F35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Microsoft YaHei">
    <w:panose1 w:val="020B0503020204020204"/>
    <w:charset w:val="86"/>
    <w:family w:val="swiss"/>
    <w:pitch w:val="variable"/>
    <w:sig w:usb0="80000287" w:usb1="2ACF3C50" w:usb2="00000016" w:usb3="00000000" w:csb0="0004001F"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rPr>
      <w:id w:val="-291986760"/>
      <w:docPartObj>
        <w:docPartGallery w:val="Page Numbers (Bottom of Page)"/>
        <w:docPartUnique/>
      </w:docPartObj>
    </w:sdtPr>
    <w:sdtEndPr>
      <w:rPr>
        <w:noProof/>
      </w:rPr>
    </w:sdtEndPr>
    <w:sdtContent>
      <w:p w14:paraId="1EEE0051" w14:textId="77777777" w:rsidR="00D83B30" w:rsidRPr="009D2AA9" w:rsidRDefault="00D83B30">
        <w:pPr>
          <w:pStyle w:val="Footer"/>
          <w:jc w:val="center"/>
          <w:rPr>
            <w:rFonts w:ascii="Times New Roman" w:hAnsi="Times New Roman" w:cs="Times New Roman"/>
          </w:rPr>
        </w:pPr>
        <w:r w:rsidRPr="009D2AA9">
          <w:rPr>
            <w:rFonts w:ascii="Times New Roman" w:hAnsi="Times New Roman" w:cs="Times New Roman"/>
          </w:rPr>
          <w:fldChar w:fldCharType="begin"/>
        </w:r>
        <w:r w:rsidRPr="009D2AA9">
          <w:rPr>
            <w:rFonts w:ascii="Times New Roman" w:hAnsi="Times New Roman" w:cs="Times New Roman"/>
          </w:rPr>
          <w:instrText xml:space="preserve"> PAGE   \* MERGEFORMAT </w:instrText>
        </w:r>
        <w:r w:rsidRPr="009D2AA9">
          <w:rPr>
            <w:rFonts w:ascii="Times New Roman" w:hAnsi="Times New Roman" w:cs="Times New Roman"/>
          </w:rPr>
          <w:fldChar w:fldCharType="separate"/>
        </w:r>
        <w:r w:rsidR="007F7A99">
          <w:rPr>
            <w:rFonts w:ascii="Times New Roman" w:hAnsi="Times New Roman" w:cs="Times New Roman"/>
            <w:noProof/>
          </w:rPr>
          <w:t>14</w:t>
        </w:r>
        <w:r w:rsidRPr="009D2AA9">
          <w:rPr>
            <w:rFonts w:ascii="Times New Roman" w:hAnsi="Times New Roman" w:cs="Times New Roman"/>
            <w:noProof/>
          </w:rPr>
          <w:fldChar w:fldCharType="end"/>
        </w:r>
      </w:p>
    </w:sdtContent>
  </w:sdt>
  <w:p w14:paraId="2B8EF267" w14:textId="77777777" w:rsidR="00683F5B" w:rsidRDefault="00683F5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rPr>
      <w:id w:val="2111318292"/>
      <w:docPartObj>
        <w:docPartGallery w:val="Page Numbers (Bottom of Page)"/>
        <w:docPartUnique/>
      </w:docPartObj>
    </w:sdtPr>
    <w:sdtEndPr>
      <w:rPr>
        <w:noProof/>
      </w:rPr>
    </w:sdtEndPr>
    <w:sdtContent>
      <w:p w14:paraId="11C79696" w14:textId="77777777" w:rsidR="006D3C08" w:rsidRPr="009D2AA9" w:rsidRDefault="006D3C08">
        <w:pPr>
          <w:pStyle w:val="Footer"/>
          <w:jc w:val="center"/>
          <w:rPr>
            <w:rFonts w:ascii="Times New Roman" w:hAnsi="Times New Roman" w:cs="Times New Roman"/>
          </w:rPr>
        </w:pPr>
        <w:r w:rsidRPr="009D2AA9">
          <w:rPr>
            <w:rFonts w:ascii="Times New Roman" w:hAnsi="Times New Roman" w:cs="Times New Roman"/>
          </w:rPr>
          <w:fldChar w:fldCharType="begin"/>
        </w:r>
        <w:r w:rsidRPr="009D2AA9">
          <w:rPr>
            <w:rFonts w:ascii="Times New Roman" w:hAnsi="Times New Roman" w:cs="Times New Roman"/>
          </w:rPr>
          <w:instrText xml:space="preserve"> PAGE   \* MERGEFORMAT </w:instrText>
        </w:r>
        <w:r w:rsidRPr="009D2AA9">
          <w:rPr>
            <w:rFonts w:ascii="Times New Roman" w:hAnsi="Times New Roman" w:cs="Times New Roman"/>
          </w:rPr>
          <w:fldChar w:fldCharType="separate"/>
        </w:r>
        <w:r>
          <w:rPr>
            <w:rFonts w:ascii="Times New Roman" w:hAnsi="Times New Roman" w:cs="Times New Roman"/>
            <w:noProof/>
          </w:rPr>
          <w:t>14</w:t>
        </w:r>
        <w:r w:rsidRPr="009D2AA9">
          <w:rPr>
            <w:rFonts w:ascii="Times New Roman" w:hAnsi="Times New Roman" w:cs="Times New Roman"/>
            <w:noProof/>
          </w:rPr>
          <w:fldChar w:fldCharType="end"/>
        </w:r>
      </w:p>
    </w:sdtContent>
  </w:sdt>
  <w:p w14:paraId="30E8B3C3" w14:textId="77777777" w:rsidR="006D3C08" w:rsidRDefault="006D3C0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435492" w14:textId="77777777" w:rsidR="004F35B1" w:rsidRDefault="004F35B1">
      <w:r>
        <w:separator/>
      </w:r>
    </w:p>
  </w:footnote>
  <w:footnote w:type="continuationSeparator" w:id="0">
    <w:p w14:paraId="41BF9826" w14:textId="77777777" w:rsidR="004F35B1" w:rsidRDefault="004F35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C3F97" w14:textId="77777777" w:rsidR="00683F5B" w:rsidRDefault="00683F5B">
    <w:pPr>
      <w:spacing w:line="34" w:lineRule="auto"/>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D14308" w14:textId="77777777" w:rsidR="00683F5B" w:rsidRPr="00127EFB" w:rsidRDefault="00683F5B" w:rsidP="0058264A">
    <w:pPr>
      <w:spacing w:line="34"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308FC"/>
    <w:multiLevelType w:val="multilevel"/>
    <w:tmpl w:val="A78641A6"/>
    <w:lvl w:ilvl="0">
      <w:start w:val="2"/>
      <w:numFmt w:val="decimal"/>
      <w:lvlText w:val="%1"/>
      <w:lvlJc w:val="left"/>
      <w:pPr>
        <w:ind w:left="1530" w:hanging="360"/>
      </w:pPr>
      <w:rPr>
        <w:rFonts w:hint="default"/>
      </w:rPr>
    </w:lvl>
    <w:lvl w:ilvl="1">
      <w:start w:val="1"/>
      <w:numFmt w:val="decimal"/>
      <w:lvlText w:val="%1.%2"/>
      <w:lvlJc w:val="left"/>
      <w:pPr>
        <w:ind w:left="1530" w:hanging="360"/>
      </w:pPr>
      <w:rPr>
        <w:rFonts w:hint="default"/>
      </w:rPr>
    </w:lvl>
    <w:lvl w:ilvl="2">
      <w:start w:val="1"/>
      <w:numFmt w:val="decimal"/>
      <w:lvlText w:val="%1.%2.%3"/>
      <w:lvlJc w:val="left"/>
      <w:pPr>
        <w:ind w:left="1890" w:hanging="720"/>
      </w:pPr>
      <w:rPr>
        <w:rFonts w:hint="default"/>
      </w:rPr>
    </w:lvl>
    <w:lvl w:ilvl="3">
      <w:start w:val="1"/>
      <w:numFmt w:val="decimal"/>
      <w:lvlText w:val="%1.%2.%3.%4"/>
      <w:lvlJc w:val="left"/>
      <w:pPr>
        <w:ind w:left="1890" w:hanging="720"/>
      </w:pPr>
      <w:rPr>
        <w:rFonts w:hint="default"/>
      </w:rPr>
    </w:lvl>
    <w:lvl w:ilvl="4">
      <w:start w:val="1"/>
      <w:numFmt w:val="decimal"/>
      <w:lvlText w:val="%1.%2.%3.%4.%5"/>
      <w:lvlJc w:val="left"/>
      <w:pPr>
        <w:ind w:left="2250" w:hanging="1080"/>
      </w:pPr>
      <w:rPr>
        <w:rFonts w:hint="default"/>
      </w:rPr>
    </w:lvl>
    <w:lvl w:ilvl="5">
      <w:start w:val="1"/>
      <w:numFmt w:val="decimal"/>
      <w:lvlText w:val="%1.%2.%3.%4.%5.%6"/>
      <w:lvlJc w:val="left"/>
      <w:pPr>
        <w:ind w:left="2250" w:hanging="1080"/>
      </w:pPr>
      <w:rPr>
        <w:rFonts w:hint="default"/>
      </w:rPr>
    </w:lvl>
    <w:lvl w:ilvl="6">
      <w:start w:val="1"/>
      <w:numFmt w:val="decimal"/>
      <w:lvlText w:val="%1.%2.%3.%4.%5.%6.%7"/>
      <w:lvlJc w:val="left"/>
      <w:pPr>
        <w:ind w:left="2610" w:hanging="1440"/>
      </w:pPr>
      <w:rPr>
        <w:rFonts w:hint="default"/>
      </w:rPr>
    </w:lvl>
    <w:lvl w:ilvl="7">
      <w:start w:val="1"/>
      <w:numFmt w:val="decimal"/>
      <w:lvlText w:val="%1.%2.%3.%4.%5.%6.%7.%8"/>
      <w:lvlJc w:val="left"/>
      <w:pPr>
        <w:ind w:left="2610" w:hanging="1440"/>
      </w:pPr>
      <w:rPr>
        <w:rFonts w:hint="default"/>
      </w:rPr>
    </w:lvl>
    <w:lvl w:ilvl="8">
      <w:start w:val="1"/>
      <w:numFmt w:val="decimal"/>
      <w:lvlText w:val="%1.%2.%3.%4.%5.%6.%7.%8.%9"/>
      <w:lvlJc w:val="left"/>
      <w:pPr>
        <w:ind w:left="2970" w:hanging="1800"/>
      </w:pPr>
      <w:rPr>
        <w:rFonts w:hint="default"/>
      </w:rPr>
    </w:lvl>
  </w:abstractNum>
  <w:abstractNum w:abstractNumId="1" w15:restartNumberingAfterBreak="0">
    <w:nsid w:val="068A0B18"/>
    <w:multiLevelType w:val="hybridMultilevel"/>
    <w:tmpl w:val="72C0BF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994B6B"/>
    <w:multiLevelType w:val="multilevel"/>
    <w:tmpl w:val="7BACD1C2"/>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b/>
        <w:bCs/>
        <w:i w:val="0"/>
        <w:i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72D7D78"/>
    <w:multiLevelType w:val="multilevel"/>
    <w:tmpl w:val="37EE1592"/>
    <w:name w:val="Table2"/>
    <w:styleLink w:val="Caption2"/>
    <w:lvl w:ilvl="0">
      <w:start w:val="1"/>
      <w:numFmt w:val="decimal"/>
      <w:lvlText w:val="%1"/>
      <w:lvlJc w:val="left"/>
      <w:pPr>
        <w:ind w:left="360" w:hanging="360"/>
      </w:pPr>
      <w:rPr>
        <w:rFonts w:hint="default"/>
        <w:spacing w:val="0"/>
        <w:w w:val="100"/>
        <w:position w:val="0"/>
        <w:sz w:val="20"/>
        <w14:numForm w14:val="default"/>
        <w14:numSpacing w14:val="default"/>
        <w14:stylisticSets/>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076848AD"/>
    <w:multiLevelType w:val="multilevel"/>
    <w:tmpl w:val="1160DED6"/>
    <w:name w:val="Table3222422222"/>
    <w:lvl w:ilvl="0">
      <w:start w:val="1"/>
      <w:numFmt w:val="cardinalText"/>
      <w:suff w:val="space"/>
      <w:lvlText w:val="Chapter %1"/>
      <w:lvlJc w:val="center"/>
      <w:pPr>
        <w:ind w:left="0" w:firstLine="288"/>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5" w15:restartNumberingAfterBreak="0">
    <w:nsid w:val="082825CA"/>
    <w:multiLevelType w:val="singleLevel"/>
    <w:tmpl w:val="C62AAE20"/>
    <w:name w:val="Table322222"/>
    <w:lvl w:ilvl="0">
      <w:start w:val="1"/>
      <w:numFmt w:val="decimal"/>
      <w:lvlText w:val="%1"/>
      <w:lvlJc w:val="left"/>
      <w:pPr>
        <w:ind w:left="360" w:hanging="360"/>
      </w:pPr>
      <w:rPr>
        <w:rFonts w:hint="default"/>
      </w:rPr>
    </w:lvl>
  </w:abstractNum>
  <w:abstractNum w:abstractNumId="6" w15:restartNumberingAfterBreak="0">
    <w:nsid w:val="093F7076"/>
    <w:multiLevelType w:val="multilevel"/>
    <w:tmpl w:val="A70046C4"/>
    <w:name w:val="Table32222"/>
    <w:styleLink w:val="111111"/>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10DE473E"/>
    <w:multiLevelType w:val="multilevel"/>
    <w:tmpl w:val="FD10FB5C"/>
    <w:name w:val="Table32224222"/>
    <w:lvl w:ilvl="0">
      <w:start w:val="1"/>
      <w:numFmt w:val="cardinalText"/>
      <w:lvlText w:val="%1"/>
      <w:lvlJc w:val="left"/>
      <w:pPr>
        <w:ind w:left="360" w:hanging="360"/>
      </w:pPr>
      <w:rPr>
        <w:rFonts w:hint="default"/>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8" w15:restartNumberingAfterBreak="0">
    <w:nsid w:val="1509298E"/>
    <w:multiLevelType w:val="multilevel"/>
    <w:tmpl w:val="B524B6C2"/>
    <w:name w:val="Table3223"/>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9" w15:restartNumberingAfterBreak="0">
    <w:nsid w:val="17431D60"/>
    <w:multiLevelType w:val="multilevel"/>
    <w:tmpl w:val="B498B042"/>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9976850"/>
    <w:multiLevelType w:val="multilevel"/>
    <w:tmpl w:val="B524B6C2"/>
    <w:name w:val="Table3223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1" w15:restartNumberingAfterBreak="0">
    <w:nsid w:val="20440B3E"/>
    <w:multiLevelType w:val="multilevel"/>
    <w:tmpl w:val="84A88FA0"/>
    <w:name w:val="Table32"/>
    <w:lvl w:ilvl="0">
      <w:start w:val="1"/>
      <w:numFmt w:val="cardinalText"/>
      <w:lvlText w:val="%1"/>
      <w:lvlJc w:val="left"/>
      <w:pPr>
        <w:ind w:left="360" w:hanging="360"/>
      </w:pPr>
      <w:rPr>
        <w:rFonts w:hint="default"/>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pStyle w:val="Heading4"/>
      <w:suff w:val="nothing"/>
      <w:lvlText w:val=""/>
      <w:lvlJc w:val="left"/>
      <w:pPr>
        <w:ind w:left="0" w:firstLine="0"/>
      </w:pPr>
    </w:lvl>
    <w:lvl w:ilvl="4">
      <w:start w:val="1"/>
      <w:numFmt w:val="none"/>
      <w:pStyle w:val="Heading5"/>
      <w:suff w:val="nothing"/>
      <w:lvlText w:val=""/>
      <w:lvlJc w:val="left"/>
      <w:pPr>
        <w:ind w:left="0" w:firstLine="0"/>
      </w:pPr>
    </w:lvl>
    <w:lvl w:ilvl="5">
      <w:start w:val="1"/>
      <w:numFmt w:val="none"/>
      <w:pStyle w:val="Heading6"/>
      <w:suff w:val="nothing"/>
      <w:lvlText w:val=""/>
      <w:lvlJc w:val="left"/>
      <w:pPr>
        <w:ind w:left="0" w:firstLine="0"/>
      </w:pPr>
    </w:lvl>
    <w:lvl w:ilvl="6">
      <w:start w:val="1"/>
      <w:numFmt w:val="none"/>
      <w:pStyle w:val="Heading7"/>
      <w:suff w:val="nothing"/>
      <w:lvlText w:val=""/>
      <w:lvlJc w:val="left"/>
      <w:pPr>
        <w:ind w:left="0" w:firstLine="0"/>
      </w:pPr>
    </w:lvl>
    <w:lvl w:ilvl="7">
      <w:start w:val="1"/>
      <w:numFmt w:val="none"/>
      <w:pStyle w:val="Heading8"/>
      <w:suff w:val="nothing"/>
      <w:lvlText w:val=""/>
      <w:lvlJc w:val="left"/>
      <w:pPr>
        <w:ind w:left="0" w:firstLine="0"/>
      </w:pPr>
    </w:lvl>
    <w:lvl w:ilvl="8">
      <w:start w:val="1"/>
      <w:numFmt w:val="none"/>
      <w:pStyle w:val="Heading9"/>
      <w:suff w:val="nothing"/>
      <w:lvlText w:val=""/>
      <w:lvlJc w:val="left"/>
      <w:pPr>
        <w:ind w:left="0" w:firstLine="0"/>
      </w:pPr>
    </w:lvl>
  </w:abstractNum>
  <w:abstractNum w:abstractNumId="12" w15:restartNumberingAfterBreak="0">
    <w:nsid w:val="22524DD7"/>
    <w:multiLevelType w:val="multilevel"/>
    <w:tmpl w:val="FB92BACE"/>
    <w:lvl w:ilvl="0">
      <w:start w:val="1"/>
      <w:numFmt w:val="decimal"/>
      <w:suff w:val="space"/>
      <w:lvlText w:val="%1."/>
      <w:lvlJc w:val="left"/>
      <w:pPr>
        <w:ind w:left="0" w:firstLine="0"/>
      </w:pPr>
      <w:rPr>
        <w:rFonts w:ascii="Times New Roman" w:hAnsi="Times New Roman" w:hint="default"/>
      </w:rPr>
    </w:lvl>
    <w:lvl w:ilvl="1">
      <w:start w:val="1"/>
      <w:numFmt w:val="decimal"/>
      <w:suff w:val="space"/>
      <w:lvlText w:val="%1.%2."/>
      <w:lvlJc w:val="left"/>
      <w:pPr>
        <w:ind w:left="0" w:firstLine="0"/>
      </w:pPr>
      <w:rPr>
        <w:rFonts w:ascii="Times New Roman" w:hAnsi="Times New Roman" w:hint="default"/>
      </w:rPr>
    </w:lvl>
    <w:lvl w:ilvl="2">
      <w:start w:val="1"/>
      <w:numFmt w:val="decimal"/>
      <w:suff w:val="space"/>
      <w:lvlText w:val="%1.%2.%3."/>
      <w:lvlJc w:val="left"/>
      <w:pPr>
        <w:ind w:left="0" w:firstLine="0"/>
      </w:pPr>
      <w:rPr>
        <w:rFonts w:ascii="Times New Roman" w:hAnsi="Times New Roman" w:hint="default"/>
      </w:rPr>
    </w:lvl>
    <w:lvl w:ilvl="3">
      <w:start w:val="1"/>
      <w:numFmt w:val="decimal"/>
      <w:isLgl/>
      <w:lvlText w:val="%1.%2.%3.%4"/>
      <w:lvlJc w:val="left"/>
      <w:pPr>
        <w:ind w:left="0" w:firstLine="0"/>
      </w:pPr>
      <w:rPr>
        <w:rFonts w:hint="default"/>
      </w:rPr>
    </w:lvl>
    <w:lvl w:ilvl="4">
      <w:start w:val="1"/>
      <w:numFmt w:val="decimal"/>
      <w:isLgl/>
      <w:lvlText w:val="%1.%2.%3.%4.%5"/>
      <w:lvlJc w:val="left"/>
      <w:pPr>
        <w:ind w:left="0" w:firstLine="0"/>
      </w:pPr>
      <w:rPr>
        <w:rFonts w:hint="default"/>
      </w:rPr>
    </w:lvl>
    <w:lvl w:ilvl="5">
      <w:start w:val="1"/>
      <w:numFmt w:val="decimal"/>
      <w:isLgl/>
      <w:lvlText w:val="%1.%2.%3.%4.%5.%6"/>
      <w:lvlJc w:val="left"/>
      <w:pPr>
        <w:ind w:left="0" w:firstLine="0"/>
      </w:pPr>
      <w:rPr>
        <w:rFonts w:hint="default"/>
      </w:rPr>
    </w:lvl>
    <w:lvl w:ilvl="6">
      <w:start w:val="1"/>
      <w:numFmt w:val="decimal"/>
      <w:isLgl/>
      <w:lvlText w:val="%1.%2.%3.%4.%5.%6.%7"/>
      <w:lvlJc w:val="left"/>
      <w:pPr>
        <w:ind w:left="0" w:firstLine="0"/>
      </w:pPr>
      <w:rPr>
        <w:rFonts w:hint="default"/>
      </w:rPr>
    </w:lvl>
    <w:lvl w:ilvl="7">
      <w:start w:val="1"/>
      <w:numFmt w:val="decimal"/>
      <w:isLgl/>
      <w:lvlText w:val="%1.%2.%3.%4.%5.%6.%7.%8"/>
      <w:lvlJc w:val="left"/>
      <w:pPr>
        <w:ind w:left="0" w:firstLine="0"/>
      </w:pPr>
      <w:rPr>
        <w:rFonts w:hint="default"/>
      </w:rPr>
    </w:lvl>
    <w:lvl w:ilvl="8">
      <w:start w:val="1"/>
      <w:numFmt w:val="decimal"/>
      <w:isLgl/>
      <w:lvlText w:val="%1.%2.%3.%4.%5.%6.%7.%8.%9"/>
      <w:lvlJc w:val="left"/>
      <w:pPr>
        <w:ind w:left="0" w:firstLine="0"/>
      </w:pPr>
      <w:rPr>
        <w:rFonts w:hint="default"/>
      </w:rPr>
    </w:lvl>
  </w:abstractNum>
  <w:abstractNum w:abstractNumId="13" w15:restartNumberingAfterBreak="0">
    <w:nsid w:val="25196574"/>
    <w:multiLevelType w:val="multilevel"/>
    <w:tmpl w:val="FD10FB5C"/>
    <w:name w:val="Table3"/>
    <w:lvl w:ilvl="0">
      <w:start w:val="1"/>
      <w:numFmt w:val="cardinalText"/>
      <w:lvlText w:val="%1"/>
      <w:lvlJc w:val="left"/>
      <w:pPr>
        <w:ind w:left="360" w:hanging="360"/>
      </w:pPr>
      <w:rPr>
        <w:rFonts w:hint="default"/>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4" w15:restartNumberingAfterBreak="0">
    <w:nsid w:val="299873C5"/>
    <w:multiLevelType w:val="hybridMultilevel"/>
    <w:tmpl w:val="C090D442"/>
    <w:name w:val="Table22"/>
    <w:lvl w:ilvl="0" w:tplc="81C86C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24B34D6"/>
    <w:multiLevelType w:val="multilevel"/>
    <w:tmpl w:val="45C4F84E"/>
    <w:name w:val="Table"/>
    <w:lvl w:ilvl="0">
      <w:start w:val="1"/>
      <w:numFmt w:val="decimal"/>
      <w:lvlText w:val="%1"/>
      <w:lvlJc w:val="left"/>
      <w:pPr>
        <w:ind w:left="360" w:hanging="360"/>
      </w:pPr>
      <w:rPr>
        <w:rFonts w:hint="default"/>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3419734B"/>
    <w:multiLevelType w:val="multilevel"/>
    <w:tmpl w:val="1160DED6"/>
    <w:name w:val="Table322242222"/>
    <w:lvl w:ilvl="0">
      <w:start w:val="1"/>
      <w:numFmt w:val="cardinalText"/>
      <w:suff w:val="space"/>
      <w:lvlText w:val="Chapter %1"/>
      <w:lvlJc w:val="center"/>
      <w:pPr>
        <w:ind w:left="0" w:firstLine="288"/>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7" w15:restartNumberingAfterBreak="0">
    <w:nsid w:val="38E911CE"/>
    <w:multiLevelType w:val="multilevel"/>
    <w:tmpl w:val="A37A0FB0"/>
    <w:name w:val="Table32224222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8" w15:restartNumberingAfterBreak="0">
    <w:nsid w:val="3F2F1D39"/>
    <w:multiLevelType w:val="multilevel"/>
    <w:tmpl w:val="2FECE7CA"/>
    <w:lvl w:ilvl="0">
      <w:start w:val="1"/>
      <w:numFmt w:val="decimal"/>
      <w:lvlText w:val="%1."/>
      <w:lvlJc w:val="left"/>
      <w:pPr>
        <w:ind w:left="117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4B1C391D"/>
    <w:multiLevelType w:val="multilevel"/>
    <w:tmpl w:val="ECF40AB0"/>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4BCD41A3"/>
    <w:multiLevelType w:val="multilevel"/>
    <w:tmpl w:val="3710AB8C"/>
    <w:lvl w:ilvl="0">
      <w:start w:val="1"/>
      <w:numFmt w:val="cardinalText"/>
      <w:pStyle w:val="Heading1"/>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1" w15:restartNumberingAfterBreak="0">
    <w:nsid w:val="4D2F41CC"/>
    <w:multiLevelType w:val="multilevel"/>
    <w:tmpl w:val="F104C8AE"/>
    <w:lvl w:ilvl="0">
      <w:start w:val="3"/>
      <w:numFmt w:val="decimal"/>
      <w:lvlText w:val="%1."/>
      <w:lvlJc w:val="left"/>
      <w:pPr>
        <w:ind w:left="117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555F5EA4"/>
    <w:multiLevelType w:val="hybridMultilevel"/>
    <w:tmpl w:val="F5CC4E36"/>
    <w:lvl w:ilvl="0" w:tplc="DAA697AA">
      <w:start w:val="1"/>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6C17872"/>
    <w:multiLevelType w:val="multilevel"/>
    <w:tmpl w:val="7BA4C848"/>
    <w:name w:val="Table322242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4" w15:restartNumberingAfterBreak="0">
    <w:nsid w:val="58574C48"/>
    <w:multiLevelType w:val="multilevel"/>
    <w:tmpl w:val="9FEA7116"/>
    <w:name w:val="Table32223"/>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5" w15:restartNumberingAfterBreak="0">
    <w:nsid w:val="5B744D70"/>
    <w:multiLevelType w:val="multilevel"/>
    <w:tmpl w:val="7BA4C848"/>
    <w:name w:val="Table322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6" w15:restartNumberingAfterBreak="0">
    <w:nsid w:val="60B1300E"/>
    <w:multiLevelType w:val="hybridMultilevel"/>
    <w:tmpl w:val="2F4001A8"/>
    <w:lvl w:ilvl="0" w:tplc="369079C8">
      <w:start w:val="1"/>
      <w:numFmt w:val="decimal"/>
      <w:lvlText w:val="%1."/>
      <w:lvlJc w:val="left"/>
      <w:pPr>
        <w:ind w:left="720" w:hanging="360"/>
      </w:pPr>
    </w:lvl>
    <w:lvl w:ilvl="1" w:tplc="3560F288">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23A2602"/>
    <w:multiLevelType w:val="multilevel"/>
    <w:tmpl w:val="0409001D"/>
    <w:name w:val="Table32223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6DFF2418"/>
    <w:multiLevelType w:val="multilevel"/>
    <w:tmpl w:val="FE08FD52"/>
    <w:name w:val="Table32224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9" w15:restartNumberingAfterBreak="0">
    <w:nsid w:val="750F03E5"/>
    <w:multiLevelType w:val="multilevel"/>
    <w:tmpl w:val="3F004C9C"/>
    <w:lvl w:ilvl="0">
      <w:start w:val="1"/>
      <w:numFmt w:val="decimal"/>
      <w:lvlText w:val="%1."/>
      <w:lvlJc w:val="left"/>
      <w:pPr>
        <w:ind w:left="1170" w:hanging="360"/>
      </w:pPr>
      <w:rPr>
        <w:rFonts w:hint="default"/>
      </w:rPr>
    </w:lvl>
    <w:lvl w:ilvl="1">
      <w:start w:val="2"/>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79B60947"/>
    <w:multiLevelType w:val="multilevel"/>
    <w:tmpl w:val="97F044F4"/>
    <w:lvl w:ilvl="0">
      <w:start w:val="1"/>
      <w:numFmt w:val="decimal"/>
      <w:lvlText w:val="%1"/>
      <w:lvlJc w:val="left"/>
      <w:pPr>
        <w:ind w:left="360" w:hanging="360"/>
      </w:pPr>
      <w:rPr>
        <w:rFonts w:hint="default"/>
      </w:rPr>
    </w:lvl>
    <w:lvl w:ilvl="1">
      <w:start w:val="1"/>
      <w:numFmt w:val="decimal"/>
      <w:pStyle w:val="Subtitle"/>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7F327F72"/>
    <w:multiLevelType w:val="multilevel"/>
    <w:tmpl w:val="D16CD4AC"/>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num w:numId="1" w16cid:durableId="115220887">
    <w:abstractNumId w:val="3"/>
  </w:num>
  <w:num w:numId="2" w16cid:durableId="997458764">
    <w:abstractNumId w:val="11"/>
  </w:num>
  <w:num w:numId="3" w16cid:durableId="1876238217">
    <w:abstractNumId w:val="6"/>
  </w:num>
  <w:num w:numId="4" w16cid:durableId="164785261">
    <w:abstractNumId w:val="20"/>
  </w:num>
  <w:num w:numId="5" w16cid:durableId="1414358103">
    <w:abstractNumId w:val="20"/>
  </w:num>
  <w:num w:numId="6" w16cid:durableId="1466965001">
    <w:abstractNumId w:val="14"/>
  </w:num>
  <w:num w:numId="7" w16cid:durableId="38746535">
    <w:abstractNumId w:val="1"/>
  </w:num>
  <w:num w:numId="8" w16cid:durableId="63114849">
    <w:abstractNumId w:val="26"/>
  </w:num>
  <w:num w:numId="9" w16cid:durableId="1790974589">
    <w:abstractNumId w:val="22"/>
  </w:num>
  <w:num w:numId="10" w16cid:durableId="694236458">
    <w:abstractNumId w:val="9"/>
  </w:num>
  <w:num w:numId="11" w16cid:durableId="122042540">
    <w:abstractNumId w:val="30"/>
  </w:num>
  <w:num w:numId="12" w16cid:durableId="1412771102">
    <w:abstractNumId w:val="12"/>
  </w:num>
  <w:num w:numId="13" w16cid:durableId="889615387">
    <w:abstractNumId w:val="2"/>
  </w:num>
  <w:num w:numId="14" w16cid:durableId="606893799">
    <w:abstractNumId w:val="19"/>
  </w:num>
  <w:num w:numId="15" w16cid:durableId="321080530">
    <w:abstractNumId w:val="20"/>
  </w:num>
  <w:num w:numId="16" w16cid:durableId="720448238">
    <w:abstractNumId w:val="31"/>
  </w:num>
  <w:num w:numId="17" w16cid:durableId="2025937196">
    <w:abstractNumId w:val="29"/>
  </w:num>
  <w:num w:numId="18" w16cid:durableId="1808621912">
    <w:abstractNumId w:val="0"/>
  </w:num>
  <w:num w:numId="19" w16cid:durableId="888880169">
    <w:abstractNumId w:val="18"/>
  </w:num>
  <w:num w:numId="20" w16cid:durableId="716196330">
    <w:abstractNumId w:val="2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2"/>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0&lt;/Enabled&gt;&lt;ScanUnformatted&gt;1&lt;/ScanUnformatted&gt;&lt;ScanChanges&gt;1&lt;/ScanChanges&gt;&lt;Suspended&gt;0&lt;/Suspended&gt;&lt;/ENInstantFormat&gt;"/>
    <w:docVar w:name="EN.Layout" w:val="&lt;ENLayout&gt;&lt;Style&gt;Food Chemistry Copy&lt;/Style&gt;&lt;LeftDelim&gt;{&lt;/LeftDelim&gt;&lt;RightDelim&gt;}&lt;/RightDelim&gt;&lt;FontName&gt;Arial&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pvf5td0zjsv9wqees29p9vaufrtawv9wxww5&quot;&gt;gluten&lt;record-ids&gt;&lt;item&gt;5&lt;/item&gt;&lt;item&gt;10&lt;/item&gt;&lt;item&gt;16&lt;/item&gt;&lt;item&gt;21&lt;/item&gt;&lt;item&gt;22&lt;/item&gt;&lt;item&gt;23&lt;/item&gt;&lt;item&gt;26&lt;/item&gt;&lt;item&gt;32&lt;/item&gt;&lt;item&gt;39&lt;/item&gt;&lt;item&gt;41&lt;/item&gt;&lt;item&gt;45&lt;/item&gt;&lt;item&gt;51&lt;/item&gt;&lt;item&gt;53&lt;/item&gt;&lt;item&gt;54&lt;/item&gt;&lt;item&gt;57&lt;/item&gt;&lt;item&gt;58&lt;/item&gt;&lt;item&gt;62&lt;/item&gt;&lt;item&gt;64&lt;/item&gt;&lt;item&gt;67&lt;/item&gt;&lt;item&gt;68&lt;/item&gt;&lt;item&gt;69&lt;/item&gt;&lt;item&gt;73&lt;/item&gt;&lt;item&gt;81&lt;/item&gt;&lt;item&gt;84&lt;/item&gt;&lt;item&gt;88&lt;/item&gt;&lt;item&gt;90&lt;/item&gt;&lt;item&gt;91&lt;/item&gt;&lt;item&gt;94&lt;/item&gt;&lt;item&gt;98&lt;/item&gt;&lt;item&gt;111&lt;/item&gt;&lt;item&gt;113&lt;/item&gt;&lt;item&gt;119&lt;/item&gt;&lt;item&gt;130&lt;/item&gt;&lt;item&gt;132&lt;/item&gt;&lt;item&gt;144&lt;/item&gt;&lt;item&gt;147&lt;/item&gt;&lt;item&gt;150&lt;/item&gt;&lt;item&gt;155&lt;/item&gt;&lt;item&gt;172&lt;/item&gt;&lt;item&gt;173&lt;/item&gt;&lt;item&gt;179&lt;/item&gt;&lt;item&gt;188&lt;/item&gt;&lt;item&gt;237&lt;/item&gt;&lt;item&gt;244&lt;/item&gt;&lt;item&gt;245&lt;/item&gt;&lt;item&gt;246&lt;/item&gt;&lt;item&gt;248&lt;/item&gt;&lt;item&gt;253&lt;/item&gt;&lt;item&gt;254&lt;/item&gt;&lt;item&gt;255&lt;/item&gt;&lt;item&gt;256&lt;/item&gt;&lt;item&gt;258&lt;/item&gt;&lt;item&gt;265&lt;/item&gt;&lt;item&gt;266&lt;/item&gt;&lt;item&gt;268&lt;/item&gt;&lt;item&gt;269&lt;/item&gt;&lt;item&gt;271&lt;/item&gt;&lt;item&gt;272&lt;/item&gt;&lt;item&gt;277&lt;/item&gt;&lt;item&gt;282&lt;/item&gt;&lt;item&gt;283&lt;/item&gt;&lt;item&gt;284&lt;/item&gt;&lt;item&gt;285&lt;/item&gt;&lt;item&gt;291&lt;/item&gt;&lt;item&gt;293&lt;/item&gt;&lt;item&gt;296&lt;/item&gt;&lt;item&gt;297&lt;/item&gt;&lt;item&gt;298&lt;/item&gt;&lt;item&gt;299&lt;/item&gt;&lt;item&gt;300&lt;/item&gt;&lt;item&gt;301&lt;/item&gt;&lt;item&gt;302&lt;/item&gt;&lt;item&gt;303&lt;/item&gt;&lt;item&gt;304&lt;/item&gt;&lt;item&gt;305&lt;/item&gt;&lt;item&gt;306&lt;/item&gt;&lt;item&gt;309&lt;/item&gt;&lt;item&gt;310&lt;/item&gt;&lt;item&gt;312&lt;/item&gt;&lt;item&gt;314&lt;/item&gt;&lt;item&gt;315&lt;/item&gt;&lt;item&gt;317&lt;/item&gt;&lt;item&gt;329&lt;/item&gt;&lt;item&gt;330&lt;/item&gt;&lt;item&gt;331&lt;/item&gt;&lt;item&gt;333&lt;/item&gt;&lt;item&gt;336&lt;/item&gt;&lt;item&gt;339&lt;/item&gt;&lt;item&gt;340&lt;/item&gt;&lt;item&gt;341&lt;/item&gt;&lt;item&gt;342&lt;/item&gt;&lt;item&gt;344&lt;/item&gt;&lt;item&gt;345&lt;/item&gt;&lt;item&gt;350&lt;/item&gt;&lt;item&gt;352&lt;/item&gt;&lt;item&gt;358&lt;/item&gt;&lt;item&gt;359&lt;/item&gt;&lt;item&gt;364&lt;/item&gt;&lt;item&gt;365&lt;/item&gt;&lt;item&gt;366&lt;/item&gt;&lt;item&gt;367&lt;/item&gt;&lt;item&gt;370&lt;/item&gt;&lt;item&gt;371&lt;/item&gt;&lt;item&gt;372&lt;/item&gt;&lt;item&gt;375&lt;/item&gt;&lt;item&gt;376&lt;/item&gt;&lt;item&gt;377&lt;/item&gt;&lt;item&gt;380&lt;/item&gt;&lt;item&gt;382&lt;/item&gt;&lt;item&gt;383&lt;/item&gt;&lt;item&gt;384&lt;/item&gt;&lt;item&gt;386&lt;/item&gt;&lt;item&gt;387&lt;/item&gt;&lt;item&gt;388&lt;/item&gt;&lt;item&gt;389&lt;/item&gt;&lt;item&gt;396&lt;/item&gt;&lt;item&gt;397&lt;/item&gt;&lt;item&gt;398&lt;/item&gt;&lt;item&gt;401&lt;/item&gt;&lt;item&gt;403&lt;/item&gt;&lt;item&gt;404&lt;/item&gt;&lt;item&gt;405&lt;/item&gt;&lt;item&gt;406&lt;/item&gt;&lt;item&gt;409&lt;/item&gt;&lt;item&gt;411&lt;/item&gt;&lt;item&gt;413&lt;/item&gt;&lt;item&gt;414&lt;/item&gt;&lt;item&gt;415&lt;/item&gt;&lt;item&gt;418&lt;/item&gt;&lt;item&gt;419&lt;/item&gt;&lt;item&gt;420&lt;/item&gt;&lt;item&gt;421&lt;/item&gt;&lt;item&gt;422&lt;/item&gt;&lt;item&gt;423&lt;/item&gt;&lt;item&gt;424&lt;/item&gt;&lt;item&gt;426&lt;/item&gt;&lt;/record-ids&gt;&lt;/item&gt;&lt;/Libraries&gt;"/>
  </w:docVars>
  <w:rsids>
    <w:rsidRoot w:val="009D2AA9"/>
    <w:rsid w:val="0000106F"/>
    <w:rsid w:val="0000559F"/>
    <w:rsid w:val="00014A3E"/>
    <w:rsid w:val="00015976"/>
    <w:rsid w:val="000166A9"/>
    <w:rsid w:val="00017016"/>
    <w:rsid w:val="0002037F"/>
    <w:rsid w:val="0002566F"/>
    <w:rsid w:val="0002575A"/>
    <w:rsid w:val="00032057"/>
    <w:rsid w:val="00041E58"/>
    <w:rsid w:val="00057004"/>
    <w:rsid w:val="00061B70"/>
    <w:rsid w:val="000667C4"/>
    <w:rsid w:val="00067617"/>
    <w:rsid w:val="00071FB8"/>
    <w:rsid w:val="00073BE1"/>
    <w:rsid w:val="00076A95"/>
    <w:rsid w:val="0007736E"/>
    <w:rsid w:val="00081ECD"/>
    <w:rsid w:val="0008734A"/>
    <w:rsid w:val="000950B7"/>
    <w:rsid w:val="000957C1"/>
    <w:rsid w:val="0009592B"/>
    <w:rsid w:val="000A1261"/>
    <w:rsid w:val="000A5333"/>
    <w:rsid w:val="000B0A40"/>
    <w:rsid w:val="000B1D0E"/>
    <w:rsid w:val="000B5C42"/>
    <w:rsid w:val="000B5C49"/>
    <w:rsid w:val="000C33BC"/>
    <w:rsid w:val="000C3527"/>
    <w:rsid w:val="000C5DDF"/>
    <w:rsid w:val="000D026E"/>
    <w:rsid w:val="000D1722"/>
    <w:rsid w:val="000D2B4E"/>
    <w:rsid w:val="000D6E19"/>
    <w:rsid w:val="000F1B22"/>
    <w:rsid w:val="000F23D6"/>
    <w:rsid w:val="000F23FD"/>
    <w:rsid w:val="000F5769"/>
    <w:rsid w:val="0010217F"/>
    <w:rsid w:val="00104AFB"/>
    <w:rsid w:val="00110A10"/>
    <w:rsid w:val="00111194"/>
    <w:rsid w:val="00112F00"/>
    <w:rsid w:val="00127EFB"/>
    <w:rsid w:val="00127FDE"/>
    <w:rsid w:val="00130AE4"/>
    <w:rsid w:val="001536A7"/>
    <w:rsid w:val="00157240"/>
    <w:rsid w:val="00157546"/>
    <w:rsid w:val="00166851"/>
    <w:rsid w:val="001669A7"/>
    <w:rsid w:val="00167262"/>
    <w:rsid w:val="00167AED"/>
    <w:rsid w:val="00170156"/>
    <w:rsid w:val="00173751"/>
    <w:rsid w:val="001778CE"/>
    <w:rsid w:val="00177D09"/>
    <w:rsid w:val="001854FB"/>
    <w:rsid w:val="00191689"/>
    <w:rsid w:val="00191DD7"/>
    <w:rsid w:val="00193642"/>
    <w:rsid w:val="00194FBE"/>
    <w:rsid w:val="001951EB"/>
    <w:rsid w:val="001A0D20"/>
    <w:rsid w:val="001A2654"/>
    <w:rsid w:val="001A281C"/>
    <w:rsid w:val="001B3489"/>
    <w:rsid w:val="001B4395"/>
    <w:rsid w:val="001B591E"/>
    <w:rsid w:val="001B5D7C"/>
    <w:rsid w:val="001C39F6"/>
    <w:rsid w:val="001C66FE"/>
    <w:rsid w:val="001C677E"/>
    <w:rsid w:val="001D24F9"/>
    <w:rsid w:val="001D3AC3"/>
    <w:rsid w:val="001D4908"/>
    <w:rsid w:val="001D64DA"/>
    <w:rsid w:val="001D6904"/>
    <w:rsid w:val="001F522F"/>
    <w:rsid w:val="001F6D66"/>
    <w:rsid w:val="0020162F"/>
    <w:rsid w:val="00202452"/>
    <w:rsid w:val="00206090"/>
    <w:rsid w:val="00207219"/>
    <w:rsid w:val="00207D76"/>
    <w:rsid w:val="002105AB"/>
    <w:rsid w:val="00210E35"/>
    <w:rsid w:val="002206E5"/>
    <w:rsid w:val="002226EE"/>
    <w:rsid w:val="00236E6D"/>
    <w:rsid w:val="002429E5"/>
    <w:rsid w:val="00253408"/>
    <w:rsid w:val="00267EFE"/>
    <w:rsid w:val="00270FBC"/>
    <w:rsid w:val="00272489"/>
    <w:rsid w:val="00280717"/>
    <w:rsid w:val="00280CEF"/>
    <w:rsid w:val="00284FAE"/>
    <w:rsid w:val="0028757A"/>
    <w:rsid w:val="00287825"/>
    <w:rsid w:val="00287A51"/>
    <w:rsid w:val="002A4905"/>
    <w:rsid w:val="002A5B92"/>
    <w:rsid w:val="002B30ED"/>
    <w:rsid w:val="002C69E9"/>
    <w:rsid w:val="002D0594"/>
    <w:rsid w:val="002D17CA"/>
    <w:rsid w:val="002D1FE4"/>
    <w:rsid w:val="002D470F"/>
    <w:rsid w:val="002D56A4"/>
    <w:rsid w:val="002E2492"/>
    <w:rsid w:val="002E571B"/>
    <w:rsid w:val="002E673B"/>
    <w:rsid w:val="002F017B"/>
    <w:rsid w:val="002F15D8"/>
    <w:rsid w:val="002F3578"/>
    <w:rsid w:val="002F65AE"/>
    <w:rsid w:val="002F79CC"/>
    <w:rsid w:val="00301012"/>
    <w:rsid w:val="0030490C"/>
    <w:rsid w:val="00304BD0"/>
    <w:rsid w:val="00306BE7"/>
    <w:rsid w:val="00307D77"/>
    <w:rsid w:val="00311569"/>
    <w:rsid w:val="00311F1A"/>
    <w:rsid w:val="0031354E"/>
    <w:rsid w:val="00313E9E"/>
    <w:rsid w:val="003150D5"/>
    <w:rsid w:val="0032026A"/>
    <w:rsid w:val="00320F78"/>
    <w:rsid w:val="00321636"/>
    <w:rsid w:val="0033722D"/>
    <w:rsid w:val="00337F2D"/>
    <w:rsid w:val="003477FF"/>
    <w:rsid w:val="00347DF2"/>
    <w:rsid w:val="00350F26"/>
    <w:rsid w:val="0035155B"/>
    <w:rsid w:val="003555C0"/>
    <w:rsid w:val="0035768F"/>
    <w:rsid w:val="00360CC8"/>
    <w:rsid w:val="0036463B"/>
    <w:rsid w:val="0037366E"/>
    <w:rsid w:val="0038177C"/>
    <w:rsid w:val="003836EB"/>
    <w:rsid w:val="00387024"/>
    <w:rsid w:val="003870E3"/>
    <w:rsid w:val="0039365D"/>
    <w:rsid w:val="00393A62"/>
    <w:rsid w:val="003963D3"/>
    <w:rsid w:val="003A582F"/>
    <w:rsid w:val="003A79BD"/>
    <w:rsid w:val="003B03CC"/>
    <w:rsid w:val="003C1575"/>
    <w:rsid w:val="003D07F7"/>
    <w:rsid w:val="003D5275"/>
    <w:rsid w:val="003D63DF"/>
    <w:rsid w:val="003D737F"/>
    <w:rsid w:val="003E2944"/>
    <w:rsid w:val="003E5EA7"/>
    <w:rsid w:val="003E7AE5"/>
    <w:rsid w:val="003F5135"/>
    <w:rsid w:val="003F7474"/>
    <w:rsid w:val="003F7FED"/>
    <w:rsid w:val="00404616"/>
    <w:rsid w:val="00407B6A"/>
    <w:rsid w:val="00410BAC"/>
    <w:rsid w:val="00414400"/>
    <w:rsid w:val="00420910"/>
    <w:rsid w:val="00421CD4"/>
    <w:rsid w:val="00425176"/>
    <w:rsid w:val="00427833"/>
    <w:rsid w:val="00433B62"/>
    <w:rsid w:val="004364B6"/>
    <w:rsid w:val="0044196E"/>
    <w:rsid w:val="00441DFB"/>
    <w:rsid w:val="00452591"/>
    <w:rsid w:val="00457B00"/>
    <w:rsid w:val="004656C0"/>
    <w:rsid w:val="00474210"/>
    <w:rsid w:val="004765D5"/>
    <w:rsid w:val="00480B96"/>
    <w:rsid w:val="00480CB6"/>
    <w:rsid w:val="0048303E"/>
    <w:rsid w:val="00490714"/>
    <w:rsid w:val="004920F6"/>
    <w:rsid w:val="004A05BC"/>
    <w:rsid w:val="004A1B3F"/>
    <w:rsid w:val="004A3DC8"/>
    <w:rsid w:val="004A477E"/>
    <w:rsid w:val="004A67E8"/>
    <w:rsid w:val="004B0B5D"/>
    <w:rsid w:val="004B0E55"/>
    <w:rsid w:val="004B5552"/>
    <w:rsid w:val="004B7E28"/>
    <w:rsid w:val="004C1A5E"/>
    <w:rsid w:val="004C3D65"/>
    <w:rsid w:val="004C7A38"/>
    <w:rsid w:val="004D05F5"/>
    <w:rsid w:val="004D0712"/>
    <w:rsid w:val="004D241C"/>
    <w:rsid w:val="004D6472"/>
    <w:rsid w:val="004D6A00"/>
    <w:rsid w:val="004E169B"/>
    <w:rsid w:val="004E7023"/>
    <w:rsid w:val="004F08CE"/>
    <w:rsid w:val="004F27AE"/>
    <w:rsid w:val="004F35B1"/>
    <w:rsid w:val="004F7E78"/>
    <w:rsid w:val="005017CF"/>
    <w:rsid w:val="00513BB6"/>
    <w:rsid w:val="005205E3"/>
    <w:rsid w:val="005262C6"/>
    <w:rsid w:val="00533C1C"/>
    <w:rsid w:val="00536870"/>
    <w:rsid w:val="0054627C"/>
    <w:rsid w:val="00546A30"/>
    <w:rsid w:val="00554F8E"/>
    <w:rsid w:val="00555205"/>
    <w:rsid w:val="00562EB1"/>
    <w:rsid w:val="00573E76"/>
    <w:rsid w:val="00576750"/>
    <w:rsid w:val="0058264A"/>
    <w:rsid w:val="00584318"/>
    <w:rsid w:val="00593CBB"/>
    <w:rsid w:val="00595DDA"/>
    <w:rsid w:val="00597D3F"/>
    <w:rsid w:val="005A0EB0"/>
    <w:rsid w:val="005A2326"/>
    <w:rsid w:val="005A328D"/>
    <w:rsid w:val="005A6BE8"/>
    <w:rsid w:val="005B79E9"/>
    <w:rsid w:val="005C0FA4"/>
    <w:rsid w:val="005C3DB7"/>
    <w:rsid w:val="005C41C9"/>
    <w:rsid w:val="005C58FE"/>
    <w:rsid w:val="005D0989"/>
    <w:rsid w:val="005D155A"/>
    <w:rsid w:val="005D23C4"/>
    <w:rsid w:val="005D5526"/>
    <w:rsid w:val="005E0D50"/>
    <w:rsid w:val="005E4912"/>
    <w:rsid w:val="005E6F1F"/>
    <w:rsid w:val="005F1FCC"/>
    <w:rsid w:val="005F2B0B"/>
    <w:rsid w:val="005F44D1"/>
    <w:rsid w:val="005F7A0D"/>
    <w:rsid w:val="006025B6"/>
    <w:rsid w:val="0060383B"/>
    <w:rsid w:val="00607267"/>
    <w:rsid w:val="00607301"/>
    <w:rsid w:val="00612813"/>
    <w:rsid w:val="0061622F"/>
    <w:rsid w:val="00621129"/>
    <w:rsid w:val="00623EDB"/>
    <w:rsid w:val="0063011A"/>
    <w:rsid w:val="00633916"/>
    <w:rsid w:val="0063655B"/>
    <w:rsid w:val="00641D2B"/>
    <w:rsid w:val="0064289F"/>
    <w:rsid w:val="00643E79"/>
    <w:rsid w:val="00646A95"/>
    <w:rsid w:val="00646C9A"/>
    <w:rsid w:val="0065123B"/>
    <w:rsid w:val="00662D3E"/>
    <w:rsid w:val="00664401"/>
    <w:rsid w:val="00665C7E"/>
    <w:rsid w:val="00672DDD"/>
    <w:rsid w:val="006743DE"/>
    <w:rsid w:val="00676C91"/>
    <w:rsid w:val="00680B53"/>
    <w:rsid w:val="00683F5B"/>
    <w:rsid w:val="00690171"/>
    <w:rsid w:val="00690889"/>
    <w:rsid w:val="00690B77"/>
    <w:rsid w:val="00691E1F"/>
    <w:rsid w:val="00693334"/>
    <w:rsid w:val="006935EE"/>
    <w:rsid w:val="00695940"/>
    <w:rsid w:val="006A07BF"/>
    <w:rsid w:val="006A6E53"/>
    <w:rsid w:val="006B2A31"/>
    <w:rsid w:val="006B621E"/>
    <w:rsid w:val="006C4000"/>
    <w:rsid w:val="006D195C"/>
    <w:rsid w:val="006D3C08"/>
    <w:rsid w:val="006D474B"/>
    <w:rsid w:val="006D4F63"/>
    <w:rsid w:val="006E17C3"/>
    <w:rsid w:val="006E1E6D"/>
    <w:rsid w:val="006E4BDD"/>
    <w:rsid w:val="006E56E8"/>
    <w:rsid w:val="006E5B37"/>
    <w:rsid w:val="006E72A5"/>
    <w:rsid w:val="006F1318"/>
    <w:rsid w:val="006F2B63"/>
    <w:rsid w:val="0070600B"/>
    <w:rsid w:val="00711200"/>
    <w:rsid w:val="0072397F"/>
    <w:rsid w:val="00731922"/>
    <w:rsid w:val="00731ACB"/>
    <w:rsid w:val="007368AD"/>
    <w:rsid w:val="00737F54"/>
    <w:rsid w:val="0074133D"/>
    <w:rsid w:val="0074293C"/>
    <w:rsid w:val="00744B24"/>
    <w:rsid w:val="007469B0"/>
    <w:rsid w:val="0075196D"/>
    <w:rsid w:val="00752E4F"/>
    <w:rsid w:val="00753B5F"/>
    <w:rsid w:val="00753EAD"/>
    <w:rsid w:val="0075558C"/>
    <w:rsid w:val="00755B70"/>
    <w:rsid w:val="00761EFA"/>
    <w:rsid w:val="00764873"/>
    <w:rsid w:val="0077527F"/>
    <w:rsid w:val="00777410"/>
    <w:rsid w:val="007778DD"/>
    <w:rsid w:val="00790B6C"/>
    <w:rsid w:val="00795D03"/>
    <w:rsid w:val="00796693"/>
    <w:rsid w:val="007A6E0A"/>
    <w:rsid w:val="007C45CD"/>
    <w:rsid w:val="007C7591"/>
    <w:rsid w:val="007D538B"/>
    <w:rsid w:val="007D5CD5"/>
    <w:rsid w:val="007E0C0F"/>
    <w:rsid w:val="007E2948"/>
    <w:rsid w:val="007F04EF"/>
    <w:rsid w:val="007F4288"/>
    <w:rsid w:val="007F629B"/>
    <w:rsid w:val="007F6AE9"/>
    <w:rsid w:val="007F7A99"/>
    <w:rsid w:val="00802C8B"/>
    <w:rsid w:val="00803CA7"/>
    <w:rsid w:val="00804366"/>
    <w:rsid w:val="0080550A"/>
    <w:rsid w:val="00824AD0"/>
    <w:rsid w:val="00826D54"/>
    <w:rsid w:val="008349B3"/>
    <w:rsid w:val="00834CBF"/>
    <w:rsid w:val="00836F89"/>
    <w:rsid w:val="00840586"/>
    <w:rsid w:val="00843561"/>
    <w:rsid w:val="00843950"/>
    <w:rsid w:val="008451DA"/>
    <w:rsid w:val="00846459"/>
    <w:rsid w:val="008502AA"/>
    <w:rsid w:val="00850A9E"/>
    <w:rsid w:val="00850BD6"/>
    <w:rsid w:val="00852266"/>
    <w:rsid w:val="00861CAB"/>
    <w:rsid w:val="00863435"/>
    <w:rsid w:val="00866768"/>
    <w:rsid w:val="00872827"/>
    <w:rsid w:val="0087349A"/>
    <w:rsid w:val="00880479"/>
    <w:rsid w:val="008865B6"/>
    <w:rsid w:val="00887EF3"/>
    <w:rsid w:val="008949A8"/>
    <w:rsid w:val="00895DF4"/>
    <w:rsid w:val="008A10F9"/>
    <w:rsid w:val="008A3BCD"/>
    <w:rsid w:val="008A41A2"/>
    <w:rsid w:val="008A4E30"/>
    <w:rsid w:val="008B1A4D"/>
    <w:rsid w:val="008B3646"/>
    <w:rsid w:val="008B6891"/>
    <w:rsid w:val="008C03E3"/>
    <w:rsid w:val="008C3D54"/>
    <w:rsid w:val="008C5FE2"/>
    <w:rsid w:val="008D57ED"/>
    <w:rsid w:val="008D589C"/>
    <w:rsid w:val="008E7085"/>
    <w:rsid w:val="008F1A71"/>
    <w:rsid w:val="008F29C6"/>
    <w:rsid w:val="008F2A6C"/>
    <w:rsid w:val="008F60C3"/>
    <w:rsid w:val="00911133"/>
    <w:rsid w:val="00913E9B"/>
    <w:rsid w:val="00914644"/>
    <w:rsid w:val="0092457C"/>
    <w:rsid w:val="009254D6"/>
    <w:rsid w:val="0092630D"/>
    <w:rsid w:val="0092669B"/>
    <w:rsid w:val="0093163E"/>
    <w:rsid w:val="00933A2B"/>
    <w:rsid w:val="00933C7E"/>
    <w:rsid w:val="00936436"/>
    <w:rsid w:val="0094721A"/>
    <w:rsid w:val="0095168B"/>
    <w:rsid w:val="0096220A"/>
    <w:rsid w:val="00962F30"/>
    <w:rsid w:val="00965FBD"/>
    <w:rsid w:val="0096619A"/>
    <w:rsid w:val="00966BAC"/>
    <w:rsid w:val="00966E08"/>
    <w:rsid w:val="00970CD7"/>
    <w:rsid w:val="0098063A"/>
    <w:rsid w:val="00980C19"/>
    <w:rsid w:val="00992EBD"/>
    <w:rsid w:val="00993238"/>
    <w:rsid w:val="00997CE6"/>
    <w:rsid w:val="009A2176"/>
    <w:rsid w:val="009A2ABE"/>
    <w:rsid w:val="009A4D43"/>
    <w:rsid w:val="009A5941"/>
    <w:rsid w:val="009A6A2F"/>
    <w:rsid w:val="009A7606"/>
    <w:rsid w:val="009B30B1"/>
    <w:rsid w:val="009C755C"/>
    <w:rsid w:val="009C780F"/>
    <w:rsid w:val="009D052B"/>
    <w:rsid w:val="009D0A6C"/>
    <w:rsid w:val="009D1BC0"/>
    <w:rsid w:val="009D2408"/>
    <w:rsid w:val="009D2AA9"/>
    <w:rsid w:val="009D4730"/>
    <w:rsid w:val="009D5199"/>
    <w:rsid w:val="009E2395"/>
    <w:rsid w:val="009E4F4C"/>
    <w:rsid w:val="009E7B56"/>
    <w:rsid w:val="009F207D"/>
    <w:rsid w:val="00A03FFA"/>
    <w:rsid w:val="00A104AF"/>
    <w:rsid w:val="00A153D2"/>
    <w:rsid w:val="00A25353"/>
    <w:rsid w:val="00A25DEA"/>
    <w:rsid w:val="00A32F7A"/>
    <w:rsid w:val="00A34ABE"/>
    <w:rsid w:val="00A34F5F"/>
    <w:rsid w:val="00A42440"/>
    <w:rsid w:val="00A4386D"/>
    <w:rsid w:val="00A46A68"/>
    <w:rsid w:val="00A50EE9"/>
    <w:rsid w:val="00A5188E"/>
    <w:rsid w:val="00A56B44"/>
    <w:rsid w:val="00A60550"/>
    <w:rsid w:val="00A6755F"/>
    <w:rsid w:val="00A6791A"/>
    <w:rsid w:val="00A80CCC"/>
    <w:rsid w:val="00A80E5D"/>
    <w:rsid w:val="00A862C2"/>
    <w:rsid w:val="00A863FE"/>
    <w:rsid w:val="00A86F48"/>
    <w:rsid w:val="00A86F77"/>
    <w:rsid w:val="00A87AC5"/>
    <w:rsid w:val="00A90BA5"/>
    <w:rsid w:val="00AB7FC2"/>
    <w:rsid w:val="00AD0A33"/>
    <w:rsid w:val="00AD71BB"/>
    <w:rsid w:val="00AE0982"/>
    <w:rsid w:val="00AE125E"/>
    <w:rsid w:val="00AE1CD0"/>
    <w:rsid w:val="00AE4E5B"/>
    <w:rsid w:val="00AE6AEC"/>
    <w:rsid w:val="00AF335A"/>
    <w:rsid w:val="00AF4601"/>
    <w:rsid w:val="00B02059"/>
    <w:rsid w:val="00B0313B"/>
    <w:rsid w:val="00B0613F"/>
    <w:rsid w:val="00B07524"/>
    <w:rsid w:val="00B113E7"/>
    <w:rsid w:val="00B12293"/>
    <w:rsid w:val="00B13D1E"/>
    <w:rsid w:val="00B16451"/>
    <w:rsid w:val="00B16BED"/>
    <w:rsid w:val="00B210A2"/>
    <w:rsid w:val="00B246DD"/>
    <w:rsid w:val="00B31A98"/>
    <w:rsid w:val="00B31D9B"/>
    <w:rsid w:val="00B3272F"/>
    <w:rsid w:val="00B35423"/>
    <w:rsid w:val="00B35B7C"/>
    <w:rsid w:val="00B4469C"/>
    <w:rsid w:val="00B46051"/>
    <w:rsid w:val="00B53C15"/>
    <w:rsid w:val="00B568A4"/>
    <w:rsid w:val="00B64ECB"/>
    <w:rsid w:val="00B655AE"/>
    <w:rsid w:val="00B72645"/>
    <w:rsid w:val="00B7273A"/>
    <w:rsid w:val="00B73F64"/>
    <w:rsid w:val="00B76E7C"/>
    <w:rsid w:val="00B83C0A"/>
    <w:rsid w:val="00B90095"/>
    <w:rsid w:val="00B93A13"/>
    <w:rsid w:val="00B955BD"/>
    <w:rsid w:val="00B965AC"/>
    <w:rsid w:val="00BA2EFA"/>
    <w:rsid w:val="00BA45A7"/>
    <w:rsid w:val="00BA48E0"/>
    <w:rsid w:val="00BA6DCA"/>
    <w:rsid w:val="00BA7BE1"/>
    <w:rsid w:val="00BB3219"/>
    <w:rsid w:val="00BC4BAB"/>
    <w:rsid w:val="00BD1BDB"/>
    <w:rsid w:val="00BD2409"/>
    <w:rsid w:val="00BD3522"/>
    <w:rsid w:val="00BD43E6"/>
    <w:rsid w:val="00BD7CB4"/>
    <w:rsid w:val="00BE0FD0"/>
    <w:rsid w:val="00BE6395"/>
    <w:rsid w:val="00BE6F76"/>
    <w:rsid w:val="00BF4FB3"/>
    <w:rsid w:val="00BF6298"/>
    <w:rsid w:val="00C03275"/>
    <w:rsid w:val="00C067FC"/>
    <w:rsid w:val="00C0799A"/>
    <w:rsid w:val="00C1071B"/>
    <w:rsid w:val="00C11D0D"/>
    <w:rsid w:val="00C129CE"/>
    <w:rsid w:val="00C21EC0"/>
    <w:rsid w:val="00C315BF"/>
    <w:rsid w:val="00C317E9"/>
    <w:rsid w:val="00C326F8"/>
    <w:rsid w:val="00C33401"/>
    <w:rsid w:val="00C376AE"/>
    <w:rsid w:val="00C41410"/>
    <w:rsid w:val="00C430AE"/>
    <w:rsid w:val="00C500A4"/>
    <w:rsid w:val="00C509C3"/>
    <w:rsid w:val="00C50A17"/>
    <w:rsid w:val="00C51DA7"/>
    <w:rsid w:val="00C56070"/>
    <w:rsid w:val="00C639F7"/>
    <w:rsid w:val="00C65186"/>
    <w:rsid w:val="00C66EE6"/>
    <w:rsid w:val="00C70EAE"/>
    <w:rsid w:val="00C72D98"/>
    <w:rsid w:val="00C75302"/>
    <w:rsid w:val="00C83B65"/>
    <w:rsid w:val="00C91B83"/>
    <w:rsid w:val="00C95581"/>
    <w:rsid w:val="00CB77EA"/>
    <w:rsid w:val="00CD4EB3"/>
    <w:rsid w:val="00CD50B5"/>
    <w:rsid w:val="00CD73A9"/>
    <w:rsid w:val="00CE1D73"/>
    <w:rsid w:val="00CE2263"/>
    <w:rsid w:val="00CE463C"/>
    <w:rsid w:val="00CE59AC"/>
    <w:rsid w:val="00CE7E2D"/>
    <w:rsid w:val="00D03E10"/>
    <w:rsid w:val="00D04B7F"/>
    <w:rsid w:val="00D06F12"/>
    <w:rsid w:val="00D0736C"/>
    <w:rsid w:val="00D1024D"/>
    <w:rsid w:val="00D109EA"/>
    <w:rsid w:val="00D13B01"/>
    <w:rsid w:val="00D16703"/>
    <w:rsid w:val="00D21EF3"/>
    <w:rsid w:val="00D2641F"/>
    <w:rsid w:val="00D322E8"/>
    <w:rsid w:val="00D34256"/>
    <w:rsid w:val="00D35574"/>
    <w:rsid w:val="00D43124"/>
    <w:rsid w:val="00D440DB"/>
    <w:rsid w:val="00D45835"/>
    <w:rsid w:val="00D46790"/>
    <w:rsid w:val="00D51F1D"/>
    <w:rsid w:val="00D66887"/>
    <w:rsid w:val="00D7121D"/>
    <w:rsid w:val="00D723CB"/>
    <w:rsid w:val="00D74519"/>
    <w:rsid w:val="00D81B0C"/>
    <w:rsid w:val="00D83B30"/>
    <w:rsid w:val="00D85794"/>
    <w:rsid w:val="00D91C27"/>
    <w:rsid w:val="00DA69F2"/>
    <w:rsid w:val="00DB01CA"/>
    <w:rsid w:val="00DB3CF8"/>
    <w:rsid w:val="00DB6B6B"/>
    <w:rsid w:val="00DB79B6"/>
    <w:rsid w:val="00DC5925"/>
    <w:rsid w:val="00DC60FA"/>
    <w:rsid w:val="00DE23AF"/>
    <w:rsid w:val="00DE5031"/>
    <w:rsid w:val="00DE6835"/>
    <w:rsid w:val="00DF3B9A"/>
    <w:rsid w:val="00DF4F95"/>
    <w:rsid w:val="00E06075"/>
    <w:rsid w:val="00E077C8"/>
    <w:rsid w:val="00E10372"/>
    <w:rsid w:val="00E11089"/>
    <w:rsid w:val="00E17598"/>
    <w:rsid w:val="00E30D02"/>
    <w:rsid w:val="00E35A8D"/>
    <w:rsid w:val="00E37A1C"/>
    <w:rsid w:val="00E41CD1"/>
    <w:rsid w:val="00E41DCB"/>
    <w:rsid w:val="00E42A55"/>
    <w:rsid w:val="00E50EF2"/>
    <w:rsid w:val="00E64905"/>
    <w:rsid w:val="00E91931"/>
    <w:rsid w:val="00E97FDB"/>
    <w:rsid w:val="00EA3234"/>
    <w:rsid w:val="00EA4D59"/>
    <w:rsid w:val="00EA507B"/>
    <w:rsid w:val="00EA5199"/>
    <w:rsid w:val="00EA5479"/>
    <w:rsid w:val="00EB063F"/>
    <w:rsid w:val="00EB38CE"/>
    <w:rsid w:val="00EB6787"/>
    <w:rsid w:val="00EC5430"/>
    <w:rsid w:val="00ED1D13"/>
    <w:rsid w:val="00ED7864"/>
    <w:rsid w:val="00ED7A05"/>
    <w:rsid w:val="00EE334C"/>
    <w:rsid w:val="00EE397A"/>
    <w:rsid w:val="00EE79E4"/>
    <w:rsid w:val="00EF11A4"/>
    <w:rsid w:val="00EF1F22"/>
    <w:rsid w:val="00EF59D5"/>
    <w:rsid w:val="00EF6C10"/>
    <w:rsid w:val="00F02153"/>
    <w:rsid w:val="00F022A1"/>
    <w:rsid w:val="00F0352D"/>
    <w:rsid w:val="00F058DF"/>
    <w:rsid w:val="00F15675"/>
    <w:rsid w:val="00F17C44"/>
    <w:rsid w:val="00F21250"/>
    <w:rsid w:val="00F2398D"/>
    <w:rsid w:val="00F30404"/>
    <w:rsid w:val="00F30A0A"/>
    <w:rsid w:val="00F36619"/>
    <w:rsid w:val="00F370FF"/>
    <w:rsid w:val="00F37781"/>
    <w:rsid w:val="00F47B4F"/>
    <w:rsid w:val="00F5291F"/>
    <w:rsid w:val="00F53C19"/>
    <w:rsid w:val="00F5447F"/>
    <w:rsid w:val="00F634A3"/>
    <w:rsid w:val="00F63690"/>
    <w:rsid w:val="00F710F9"/>
    <w:rsid w:val="00F7620F"/>
    <w:rsid w:val="00F830A8"/>
    <w:rsid w:val="00F83A5F"/>
    <w:rsid w:val="00F8462C"/>
    <w:rsid w:val="00F84991"/>
    <w:rsid w:val="00F84AC7"/>
    <w:rsid w:val="00F87F40"/>
    <w:rsid w:val="00F906F8"/>
    <w:rsid w:val="00F9077F"/>
    <w:rsid w:val="00F9261E"/>
    <w:rsid w:val="00F926EC"/>
    <w:rsid w:val="00F97911"/>
    <w:rsid w:val="00FA0AE4"/>
    <w:rsid w:val="00FA1D46"/>
    <w:rsid w:val="00FB3941"/>
    <w:rsid w:val="00FB3EF0"/>
    <w:rsid w:val="00FB4DBA"/>
    <w:rsid w:val="00FB667E"/>
    <w:rsid w:val="00FE054D"/>
    <w:rsid w:val="00FE0B34"/>
    <w:rsid w:val="00FE552D"/>
    <w:rsid w:val="00FE6702"/>
    <w:rsid w:val="00FF195C"/>
    <w:rsid w:val="00FF20BA"/>
    <w:rsid w:val="00FF2142"/>
    <w:rsid w:val="00FF73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CC46E96"/>
  <w15:docId w15:val="{054D8AAC-EC8E-46B4-A541-604EBB6D6D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Arial"/>
        <w:sz w:val="24"/>
        <w:szCs w:val="24"/>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83B30"/>
    <w:rPr>
      <w:rFonts w:ascii="Arial" w:hAnsi="Arial"/>
    </w:rPr>
  </w:style>
  <w:style w:type="paragraph" w:styleId="Heading1">
    <w:name w:val="heading 1"/>
    <w:basedOn w:val="Normal"/>
    <w:next w:val="Normal"/>
    <w:link w:val="Heading1Char"/>
    <w:autoRedefine/>
    <w:qFormat/>
    <w:rsid w:val="00993238"/>
    <w:pPr>
      <w:numPr>
        <w:numId w:val="5"/>
      </w:numPr>
      <w:autoSpaceDE w:val="0"/>
      <w:autoSpaceDN w:val="0"/>
      <w:adjustRightInd w:val="0"/>
      <w:spacing w:line="480" w:lineRule="auto"/>
      <w:jc w:val="center"/>
      <w:outlineLvl w:val="0"/>
    </w:pPr>
    <w:rPr>
      <w:rFonts w:ascii="Times New Roman" w:hAnsi="Times New Roman" w:cs="Times New Roman"/>
      <w:b/>
      <w:bCs/>
      <w:caps/>
      <w:color w:val="000000" w:themeColor="text1"/>
    </w:rPr>
  </w:style>
  <w:style w:type="paragraph" w:styleId="Heading2">
    <w:name w:val="heading 2"/>
    <w:basedOn w:val="Normal"/>
    <w:next w:val="Normal"/>
    <w:autoRedefine/>
    <w:qFormat/>
    <w:rsid w:val="0037366E"/>
    <w:pPr>
      <w:keepNext/>
      <w:spacing w:line="480" w:lineRule="auto"/>
      <w:jc w:val="center"/>
      <w:outlineLvl w:val="1"/>
    </w:pPr>
    <w:rPr>
      <w:rFonts w:ascii="Times New Roman" w:hAnsi="Times New Roman"/>
      <w:b/>
      <w:bCs/>
      <w:iCs/>
      <w:szCs w:val="28"/>
      <w:lang w:eastAsia="zh-CN"/>
    </w:rPr>
  </w:style>
  <w:style w:type="paragraph" w:styleId="Heading3">
    <w:name w:val="heading 3"/>
    <w:basedOn w:val="Normal"/>
    <w:next w:val="Heading2"/>
    <w:autoRedefine/>
    <w:qFormat/>
    <w:rsid w:val="00691E1F"/>
    <w:pPr>
      <w:keepNext/>
      <w:spacing w:line="480" w:lineRule="auto"/>
      <w:outlineLvl w:val="2"/>
    </w:pPr>
    <w:rPr>
      <w:rFonts w:ascii="Times New Roman" w:hAnsi="Times New Roman"/>
      <w:b/>
      <w:bCs/>
      <w:i/>
      <w:szCs w:val="26"/>
    </w:rPr>
  </w:style>
  <w:style w:type="paragraph" w:styleId="Heading4">
    <w:name w:val="heading 4"/>
    <w:basedOn w:val="Normal"/>
    <w:next w:val="Normal"/>
    <w:link w:val="Heading4Char"/>
    <w:semiHidden/>
    <w:unhideWhenUsed/>
    <w:qFormat/>
    <w:rsid w:val="00C067FC"/>
    <w:pPr>
      <w:keepNext/>
      <w:keepLines/>
      <w:numPr>
        <w:ilvl w:val="3"/>
        <w:numId w:val="2"/>
      </w:numPr>
      <w:spacing w:before="40"/>
      <w:outlineLvl w:val="3"/>
    </w:pPr>
    <w:rPr>
      <w:rFonts w:eastAsiaTheme="majorEastAsia" w:cstheme="majorBidi"/>
      <w:i/>
      <w:iCs/>
      <w:color w:val="365F91" w:themeColor="accent1" w:themeShade="BF"/>
    </w:rPr>
  </w:style>
  <w:style w:type="paragraph" w:styleId="Heading5">
    <w:name w:val="heading 5"/>
    <w:basedOn w:val="Normal"/>
    <w:next w:val="Normal"/>
    <w:link w:val="Heading5Char"/>
    <w:semiHidden/>
    <w:unhideWhenUsed/>
    <w:qFormat/>
    <w:rsid w:val="00C067FC"/>
    <w:pPr>
      <w:keepNext/>
      <w:keepLines/>
      <w:numPr>
        <w:ilvl w:val="4"/>
        <w:numId w:val="2"/>
      </w:numPr>
      <w:spacing w:before="40"/>
      <w:outlineLvl w:val="4"/>
    </w:pPr>
    <w:rPr>
      <w:rFonts w:eastAsiaTheme="majorEastAsia" w:cstheme="majorBidi"/>
      <w:color w:val="365F91" w:themeColor="accent1" w:themeShade="BF"/>
    </w:rPr>
  </w:style>
  <w:style w:type="paragraph" w:styleId="Heading6">
    <w:name w:val="heading 6"/>
    <w:basedOn w:val="Normal"/>
    <w:next w:val="Normal"/>
    <w:link w:val="Heading6Char"/>
    <w:semiHidden/>
    <w:unhideWhenUsed/>
    <w:qFormat/>
    <w:rsid w:val="00C067FC"/>
    <w:pPr>
      <w:keepNext/>
      <w:keepLines/>
      <w:numPr>
        <w:ilvl w:val="5"/>
        <w:numId w:val="2"/>
      </w:numPr>
      <w:spacing w:before="40"/>
      <w:outlineLvl w:val="5"/>
    </w:pPr>
    <w:rPr>
      <w:rFonts w:eastAsiaTheme="majorEastAsia" w:cstheme="majorBidi"/>
      <w:color w:val="243F60" w:themeColor="accent1" w:themeShade="7F"/>
    </w:rPr>
  </w:style>
  <w:style w:type="paragraph" w:styleId="Heading7">
    <w:name w:val="heading 7"/>
    <w:basedOn w:val="Normal"/>
    <w:next w:val="Normal"/>
    <w:link w:val="Heading7Char"/>
    <w:semiHidden/>
    <w:unhideWhenUsed/>
    <w:qFormat/>
    <w:rsid w:val="00C067FC"/>
    <w:pPr>
      <w:keepNext/>
      <w:keepLines/>
      <w:numPr>
        <w:ilvl w:val="6"/>
        <w:numId w:val="2"/>
      </w:numPr>
      <w:spacing w:before="40"/>
      <w:outlineLvl w:val="6"/>
    </w:pPr>
    <w:rPr>
      <w:rFonts w:eastAsiaTheme="majorEastAsia" w:cstheme="majorBidi"/>
      <w:i/>
      <w:iCs/>
      <w:color w:val="243F60" w:themeColor="accent1" w:themeShade="7F"/>
    </w:rPr>
  </w:style>
  <w:style w:type="paragraph" w:styleId="Heading8">
    <w:name w:val="heading 8"/>
    <w:basedOn w:val="Normal"/>
    <w:next w:val="Normal"/>
    <w:link w:val="Heading8Char"/>
    <w:semiHidden/>
    <w:unhideWhenUsed/>
    <w:qFormat/>
    <w:rsid w:val="00C067FC"/>
    <w:pPr>
      <w:keepNext/>
      <w:keepLines/>
      <w:numPr>
        <w:ilvl w:val="7"/>
        <w:numId w:val="2"/>
      </w:numPr>
      <w:spacing w:before="40"/>
      <w:outlineLvl w:val="7"/>
    </w:pPr>
    <w:rPr>
      <w:rFonts w:eastAsiaTheme="majorEastAsia" w:cstheme="majorBidi"/>
      <w:color w:val="272727" w:themeColor="text1" w:themeTint="D8"/>
      <w:sz w:val="21"/>
      <w:szCs w:val="21"/>
    </w:rPr>
  </w:style>
  <w:style w:type="paragraph" w:styleId="Heading9">
    <w:name w:val="heading 9"/>
    <w:basedOn w:val="Normal"/>
    <w:next w:val="Normal"/>
    <w:link w:val="Heading9Char"/>
    <w:semiHidden/>
    <w:unhideWhenUsed/>
    <w:qFormat/>
    <w:rsid w:val="00C067FC"/>
    <w:pPr>
      <w:keepNext/>
      <w:keepLines/>
      <w:numPr>
        <w:ilvl w:val="8"/>
        <w:numId w:val="2"/>
      </w:numPr>
      <w:spacing w:before="40"/>
      <w:outlineLvl w:val="8"/>
    </w:pPr>
    <w:rPr>
      <w:rFonts w:eastAsiaTheme="majorEastAsia"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65C7E"/>
    <w:pPr>
      <w:tabs>
        <w:tab w:val="center" w:pos="4320"/>
        <w:tab w:val="right" w:pos="8640"/>
      </w:tabs>
    </w:pPr>
  </w:style>
  <w:style w:type="paragraph" w:styleId="Header">
    <w:name w:val="header"/>
    <w:basedOn w:val="Normal"/>
    <w:rsid w:val="00665C7E"/>
    <w:pPr>
      <w:tabs>
        <w:tab w:val="center" w:pos="4320"/>
        <w:tab w:val="right" w:pos="8640"/>
      </w:tabs>
    </w:pPr>
  </w:style>
  <w:style w:type="paragraph" w:customStyle="1" w:styleId="Level1">
    <w:name w:val="Level 1"/>
    <w:rsid w:val="00665C7E"/>
    <w:pPr>
      <w:autoSpaceDE w:val="0"/>
      <w:autoSpaceDN w:val="0"/>
      <w:adjustRightInd w:val="0"/>
      <w:ind w:left="720"/>
    </w:pPr>
  </w:style>
  <w:style w:type="character" w:customStyle="1" w:styleId="SYSHYPERTEXT">
    <w:name w:val="SYS_HYPERTEXT"/>
    <w:rsid w:val="00665C7E"/>
    <w:rPr>
      <w:noProof/>
      <w:color w:val="0000FF"/>
      <w:u w:val="single"/>
    </w:rPr>
  </w:style>
  <w:style w:type="character" w:customStyle="1" w:styleId="QuickFormat2">
    <w:name w:val="QuickFormat2"/>
    <w:rsid w:val="00665C7E"/>
    <w:rPr>
      <w:rFonts w:ascii="Arial" w:hAnsi="Arial" w:cs="Arial"/>
    </w:rPr>
  </w:style>
  <w:style w:type="character" w:customStyle="1" w:styleId="QuickFormat3">
    <w:name w:val="QuickFormat3"/>
    <w:rsid w:val="00665C7E"/>
    <w:rPr>
      <w:rFonts w:ascii="Arial" w:hAnsi="Arial" w:cs="Arial"/>
      <w:b/>
      <w:bCs/>
      <w:i/>
      <w:iCs/>
    </w:rPr>
  </w:style>
  <w:style w:type="paragraph" w:styleId="Title">
    <w:name w:val="Title"/>
    <w:basedOn w:val="Normal"/>
    <w:autoRedefine/>
    <w:qFormat/>
    <w:rsid w:val="003F7FED"/>
    <w:pPr>
      <w:autoSpaceDE w:val="0"/>
      <w:autoSpaceDN w:val="0"/>
      <w:adjustRightInd w:val="0"/>
      <w:jc w:val="center"/>
    </w:pPr>
    <w:rPr>
      <w:sz w:val="28"/>
      <w:szCs w:val="28"/>
    </w:rPr>
  </w:style>
  <w:style w:type="paragraph" w:styleId="BodyText">
    <w:name w:val="Body Text"/>
    <w:basedOn w:val="Normal"/>
    <w:link w:val="BodyTextChar"/>
    <w:rsid w:val="00665C7E"/>
    <w:pPr>
      <w:autoSpaceDE w:val="0"/>
      <w:autoSpaceDN w:val="0"/>
      <w:adjustRightInd w:val="0"/>
    </w:pPr>
    <w:rPr>
      <w:sz w:val="22"/>
      <w:szCs w:val="22"/>
    </w:rPr>
  </w:style>
  <w:style w:type="paragraph" w:styleId="Subtitle">
    <w:name w:val="Subtitle"/>
    <w:basedOn w:val="Normal"/>
    <w:autoRedefine/>
    <w:qFormat/>
    <w:rsid w:val="00D34256"/>
    <w:pPr>
      <w:numPr>
        <w:ilvl w:val="1"/>
        <w:numId w:val="11"/>
      </w:numPr>
      <w:autoSpaceDE w:val="0"/>
      <w:autoSpaceDN w:val="0"/>
      <w:adjustRightInd w:val="0"/>
      <w:spacing w:line="480" w:lineRule="auto"/>
    </w:pPr>
    <w:rPr>
      <w:rFonts w:ascii="Times New Roman" w:hAnsi="Times New Roman"/>
      <w:b/>
      <w:bCs/>
    </w:rPr>
  </w:style>
  <w:style w:type="paragraph" w:styleId="BodyTextIndent">
    <w:name w:val="Body Text Indent"/>
    <w:basedOn w:val="Normal"/>
    <w:link w:val="BodyTextIndentChar"/>
    <w:rsid w:val="00665C7E"/>
    <w:p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720"/>
      <w:jc w:val="both"/>
    </w:pPr>
    <w:rPr>
      <w:sz w:val="32"/>
      <w:szCs w:val="32"/>
    </w:rPr>
  </w:style>
  <w:style w:type="paragraph" w:customStyle="1" w:styleId="QuickFormat6">
    <w:name w:val="QuickFormat6"/>
    <w:rsid w:val="00665C7E"/>
    <w:pPr>
      <w:autoSpaceDE w:val="0"/>
      <w:autoSpaceDN w:val="0"/>
      <w:adjustRightInd w:val="0"/>
    </w:pPr>
  </w:style>
  <w:style w:type="character" w:styleId="PageNumber">
    <w:name w:val="page number"/>
    <w:basedOn w:val="DefaultParagraphFont"/>
    <w:rsid w:val="00665C7E"/>
  </w:style>
  <w:style w:type="paragraph" w:styleId="BodyText2">
    <w:name w:val="Body Tex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right="52"/>
    </w:pPr>
    <w:rPr>
      <w:noProof/>
    </w:rPr>
  </w:style>
  <w:style w:type="paragraph" w:styleId="BodyTextIndent2">
    <w:name w:val="Body Text Inden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935"/>
    </w:pPr>
    <w:rPr>
      <w:sz w:val="17"/>
      <w:szCs w:val="17"/>
    </w:rPr>
  </w:style>
  <w:style w:type="paragraph" w:styleId="BodyTextIndent3">
    <w:name w:val="Body Text Indent 3"/>
    <w:basedOn w:val="Normal"/>
    <w:rsid w:val="00665C7E"/>
    <w:pPr>
      <w:numPr>
        <w:ilvl w:val="12"/>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pPr>
    <w:rPr>
      <w:sz w:val="20"/>
    </w:rPr>
  </w:style>
  <w:style w:type="paragraph" w:styleId="BlockText">
    <w:name w:val="Block Text"/>
    <w:basedOn w:val="Normal"/>
    <w:rsid w:val="00665C7E"/>
    <w:pPr>
      <w:keepNext/>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pacing w:line="480" w:lineRule="auto"/>
      <w:ind w:left="1440" w:right="630"/>
    </w:pPr>
    <w:rPr>
      <w:noProof/>
      <w:sz w:val="18"/>
      <w:szCs w:val="18"/>
    </w:rPr>
  </w:style>
  <w:style w:type="table" w:styleId="TableGrid">
    <w:name w:val="Table Grid"/>
    <w:basedOn w:val="TableNormal"/>
    <w:uiPriority w:val="39"/>
    <w:rsid w:val="00177D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iPriority w:val="99"/>
    <w:rsid w:val="00665C7E"/>
    <w:pPr>
      <w:ind w:left="480" w:hanging="480"/>
    </w:pPr>
  </w:style>
  <w:style w:type="character" w:styleId="Hyperlink">
    <w:name w:val="Hyperlink"/>
    <w:uiPriority w:val="99"/>
    <w:qFormat/>
    <w:rsid w:val="00D83B30"/>
    <w:rPr>
      <w:rFonts w:ascii="Arial" w:hAnsi="Arial"/>
      <w:color w:val="auto"/>
      <w:sz w:val="24"/>
      <w:u w:val="none"/>
    </w:rPr>
  </w:style>
  <w:style w:type="paragraph" w:styleId="TOC1">
    <w:name w:val="toc 1"/>
    <w:basedOn w:val="Normal"/>
    <w:next w:val="Normal"/>
    <w:autoRedefine/>
    <w:uiPriority w:val="39"/>
    <w:rsid w:val="00665C7E"/>
  </w:style>
  <w:style w:type="paragraph" w:styleId="TOC2">
    <w:name w:val="toc 2"/>
    <w:basedOn w:val="Normal"/>
    <w:next w:val="Normal"/>
    <w:autoRedefine/>
    <w:uiPriority w:val="39"/>
    <w:rsid w:val="00665C7E"/>
    <w:pPr>
      <w:ind w:left="240"/>
    </w:pPr>
  </w:style>
  <w:style w:type="paragraph" w:styleId="TOC3">
    <w:name w:val="toc 3"/>
    <w:basedOn w:val="Normal"/>
    <w:next w:val="Normal"/>
    <w:autoRedefine/>
    <w:uiPriority w:val="39"/>
    <w:rsid w:val="00665C7E"/>
    <w:pPr>
      <w:ind w:left="480"/>
    </w:pPr>
  </w:style>
  <w:style w:type="paragraph" w:styleId="TOC4">
    <w:name w:val="toc 4"/>
    <w:basedOn w:val="Normal"/>
    <w:next w:val="Normal"/>
    <w:autoRedefine/>
    <w:uiPriority w:val="39"/>
    <w:rsid w:val="00665C7E"/>
    <w:pPr>
      <w:ind w:left="720"/>
    </w:pPr>
  </w:style>
  <w:style w:type="paragraph" w:styleId="TOC5">
    <w:name w:val="toc 5"/>
    <w:basedOn w:val="Normal"/>
    <w:next w:val="Normal"/>
    <w:autoRedefine/>
    <w:uiPriority w:val="39"/>
    <w:rsid w:val="00665C7E"/>
    <w:pPr>
      <w:ind w:left="960"/>
    </w:pPr>
  </w:style>
  <w:style w:type="paragraph" w:styleId="TOC6">
    <w:name w:val="toc 6"/>
    <w:basedOn w:val="Normal"/>
    <w:next w:val="Normal"/>
    <w:autoRedefine/>
    <w:uiPriority w:val="39"/>
    <w:rsid w:val="00665C7E"/>
    <w:pPr>
      <w:ind w:left="1200"/>
    </w:pPr>
  </w:style>
  <w:style w:type="paragraph" w:styleId="TOC7">
    <w:name w:val="toc 7"/>
    <w:basedOn w:val="Normal"/>
    <w:next w:val="Normal"/>
    <w:autoRedefine/>
    <w:uiPriority w:val="39"/>
    <w:rsid w:val="00665C7E"/>
    <w:pPr>
      <w:ind w:left="1440"/>
    </w:pPr>
  </w:style>
  <w:style w:type="paragraph" w:styleId="TOC8">
    <w:name w:val="toc 8"/>
    <w:basedOn w:val="Normal"/>
    <w:next w:val="Normal"/>
    <w:autoRedefine/>
    <w:uiPriority w:val="39"/>
    <w:rsid w:val="00665C7E"/>
    <w:pPr>
      <w:ind w:left="1680"/>
    </w:pPr>
  </w:style>
  <w:style w:type="paragraph" w:styleId="TOC9">
    <w:name w:val="toc 9"/>
    <w:basedOn w:val="Normal"/>
    <w:next w:val="Normal"/>
    <w:autoRedefine/>
    <w:uiPriority w:val="39"/>
    <w:rsid w:val="00665C7E"/>
    <w:pPr>
      <w:ind w:left="1920"/>
    </w:pPr>
  </w:style>
  <w:style w:type="paragraph" w:customStyle="1" w:styleId="thesistext">
    <w:name w:val="thesis text"/>
    <w:basedOn w:val="Normal"/>
    <w:autoRedefine/>
    <w:rsid w:val="00665C7E"/>
    <w:pPr>
      <w:spacing w:after="240"/>
      <w:ind w:firstLine="540"/>
    </w:pPr>
    <w:rPr>
      <w:lang w:eastAsia="es-ES"/>
    </w:rPr>
  </w:style>
  <w:style w:type="paragraph" w:customStyle="1" w:styleId="StyleHeading1Centered">
    <w:name w:val="Style Heading 1 + Centered"/>
    <w:basedOn w:val="Heading1"/>
    <w:link w:val="StyleHeading1CenteredChar"/>
    <w:rsid w:val="000166A9"/>
    <w:rPr>
      <w:caps w:val="0"/>
      <w:szCs w:val="28"/>
    </w:rPr>
  </w:style>
  <w:style w:type="character" w:customStyle="1" w:styleId="Heading1Char">
    <w:name w:val="Heading 1 Char"/>
    <w:link w:val="Heading1"/>
    <w:rsid w:val="00993238"/>
    <w:rPr>
      <w:rFonts w:cs="Times New Roman"/>
      <w:b/>
      <w:bCs/>
      <w:caps/>
      <w:color w:val="000000" w:themeColor="text1"/>
    </w:rPr>
  </w:style>
  <w:style w:type="character" w:customStyle="1" w:styleId="StyleHeading1CenteredChar">
    <w:name w:val="Style Heading 1 + Centered Char"/>
    <w:link w:val="StyleHeading1Centered"/>
    <w:rsid w:val="003C1575"/>
    <w:rPr>
      <w:rFonts w:asciiTheme="majorHAnsi" w:hAnsiTheme="majorHAnsi"/>
      <w:b/>
      <w:bCs/>
      <w:color w:val="000000" w:themeColor="text1"/>
      <w:sz w:val="28"/>
      <w:szCs w:val="28"/>
    </w:rPr>
  </w:style>
  <w:style w:type="paragraph" w:styleId="TOCHeading">
    <w:name w:val="TOC Heading"/>
    <w:basedOn w:val="Heading1"/>
    <w:next w:val="Normal"/>
    <w:autoRedefine/>
    <w:uiPriority w:val="39"/>
    <w:unhideWhenUsed/>
    <w:qFormat/>
    <w:rsid w:val="00E91931"/>
    <w:pPr>
      <w:keepNext/>
      <w:keepLines/>
      <w:numPr>
        <w:numId w:val="0"/>
      </w:numPr>
      <w:autoSpaceDE/>
      <w:autoSpaceDN/>
      <w:adjustRightInd/>
      <w:spacing w:before="240" w:line="259" w:lineRule="auto"/>
      <w:outlineLvl w:val="9"/>
    </w:pPr>
    <w:rPr>
      <w:bCs w:val="0"/>
      <w:color w:val="auto"/>
    </w:rPr>
  </w:style>
  <w:style w:type="character" w:styleId="Strong">
    <w:name w:val="Strong"/>
    <w:basedOn w:val="DefaultParagraphFont"/>
    <w:qFormat/>
    <w:rsid w:val="003F7FED"/>
    <w:rPr>
      <w:rFonts w:asciiTheme="majorHAnsi" w:hAnsiTheme="majorHAnsi"/>
      <w:b/>
      <w:bCs/>
    </w:rPr>
  </w:style>
  <w:style w:type="character" w:styleId="IntenseEmphasis">
    <w:name w:val="Intense Emphasis"/>
    <w:basedOn w:val="DefaultParagraphFont"/>
    <w:uiPriority w:val="21"/>
    <w:qFormat/>
    <w:rsid w:val="003F7FED"/>
    <w:rPr>
      <w:rFonts w:asciiTheme="majorHAnsi" w:hAnsiTheme="majorHAnsi"/>
      <w:i/>
      <w:iCs/>
      <w:color w:val="000000" w:themeColor="text1"/>
    </w:rPr>
  </w:style>
  <w:style w:type="paragraph" w:styleId="IntenseQuote">
    <w:name w:val="Intense Quote"/>
    <w:basedOn w:val="Normal"/>
    <w:next w:val="Normal"/>
    <w:link w:val="IntenseQuoteChar"/>
    <w:autoRedefine/>
    <w:uiPriority w:val="30"/>
    <w:qFormat/>
    <w:rsid w:val="003F7FED"/>
    <w:pPr>
      <w:framePr w:wrap="around" w:vAnchor="text" w:hAnchor="text" w:y="1"/>
      <w:spacing w:before="360" w:after="360"/>
      <w:ind w:left="864" w:right="864"/>
      <w:jc w:val="center"/>
    </w:pPr>
    <w:rPr>
      <w:i/>
      <w:iCs/>
      <w:color w:val="000000" w:themeColor="text1"/>
    </w:rPr>
  </w:style>
  <w:style w:type="character" w:customStyle="1" w:styleId="IntenseQuoteChar">
    <w:name w:val="Intense Quote Char"/>
    <w:basedOn w:val="DefaultParagraphFont"/>
    <w:link w:val="IntenseQuote"/>
    <w:uiPriority w:val="30"/>
    <w:rsid w:val="003F7FED"/>
    <w:rPr>
      <w:rFonts w:asciiTheme="majorHAnsi" w:hAnsiTheme="majorHAnsi"/>
      <w:i/>
      <w:iCs/>
      <w:color w:val="000000" w:themeColor="text1"/>
    </w:rPr>
  </w:style>
  <w:style w:type="character" w:styleId="SubtleReference">
    <w:name w:val="Subtle Reference"/>
    <w:basedOn w:val="DefaultParagraphFont"/>
    <w:uiPriority w:val="31"/>
    <w:qFormat/>
    <w:rsid w:val="003F7FED"/>
    <w:rPr>
      <w:rFonts w:asciiTheme="majorHAnsi" w:hAnsiTheme="majorHAnsi"/>
      <w:smallCaps/>
      <w:color w:val="5A5A5A" w:themeColor="text1" w:themeTint="A5"/>
    </w:rPr>
  </w:style>
  <w:style w:type="character" w:styleId="IntenseReference">
    <w:name w:val="Intense Reference"/>
    <w:basedOn w:val="DefaultParagraphFont"/>
    <w:uiPriority w:val="32"/>
    <w:qFormat/>
    <w:rsid w:val="003F7FED"/>
    <w:rPr>
      <w:b/>
      <w:bCs/>
      <w:smallCaps/>
      <w:color w:val="000000" w:themeColor="text1"/>
      <w:spacing w:val="5"/>
    </w:rPr>
  </w:style>
  <w:style w:type="character" w:styleId="Emphasis">
    <w:name w:val="Emphasis"/>
    <w:basedOn w:val="DefaultParagraphFont"/>
    <w:qFormat/>
    <w:rsid w:val="003F7FED"/>
    <w:rPr>
      <w:rFonts w:asciiTheme="majorHAnsi" w:hAnsiTheme="majorHAnsi"/>
      <w:i/>
      <w:iCs/>
    </w:rPr>
  </w:style>
  <w:style w:type="paragraph" w:styleId="NoSpacing">
    <w:name w:val="No Spacing"/>
    <w:autoRedefine/>
    <w:uiPriority w:val="1"/>
    <w:qFormat/>
    <w:rsid w:val="003F7FED"/>
    <w:rPr>
      <w:rFonts w:asciiTheme="majorHAnsi" w:hAnsiTheme="majorHAnsi"/>
    </w:rPr>
  </w:style>
  <w:style w:type="character" w:styleId="SubtleEmphasis">
    <w:name w:val="Subtle Emphasis"/>
    <w:basedOn w:val="DefaultParagraphFont"/>
    <w:uiPriority w:val="19"/>
    <w:qFormat/>
    <w:rsid w:val="003F7FED"/>
    <w:rPr>
      <w:rFonts w:asciiTheme="majorHAnsi" w:hAnsiTheme="majorHAnsi"/>
      <w:i/>
      <w:iCs/>
      <w:color w:val="404040" w:themeColor="text1" w:themeTint="BF"/>
    </w:rPr>
  </w:style>
  <w:style w:type="paragraph" w:styleId="Quote">
    <w:name w:val="Quote"/>
    <w:basedOn w:val="Normal"/>
    <w:next w:val="Normal"/>
    <w:link w:val="QuoteChar"/>
    <w:autoRedefine/>
    <w:uiPriority w:val="29"/>
    <w:qFormat/>
    <w:rsid w:val="003F7FED"/>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3F7FED"/>
    <w:rPr>
      <w:i/>
      <w:iCs/>
      <w:color w:val="404040" w:themeColor="text1" w:themeTint="BF"/>
    </w:rPr>
  </w:style>
  <w:style w:type="paragraph" w:styleId="ListParagraph">
    <w:name w:val="List Paragraph"/>
    <w:basedOn w:val="Normal"/>
    <w:link w:val="ListParagraphChar"/>
    <w:autoRedefine/>
    <w:uiPriority w:val="34"/>
    <w:qFormat/>
    <w:rsid w:val="005A2326"/>
    <w:pPr>
      <w:spacing w:line="480" w:lineRule="auto"/>
      <w:contextualSpacing/>
    </w:pPr>
    <w:rPr>
      <w:rFonts w:ascii="Times New Roman" w:hAnsi="Times New Roman" w:cs="Times New Roman"/>
    </w:rPr>
  </w:style>
  <w:style w:type="character" w:customStyle="1" w:styleId="FooterChar">
    <w:name w:val="Footer Char"/>
    <w:basedOn w:val="DefaultParagraphFont"/>
    <w:link w:val="Footer"/>
    <w:uiPriority w:val="99"/>
    <w:rsid w:val="00852266"/>
    <w:rPr>
      <w:rFonts w:asciiTheme="majorHAnsi" w:hAnsiTheme="majorHAnsi"/>
    </w:rPr>
  </w:style>
  <w:style w:type="character" w:styleId="FollowedHyperlink">
    <w:name w:val="FollowedHyperlink"/>
    <w:basedOn w:val="DefaultParagraphFont"/>
    <w:semiHidden/>
    <w:unhideWhenUsed/>
    <w:rsid w:val="0065123B"/>
    <w:rPr>
      <w:color w:val="800080" w:themeColor="followedHyperlink"/>
      <w:u w:val="single"/>
    </w:rPr>
  </w:style>
  <w:style w:type="numbering" w:customStyle="1" w:styleId="Caption2">
    <w:name w:val="Caption2"/>
    <w:basedOn w:val="NoList"/>
    <w:uiPriority w:val="99"/>
    <w:rsid w:val="00861CAB"/>
    <w:pPr>
      <w:numPr>
        <w:numId w:val="1"/>
      </w:numPr>
    </w:pPr>
  </w:style>
  <w:style w:type="paragraph" w:customStyle="1" w:styleId="Chapter">
    <w:name w:val="Chapter"/>
    <w:basedOn w:val="Heading1"/>
    <w:next w:val="Heading1"/>
    <w:link w:val="ChapterChar"/>
    <w:autoRedefine/>
    <w:rsid w:val="00965FBD"/>
  </w:style>
  <w:style w:type="paragraph" w:styleId="Caption">
    <w:name w:val="caption"/>
    <w:basedOn w:val="Normal"/>
    <w:next w:val="Normal"/>
    <w:autoRedefine/>
    <w:uiPriority w:val="35"/>
    <w:unhideWhenUsed/>
    <w:qFormat/>
    <w:rsid w:val="008B3646"/>
    <w:pPr>
      <w:keepNext/>
    </w:pPr>
    <w:rPr>
      <w:rFonts w:ascii="Times New Roman" w:hAnsi="Times New Roman" w:cs="Times New Roman"/>
      <w:iCs/>
      <w:color w:val="000000" w:themeColor="text1"/>
    </w:rPr>
  </w:style>
  <w:style w:type="character" w:customStyle="1" w:styleId="ChapterChar">
    <w:name w:val="Chapter Char"/>
    <w:basedOn w:val="StyleHeading1CenteredChar"/>
    <w:link w:val="Chapter"/>
    <w:rsid w:val="00965FBD"/>
    <w:rPr>
      <w:rFonts w:asciiTheme="majorHAnsi" w:hAnsiTheme="majorHAnsi"/>
      <w:b/>
      <w:bCs/>
      <w:caps/>
      <w:color w:val="000000" w:themeColor="text1"/>
      <w:sz w:val="28"/>
      <w:szCs w:val="28"/>
    </w:rPr>
  </w:style>
  <w:style w:type="character" w:customStyle="1" w:styleId="Heading4Char">
    <w:name w:val="Heading 4 Char"/>
    <w:basedOn w:val="DefaultParagraphFont"/>
    <w:link w:val="Heading4"/>
    <w:semiHidden/>
    <w:rsid w:val="00C067FC"/>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semiHidden/>
    <w:rsid w:val="00C067FC"/>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semiHidden/>
    <w:rsid w:val="00C067FC"/>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semiHidden/>
    <w:rsid w:val="00C067FC"/>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semiHidden/>
    <w:rsid w:val="00C067FC"/>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semiHidden/>
    <w:rsid w:val="00C067FC"/>
    <w:rPr>
      <w:rFonts w:asciiTheme="majorHAnsi" w:eastAsiaTheme="majorEastAsia" w:hAnsiTheme="majorHAnsi" w:cstheme="majorBidi"/>
      <w:i/>
      <w:iCs/>
      <w:color w:val="272727" w:themeColor="text1" w:themeTint="D8"/>
      <w:sz w:val="21"/>
      <w:szCs w:val="21"/>
    </w:rPr>
  </w:style>
  <w:style w:type="numbering" w:styleId="111111">
    <w:name w:val="Outline List 2"/>
    <w:basedOn w:val="NoList"/>
    <w:semiHidden/>
    <w:unhideWhenUsed/>
    <w:rsid w:val="00861CAB"/>
    <w:pPr>
      <w:numPr>
        <w:numId w:val="3"/>
      </w:numPr>
    </w:pPr>
  </w:style>
  <w:style w:type="table" w:styleId="GridTable5Dark">
    <w:name w:val="Grid Table 5 Dark"/>
    <w:basedOn w:val="TableNormal"/>
    <w:uiPriority w:val="50"/>
    <w:rsid w:val="00177D0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ListTable7Colorful">
    <w:name w:val="List Table 7 Colorful"/>
    <w:basedOn w:val="TableNormal"/>
    <w:uiPriority w:val="52"/>
    <w:rsid w:val="00177D09"/>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BodyTextChar">
    <w:name w:val="Body Text Char"/>
    <w:basedOn w:val="DefaultParagraphFont"/>
    <w:link w:val="BodyText"/>
    <w:rsid w:val="00A56B44"/>
    <w:rPr>
      <w:rFonts w:asciiTheme="majorHAnsi" w:hAnsiTheme="majorHAnsi"/>
      <w:sz w:val="22"/>
      <w:szCs w:val="22"/>
    </w:rPr>
  </w:style>
  <w:style w:type="character" w:customStyle="1" w:styleId="BodyTextIndentChar">
    <w:name w:val="Body Text Indent Char"/>
    <w:basedOn w:val="DefaultParagraphFont"/>
    <w:link w:val="BodyTextIndent"/>
    <w:rsid w:val="00A56B44"/>
    <w:rPr>
      <w:rFonts w:asciiTheme="majorHAnsi" w:hAnsiTheme="majorHAnsi"/>
      <w:sz w:val="32"/>
      <w:szCs w:val="32"/>
    </w:rPr>
  </w:style>
  <w:style w:type="paragraph" w:customStyle="1" w:styleId="AltHeading1">
    <w:name w:val="AltHeading1"/>
    <w:basedOn w:val="Heading1"/>
    <w:autoRedefine/>
    <w:qFormat/>
    <w:rsid w:val="004F08CE"/>
    <w:pPr>
      <w:numPr>
        <w:ilvl w:val="12"/>
        <w:numId w:val="0"/>
      </w:numPr>
    </w:pPr>
    <w:rPr>
      <w:bCs w:val="0"/>
    </w:rPr>
  </w:style>
  <w:style w:type="character" w:styleId="UnresolvedMention">
    <w:name w:val="Unresolved Mention"/>
    <w:basedOn w:val="DefaultParagraphFont"/>
    <w:uiPriority w:val="99"/>
    <w:semiHidden/>
    <w:unhideWhenUsed/>
    <w:rsid w:val="00646C9A"/>
    <w:rPr>
      <w:color w:val="605E5C"/>
      <w:shd w:val="clear" w:color="auto" w:fill="E1DFDD"/>
    </w:rPr>
  </w:style>
  <w:style w:type="paragraph" w:customStyle="1" w:styleId="sutitle">
    <w:name w:val="sutitle"/>
    <w:link w:val="sutitleChar"/>
    <w:qFormat/>
    <w:rsid w:val="00FE6702"/>
    <w:pPr>
      <w:spacing w:line="480" w:lineRule="auto"/>
    </w:pPr>
    <w:rPr>
      <w:rFonts w:cs="Times New Roman"/>
      <w:b/>
      <w:bCs/>
      <w:iCs/>
    </w:rPr>
  </w:style>
  <w:style w:type="character" w:customStyle="1" w:styleId="sutitleChar">
    <w:name w:val="sutitle Char"/>
    <w:basedOn w:val="DefaultParagraphFont"/>
    <w:link w:val="sutitle"/>
    <w:rsid w:val="00FE6702"/>
    <w:rPr>
      <w:rFonts w:cs="Times New Roman"/>
      <w:b/>
      <w:bCs/>
      <w:iCs/>
    </w:rPr>
  </w:style>
  <w:style w:type="paragraph" w:customStyle="1" w:styleId="EndNoteBibliographyTitle">
    <w:name w:val="EndNote Bibliography Title"/>
    <w:basedOn w:val="Normal"/>
    <w:link w:val="EndNoteBibliographyTitleChar"/>
    <w:rsid w:val="00D34256"/>
    <w:pPr>
      <w:jc w:val="center"/>
    </w:pPr>
    <w:rPr>
      <w:noProof/>
    </w:rPr>
  </w:style>
  <w:style w:type="character" w:customStyle="1" w:styleId="EndNoteBibliographyTitleChar">
    <w:name w:val="EndNote Bibliography Title Char"/>
    <w:basedOn w:val="DefaultParagraphFont"/>
    <w:link w:val="EndNoteBibliographyTitle"/>
    <w:rsid w:val="00D34256"/>
    <w:rPr>
      <w:rFonts w:ascii="Arial" w:hAnsi="Arial"/>
      <w:noProof/>
    </w:rPr>
  </w:style>
  <w:style w:type="paragraph" w:customStyle="1" w:styleId="EndNoteBibliography">
    <w:name w:val="EndNote Bibliography"/>
    <w:basedOn w:val="Normal"/>
    <w:link w:val="EndNoteBibliographyChar"/>
    <w:rsid w:val="00D34256"/>
    <w:rPr>
      <w:noProof/>
    </w:rPr>
  </w:style>
  <w:style w:type="character" w:customStyle="1" w:styleId="EndNoteBibliographyChar">
    <w:name w:val="EndNote Bibliography Char"/>
    <w:basedOn w:val="DefaultParagraphFont"/>
    <w:link w:val="EndNoteBibliography"/>
    <w:rsid w:val="00D34256"/>
    <w:rPr>
      <w:rFonts w:ascii="Arial" w:hAnsi="Arial"/>
      <w:noProof/>
    </w:rPr>
  </w:style>
  <w:style w:type="paragraph" w:customStyle="1" w:styleId="Text">
    <w:name w:val="Text"/>
    <w:basedOn w:val="Normal"/>
    <w:link w:val="TextChar"/>
    <w:rsid w:val="00EB063F"/>
    <w:pPr>
      <w:widowControl w:val="0"/>
      <w:spacing w:line="252" w:lineRule="auto"/>
      <w:ind w:firstLine="202"/>
      <w:jc w:val="both"/>
    </w:pPr>
    <w:rPr>
      <w:rFonts w:ascii="Times New Roman" w:eastAsia="SimSun" w:hAnsi="Times New Roman" w:cs="Times New Roman"/>
      <w:sz w:val="20"/>
      <w:szCs w:val="20"/>
      <w14:ligatures w14:val="standardContextual"/>
    </w:rPr>
  </w:style>
  <w:style w:type="character" w:customStyle="1" w:styleId="TextChar">
    <w:name w:val="Text Char"/>
    <w:basedOn w:val="DefaultParagraphFont"/>
    <w:link w:val="Text"/>
    <w:rsid w:val="00EB063F"/>
    <w:rPr>
      <w:rFonts w:eastAsia="SimSun" w:cs="Times New Roman"/>
      <w:sz w:val="20"/>
      <w:szCs w:val="20"/>
      <w14:ligatures w14:val="standardContextual"/>
    </w:rPr>
  </w:style>
  <w:style w:type="character" w:customStyle="1" w:styleId="ListParagraphChar">
    <w:name w:val="List Paragraph Char"/>
    <w:basedOn w:val="DefaultParagraphFont"/>
    <w:link w:val="ListParagraph"/>
    <w:uiPriority w:val="34"/>
    <w:rsid w:val="005A2326"/>
    <w:rPr>
      <w:rFonts w:cs="Times New Roman"/>
    </w:rPr>
  </w:style>
  <w:style w:type="table" w:customStyle="1" w:styleId="TableGrid1">
    <w:name w:val="Table Grid1"/>
    <w:basedOn w:val="TableNormal"/>
    <w:next w:val="TableGrid"/>
    <w:rsid w:val="00287825"/>
    <w:rPr>
      <w:rFonts w:ascii="Aptos" w:hAnsi="Aptos" w:cs="Times New Roman"/>
      <w:kern w:val="2"/>
      <w:sz w:val="22"/>
      <w:szCs w:val="22"/>
      <w:lang w:eastAsia="zh-CN"/>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287825"/>
    <w:rPr>
      <w:rFonts w:ascii="Aptos" w:hAnsi="Aptos" w:cs="Times New Roman"/>
      <w:kern w:val="2"/>
      <w:sz w:val="22"/>
      <w:szCs w:val="22"/>
      <w:lang w:eastAsia="zh-CN"/>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DB6B6B"/>
    <w:rPr>
      <w:rFonts w:ascii="DengXian" w:hAnsi="DengXian" w:cs="Times New Roman"/>
      <w:kern w:val="2"/>
      <w:sz w:val="21"/>
      <w:szCs w:val="22"/>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nhideWhenUsed/>
    <w:rsid w:val="0009592B"/>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0498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doi.org/10.1038/ncomms15154" TargetMode="External"/><Relationship Id="rId21" Type="http://schemas.openxmlformats.org/officeDocument/2006/relationships/hyperlink" Target="https://doi.org/https://doi.org/10.1016/j.lwt.2018.11.067" TargetMode="External"/><Relationship Id="rId42" Type="http://schemas.openxmlformats.org/officeDocument/2006/relationships/hyperlink" Target="https://doi.org/10.1039/c6sm02867e" TargetMode="External"/><Relationship Id="rId63" Type="http://schemas.openxmlformats.org/officeDocument/2006/relationships/hyperlink" Target="https://doi.org/10.1046/j.1432-1033.2003.03488.x" TargetMode="External"/><Relationship Id="rId84" Type="http://schemas.openxmlformats.org/officeDocument/2006/relationships/hyperlink" Target="https://doi.org/10.3390/molecules24162998" TargetMode="External"/><Relationship Id="rId138" Type="http://schemas.openxmlformats.org/officeDocument/2006/relationships/hyperlink" Target="https://doi.org/10.1016/j.foodhyd.2017.03.029" TargetMode="External"/><Relationship Id="rId159" Type="http://schemas.openxmlformats.org/officeDocument/2006/relationships/hyperlink" Target="https://doi.org/10.1016/j.foodchem.2023.136431" TargetMode="External"/><Relationship Id="rId170" Type="http://schemas.openxmlformats.org/officeDocument/2006/relationships/image" Target="media/image22.tiff"/><Relationship Id="rId191" Type="http://schemas.openxmlformats.org/officeDocument/2006/relationships/hyperlink" Target="https://doi.org/10.1016/j.foodhyd.2018.01.016" TargetMode="External"/><Relationship Id="rId205" Type="http://schemas.openxmlformats.org/officeDocument/2006/relationships/image" Target="media/image30.png"/><Relationship Id="rId107" Type="http://schemas.openxmlformats.org/officeDocument/2006/relationships/hyperlink" Target="https://doi.org/10.1111/j.1750-3841.2010.01815.x" TargetMode="External"/><Relationship Id="rId11" Type="http://schemas.openxmlformats.org/officeDocument/2006/relationships/header" Target="header1.xml"/><Relationship Id="rId32" Type="http://schemas.openxmlformats.org/officeDocument/2006/relationships/hyperlink" Target="https://doi.org/10.1021/jacs.7b05822" TargetMode="External"/><Relationship Id="rId53" Type="http://schemas.openxmlformats.org/officeDocument/2006/relationships/hyperlink" Target="https://doi.org/10.1016/j.lwt.2021.112866" TargetMode="External"/><Relationship Id="rId74" Type="http://schemas.openxmlformats.org/officeDocument/2006/relationships/hyperlink" Target="https://doi.org/10.1006/bbrc.2001.4282" TargetMode="External"/><Relationship Id="rId128" Type="http://schemas.openxmlformats.org/officeDocument/2006/relationships/image" Target="media/image11.tiff"/><Relationship Id="rId149" Type="http://schemas.openxmlformats.org/officeDocument/2006/relationships/hyperlink" Target="https://doi.org/10.1016/j.foodhyd.2023.108882" TargetMode="External"/><Relationship Id="rId5" Type="http://schemas.openxmlformats.org/officeDocument/2006/relationships/numbering" Target="numbering.xml"/><Relationship Id="rId95" Type="http://schemas.openxmlformats.org/officeDocument/2006/relationships/hyperlink" Target="https://doi.org/10.1016/j.jfoodeng.2016.04.019" TargetMode="External"/><Relationship Id="rId160" Type="http://schemas.openxmlformats.org/officeDocument/2006/relationships/hyperlink" Target="https://doi.org/10.1016/j.jcs.2022.103423" TargetMode="External"/><Relationship Id="rId181" Type="http://schemas.openxmlformats.org/officeDocument/2006/relationships/hyperlink" Target="https://doi.org/https://doi.org/10.1016/j.carbpol.2020.116275" TargetMode="External"/><Relationship Id="rId22" Type="http://schemas.openxmlformats.org/officeDocument/2006/relationships/hyperlink" Target="https://doi.org/10.1016/j.jfoodeng.2014.05.016" TargetMode="External"/><Relationship Id="rId43" Type="http://schemas.openxmlformats.org/officeDocument/2006/relationships/hyperlink" Target="https://doi.org/10.1016/j.lwt.2020.110388" TargetMode="External"/><Relationship Id="rId64" Type="http://schemas.openxmlformats.org/officeDocument/2006/relationships/hyperlink" Target="https://doi.org/10.1021/jacs.9b02248" TargetMode="External"/><Relationship Id="rId118" Type="http://schemas.openxmlformats.org/officeDocument/2006/relationships/hyperlink" Target="https://doi.org/10.1021/acs.jafc.2c04393" TargetMode="External"/><Relationship Id="rId139" Type="http://schemas.openxmlformats.org/officeDocument/2006/relationships/hyperlink" Target="https://doi.org/https://doi.org/10.1016/j.lwt.2018.11.067" TargetMode="External"/><Relationship Id="rId85" Type="http://schemas.openxmlformats.org/officeDocument/2006/relationships/image" Target="media/image2.tiff"/><Relationship Id="rId150" Type="http://schemas.openxmlformats.org/officeDocument/2006/relationships/hyperlink" Target="https://doi.org/10.1021/jacs.9b12943" TargetMode="External"/><Relationship Id="rId171" Type="http://schemas.openxmlformats.org/officeDocument/2006/relationships/hyperlink" Target="http://dichroweb.cryst.bbk.ac.uk/html/home.shtml" TargetMode="External"/><Relationship Id="rId192" Type="http://schemas.openxmlformats.org/officeDocument/2006/relationships/hyperlink" Target="https://doi.org/10.1016/j.foodhyd.2020.106352" TargetMode="External"/><Relationship Id="rId206" Type="http://schemas.openxmlformats.org/officeDocument/2006/relationships/image" Target="media/image31.png"/><Relationship Id="rId12" Type="http://schemas.openxmlformats.org/officeDocument/2006/relationships/header" Target="header2.xml"/><Relationship Id="rId33" Type="http://schemas.openxmlformats.org/officeDocument/2006/relationships/hyperlink" Target="https://doi.org/10.1021/acs.biomac.5b01118" TargetMode="External"/><Relationship Id="rId108" Type="http://schemas.openxmlformats.org/officeDocument/2006/relationships/hyperlink" Target="https://doi.org/10.1016/s0958-6946(03)00053-0" TargetMode="External"/><Relationship Id="rId129" Type="http://schemas.openxmlformats.org/officeDocument/2006/relationships/image" Target="media/image12.tiff"/><Relationship Id="rId54" Type="http://schemas.openxmlformats.org/officeDocument/2006/relationships/hyperlink" Target="https://doi.org/10.1002/mabi.201900082" TargetMode="External"/><Relationship Id="rId75" Type="http://schemas.openxmlformats.org/officeDocument/2006/relationships/hyperlink" Target="https://doi.org/10.1016/s0958-6946(03)00053-0" TargetMode="External"/><Relationship Id="rId96" Type="http://schemas.openxmlformats.org/officeDocument/2006/relationships/hyperlink" Target="https://doi.org/10.1177/0300060517745388" TargetMode="External"/><Relationship Id="rId140" Type="http://schemas.openxmlformats.org/officeDocument/2006/relationships/hyperlink" Target="https://doi.org/10.1007/s00394-022-02841-y" TargetMode="External"/><Relationship Id="rId161" Type="http://schemas.openxmlformats.org/officeDocument/2006/relationships/hyperlink" Target="https://doi.org/10.1016/j.foodhyd.2021.107446" TargetMode="External"/><Relationship Id="rId182" Type="http://schemas.openxmlformats.org/officeDocument/2006/relationships/hyperlink" Target="https://doi.org/10.1016/j.foodres.2021.110542" TargetMode="External"/><Relationship Id="rId6" Type="http://schemas.openxmlformats.org/officeDocument/2006/relationships/styles" Target="styles.xml"/><Relationship Id="rId23" Type="http://schemas.openxmlformats.org/officeDocument/2006/relationships/hyperlink" Target="https://doi.org/10.1021/jacs.8b02066" TargetMode="External"/><Relationship Id="rId119" Type="http://schemas.openxmlformats.org/officeDocument/2006/relationships/hyperlink" Target="https://doi.org/10.1016/j.foodchem.2023.136431" TargetMode="External"/><Relationship Id="rId44" Type="http://schemas.openxmlformats.org/officeDocument/2006/relationships/hyperlink" Target="https://doi.org/10.1016/j.foodchem.2008.12.079" TargetMode="External"/><Relationship Id="rId65" Type="http://schemas.openxmlformats.org/officeDocument/2006/relationships/hyperlink" Target="https://doi.org/10.1002/jps.22686" TargetMode="External"/><Relationship Id="rId86" Type="http://schemas.openxmlformats.org/officeDocument/2006/relationships/image" Target="media/image3.tiff"/><Relationship Id="rId130" Type="http://schemas.openxmlformats.org/officeDocument/2006/relationships/image" Target="media/image13.tiff"/><Relationship Id="rId151" Type="http://schemas.openxmlformats.org/officeDocument/2006/relationships/hyperlink" Target="https://doi.org/10.1021/jp510289t" TargetMode="External"/><Relationship Id="rId172" Type="http://schemas.openxmlformats.org/officeDocument/2006/relationships/hyperlink" Target="https://doi.org/https://doi.org/10.1016/j.molliq.2020.113168" TargetMode="External"/><Relationship Id="rId193" Type="http://schemas.openxmlformats.org/officeDocument/2006/relationships/hyperlink" Target="https://doi.org/https://doi.org/10.1016/j.lwt.2015.04.007" TargetMode="External"/><Relationship Id="rId207" Type="http://schemas.openxmlformats.org/officeDocument/2006/relationships/image" Target="media/image32.png"/><Relationship Id="rId13" Type="http://schemas.openxmlformats.org/officeDocument/2006/relationships/footer" Target="footer1.xml"/><Relationship Id="rId109" Type="http://schemas.openxmlformats.org/officeDocument/2006/relationships/hyperlink" Target="https://doi.org/10.3390/biom9080347" TargetMode="External"/><Relationship Id="rId34" Type="http://schemas.openxmlformats.org/officeDocument/2006/relationships/hyperlink" Target="https://doi.org/10.1021/jacs.7b13630" TargetMode="External"/><Relationship Id="rId55" Type="http://schemas.openxmlformats.org/officeDocument/2006/relationships/hyperlink" Target="https://doi.org/10.1021/acs.biomac.7b01502" TargetMode="External"/><Relationship Id="rId76" Type="http://schemas.openxmlformats.org/officeDocument/2006/relationships/hyperlink" Target="https://doi.org/10.1039/c3ra43835j" TargetMode="External"/><Relationship Id="rId97" Type="http://schemas.openxmlformats.org/officeDocument/2006/relationships/hyperlink" Target="https://doi.org/https://doi.org/10.1016/j.anireprosci.2023.107359" TargetMode="External"/><Relationship Id="rId120" Type="http://schemas.openxmlformats.org/officeDocument/2006/relationships/hyperlink" Target="https://doi.org/10.1021/acsami.7b13130" TargetMode="External"/><Relationship Id="rId141" Type="http://schemas.openxmlformats.org/officeDocument/2006/relationships/hyperlink" Target="https://doi.org/10.1186/s40643-022-00494-7" TargetMode="External"/><Relationship Id="rId7" Type="http://schemas.openxmlformats.org/officeDocument/2006/relationships/settings" Target="settings.xml"/><Relationship Id="rId162" Type="http://schemas.openxmlformats.org/officeDocument/2006/relationships/hyperlink" Target="https://doi.org/10.3390/app9030563" TargetMode="External"/><Relationship Id="rId183" Type="http://schemas.openxmlformats.org/officeDocument/2006/relationships/hyperlink" Target="https://doi.org/10.1007/s11483-020-09664-6" TargetMode="External"/><Relationship Id="rId24" Type="http://schemas.openxmlformats.org/officeDocument/2006/relationships/hyperlink" Target="https://doi.org/10.1016/j.cryobiol.2021.01.017" TargetMode="External"/><Relationship Id="rId45" Type="http://schemas.openxmlformats.org/officeDocument/2006/relationships/hyperlink" Target="https://doi.org/10.1016/j.ijbiomac.2021.09.211" TargetMode="External"/><Relationship Id="rId66" Type="http://schemas.openxmlformats.org/officeDocument/2006/relationships/hyperlink" Target="https://doi.org/10.1007/s11064-013-1053-9" TargetMode="External"/><Relationship Id="rId87" Type="http://schemas.openxmlformats.org/officeDocument/2006/relationships/image" Target="media/image4.tiff"/><Relationship Id="rId110" Type="http://schemas.openxmlformats.org/officeDocument/2006/relationships/hyperlink" Target="https://doi.org/10.1021/jf103473d" TargetMode="External"/><Relationship Id="rId131" Type="http://schemas.openxmlformats.org/officeDocument/2006/relationships/image" Target="media/image14.jpeg"/><Relationship Id="rId152" Type="http://schemas.openxmlformats.org/officeDocument/2006/relationships/hyperlink" Target="https://doi.org/10.1002/pro.2449" TargetMode="External"/><Relationship Id="rId173" Type="http://schemas.openxmlformats.org/officeDocument/2006/relationships/hyperlink" Target="https://doi.org/https://doi.org/10.1016/j.foodchem.2015.08.102" TargetMode="External"/><Relationship Id="rId194" Type="http://schemas.openxmlformats.org/officeDocument/2006/relationships/hyperlink" Target="https://doi.org/https://doi.org/10.1016/S0268-005X(89)80011-6" TargetMode="External"/><Relationship Id="rId208" Type="http://schemas.openxmlformats.org/officeDocument/2006/relationships/image" Target="media/image33.png"/><Relationship Id="rId19" Type="http://schemas.openxmlformats.org/officeDocument/2006/relationships/hyperlink" Target="https://doi.org/10.1016/j.isci.2022.104286" TargetMode="External"/><Relationship Id="rId14" Type="http://schemas.openxmlformats.org/officeDocument/2006/relationships/hyperlink" Target="https://doi.org/10.3390/biom9050162" TargetMode="External"/><Relationship Id="rId30" Type="http://schemas.openxmlformats.org/officeDocument/2006/relationships/hyperlink" Target="https://doi.org/10.1016/j.foodchem.2023.135695" TargetMode="External"/><Relationship Id="rId35" Type="http://schemas.openxmlformats.org/officeDocument/2006/relationships/hyperlink" Target="https://doi.org/10.1007/s11483-020-09664-6" TargetMode="External"/><Relationship Id="rId56" Type="http://schemas.openxmlformats.org/officeDocument/2006/relationships/hyperlink" Target="https://doi.org/https://doi.org/10.1016/j.foodchem.2015.08.102" TargetMode="External"/><Relationship Id="rId77" Type="http://schemas.openxmlformats.org/officeDocument/2006/relationships/hyperlink" Target="https://doi.org/10.1016/j.foodchem.2017.10.137" TargetMode="External"/><Relationship Id="rId100" Type="http://schemas.openxmlformats.org/officeDocument/2006/relationships/hyperlink" Target="https://doi.org/10.1021/acs.biomac.5b01118" TargetMode="External"/><Relationship Id="rId105" Type="http://schemas.openxmlformats.org/officeDocument/2006/relationships/hyperlink" Target="https://doi.org/10.3390/app10175918" TargetMode="External"/><Relationship Id="rId126" Type="http://schemas.openxmlformats.org/officeDocument/2006/relationships/image" Target="media/image9.png"/><Relationship Id="rId147" Type="http://schemas.openxmlformats.org/officeDocument/2006/relationships/hyperlink" Target="https://doi.org/10.1021/jp412528b" TargetMode="External"/><Relationship Id="rId168" Type="http://schemas.openxmlformats.org/officeDocument/2006/relationships/image" Target="media/image20.jpeg"/><Relationship Id="rId8" Type="http://schemas.openxmlformats.org/officeDocument/2006/relationships/webSettings" Target="webSettings.xml"/><Relationship Id="rId51" Type="http://schemas.openxmlformats.org/officeDocument/2006/relationships/image" Target="media/image1.png"/><Relationship Id="rId72" Type="http://schemas.openxmlformats.org/officeDocument/2006/relationships/hyperlink" Target="https://doi.org/10.1021/acs.jafc.9b07350" TargetMode="External"/><Relationship Id="rId93" Type="http://schemas.openxmlformats.org/officeDocument/2006/relationships/hyperlink" Target="https://doi.org/10.1016/j.foodhyd.2017.03.029" TargetMode="External"/><Relationship Id="rId98" Type="http://schemas.openxmlformats.org/officeDocument/2006/relationships/hyperlink" Target="https://doi.org/10.1016/j.foodchem.2023.135695" TargetMode="External"/><Relationship Id="rId121" Type="http://schemas.openxmlformats.org/officeDocument/2006/relationships/hyperlink" Target="https://doi.org/10.1016/j.jcs.2022.103423" TargetMode="External"/><Relationship Id="rId142" Type="http://schemas.openxmlformats.org/officeDocument/2006/relationships/hyperlink" Target="https://doi.org/10.1038/nmeth.4067" TargetMode="External"/><Relationship Id="rId163" Type="http://schemas.openxmlformats.org/officeDocument/2006/relationships/image" Target="media/image15.tiff"/><Relationship Id="rId184" Type="http://schemas.openxmlformats.org/officeDocument/2006/relationships/hyperlink" Target="https://doi.org/10.1016/j.foodhyd.2023.108882" TargetMode="External"/><Relationship Id="rId189" Type="http://schemas.openxmlformats.org/officeDocument/2006/relationships/hyperlink" Target="https://doi.org/10.1006/abio.2000.4880" TargetMode="External"/><Relationship Id="rId3" Type="http://schemas.openxmlformats.org/officeDocument/2006/relationships/customXml" Target="../customXml/item3.xml"/><Relationship Id="rId25" Type="http://schemas.openxmlformats.org/officeDocument/2006/relationships/hyperlink" Target="https://doi.org/10.1021/jacs.9b02248" TargetMode="External"/><Relationship Id="rId46" Type="http://schemas.openxmlformats.org/officeDocument/2006/relationships/hyperlink" Target="https://doi.org/10.1021/acs.jafc.2c04393" TargetMode="External"/><Relationship Id="rId67" Type="http://schemas.openxmlformats.org/officeDocument/2006/relationships/hyperlink" Target="https://doi.org/10.1021/jp305709y" TargetMode="External"/><Relationship Id="rId116" Type="http://schemas.openxmlformats.org/officeDocument/2006/relationships/hyperlink" Target="https://doi.org/10.1002/cche.10553" TargetMode="External"/><Relationship Id="rId137" Type="http://schemas.openxmlformats.org/officeDocument/2006/relationships/hyperlink" Target="https://doi.org/10.1111/1541-4337.12655" TargetMode="External"/><Relationship Id="rId158" Type="http://schemas.openxmlformats.org/officeDocument/2006/relationships/hyperlink" Target="https://doi.org/10.1016/j.foodhyd.2024.110153" TargetMode="External"/><Relationship Id="rId20" Type="http://schemas.openxmlformats.org/officeDocument/2006/relationships/hyperlink" Target="https://www.mdpi.com/2218-273X/10/12/1649" TargetMode="External"/><Relationship Id="rId41" Type="http://schemas.openxmlformats.org/officeDocument/2006/relationships/hyperlink" Target="https://doi.org/10.1039/c3ra43835j" TargetMode="External"/><Relationship Id="rId62" Type="http://schemas.openxmlformats.org/officeDocument/2006/relationships/hyperlink" Target="https://doi.org/10.1016/j.cryobiol.2021.01.017" TargetMode="External"/><Relationship Id="rId83" Type="http://schemas.openxmlformats.org/officeDocument/2006/relationships/hyperlink" Target="https://doi.org/10.1080/10942912.2018.1501700" TargetMode="External"/><Relationship Id="rId88" Type="http://schemas.openxmlformats.org/officeDocument/2006/relationships/image" Target="media/image5.png"/><Relationship Id="rId111" Type="http://schemas.openxmlformats.org/officeDocument/2006/relationships/hyperlink" Target="https://doi.org/10.1002/jps.20821" TargetMode="External"/><Relationship Id="rId132" Type="http://schemas.openxmlformats.org/officeDocument/2006/relationships/hyperlink" Target="https://github.com/google-deepmind/alphafold" TargetMode="External"/><Relationship Id="rId153" Type="http://schemas.openxmlformats.org/officeDocument/2006/relationships/hyperlink" Target="https://doi.org/https://doi.org/10.1016/j.cryobiol.2023.02.002" TargetMode="External"/><Relationship Id="rId174" Type="http://schemas.openxmlformats.org/officeDocument/2006/relationships/hyperlink" Target="https://doi.org/10.1111/1541-4337.12655" TargetMode="External"/><Relationship Id="rId179" Type="http://schemas.openxmlformats.org/officeDocument/2006/relationships/hyperlink" Target="https://doi.org/https://doi.org/10.1016/j.foodhyd.2018.07.040" TargetMode="External"/><Relationship Id="rId195" Type="http://schemas.openxmlformats.org/officeDocument/2006/relationships/hyperlink" Target="https://doi.org/10.1016/j.foodhyd.2024.110153" TargetMode="External"/><Relationship Id="rId209" Type="http://schemas.openxmlformats.org/officeDocument/2006/relationships/image" Target="media/image34.png"/><Relationship Id="rId190" Type="http://schemas.openxmlformats.org/officeDocument/2006/relationships/hyperlink" Target="https://doi.org/10.1016/j.foodhyd.2016.03.043" TargetMode="External"/><Relationship Id="rId204" Type="http://schemas.openxmlformats.org/officeDocument/2006/relationships/image" Target="media/image29.png"/><Relationship Id="rId15" Type="http://schemas.openxmlformats.org/officeDocument/2006/relationships/hyperlink" Target="https://doi.org/10.1002/mabi.201900082" TargetMode="External"/><Relationship Id="rId36" Type="http://schemas.openxmlformats.org/officeDocument/2006/relationships/hyperlink" Target="https://doi.org/10.1016/j.foodhyd.2023.108882" TargetMode="External"/><Relationship Id="rId57" Type="http://schemas.openxmlformats.org/officeDocument/2006/relationships/hyperlink" Target="https://doi.org/10.1016/j.foodhyd.2017.01.022" TargetMode="External"/><Relationship Id="rId106" Type="http://schemas.openxmlformats.org/officeDocument/2006/relationships/hyperlink" Target="https://doi.org/10.1371/journal.pone.0049788" TargetMode="External"/><Relationship Id="rId127" Type="http://schemas.openxmlformats.org/officeDocument/2006/relationships/image" Target="media/image10.png"/><Relationship Id="rId10" Type="http://schemas.openxmlformats.org/officeDocument/2006/relationships/endnotes" Target="endnotes.xml"/><Relationship Id="rId31" Type="http://schemas.openxmlformats.org/officeDocument/2006/relationships/hyperlink" Target="https://doi.org/10.1021/acs.jpcb.3c05934" TargetMode="External"/><Relationship Id="rId52" Type="http://schemas.openxmlformats.org/officeDocument/2006/relationships/hyperlink" Target="https://doi.org/10.1039/c3ra23220d" TargetMode="External"/><Relationship Id="rId73" Type="http://schemas.openxmlformats.org/officeDocument/2006/relationships/hyperlink" Target="https://doi.org/10.1016/j.foodres.2015.04.008" TargetMode="External"/><Relationship Id="rId78" Type="http://schemas.openxmlformats.org/officeDocument/2006/relationships/hyperlink" Target="https://doi.org/https://doi.org/10.1016/j.lwt.2015.04.007" TargetMode="External"/><Relationship Id="rId94" Type="http://schemas.openxmlformats.org/officeDocument/2006/relationships/hyperlink" Target="https://doi.org/10.1016/j.isci.2022.104286" TargetMode="External"/><Relationship Id="rId99" Type="http://schemas.openxmlformats.org/officeDocument/2006/relationships/hyperlink" Target="https://doi.org/10.1021/jacs.7b05822" TargetMode="External"/><Relationship Id="rId101" Type="http://schemas.openxmlformats.org/officeDocument/2006/relationships/hyperlink" Target="https://doi.org/10.1021/jf970797m" TargetMode="External"/><Relationship Id="rId122" Type="http://schemas.openxmlformats.org/officeDocument/2006/relationships/hyperlink" Target="https://doi.org/10.1016/j.foodchem.2022.132568" TargetMode="External"/><Relationship Id="rId143" Type="http://schemas.openxmlformats.org/officeDocument/2006/relationships/hyperlink" Target="https://doi.org/https://doi.org/10.1016/0263-7855(96)00018-5" TargetMode="External"/><Relationship Id="rId148" Type="http://schemas.openxmlformats.org/officeDocument/2006/relationships/hyperlink" Target="https://doi.org/10.1021/jacs.7b13630" TargetMode="External"/><Relationship Id="rId164" Type="http://schemas.openxmlformats.org/officeDocument/2006/relationships/image" Target="media/image16.jpeg"/><Relationship Id="rId169" Type="http://schemas.openxmlformats.org/officeDocument/2006/relationships/image" Target="media/image21.jpeg"/><Relationship Id="rId185" Type="http://schemas.openxmlformats.org/officeDocument/2006/relationships/hyperlink" Target="https://doi.org/10.1016/j.foodhyd.2005.08.003" TargetMode="External"/><Relationship Id="rId4" Type="http://schemas.openxmlformats.org/officeDocument/2006/relationships/customXml" Target="../customXml/item4.xml"/><Relationship Id="rId9" Type="http://schemas.openxmlformats.org/officeDocument/2006/relationships/footnotes" Target="footnotes.xml"/><Relationship Id="rId180" Type="http://schemas.openxmlformats.org/officeDocument/2006/relationships/hyperlink" Target="https://doi.org/10.1016/j.foodhyd.2016.11.028" TargetMode="External"/><Relationship Id="rId210" Type="http://schemas.openxmlformats.org/officeDocument/2006/relationships/image" Target="media/image35.png"/><Relationship Id="rId26" Type="http://schemas.openxmlformats.org/officeDocument/2006/relationships/hyperlink" Target="https://doi.org/10.1021/acs.biomac.2c01487" TargetMode="External"/><Relationship Id="rId47" Type="http://schemas.openxmlformats.org/officeDocument/2006/relationships/hyperlink" Target="https://doi.org/10.1016/j.foodchem.2023.136431" TargetMode="External"/><Relationship Id="rId68" Type="http://schemas.openxmlformats.org/officeDocument/2006/relationships/hyperlink" Target="https://doi.org/https://doi.org/10.1016/j.foodchem.2010.06.099" TargetMode="External"/><Relationship Id="rId89" Type="http://schemas.openxmlformats.org/officeDocument/2006/relationships/hyperlink" Target="https://doi.org/10.1007/s00726-015-1999-9" TargetMode="External"/><Relationship Id="rId112" Type="http://schemas.openxmlformats.org/officeDocument/2006/relationships/hyperlink" Target="https://doi.org/10.1007/s12551-017-0367-2" TargetMode="External"/><Relationship Id="rId133" Type="http://schemas.openxmlformats.org/officeDocument/2006/relationships/hyperlink" Target="https://pypi.org/project/GenIce2/" TargetMode="External"/><Relationship Id="rId154" Type="http://schemas.openxmlformats.org/officeDocument/2006/relationships/hyperlink" Target="https://doi.org/10.1021/acs.jctc.7b00028" TargetMode="External"/><Relationship Id="rId175" Type="http://schemas.openxmlformats.org/officeDocument/2006/relationships/hyperlink" Target="https://doi.org/10.1016/j.foodhyd.2017.03.029" TargetMode="External"/><Relationship Id="rId196" Type="http://schemas.openxmlformats.org/officeDocument/2006/relationships/hyperlink" Target="https://doi.org/10.1016/j.foodchem.2023.136431" TargetMode="External"/><Relationship Id="rId200" Type="http://schemas.openxmlformats.org/officeDocument/2006/relationships/image" Target="media/image26.png"/><Relationship Id="rId16" Type="http://schemas.openxmlformats.org/officeDocument/2006/relationships/hyperlink" Target="https://doi.org/https://doi.org/10.1016/j.fct.2019.111056" TargetMode="External"/><Relationship Id="rId37" Type="http://schemas.openxmlformats.org/officeDocument/2006/relationships/hyperlink" Target="https://doi.org/10.1073/pnas.1524109113" TargetMode="External"/><Relationship Id="rId58" Type="http://schemas.openxmlformats.org/officeDocument/2006/relationships/hyperlink" Target="https://doi.org/10.1016/j.foodhyd.2017.03.029" TargetMode="External"/><Relationship Id="rId79" Type="http://schemas.openxmlformats.org/officeDocument/2006/relationships/hyperlink" Target="https://doi.org/https://doi.org/10.1016/j.foodhyd.2017.04.013" TargetMode="External"/><Relationship Id="rId102" Type="http://schemas.openxmlformats.org/officeDocument/2006/relationships/hyperlink" Target="https://doi.org/10.1021/jacs.7b13630" TargetMode="External"/><Relationship Id="rId123" Type="http://schemas.openxmlformats.org/officeDocument/2006/relationships/image" Target="media/image6.tiff"/><Relationship Id="rId144" Type="http://schemas.openxmlformats.org/officeDocument/2006/relationships/hyperlink" Target="https://doi.org/10.1038/s41586-021-03819-2" TargetMode="External"/><Relationship Id="rId90" Type="http://schemas.openxmlformats.org/officeDocument/2006/relationships/hyperlink" Target="https://doi.org/10.3390/biom9050162" TargetMode="External"/><Relationship Id="rId165" Type="http://schemas.openxmlformats.org/officeDocument/2006/relationships/image" Target="media/image17.jpeg"/><Relationship Id="rId186" Type="http://schemas.openxmlformats.org/officeDocument/2006/relationships/hyperlink" Target="https://doi.org/10.1002/pro.516" TargetMode="External"/><Relationship Id="rId211" Type="http://schemas.openxmlformats.org/officeDocument/2006/relationships/image" Target="media/image36.png"/><Relationship Id="rId27" Type="http://schemas.openxmlformats.org/officeDocument/2006/relationships/hyperlink" Target="https://doi.org/10.1016/j.foodhyd.2016.11.028" TargetMode="External"/><Relationship Id="rId48" Type="http://schemas.openxmlformats.org/officeDocument/2006/relationships/hyperlink" Target="https://doi.org/10.1021/acsami.7b13130" TargetMode="External"/><Relationship Id="rId69" Type="http://schemas.openxmlformats.org/officeDocument/2006/relationships/hyperlink" Target="https://doi.org/10.1021/jacs.7b05822" TargetMode="External"/><Relationship Id="rId113" Type="http://schemas.openxmlformats.org/officeDocument/2006/relationships/hyperlink" Target="https://doi.org/10.1042/bsr20140083" TargetMode="External"/><Relationship Id="rId134" Type="http://schemas.openxmlformats.org/officeDocument/2006/relationships/hyperlink" Target="https://doi.org/10.1007/s00726-015-1999-9" TargetMode="External"/><Relationship Id="rId80" Type="http://schemas.openxmlformats.org/officeDocument/2006/relationships/hyperlink" Target="https://doi.org/https://doi.org/10.1016/j.foodchem.2014.11.100" TargetMode="External"/><Relationship Id="rId155" Type="http://schemas.openxmlformats.org/officeDocument/2006/relationships/hyperlink" Target="https://doi.org/10.1016/j.foodhyd.2023.109579" TargetMode="External"/><Relationship Id="rId176" Type="http://schemas.openxmlformats.org/officeDocument/2006/relationships/hyperlink" Target="https://doi.org/10.1016/j.foodhyd.2023.108581" TargetMode="External"/><Relationship Id="rId197" Type="http://schemas.openxmlformats.org/officeDocument/2006/relationships/image" Target="media/image23.tif"/><Relationship Id="rId201" Type="http://schemas.openxmlformats.org/officeDocument/2006/relationships/image" Target="media/image27.png"/><Relationship Id="rId17" Type="http://schemas.openxmlformats.org/officeDocument/2006/relationships/hyperlink" Target="https://doi.org/10.1186/s12937-020-00552-w" TargetMode="External"/><Relationship Id="rId38" Type="http://schemas.openxmlformats.org/officeDocument/2006/relationships/hyperlink" Target="https://doi.org/10.1016/j.ejbt.2022.08.003" TargetMode="External"/><Relationship Id="rId59" Type="http://schemas.openxmlformats.org/officeDocument/2006/relationships/hyperlink" Target="https://doi.org/10.1007/s00792-020-01206-9" TargetMode="External"/><Relationship Id="rId103" Type="http://schemas.openxmlformats.org/officeDocument/2006/relationships/hyperlink" Target="https://doi.org/10.1002/pro.516" TargetMode="External"/><Relationship Id="rId124" Type="http://schemas.openxmlformats.org/officeDocument/2006/relationships/image" Target="media/image7.png"/><Relationship Id="rId70" Type="http://schemas.openxmlformats.org/officeDocument/2006/relationships/hyperlink" Target="https://doi.org/10.1021/acs.biomac.5b01118" TargetMode="External"/><Relationship Id="rId91" Type="http://schemas.openxmlformats.org/officeDocument/2006/relationships/hyperlink" Target="https://doi.org/10.1002/mabi.201900082" TargetMode="External"/><Relationship Id="rId145" Type="http://schemas.openxmlformats.org/officeDocument/2006/relationships/hyperlink" Target="https://doi.org/10.1002/ps.4467" TargetMode="External"/><Relationship Id="rId166" Type="http://schemas.openxmlformats.org/officeDocument/2006/relationships/image" Target="media/image18.tiff"/><Relationship Id="rId187" Type="http://schemas.openxmlformats.org/officeDocument/2006/relationships/hyperlink" Target="https://doi.org/https://doi.org/10.1016/j.cryobiol.2023.02.002" TargetMode="External"/><Relationship Id="rId1" Type="http://schemas.openxmlformats.org/officeDocument/2006/relationships/customXml" Target="../customXml/item1.xml"/><Relationship Id="rId212" Type="http://schemas.openxmlformats.org/officeDocument/2006/relationships/fontTable" Target="fontTable.xml"/><Relationship Id="rId28" Type="http://schemas.openxmlformats.org/officeDocument/2006/relationships/hyperlink" Target="https://doi.org/10.1016/j.jfoodeng.2016.04.019" TargetMode="External"/><Relationship Id="rId49" Type="http://schemas.openxmlformats.org/officeDocument/2006/relationships/hyperlink" Target="https://doi.org/10.1016/j.foodchem.2022.132568" TargetMode="External"/><Relationship Id="rId114" Type="http://schemas.openxmlformats.org/officeDocument/2006/relationships/hyperlink" Target="https://doi.org/10.1039/c6sm02867e" TargetMode="External"/><Relationship Id="rId60" Type="http://schemas.openxmlformats.org/officeDocument/2006/relationships/hyperlink" Target="https://doi.org/10.1016/j.foodchem.2008.10.050" TargetMode="External"/><Relationship Id="rId81" Type="http://schemas.openxmlformats.org/officeDocument/2006/relationships/hyperlink" Target="https://doi.org/10.1016/j.ijbiomac.2021.09.211" TargetMode="External"/><Relationship Id="rId135" Type="http://schemas.openxmlformats.org/officeDocument/2006/relationships/hyperlink" Target="https://doi.org/10.1002/mabi.201900082" TargetMode="External"/><Relationship Id="rId156" Type="http://schemas.openxmlformats.org/officeDocument/2006/relationships/hyperlink" Target="https://doi.org/10.1016/j.foodchem.2008.12.079" TargetMode="External"/><Relationship Id="rId177" Type="http://schemas.openxmlformats.org/officeDocument/2006/relationships/hyperlink" Target="https://doi.org/10.1016/j.jfoodeng.2014.05.016" TargetMode="External"/><Relationship Id="rId198" Type="http://schemas.openxmlformats.org/officeDocument/2006/relationships/image" Target="media/image24.tif"/><Relationship Id="rId202" Type="http://schemas.openxmlformats.org/officeDocument/2006/relationships/image" Target="media/image28.png"/><Relationship Id="rId18" Type="http://schemas.openxmlformats.org/officeDocument/2006/relationships/hyperlink" Target="https://doi.org/10.1016/j.foodhyd.2017.03.029" TargetMode="External"/><Relationship Id="rId39" Type="http://schemas.openxmlformats.org/officeDocument/2006/relationships/hyperlink" Target="https://doi.org/10.1371/journal.pone.0049788" TargetMode="External"/><Relationship Id="rId50" Type="http://schemas.openxmlformats.org/officeDocument/2006/relationships/footer" Target="footer2.xml"/><Relationship Id="rId104" Type="http://schemas.openxmlformats.org/officeDocument/2006/relationships/hyperlink" Target="https://doi.org/10.1016/j.ejbt.2022.08.003" TargetMode="External"/><Relationship Id="rId125" Type="http://schemas.openxmlformats.org/officeDocument/2006/relationships/image" Target="media/image8.tiff"/><Relationship Id="rId146" Type="http://schemas.openxmlformats.org/officeDocument/2006/relationships/hyperlink" Target="https://doi.org/https://doi.org/10.5281/zenodo.7071898" TargetMode="External"/><Relationship Id="rId167" Type="http://schemas.openxmlformats.org/officeDocument/2006/relationships/image" Target="media/image19.jpeg"/><Relationship Id="rId188" Type="http://schemas.openxmlformats.org/officeDocument/2006/relationships/hyperlink" Target="https://doi.org/10.1016/j.molstruc.2020.127768" TargetMode="External"/><Relationship Id="rId71" Type="http://schemas.openxmlformats.org/officeDocument/2006/relationships/hyperlink" Target="https://doi.org/10.1021/jacs.7b13630" TargetMode="External"/><Relationship Id="rId92" Type="http://schemas.openxmlformats.org/officeDocument/2006/relationships/hyperlink" Target="https://doi.org/10.1111/1541-4337.12655" TargetMode="External"/><Relationship Id="rId213" Type="http://schemas.openxmlformats.org/officeDocument/2006/relationships/theme" Target="theme/theme1.xml"/><Relationship Id="rId2" Type="http://schemas.openxmlformats.org/officeDocument/2006/relationships/customXml" Target="../customXml/item2.xml"/><Relationship Id="rId29" Type="http://schemas.openxmlformats.org/officeDocument/2006/relationships/hyperlink" Target="https://doi.org/10.1021/acs.biomac.1c01201" TargetMode="External"/><Relationship Id="rId40" Type="http://schemas.openxmlformats.org/officeDocument/2006/relationships/hyperlink" Target="https://doi.org/10.3390/biom9080347" TargetMode="External"/><Relationship Id="rId115" Type="http://schemas.openxmlformats.org/officeDocument/2006/relationships/hyperlink" Target="https://doi.org/10.1016/j.lwt.2020.110388" TargetMode="External"/><Relationship Id="rId136" Type="http://schemas.openxmlformats.org/officeDocument/2006/relationships/hyperlink" Target="https://doi.org/https://doi.org/10.1016/j.fct.2019.111056" TargetMode="External"/><Relationship Id="rId157" Type="http://schemas.openxmlformats.org/officeDocument/2006/relationships/hyperlink" Target="https://doi.org/10.3390/cryst13030405" TargetMode="External"/><Relationship Id="rId178" Type="http://schemas.openxmlformats.org/officeDocument/2006/relationships/hyperlink" Target="https://doi.org/10.1021/jacs.1c01963" TargetMode="External"/><Relationship Id="rId61" Type="http://schemas.openxmlformats.org/officeDocument/2006/relationships/hyperlink" Target="https://doi.org/10.1021/jacs.8b02066" TargetMode="External"/><Relationship Id="rId82" Type="http://schemas.openxmlformats.org/officeDocument/2006/relationships/hyperlink" Target="https://doi.org/https://doi.org/10.1016/j.foodchem.2015.06.030" TargetMode="External"/><Relationship Id="rId199" Type="http://schemas.openxmlformats.org/officeDocument/2006/relationships/image" Target="media/image25.png"/><Relationship Id="rId203" Type="http://schemas.openxmlformats.org/officeDocument/2006/relationships/hyperlink" Target="https://doi.org/10.1016/j.foodchem.2022.132568"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herm10\Documents\etd-word-template-1%20(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d74113d4-6574-4021-b6c9-5251c706eb1d" xsi:nil="true"/>
    <lcf76f155ced4ddcb4097134ff3c332f xmlns="98591523-4d31-467e-865c-f531f6b6886c">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6E33DE06A677F44B508FA6BFE0E1DDC" ma:contentTypeVersion="15" ma:contentTypeDescription="Create a new document." ma:contentTypeScope="" ma:versionID="b02a7457690f7b8d1627a1532f9b2e28">
  <xsd:schema xmlns:xsd="http://www.w3.org/2001/XMLSchema" xmlns:xs="http://www.w3.org/2001/XMLSchema" xmlns:p="http://schemas.microsoft.com/office/2006/metadata/properties" xmlns:ns2="98591523-4d31-467e-865c-f531f6b6886c" xmlns:ns3="d74113d4-6574-4021-b6c9-5251c706eb1d" targetNamespace="http://schemas.microsoft.com/office/2006/metadata/properties" ma:root="true" ma:fieldsID="8c174d1bf48099823756eb08ad08fa4d" ns2:_="" ns3:_="">
    <xsd:import namespace="98591523-4d31-467e-865c-f531f6b6886c"/>
    <xsd:import namespace="d74113d4-6574-4021-b6c9-5251c706eb1d"/>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LengthInSecond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591523-4d31-467e-865c-f531f6b6886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Location" ma:index="12" nillable="true" ma:displayName="Location" ma:indexed="true"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c8ab95b9-39aa-4b9d-a2e7-0451eedf9b88"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74113d4-6574-4021-b6c9-5251c706eb1d"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77cdd39d-d611-4b4b-a618-b20c5f55d237}" ma:internalName="TaxCatchAll" ma:showField="CatchAllData" ma:web="d74113d4-6574-4021-b6c9-5251c706eb1d">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8A4157-1647-466E-8FD9-307C84FAA777}">
  <ds:schemaRefs>
    <ds:schemaRef ds:uri="http://schemas.microsoft.com/sharepoint/v3/contenttype/forms"/>
  </ds:schemaRefs>
</ds:datastoreItem>
</file>

<file path=customXml/itemProps2.xml><?xml version="1.0" encoding="utf-8"?>
<ds:datastoreItem xmlns:ds="http://schemas.openxmlformats.org/officeDocument/2006/customXml" ds:itemID="{4D729691-F4C4-4240-949D-8FD58BC5E981}">
  <ds:schemaRefs>
    <ds:schemaRef ds:uri="http://schemas.microsoft.com/office/2006/metadata/properties"/>
    <ds:schemaRef ds:uri="http://schemas.microsoft.com/office/infopath/2007/PartnerControls"/>
    <ds:schemaRef ds:uri="d74113d4-6574-4021-b6c9-5251c706eb1d"/>
    <ds:schemaRef ds:uri="98591523-4d31-467e-865c-f531f6b6886c"/>
  </ds:schemaRefs>
</ds:datastoreItem>
</file>

<file path=customXml/itemProps3.xml><?xml version="1.0" encoding="utf-8"?>
<ds:datastoreItem xmlns:ds="http://schemas.openxmlformats.org/officeDocument/2006/customXml" ds:itemID="{539CB172-EA28-409D-A55E-0EA4F5B91F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591523-4d31-467e-865c-f531f6b6886c"/>
    <ds:schemaRef ds:uri="d74113d4-6574-4021-b6c9-5251c706eb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F0EA974-FF3F-4132-8400-478EEB0FE4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etd-word-template-1 (1)</Template>
  <TotalTime>14724</TotalTime>
  <Pages>211</Pages>
  <Words>70373</Words>
  <Characters>439836</Characters>
  <Application>Microsoft Office Word</Application>
  <DocSecurity>0</DocSecurity>
  <Lines>5787</Lines>
  <Paragraphs>191</Paragraphs>
  <ScaleCrop>false</ScaleCrop>
  <HeadingPairs>
    <vt:vector size="2" baseType="variant">
      <vt:variant>
        <vt:lpstr>Title</vt:lpstr>
      </vt:variant>
      <vt:variant>
        <vt:i4>1</vt:i4>
      </vt:variant>
    </vt:vector>
  </HeadingPairs>
  <TitlesOfParts>
    <vt:vector size="1" baseType="lpstr">
      <vt:lpstr>Guide to the Preparation of</vt:lpstr>
    </vt:vector>
  </TitlesOfParts>
  <Company>University of Tennessee</Company>
  <LinksUpToDate>false</LinksUpToDate>
  <CharactersWithSpaces>510018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Guide to the Preparation of</dc:title>
  <dc:subject/>
  <dc:creator>Sherman, Abby L</dc:creator>
  <cp:keywords/>
  <dc:description/>
  <cp:lastModifiedBy>Sherman, Abby</cp:lastModifiedBy>
  <cp:revision>44</cp:revision>
  <cp:lastPrinted>2005-09-22T13:02:00Z</cp:lastPrinted>
  <dcterms:created xsi:type="dcterms:W3CDTF">2025-01-27T20:10:00Z</dcterms:created>
  <dcterms:modified xsi:type="dcterms:W3CDTF">2025-04-29T12:04:00Z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0x01010056E33DE06A677F44B508FA6BFE0E1DDC</vt:lpwstr>
  </property>
</Properties>
</file>