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AA998E" w14:textId="6915B4CC" w:rsidR="006F0A2F" w:rsidRDefault="00C02A31" w:rsidP="008A429B">
      <w:pPr>
        <w:jc w:val="center"/>
      </w:pPr>
      <w:r>
        <w:t xml:space="preserve">Examining the </w:t>
      </w:r>
      <w:r w:rsidR="00A66772">
        <w:t>Impact of Course Modality</w:t>
      </w:r>
      <w:r w:rsidR="00107B38">
        <w:t xml:space="preserve"> </w:t>
      </w:r>
      <w:r w:rsidR="00A66772">
        <w:t xml:space="preserve">and Course Content Presentation Modality on </w:t>
      </w:r>
      <w:r w:rsidR="003A66C8">
        <w:t xml:space="preserve">Undergraduate </w:t>
      </w:r>
      <w:r w:rsidR="00606419">
        <w:t>Grade</w:t>
      </w:r>
      <w:r w:rsidR="003A66C8">
        <w:t xml:space="preserve"> Outcomes</w:t>
      </w:r>
      <w:r w:rsidR="00C81E12">
        <w:t xml:space="preserve"> and Course Evaluations</w:t>
      </w:r>
    </w:p>
    <w:p w14:paraId="7FACD733" w14:textId="24C8BB03" w:rsidR="003A66C8" w:rsidRDefault="003A66C8" w:rsidP="003A66C8">
      <w:pPr>
        <w:spacing w:line="480" w:lineRule="auto"/>
      </w:pPr>
    </w:p>
    <w:p w14:paraId="43BB22C1" w14:textId="7D311695" w:rsidR="003A66C8" w:rsidRDefault="003A66C8" w:rsidP="003A66C8">
      <w:pPr>
        <w:spacing w:line="480" w:lineRule="auto"/>
      </w:pPr>
    </w:p>
    <w:p w14:paraId="5F3C557A" w14:textId="28A81332" w:rsidR="003A66C8" w:rsidRDefault="003A66C8" w:rsidP="003A66C8">
      <w:pPr>
        <w:spacing w:line="480" w:lineRule="auto"/>
      </w:pPr>
    </w:p>
    <w:p w14:paraId="52F531E4" w14:textId="2387D1AB" w:rsidR="003A66C8" w:rsidRDefault="003A66C8" w:rsidP="003A66C8">
      <w:pPr>
        <w:spacing w:line="480" w:lineRule="auto"/>
      </w:pPr>
    </w:p>
    <w:p w14:paraId="2C835ECB" w14:textId="46D86B23" w:rsidR="003A66C8" w:rsidRDefault="003A66C8" w:rsidP="003A66C8">
      <w:pPr>
        <w:spacing w:line="480" w:lineRule="auto"/>
      </w:pPr>
    </w:p>
    <w:p w14:paraId="6B74490F" w14:textId="77777777" w:rsidR="003A66C8" w:rsidRPr="003A66C8" w:rsidRDefault="003A66C8" w:rsidP="00A8457B">
      <w:pPr>
        <w:jc w:val="center"/>
      </w:pPr>
      <w:r w:rsidRPr="003A66C8">
        <w:t xml:space="preserve">A Dissertation Prospectus Presented for the </w:t>
      </w:r>
    </w:p>
    <w:p w14:paraId="6723A5EE" w14:textId="77777777" w:rsidR="003A66C8" w:rsidRPr="003A66C8" w:rsidRDefault="003A66C8" w:rsidP="00A8457B">
      <w:pPr>
        <w:jc w:val="center"/>
      </w:pPr>
      <w:r w:rsidRPr="003A66C8">
        <w:t xml:space="preserve">Doctor of Philosophy </w:t>
      </w:r>
    </w:p>
    <w:p w14:paraId="5DA18170" w14:textId="77777777" w:rsidR="003A66C8" w:rsidRPr="003A66C8" w:rsidRDefault="003A66C8" w:rsidP="00A8457B">
      <w:pPr>
        <w:jc w:val="center"/>
      </w:pPr>
      <w:r w:rsidRPr="003A66C8">
        <w:t>Degree</w:t>
      </w:r>
    </w:p>
    <w:p w14:paraId="7792EBF0" w14:textId="5B35819E" w:rsidR="003A66C8" w:rsidRDefault="003A66C8" w:rsidP="00A8457B">
      <w:pPr>
        <w:jc w:val="center"/>
      </w:pPr>
      <w:r w:rsidRPr="003A66C8">
        <w:t>The University of Tennessee, Knoxville</w:t>
      </w:r>
    </w:p>
    <w:p w14:paraId="2EBA6EF4" w14:textId="413F5757" w:rsidR="003A66C8" w:rsidRDefault="003A66C8" w:rsidP="003A66C8">
      <w:pPr>
        <w:spacing w:line="480" w:lineRule="auto"/>
        <w:jc w:val="center"/>
      </w:pPr>
    </w:p>
    <w:p w14:paraId="36067022" w14:textId="3008A5CA" w:rsidR="003A66C8" w:rsidRDefault="003A66C8" w:rsidP="003A66C8">
      <w:pPr>
        <w:spacing w:line="480" w:lineRule="auto"/>
        <w:jc w:val="center"/>
      </w:pPr>
    </w:p>
    <w:p w14:paraId="56CCFD44" w14:textId="111CED1A" w:rsidR="003A66C8" w:rsidRDefault="003A66C8" w:rsidP="003A66C8">
      <w:pPr>
        <w:spacing w:line="480" w:lineRule="auto"/>
        <w:jc w:val="center"/>
      </w:pPr>
    </w:p>
    <w:p w14:paraId="1DC0B84B" w14:textId="056AD16B" w:rsidR="003A66C8" w:rsidRDefault="003A66C8" w:rsidP="003A66C8">
      <w:pPr>
        <w:spacing w:line="480" w:lineRule="auto"/>
        <w:jc w:val="center"/>
      </w:pPr>
    </w:p>
    <w:p w14:paraId="6DF0A3E0" w14:textId="43CBB672" w:rsidR="003A66C8" w:rsidRDefault="003A66C8" w:rsidP="003A66C8">
      <w:pPr>
        <w:spacing w:line="480" w:lineRule="auto"/>
        <w:jc w:val="center"/>
      </w:pPr>
    </w:p>
    <w:p w14:paraId="792306CE" w14:textId="4FC91368" w:rsidR="003A66C8" w:rsidRDefault="003A66C8" w:rsidP="003A66C8">
      <w:pPr>
        <w:spacing w:line="480" w:lineRule="auto"/>
        <w:jc w:val="center"/>
      </w:pPr>
    </w:p>
    <w:p w14:paraId="6FFA5F4F" w14:textId="7327546E" w:rsidR="003A66C8" w:rsidRDefault="003A66C8" w:rsidP="003A66C8">
      <w:pPr>
        <w:spacing w:line="480" w:lineRule="auto"/>
        <w:jc w:val="center"/>
      </w:pPr>
    </w:p>
    <w:p w14:paraId="46DEEE2E" w14:textId="71643C0A" w:rsidR="003A66C8" w:rsidRDefault="003A66C8" w:rsidP="003A66C8">
      <w:pPr>
        <w:spacing w:line="480" w:lineRule="auto"/>
        <w:jc w:val="center"/>
      </w:pPr>
    </w:p>
    <w:p w14:paraId="2D6049F7" w14:textId="620245CC" w:rsidR="003A66C8" w:rsidRDefault="003A66C8" w:rsidP="003A66C8">
      <w:pPr>
        <w:spacing w:line="480" w:lineRule="auto"/>
        <w:jc w:val="center"/>
      </w:pPr>
    </w:p>
    <w:p w14:paraId="0C3C7E60" w14:textId="07C8E57F" w:rsidR="003A66C8" w:rsidRDefault="003A66C8" w:rsidP="003A66C8">
      <w:pPr>
        <w:spacing w:line="480" w:lineRule="auto"/>
        <w:jc w:val="center"/>
      </w:pPr>
    </w:p>
    <w:p w14:paraId="4118EA97" w14:textId="73EC7832" w:rsidR="003A66C8" w:rsidRDefault="003A66C8" w:rsidP="003A66C8">
      <w:pPr>
        <w:spacing w:line="480" w:lineRule="auto"/>
        <w:jc w:val="center"/>
      </w:pPr>
    </w:p>
    <w:p w14:paraId="2AF15470" w14:textId="55DC5161" w:rsidR="003A66C8" w:rsidRDefault="003A66C8" w:rsidP="00A8457B">
      <w:pPr>
        <w:jc w:val="center"/>
      </w:pPr>
      <w:r>
        <w:t>Valerie Elaine Hogan-Sandi, M.S.</w:t>
      </w:r>
    </w:p>
    <w:p w14:paraId="78863757" w14:textId="74041009" w:rsidR="003A66C8" w:rsidRDefault="003A66C8" w:rsidP="00A8457B">
      <w:pPr>
        <w:jc w:val="center"/>
      </w:pPr>
      <w:r>
        <w:t>August 2023</w:t>
      </w:r>
    </w:p>
    <w:p w14:paraId="5AE82BDE" w14:textId="4440AFE6" w:rsidR="00661A0C" w:rsidRDefault="00661A0C" w:rsidP="003A66C8">
      <w:pPr>
        <w:spacing w:line="480" w:lineRule="auto"/>
        <w:jc w:val="center"/>
      </w:pPr>
    </w:p>
    <w:p w14:paraId="00A8F3AF" w14:textId="6C992DFA" w:rsidR="00A8457B" w:rsidRDefault="00A8457B" w:rsidP="003A66C8">
      <w:pPr>
        <w:spacing w:line="480" w:lineRule="auto"/>
        <w:jc w:val="center"/>
      </w:pPr>
    </w:p>
    <w:p w14:paraId="4B85D2DF" w14:textId="77777777" w:rsidR="00A8457B" w:rsidRDefault="00A8457B" w:rsidP="003A66C8">
      <w:pPr>
        <w:spacing w:line="480" w:lineRule="auto"/>
        <w:jc w:val="center"/>
      </w:pPr>
    </w:p>
    <w:p w14:paraId="29D3A1F5" w14:textId="6295E9F9" w:rsidR="003A66C8" w:rsidRDefault="00A65B19" w:rsidP="003A66C8">
      <w:pPr>
        <w:spacing w:line="480" w:lineRule="auto"/>
        <w:jc w:val="center"/>
        <w:rPr>
          <w:b/>
          <w:bCs/>
        </w:rPr>
      </w:pPr>
      <w:r>
        <w:rPr>
          <w:b/>
          <w:bCs/>
        </w:rPr>
        <w:lastRenderedPageBreak/>
        <w:t>ACKNOWLEDGEMENTS</w:t>
      </w:r>
    </w:p>
    <w:p w14:paraId="511ADD7A" w14:textId="0EAF6D09" w:rsidR="003A66C8" w:rsidRDefault="003A66C8" w:rsidP="003A66C8">
      <w:pPr>
        <w:spacing w:line="480" w:lineRule="auto"/>
        <w:jc w:val="center"/>
        <w:rPr>
          <w:b/>
          <w:bCs/>
        </w:rPr>
      </w:pPr>
    </w:p>
    <w:p w14:paraId="7AF6B254" w14:textId="65244C54" w:rsidR="003A66C8" w:rsidRDefault="003A66C8" w:rsidP="003A66C8">
      <w:pPr>
        <w:spacing w:line="480" w:lineRule="auto"/>
        <w:jc w:val="center"/>
        <w:rPr>
          <w:b/>
          <w:bCs/>
        </w:rPr>
      </w:pPr>
    </w:p>
    <w:p w14:paraId="3C91309F" w14:textId="29031223" w:rsidR="003A66C8" w:rsidRDefault="003A66C8" w:rsidP="003A66C8">
      <w:pPr>
        <w:spacing w:line="480" w:lineRule="auto"/>
        <w:jc w:val="center"/>
        <w:rPr>
          <w:b/>
          <w:bCs/>
        </w:rPr>
      </w:pPr>
    </w:p>
    <w:p w14:paraId="75DBA267" w14:textId="05F23385" w:rsidR="003A66C8" w:rsidRDefault="003A66C8" w:rsidP="003A66C8">
      <w:pPr>
        <w:spacing w:line="480" w:lineRule="auto"/>
        <w:jc w:val="center"/>
        <w:rPr>
          <w:b/>
          <w:bCs/>
        </w:rPr>
      </w:pPr>
    </w:p>
    <w:p w14:paraId="37AF3096" w14:textId="56E7B7F8" w:rsidR="003A66C8" w:rsidRDefault="003A66C8" w:rsidP="003A66C8">
      <w:pPr>
        <w:spacing w:line="480" w:lineRule="auto"/>
        <w:jc w:val="center"/>
        <w:rPr>
          <w:b/>
          <w:bCs/>
        </w:rPr>
      </w:pPr>
    </w:p>
    <w:p w14:paraId="128977E5" w14:textId="3EC934A7" w:rsidR="003A66C8" w:rsidRDefault="003A66C8" w:rsidP="003A66C8">
      <w:pPr>
        <w:spacing w:line="480" w:lineRule="auto"/>
        <w:jc w:val="center"/>
        <w:rPr>
          <w:b/>
          <w:bCs/>
        </w:rPr>
      </w:pPr>
    </w:p>
    <w:p w14:paraId="47F5C7CE" w14:textId="3AFEFB35" w:rsidR="003A66C8" w:rsidRDefault="003A66C8" w:rsidP="003A66C8">
      <w:pPr>
        <w:spacing w:line="480" w:lineRule="auto"/>
        <w:jc w:val="center"/>
        <w:rPr>
          <w:b/>
          <w:bCs/>
        </w:rPr>
      </w:pPr>
    </w:p>
    <w:p w14:paraId="62F80422" w14:textId="5FC36B0F" w:rsidR="003A66C8" w:rsidRDefault="003A66C8" w:rsidP="003A66C8">
      <w:pPr>
        <w:spacing w:line="480" w:lineRule="auto"/>
        <w:jc w:val="center"/>
        <w:rPr>
          <w:b/>
          <w:bCs/>
        </w:rPr>
      </w:pPr>
    </w:p>
    <w:p w14:paraId="66EF0F10" w14:textId="7C21D93C" w:rsidR="003A66C8" w:rsidRDefault="003A66C8" w:rsidP="003A66C8">
      <w:pPr>
        <w:spacing w:line="480" w:lineRule="auto"/>
        <w:jc w:val="center"/>
        <w:rPr>
          <w:b/>
          <w:bCs/>
        </w:rPr>
      </w:pPr>
    </w:p>
    <w:p w14:paraId="3997DFBD" w14:textId="126F22C4" w:rsidR="003A66C8" w:rsidRDefault="003A66C8" w:rsidP="003A66C8">
      <w:pPr>
        <w:spacing w:line="480" w:lineRule="auto"/>
        <w:jc w:val="center"/>
        <w:rPr>
          <w:b/>
          <w:bCs/>
        </w:rPr>
      </w:pPr>
    </w:p>
    <w:p w14:paraId="4C956928" w14:textId="1AF006F7" w:rsidR="003A66C8" w:rsidRDefault="003A66C8" w:rsidP="003A66C8">
      <w:pPr>
        <w:spacing w:line="480" w:lineRule="auto"/>
        <w:jc w:val="center"/>
        <w:rPr>
          <w:b/>
          <w:bCs/>
        </w:rPr>
      </w:pPr>
    </w:p>
    <w:p w14:paraId="0547E6A2" w14:textId="32679178" w:rsidR="003A66C8" w:rsidRDefault="003A66C8" w:rsidP="003A66C8">
      <w:pPr>
        <w:spacing w:line="480" w:lineRule="auto"/>
        <w:jc w:val="center"/>
        <w:rPr>
          <w:b/>
          <w:bCs/>
        </w:rPr>
      </w:pPr>
    </w:p>
    <w:p w14:paraId="4A448069" w14:textId="40FF117D" w:rsidR="003A66C8" w:rsidRDefault="003A66C8" w:rsidP="003A66C8">
      <w:pPr>
        <w:spacing w:line="480" w:lineRule="auto"/>
        <w:jc w:val="center"/>
        <w:rPr>
          <w:b/>
          <w:bCs/>
        </w:rPr>
      </w:pPr>
    </w:p>
    <w:p w14:paraId="144EBDFB" w14:textId="2BDB0A4C" w:rsidR="003A66C8" w:rsidRDefault="003A66C8" w:rsidP="003A66C8">
      <w:pPr>
        <w:spacing w:line="480" w:lineRule="auto"/>
        <w:jc w:val="center"/>
        <w:rPr>
          <w:b/>
          <w:bCs/>
        </w:rPr>
      </w:pPr>
    </w:p>
    <w:p w14:paraId="0D26BD5C" w14:textId="223B2B4B" w:rsidR="003A66C8" w:rsidRDefault="003A66C8" w:rsidP="003A66C8">
      <w:pPr>
        <w:spacing w:line="480" w:lineRule="auto"/>
        <w:jc w:val="center"/>
        <w:rPr>
          <w:b/>
          <w:bCs/>
        </w:rPr>
      </w:pPr>
    </w:p>
    <w:p w14:paraId="52F8B0EA" w14:textId="29A7E497" w:rsidR="003A66C8" w:rsidRDefault="003A66C8" w:rsidP="003A66C8">
      <w:pPr>
        <w:spacing w:line="480" w:lineRule="auto"/>
        <w:jc w:val="center"/>
        <w:rPr>
          <w:b/>
          <w:bCs/>
        </w:rPr>
      </w:pPr>
    </w:p>
    <w:p w14:paraId="28F937B1" w14:textId="7BDA5C09" w:rsidR="003A66C8" w:rsidRDefault="003A66C8" w:rsidP="003A66C8">
      <w:pPr>
        <w:spacing w:line="480" w:lineRule="auto"/>
        <w:jc w:val="center"/>
        <w:rPr>
          <w:b/>
          <w:bCs/>
        </w:rPr>
      </w:pPr>
    </w:p>
    <w:p w14:paraId="0309C434" w14:textId="28B8A6FB" w:rsidR="003A66C8" w:rsidRDefault="003A66C8" w:rsidP="003A66C8">
      <w:pPr>
        <w:spacing w:line="480" w:lineRule="auto"/>
        <w:jc w:val="center"/>
        <w:rPr>
          <w:b/>
          <w:bCs/>
        </w:rPr>
      </w:pPr>
    </w:p>
    <w:p w14:paraId="4EEAA57B" w14:textId="1ADB364E" w:rsidR="003A66C8" w:rsidRDefault="003A66C8" w:rsidP="003A66C8">
      <w:pPr>
        <w:spacing w:line="480" w:lineRule="auto"/>
        <w:jc w:val="center"/>
        <w:rPr>
          <w:b/>
          <w:bCs/>
        </w:rPr>
      </w:pPr>
    </w:p>
    <w:p w14:paraId="66BF00E9" w14:textId="4892DBC9" w:rsidR="003A66C8" w:rsidRDefault="003A66C8" w:rsidP="003A66C8">
      <w:pPr>
        <w:spacing w:line="480" w:lineRule="auto"/>
        <w:jc w:val="center"/>
        <w:rPr>
          <w:b/>
          <w:bCs/>
        </w:rPr>
      </w:pPr>
    </w:p>
    <w:p w14:paraId="520A33B4" w14:textId="6C6E6864" w:rsidR="003A66C8" w:rsidRDefault="003A66C8" w:rsidP="003A66C8">
      <w:pPr>
        <w:spacing w:line="480" w:lineRule="auto"/>
        <w:rPr>
          <w:b/>
          <w:bCs/>
        </w:rPr>
      </w:pPr>
    </w:p>
    <w:p w14:paraId="62A7A2A9" w14:textId="77777777" w:rsidR="003A66C8" w:rsidRDefault="003A66C8" w:rsidP="003A66C8">
      <w:pPr>
        <w:spacing w:line="480" w:lineRule="auto"/>
        <w:rPr>
          <w:b/>
          <w:bCs/>
        </w:rPr>
      </w:pPr>
    </w:p>
    <w:p w14:paraId="53BE994C" w14:textId="2B95683A" w:rsidR="003A66C8" w:rsidRDefault="00A65B19" w:rsidP="003A66C8">
      <w:pPr>
        <w:spacing w:line="480" w:lineRule="auto"/>
        <w:jc w:val="center"/>
        <w:rPr>
          <w:b/>
          <w:bCs/>
        </w:rPr>
      </w:pPr>
      <w:r>
        <w:rPr>
          <w:b/>
          <w:bCs/>
        </w:rPr>
        <w:lastRenderedPageBreak/>
        <w:t>ABSTRACT</w:t>
      </w:r>
    </w:p>
    <w:p w14:paraId="3CCE2CF2" w14:textId="4C9F207F" w:rsidR="003A66C8" w:rsidRDefault="003A66C8" w:rsidP="003A66C8">
      <w:pPr>
        <w:spacing w:line="480" w:lineRule="auto"/>
        <w:jc w:val="center"/>
        <w:rPr>
          <w:b/>
          <w:bCs/>
        </w:rPr>
      </w:pPr>
    </w:p>
    <w:p w14:paraId="0FAE8726" w14:textId="35837C92" w:rsidR="003A66C8" w:rsidRDefault="003A66C8" w:rsidP="003A66C8">
      <w:pPr>
        <w:spacing w:line="480" w:lineRule="auto"/>
        <w:jc w:val="center"/>
        <w:rPr>
          <w:b/>
          <w:bCs/>
        </w:rPr>
      </w:pPr>
    </w:p>
    <w:p w14:paraId="104EB69F" w14:textId="36C0B37A" w:rsidR="003A66C8" w:rsidRDefault="003A66C8" w:rsidP="003A66C8">
      <w:pPr>
        <w:spacing w:line="480" w:lineRule="auto"/>
        <w:jc w:val="center"/>
        <w:rPr>
          <w:b/>
          <w:bCs/>
        </w:rPr>
      </w:pPr>
    </w:p>
    <w:p w14:paraId="19B20E43" w14:textId="5ED9E9FE" w:rsidR="003A66C8" w:rsidRDefault="003A66C8" w:rsidP="003A66C8">
      <w:pPr>
        <w:spacing w:line="480" w:lineRule="auto"/>
        <w:jc w:val="center"/>
        <w:rPr>
          <w:b/>
          <w:bCs/>
        </w:rPr>
      </w:pPr>
    </w:p>
    <w:p w14:paraId="68F2A451" w14:textId="3F96989C" w:rsidR="003A66C8" w:rsidRDefault="003A66C8" w:rsidP="003A66C8">
      <w:pPr>
        <w:spacing w:line="480" w:lineRule="auto"/>
        <w:jc w:val="center"/>
        <w:rPr>
          <w:b/>
          <w:bCs/>
        </w:rPr>
      </w:pPr>
    </w:p>
    <w:p w14:paraId="0F6962B4" w14:textId="58FC588C" w:rsidR="003A66C8" w:rsidRDefault="003A66C8" w:rsidP="003A66C8">
      <w:pPr>
        <w:spacing w:line="480" w:lineRule="auto"/>
        <w:jc w:val="center"/>
        <w:rPr>
          <w:b/>
          <w:bCs/>
        </w:rPr>
      </w:pPr>
    </w:p>
    <w:p w14:paraId="63DDE5CC" w14:textId="52C5B560" w:rsidR="003A66C8" w:rsidRDefault="003A66C8" w:rsidP="003A66C8">
      <w:pPr>
        <w:spacing w:line="480" w:lineRule="auto"/>
        <w:jc w:val="center"/>
        <w:rPr>
          <w:b/>
          <w:bCs/>
        </w:rPr>
      </w:pPr>
    </w:p>
    <w:p w14:paraId="05CBFDCB" w14:textId="7DD40705" w:rsidR="003A66C8" w:rsidRDefault="003A66C8" w:rsidP="003A66C8">
      <w:pPr>
        <w:spacing w:line="480" w:lineRule="auto"/>
        <w:jc w:val="center"/>
        <w:rPr>
          <w:b/>
          <w:bCs/>
        </w:rPr>
      </w:pPr>
    </w:p>
    <w:p w14:paraId="4A1E4673" w14:textId="06817888" w:rsidR="003A66C8" w:rsidRDefault="003A66C8" w:rsidP="003A66C8">
      <w:pPr>
        <w:spacing w:line="480" w:lineRule="auto"/>
        <w:jc w:val="center"/>
        <w:rPr>
          <w:b/>
          <w:bCs/>
        </w:rPr>
      </w:pPr>
    </w:p>
    <w:p w14:paraId="2FF9A936" w14:textId="17DD521D" w:rsidR="003A66C8" w:rsidRDefault="003A66C8" w:rsidP="003A66C8">
      <w:pPr>
        <w:spacing w:line="480" w:lineRule="auto"/>
        <w:jc w:val="center"/>
        <w:rPr>
          <w:b/>
          <w:bCs/>
        </w:rPr>
      </w:pPr>
    </w:p>
    <w:p w14:paraId="20A3DFAE" w14:textId="49C8D214" w:rsidR="003A66C8" w:rsidRDefault="003A66C8" w:rsidP="003A66C8">
      <w:pPr>
        <w:spacing w:line="480" w:lineRule="auto"/>
        <w:jc w:val="center"/>
        <w:rPr>
          <w:b/>
          <w:bCs/>
        </w:rPr>
      </w:pPr>
    </w:p>
    <w:p w14:paraId="38302820" w14:textId="2A802BD1" w:rsidR="003A66C8" w:rsidRDefault="003A66C8" w:rsidP="003A66C8">
      <w:pPr>
        <w:spacing w:line="480" w:lineRule="auto"/>
        <w:jc w:val="center"/>
        <w:rPr>
          <w:b/>
          <w:bCs/>
        </w:rPr>
      </w:pPr>
    </w:p>
    <w:p w14:paraId="121DC2C0" w14:textId="1AC500B7" w:rsidR="003A66C8" w:rsidRDefault="003A66C8" w:rsidP="003A66C8">
      <w:pPr>
        <w:spacing w:line="480" w:lineRule="auto"/>
        <w:jc w:val="center"/>
        <w:rPr>
          <w:b/>
          <w:bCs/>
        </w:rPr>
      </w:pPr>
    </w:p>
    <w:p w14:paraId="12B93277" w14:textId="65D1CBBB" w:rsidR="003A66C8" w:rsidRDefault="003A66C8" w:rsidP="003A66C8">
      <w:pPr>
        <w:spacing w:line="480" w:lineRule="auto"/>
        <w:jc w:val="center"/>
        <w:rPr>
          <w:b/>
          <w:bCs/>
        </w:rPr>
      </w:pPr>
    </w:p>
    <w:p w14:paraId="3C81B03B" w14:textId="5652A578" w:rsidR="003A66C8" w:rsidRDefault="003A66C8" w:rsidP="003A66C8">
      <w:pPr>
        <w:spacing w:line="480" w:lineRule="auto"/>
        <w:jc w:val="center"/>
        <w:rPr>
          <w:b/>
          <w:bCs/>
        </w:rPr>
      </w:pPr>
    </w:p>
    <w:p w14:paraId="3BA2C4DC" w14:textId="6E6704B6" w:rsidR="003A66C8" w:rsidRDefault="003A66C8" w:rsidP="003A66C8">
      <w:pPr>
        <w:spacing w:line="480" w:lineRule="auto"/>
        <w:jc w:val="center"/>
        <w:rPr>
          <w:b/>
          <w:bCs/>
        </w:rPr>
      </w:pPr>
    </w:p>
    <w:p w14:paraId="012C9D54" w14:textId="279C3F83" w:rsidR="003A66C8" w:rsidRDefault="003A66C8" w:rsidP="003A66C8">
      <w:pPr>
        <w:spacing w:line="480" w:lineRule="auto"/>
        <w:jc w:val="center"/>
        <w:rPr>
          <w:b/>
          <w:bCs/>
        </w:rPr>
      </w:pPr>
    </w:p>
    <w:p w14:paraId="303D4D93" w14:textId="3AD5BC3C" w:rsidR="003A66C8" w:rsidRDefault="003A66C8" w:rsidP="003A66C8">
      <w:pPr>
        <w:spacing w:line="480" w:lineRule="auto"/>
        <w:jc w:val="center"/>
        <w:rPr>
          <w:b/>
          <w:bCs/>
        </w:rPr>
      </w:pPr>
    </w:p>
    <w:p w14:paraId="34A311FE" w14:textId="6EF6044E" w:rsidR="003A66C8" w:rsidRDefault="003A66C8" w:rsidP="003A66C8">
      <w:pPr>
        <w:spacing w:line="480" w:lineRule="auto"/>
        <w:jc w:val="center"/>
        <w:rPr>
          <w:b/>
          <w:bCs/>
        </w:rPr>
      </w:pPr>
    </w:p>
    <w:p w14:paraId="6DE75631" w14:textId="1BAD1464" w:rsidR="003A66C8" w:rsidRDefault="003A66C8" w:rsidP="003A66C8">
      <w:pPr>
        <w:spacing w:line="480" w:lineRule="auto"/>
        <w:rPr>
          <w:b/>
          <w:bCs/>
        </w:rPr>
      </w:pPr>
    </w:p>
    <w:p w14:paraId="59F40FE7" w14:textId="5C5AA37A" w:rsidR="0016123A" w:rsidRDefault="0016123A" w:rsidP="003A66C8">
      <w:pPr>
        <w:spacing w:line="480" w:lineRule="auto"/>
        <w:rPr>
          <w:color w:val="000000" w:themeColor="text1"/>
        </w:rPr>
      </w:pPr>
    </w:p>
    <w:p w14:paraId="1C3E6FB7" w14:textId="77777777" w:rsidR="002E08F2" w:rsidRPr="0016123A" w:rsidRDefault="002E08F2" w:rsidP="003A66C8">
      <w:pPr>
        <w:spacing w:line="480" w:lineRule="auto"/>
        <w:rPr>
          <w:color w:val="000000" w:themeColor="text1"/>
        </w:rPr>
      </w:pPr>
    </w:p>
    <w:p w14:paraId="33EC89C5" w14:textId="4D0325AA" w:rsidR="00AC74AC" w:rsidRPr="00491C80" w:rsidRDefault="002F5939" w:rsidP="00AC74AC">
      <w:pPr>
        <w:spacing w:line="480" w:lineRule="auto"/>
        <w:jc w:val="center"/>
        <w:rPr>
          <w:b/>
          <w:bCs/>
          <w:color w:val="000000" w:themeColor="text1"/>
        </w:rPr>
      </w:pPr>
      <w:r w:rsidRPr="00491C80">
        <w:rPr>
          <w:b/>
          <w:bCs/>
          <w:color w:val="000000" w:themeColor="text1"/>
        </w:rPr>
        <w:lastRenderedPageBreak/>
        <w:t>TABLE OF CONTENTS</w:t>
      </w:r>
    </w:p>
    <w:sdt>
      <w:sdtPr>
        <w:id w:val="-346938176"/>
        <w:docPartObj>
          <w:docPartGallery w:val="Table of Contents"/>
          <w:docPartUnique/>
        </w:docPartObj>
      </w:sdtPr>
      <w:sdtEndPr/>
      <w:sdtContent>
        <w:p w14:paraId="701288B2" w14:textId="4F8E2B1B" w:rsidR="00253751" w:rsidRPr="00491C80" w:rsidRDefault="00E554B0" w:rsidP="00491C80">
          <w:pPr>
            <w:pStyle w:val="TOC1"/>
            <w:rPr>
              <w:rFonts w:eastAsiaTheme="minorEastAsia"/>
              <w:color w:val="auto"/>
            </w:rPr>
          </w:pPr>
          <w:r w:rsidRPr="00491C80">
            <w:fldChar w:fldCharType="begin"/>
          </w:r>
          <w:r w:rsidRPr="00491C80">
            <w:instrText xml:space="preserve"> TOC \o "1-3" \u </w:instrText>
          </w:r>
          <w:r w:rsidRPr="00491C80">
            <w:fldChar w:fldCharType="separate"/>
          </w:r>
          <w:r w:rsidR="00253751" w:rsidRPr="00491C80">
            <w:t>CHAPTER I</w:t>
          </w:r>
          <w:r w:rsidR="00253751" w:rsidRPr="00491C80">
            <w:tab/>
          </w:r>
          <w:r w:rsidR="00253751" w:rsidRPr="00491C80">
            <w:fldChar w:fldCharType="begin"/>
          </w:r>
          <w:r w:rsidR="00253751" w:rsidRPr="00491C80">
            <w:instrText xml:space="preserve"> PAGEREF _Toc95394286 \h </w:instrText>
          </w:r>
          <w:r w:rsidR="00253751" w:rsidRPr="00491C80">
            <w:fldChar w:fldCharType="separate"/>
          </w:r>
          <w:r w:rsidR="00253751" w:rsidRPr="00491C80">
            <w:t>1</w:t>
          </w:r>
          <w:r w:rsidR="00253751" w:rsidRPr="00491C80">
            <w:fldChar w:fldCharType="end"/>
          </w:r>
        </w:p>
        <w:p w14:paraId="1213001D" w14:textId="6A483DC0" w:rsidR="00253751" w:rsidRPr="00491C80" w:rsidRDefault="00253751">
          <w:pPr>
            <w:pStyle w:val="TOC2"/>
            <w:rPr>
              <w:rFonts w:ascii="Times New Roman" w:eastAsiaTheme="minorEastAsia" w:hAnsi="Times New Roman" w:cs="Times New Roman"/>
              <w:b w:val="0"/>
              <w:bCs w:val="0"/>
              <w:noProof/>
              <w:sz w:val="24"/>
              <w:szCs w:val="24"/>
            </w:rPr>
          </w:pPr>
          <w:r w:rsidRPr="00491C80">
            <w:rPr>
              <w:rFonts w:ascii="Times New Roman" w:hAnsi="Times New Roman" w:cs="Times New Roman"/>
              <w:b w:val="0"/>
              <w:bCs w:val="0"/>
              <w:noProof/>
              <w:color w:val="000000" w:themeColor="text1"/>
              <w:sz w:val="24"/>
              <w:szCs w:val="24"/>
            </w:rPr>
            <w:t>Introduction and Literature Review</w:t>
          </w:r>
          <w:r w:rsidRPr="00491C80">
            <w:rPr>
              <w:rFonts w:ascii="Times New Roman" w:hAnsi="Times New Roman" w:cs="Times New Roman"/>
              <w:b w:val="0"/>
              <w:bCs w:val="0"/>
              <w:noProof/>
              <w:sz w:val="24"/>
              <w:szCs w:val="24"/>
            </w:rPr>
            <w:tab/>
          </w:r>
          <w:r w:rsidRPr="00491C80">
            <w:rPr>
              <w:rFonts w:ascii="Times New Roman" w:hAnsi="Times New Roman" w:cs="Times New Roman"/>
              <w:b w:val="0"/>
              <w:bCs w:val="0"/>
              <w:noProof/>
              <w:sz w:val="24"/>
              <w:szCs w:val="24"/>
            </w:rPr>
            <w:fldChar w:fldCharType="begin"/>
          </w:r>
          <w:r w:rsidRPr="00491C80">
            <w:rPr>
              <w:rFonts w:ascii="Times New Roman" w:hAnsi="Times New Roman" w:cs="Times New Roman"/>
              <w:b w:val="0"/>
              <w:bCs w:val="0"/>
              <w:noProof/>
              <w:sz w:val="24"/>
              <w:szCs w:val="24"/>
            </w:rPr>
            <w:instrText xml:space="preserve"> PAGEREF _Toc95394287 \h </w:instrText>
          </w:r>
          <w:r w:rsidRPr="00491C80">
            <w:rPr>
              <w:rFonts w:ascii="Times New Roman" w:hAnsi="Times New Roman" w:cs="Times New Roman"/>
              <w:b w:val="0"/>
              <w:bCs w:val="0"/>
              <w:noProof/>
              <w:sz w:val="24"/>
              <w:szCs w:val="24"/>
            </w:rPr>
          </w:r>
          <w:r w:rsidRPr="00491C80">
            <w:rPr>
              <w:rFonts w:ascii="Times New Roman" w:hAnsi="Times New Roman" w:cs="Times New Roman"/>
              <w:b w:val="0"/>
              <w:bCs w:val="0"/>
              <w:noProof/>
              <w:sz w:val="24"/>
              <w:szCs w:val="24"/>
            </w:rPr>
            <w:fldChar w:fldCharType="separate"/>
          </w:r>
          <w:r w:rsidRPr="00491C80">
            <w:rPr>
              <w:rFonts w:ascii="Times New Roman" w:hAnsi="Times New Roman" w:cs="Times New Roman"/>
              <w:b w:val="0"/>
              <w:bCs w:val="0"/>
              <w:noProof/>
              <w:sz w:val="24"/>
              <w:szCs w:val="24"/>
            </w:rPr>
            <w:t>1</w:t>
          </w:r>
          <w:r w:rsidRPr="00491C80">
            <w:rPr>
              <w:rFonts w:ascii="Times New Roman" w:hAnsi="Times New Roman" w:cs="Times New Roman"/>
              <w:b w:val="0"/>
              <w:bCs w:val="0"/>
              <w:noProof/>
              <w:sz w:val="24"/>
              <w:szCs w:val="24"/>
            </w:rPr>
            <w:fldChar w:fldCharType="end"/>
          </w:r>
        </w:p>
        <w:p w14:paraId="7DF81E4A" w14:textId="132BE848" w:rsidR="00253751" w:rsidRPr="00491C80" w:rsidRDefault="00253751">
          <w:pPr>
            <w:pStyle w:val="TOC2"/>
            <w:rPr>
              <w:rFonts w:ascii="Times New Roman" w:eastAsiaTheme="minorEastAsia" w:hAnsi="Times New Roman" w:cs="Times New Roman"/>
              <w:b w:val="0"/>
              <w:bCs w:val="0"/>
              <w:noProof/>
              <w:sz w:val="24"/>
              <w:szCs w:val="24"/>
            </w:rPr>
          </w:pPr>
          <w:r w:rsidRPr="00491C80">
            <w:rPr>
              <w:rFonts w:ascii="Times New Roman" w:hAnsi="Times New Roman" w:cs="Times New Roman"/>
              <w:b w:val="0"/>
              <w:bCs w:val="0"/>
              <w:noProof/>
              <w:color w:val="000000" w:themeColor="text1"/>
              <w:sz w:val="24"/>
              <w:szCs w:val="24"/>
            </w:rPr>
            <w:t>Online Course Content Presentation</w:t>
          </w:r>
          <w:r w:rsidRPr="00491C80">
            <w:rPr>
              <w:rFonts w:ascii="Times New Roman" w:hAnsi="Times New Roman" w:cs="Times New Roman"/>
              <w:b w:val="0"/>
              <w:bCs w:val="0"/>
              <w:noProof/>
              <w:sz w:val="24"/>
              <w:szCs w:val="24"/>
            </w:rPr>
            <w:tab/>
          </w:r>
          <w:r w:rsidRPr="00491C80">
            <w:rPr>
              <w:rFonts w:ascii="Times New Roman" w:hAnsi="Times New Roman" w:cs="Times New Roman"/>
              <w:b w:val="0"/>
              <w:bCs w:val="0"/>
              <w:noProof/>
              <w:sz w:val="24"/>
              <w:szCs w:val="24"/>
            </w:rPr>
            <w:fldChar w:fldCharType="begin"/>
          </w:r>
          <w:r w:rsidRPr="00491C80">
            <w:rPr>
              <w:rFonts w:ascii="Times New Roman" w:hAnsi="Times New Roman" w:cs="Times New Roman"/>
              <w:b w:val="0"/>
              <w:bCs w:val="0"/>
              <w:noProof/>
              <w:sz w:val="24"/>
              <w:szCs w:val="24"/>
            </w:rPr>
            <w:instrText xml:space="preserve"> PAGEREF _Toc95394288 \h </w:instrText>
          </w:r>
          <w:r w:rsidRPr="00491C80">
            <w:rPr>
              <w:rFonts w:ascii="Times New Roman" w:hAnsi="Times New Roman" w:cs="Times New Roman"/>
              <w:b w:val="0"/>
              <w:bCs w:val="0"/>
              <w:noProof/>
              <w:sz w:val="24"/>
              <w:szCs w:val="24"/>
            </w:rPr>
          </w:r>
          <w:r w:rsidRPr="00491C80">
            <w:rPr>
              <w:rFonts w:ascii="Times New Roman" w:hAnsi="Times New Roman" w:cs="Times New Roman"/>
              <w:b w:val="0"/>
              <w:bCs w:val="0"/>
              <w:noProof/>
              <w:sz w:val="24"/>
              <w:szCs w:val="24"/>
            </w:rPr>
            <w:fldChar w:fldCharType="separate"/>
          </w:r>
          <w:r w:rsidRPr="00491C80">
            <w:rPr>
              <w:rFonts w:ascii="Times New Roman" w:hAnsi="Times New Roman" w:cs="Times New Roman"/>
              <w:b w:val="0"/>
              <w:bCs w:val="0"/>
              <w:noProof/>
              <w:sz w:val="24"/>
              <w:szCs w:val="24"/>
            </w:rPr>
            <w:t>2</w:t>
          </w:r>
          <w:r w:rsidRPr="00491C80">
            <w:rPr>
              <w:rFonts w:ascii="Times New Roman" w:hAnsi="Times New Roman" w:cs="Times New Roman"/>
              <w:b w:val="0"/>
              <w:bCs w:val="0"/>
              <w:noProof/>
              <w:sz w:val="24"/>
              <w:szCs w:val="24"/>
            </w:rPr>
            <w:fldChar w:fldCharType="end"/>
          </w:r>
        </w:p>
        <w:p w14:paraId="32AF0135" w14:textId="4DB3E802" w:rsidR="00253751" w:rsidRPr="00491C80" w:rsidRDefault="00253751">
          <w:pPr>
            <w:pStyle w:val="TOC3"/>
            <w:tabs>
              <w:tab w:val="right" w:leader="dot" w:pos="9350"/>
            </w:tabs>
            <w:rPr>
              <w:rFonts w:ascii="Times New Roman" w:eastAsiaTheme="minorEastAsia" w:hAnsi="Times New Roman" w:cs="Times New Roman"/>
              <w:noProof/>
              <w:sz w:val="24"/>
              <w:szCs w:val="24"/>
            </w:rPr>
          </w:pPr>
          <w:r w:rsidRPr="00491C80">
            <w:rPr>
              <w:rFonts w:ascii="Times New Roman" w:hAnsi="Times New Roman" w:cs="Times New Roman"/>
              <w:noProof/>
              <w:color w:val="000000" w:themeColor="text1"/>
              <w:sz w:val="24"/>
              <w:szCs w:val="24"/>
            </w:rPr>
            <w:t>Pre-Recorded Lecture Videos</w:t>
          </w:r>
          <w:r w:rsidRPr="00491C80">
            <w:rPr>
              <w:rFonts w:ascii="Times New Roman" w:hAnsi="Times New Roman" w:cs="Times New Roman"/>
              <w:noProof/>
              <w:sz w:val="24"/>
              <w:szCs w:val="24"/>
            </w:rPr>
            <w:tab/>
          </w:r>
          <w:r w:rsidRPr="00491C80">
            <w:rPr>
              <w:rFonts w:ascii="Times New Roman" w:hAnsi="Times New Roman" w:cs="Times New Roman"/>
              <w:noProof/>
              <w:sz w:val="24"/>
              <w:szCs w:val="24"/>
            </w:rPr>
            <w:fldChar w:fldCharType="begin"/>
          </w:r>
          <w:r w:rsidRPr="00491C80">
            <w:rPr>
              <w:rFonts w:ascii="Times New Roman" w:hAnsi="Times New Roman" w:cs="Times New Roman"/>
              <w:noProof/>
              <w:sz w:val="24"/>
              <w:szCs w:val="24"/>
            </w:rPr>
            <w:instrText xml:space="preserve"> PAGEREF _Toc95394289 \h </w:instrText>
          </w:r>
          <w:r w:rsidRPr="00491C80">
            <w:rPr>
              <w:rFonts w:ascii="Times New Roman" w:hAnsi="Times New Roman" w:cs="Times New Roman"/>
              <w:noProof/>
              <w:sz w:val="24"/>
              <w:szCs w:val="24"/>
            </w:rPr>
          </w:r>
          <w:r w:rsidRPr="00491C80">
            <w:rPr>
              <w:rFonts w:ascii="Times New Roman" w:hAnsi="Times New Roman" w:cs="Times New Roman"/>
              <w:noProof/>
              <w:sz w:val="24"/>
              <w:szCs w:val="24"/>
            </w:rPr>
            <w:fldChar w:fldCharType="separate"/>
          </w:r>
          <w:r w:rsidRPr="00491C80">
            <w:rPr>
              <w:rFonts w:ascii="Times New Roman" w:hAnsi="Times New Roman" w:cs="Times New Roman"/>
              <w:noProof/>
              <w:sz w:val="24"/>
              <w:szCs w:val="24"/>
            </w:rPr>
            <w:t>3</w:t>
          </w:r>
          <w:r w:rsidRPr="00491C80">
            <w:rPr>
              <w:rFonts w:ascii="Times New Roman" w:hAnsi="Times New Roman" w:cs="Times New Roman"/>
              <w:noProof/>
              <w:sz w:val="24"/>
              <w:szCs w:val="24"/>
            </w:rPr>
            <w:fldChar w:fldCharType="end"/>
          </w:r>
        </w:p>
        <w:p w14:paraId="7ECE1FB3" w14:textId="25B99F41" w:rsidR="00253751" w:rsidRPr="00491C80" w:rsidRDefault="00253751">
          <w:pPr>
            <w:pStyle w:val="TOC3"/>
            <w:tabs>
              <w:tab w:val="right" w:leader="dot" w:pos="9350"/>
            </w:tabs>
            <w:rPr>
              <w:rFonts w:ascii="Times New Roman" w:eastAsiaTheme="minorEastAsia" w:hAnsi="Times New Roman" w:cs="Times New Roman"/>
              <w:noProof/>
              <w:sz w:val="24"/>
              <w:szCs w:val="24"/>
            </w:rPr>
          </w:pPr>
          <w:r w:rsidRPr="00491C80">
            <w:rPr>
              <w:rFonts w:ascii="Times New Roman" w:hAnsi="Times New Roman" w:cs="Times New Roman"/>
              <w:noProof/>
              <w:color w:val="000000" w:themeColor="text1"/>
              <w:sz w:val="24"/>
              <w:szCs w:val="24"/>
            </w:rPr>
            <w:t>Zoom</w:t>
          </w:r>
          <w:r w:rsidRPr="00491C80">
            <w:rPr>
              <w:rFonts w:ascii="Times New Roman" w:hAnsi="Times New Roman" w:cs="Times New Roman"/>
              <w:noProof/>
              <w:sz w:val="24"/>
              <w:szCs w:val="24"/>
            </w:rPr>
            <w:tab/>
          </w:r>
          <w:r w:rsidRPr="00491C80">
            <w:rPr>
              <w:rFonts w:ascii="Times New Roman" w:hAnsi="Times New Roman" w:cs="Times New Roman"/>
              <w:noProof/>
              <w:sz w:val="24"/>
              <w:szCs w:val="24"/>
            </w:rPr>
            <w:fldChar w:fldCharType="begin"/>
          </w:r>
          <w:r w:rsidRPr="00491C80">
            <w:rPr>
              <w:rFonts w:ascii="Times New Roman" w:hAnsi="Times New Roman" w:cs="Times New Roman"/>
              <w:noProof/>
              <w:sz w:val="24"/>
              <w:szCs w:val="24"/>
            </w:rPr>
            <w:instrText xml:space="preserve"> PAGEREF _Toc95394290 \h </w:instrText>
          </w:r>
          <w:r w:rsidRPr="00491C80">
            <w:rPr>
              <w:rFonts w:ascii="Times New Roman" w:hAnsi="Times New Roman" w:cs="Times New Roman"/>
              <w:noProof/>
              <w:sz w:val="24"/>
              <w:szCs w:val="24"/>
            </w:rPr>
          </w:r>
          <w:r w:rsidRPr="00491C80">
            <w:rPr>
              <w:rFonts w:ascii="Times New Roman" w:hAnsi="Times New Roman" w:cs="Times New Roman"/>
              <w:noProof/>
              <w:sz w:val="24"/>
              <w:szCs w:val="24"/>
            </w:rPr>
            <w:fldChar w:fldCharType="separate"/>
          </w:r>
          <w:r w:rsidRPr="00491C80">
            <w:rPr>
              <w:rFonts w:ascii="Times New Roman" w:hAnsi="Times New Roman" w:cs="Times New Roman"/>
              <w:noProof/>
              <w:sz w:val="24"/>
              <w:szCs w:val="24"/>
            </w:rPr>
            <w:t>4</w:t>
          </w:r>
          <w:r w:rsidRPr="00491C80">
            <w:rPr>
              <w:rFonts w:ascii="Times New Roman" w:hAnsi="Times New Roman" w:cs="Times New Roman"/>
              <w:noProof/>
              <w:sz w:val="24"/>
              <w:szCs w:val="24"/>
            </w:rPr>
            <w:fldChar w:fldCharType="end"/>
          </w:r>
        </w:p>
        <w:p w14:paraId="44A300E0" w14:textId="6DE3248D" w:rsidR="00253751" w:rsidRPr="00491C80" w:rsidRDefault="00253751">
          <w:pPr>
            <w:pStyle w:val="TOC3"/>
            <w:tabs>
              <w:tab w:val="right" w:leader="dot" w:pos="9350"/>
            </w:tabs>
            <w:rPr>
              <w:rFonts w:ascii="Times New Roman" w:eastAsiaTheme="minorEastAsia" w:hAnsi="Times New Roman" w:cs="Times New Roman"/>
              <w:noProof/>
              <w:sz w:val="24"/>
              <w:szCs w:val="24"/>
            </w:rPr>
          </w:pPr>
          <w:r w:rsidRPr="00491C80">
            <w:rPr>
              <w:rFonts w:ascii="Times New Roman" w:hAnsi="Times New Roman" w:cs="Times New Roman"/>
              <w:noProof/>
              <w:color w:val="000000" w:themeColor="text1"/>
              <w:sz w:val="24"/>
              <w:szCs w:val="24"/>
            </w:rPr>
            <w:t>Canvas</w:t>
          </w:r>
          <w:r w:rsidRPr="00491C80">
            <w:rPr>
              <w:rFonts w:ascii="Times New Roman" w:hAnsi="Times New Roman" w:cs="Times New Roman"/>
              <w:noProof/>
              <w:sz w:val="24"/>
              <w:szCs w:val="24"/>
            </w:rPr>
            <w:tab/>
          </w:r>
          <w:r w:rsidRPr="00491C80">
            <w:rPr>
              <w:rFonts w:ascii="Times New Roman" w:hAnsi="Times New Roman" w:cs="Times New Roman"/>
              <w:noProof/>
              <w:sz w:val="24"/>
              <w:szCs w:val="24"/>
            </w:rPr>
            <w:fldChar w:fldCharType="begin"/>
          </w:r>
          <w:r w:rsidRPr="00491C80">
            <w:rPr>
              <w:rFonts w:ascii="Times New Roman" w:hAnsi="Times New Roman" w:cs="Times New Roman"/>
              <w:noProof/>
              <w:sz w:val="24"/>
              <w:szCs w:val="24"/>
            </w:rPr>
            <w:instrText xml:space="preserve"> PAGEREF _Toc95394291 \h </w:instrText>
          </w:r>
          <w:r w:rsidRPr="00491C80">
            <w:rPr>
              <w:rFonts w:ascii="Times New Roman" w:hAnsi="Times New Roman" w:cs="Times New Roman"/>
              <w:noProof/>
              <w:sz w:val="24"/>
              <w:szCs w:val="24"/>
            </w:rPr>
          </w:r>
          <w:r w:rsidRPr="00491C80">
            <w:rPr>
              <w:rFonts w:ascii="Times New Roman" w:hAnsi="Times New Roman" w:cs="Times New Roman"/>
              <w:noProof/>
              <w:sz w:val="24"/>
              <w:szCs w:val="24"/>
            </w:rPr>
            <w:fldChar w:fldCharType="separate"/>
          </w:r>
          <w:r w:rsidRPr="00491C80">
            <w:rPr>
              <w:rFonts w:ascii="Times New Roman" w:hAnsi="Times New Roman" w:cs="Times New Roman"/>
              <w:noProof/>
              <w:sz w:val="24"/>
              <w:szCs w:val="24"/>
            </w:rPr>
            <w:t>5</w:t>
          </w:r>
          <w:r w:rsidRPr="00491C80">
            <w:rPr>
              <w:rFonts w:ascii="Times New Roman" w:hAnsi="Times New Roman" w:cs="Times New Roman"/>
              <w:noProof/>
              <w:sz w:val="24"/>
              <w:szCs w:val="24"/>
            </w:rPr>
            <w:fldChar w:fldCharType="end"/>
          </w:r>
        </w:p>
        <w:p w14:paraId="3C656C1D" w14:textId="66C9F451" w:rsidR="00253751" w:rsidRPr="00491C80" w:rsidRDefault="00253751">
          <w:pPr>
            <w:pStyle w:val="TOC2"/>
            <w:rPr>
              <w:rFonts w:ascii="Times New Roman" w:eastAsiaTheme="minorEastAsia" w:hAnsi="Times New Roman" w:cs="Times New Roman"/>
              <w:b w:val="0"/>
              <w:bCs w:val="0"/>
              <w:noProof/>
              <w:sz w:val="24"/>
              <w:szCs w:val="24"/>
            </w:rPr>
          </w:pPr>
          <w:r w:rsidRPr="00491C80">
            <w:rPr>
              <w:rFonts w:ascii="Times New Roman" w:hAnsi="Times New Roman" w:cs="Times New Roman"/>
              <w:b w:val="0"/>
              <w:bCs w:val="0"/>
              <w:noProof/>
              <w:color w:val="000000" w:themeColor="text1"/>
              <w:sz w:val="24"/>
              <w:szCs w:val="24"/>
            </w:rPr>
            <w:t>Course Modality and Student Performance</w:t>
          </w:r>
          <w:r w:rsidRPr="00491C80">
            <w:rPr>
              <w:rFonts w:ascii="Times New Roman" w:hAnsi="Times New Roman" w:cs="Times New Roman"/>
              <w:b w:val="0"/>
              <w:bCs w:val="0"/>
              <w:noProof/>
              <w:sz w:val="24"/>
              <w:szCs w:val="24"/>
            </w:rPr>
            <w:tab/>
          </w:r>
          <w:r w:rsidRPr="00491C80">
            <w:rPr>
              <w:rFonts w:ascii="Times New Roman" w:hAnsi="Times New Roman" w:cs="Times New Roman"/>
              <w:b w:val="0"/>
              <w:bCs w:val="0"/>
              <w:noProof/>
              <w:sz w:val="24"/>
              <w:szCs w:val="24"/>
            </w:rPr>
            <w:fldChar w:fldCharType="begin"/>
          </w:r>
          <w:r w:rsidRPr="00491C80">
            <w:rPr>
              <w:rFonts w:ascii="Times New Roman" w:hAnsi="Times New Roman" w:cs="Times New Roman"/>
              <w:b w:val="0"/>
              <w:bCs w:val="0"/>
              <w:noProof/>
              <w:sz w:val="24"/>
              <w:szCs w:val="24"/>
            </w:rPr>
            <w:instrText xml:space="preserve"> PAGEREF _Toc95394292 \h </w:instrText>
          </w:r>
          <w:r w:rsidRPr="00491C80">
            <w:rPr>
              <w:rFonts w:ascii="Times New Roman" w:hAnsi="Times New Roman" w:cs="Times New Roman"/>
              <w:b w:val="0"/>
              <w:bCs w:val="0"/>
              <w:noProof/>
              <w:sz w:val="24"/>
              <w:szCs w:val="24"/>
            </w:rPr>
          </w:r>
          <w:r w:rsidRPr="00491C80">
            <w:rPr>
              <w:rFonts w:ascii="Times New Roman" w:hAnsi="Times New Roman" w:cs="Times New Roman"/>
              <w:b w:val="0"/>
              <w:bCs w:val="0"/>
              <w:noProof/>
              <w:sz w:val="24"/>
              <w:szCs w:val="24"/>
            </w:rPr>
            <w:fldChar w:fldCharType="separate"/>
          </w:r>
          <w:r w:rsidRPr="00491C80">
            <w:rPr>
              <w:rFonts w:ascii="Times New Roman" w:hAnsi="Times New Roman" w:cs="Times New Roman"/>
              <w:b w:val="0"/>
              <w:bCs w:val="0"/>
              <w:noProof/>
              <w:sz w:val="24"/>
              <w:szCs w:val="24"/>
            </w:rPr>
            <w:t>6</w:t>
          </w:r>
          <w:r w:rsidRPr="00491C80">
            <w:rPr>
              <w:rFonts w:ascii="Times New Roman" w:hAnsi="Times New Roman" w:cs="Times New Roman"/>
              <w:b w:val="0"/>
              <w:bCs w:val="0"/>
              <w:noProof/>
              <w:sz w:val="24"/>
              <w:szCs w:val="24"/>
            </w:rPr>
            <w:fldChar w:fldCharType="end"/>
          </w:r>
        </w:p>
        <w:p w14:paraId="19F16D1A" w14:textId="0E63663D" w:rsidR="00253751" w:rsidRPr="00491C80" w:rsidRDefault="00253751">
          <w:pPr>
            <w:pStyle w:val="TOC3"/>
            <w:tabs>
              <w:tab w:val="right" w:leader="dot" w:pos="9350"/>
            </w:tabs>
            <w:rPr>
              <w:rFonts w:ascii="Times New Roman" w:eastAsiaTheme="minorEastAsia" w:hAnsi="Times New Roman" w:cs="Times New Roman"/>
              <w:noProof/>
              <w:sz w:val="24"/>
              <w:szCs w:val="24"/>
            </w:rPr>
          </w:pPr>
          <w:r w:rsidRPr="00491C80">
            <w:rPr>
              <w:rFonts w:ascii="Times New Roman" w:hAnsi="Times New Roman" w:cs="Times New Roman"/>
              <w:noProof/>
              <w:color w:val="000000" w:themeColor="text1"/>
              <w:sz w:val="24"/>
              <w:szCs w:val="24"/>
            </w:rPr>
            <w:t>Exam Performance</w:t>
          </w:r>
          <w:r w:rsidRPr="00491C80">
            <w:rPr>
              <w:rFonts w:ascii="Times New Roman" w:hAnsi="Times New Roman" w:cs="Times New Roman"/>
              <w:noProof/>
              <w:sz w:val="24"/>
              <w:szCs w:val="24"/>
            </w:rPr>
            <w:tab/>
          </w:r>
          <w:r w:rsidRPr="00491C80">
            <w:rPr>
              <w:rFonts w:ascii="Times New Roman" w:hAnsi="Times New Roman" w:cs="Times New Roman"/>
              <w:noProof/>
              <w:sz w:val="24"/>
              <w:szCs w:val="24"/>
            </w:rPr>
            <w:fldChar w:fldCharType="begin"/>
          </w:r>
          <w:r w:rsidRPr="00491C80">
            <w:rPr>
              <w:rFonts w:ascii="Times New Roman" w:hAnsi="Times New Roman" w:cs="Times New Roman"/>
              <w:noProof/>
              <w:sz w:val="24"/>
              <w:szCs w:val="24"/>
            </w:rPr>
            <w:instrText xml:space="preserve"> PAGEREF _Toc95394293 \h </w:instrText>
          </w:r>
          <w:r w:rsidRPr="00491C80">
            <w:rPr>
              <w:rFonts w:ascii="Times New Roman" w:hAnsi="Times New Roman" w:cs="Times New Roman"/>
              <w:noProof/>
              <w:sz w:val="24"/>
              <w:szCs w:val="24"/>
            </w:rPr>
          </w:r>
          <w:r w:rsidRPr="00491C80">
            <w:rPr>
              <w:rFonts w:ascii="Times New Roman" w:hAnsi="Times New Roman" w:cs="Times New Roman"/>
              <w:noProof/>
              <w:sz w:val="24"/>
              <w:szCs w:val="24"/>
            </w:rPr>
            <w:fldChar w:fldCharType="separate"/>
          </w:r>
          <w:r w:rsidRPr="00491C80">
            <w:rPr>
              <w:rFonts w:ascii="Times New Roman" w:hAnsi="Times New Roman" w:cs="Times New Roman"/>
              <w:noProof/>
              <w:sz w:val="24"/>
              <w:szCs w:val="24"/>
            </w:rPr>
            <w:t>6</w:t>
          </w:r>
          <w:r w:rsidRPr="00491C80">
            <w:rPr>
              <w:rFonts w:ascii="Times New Roman" w:hAnsi="Times New Roman" w:cs="Times New Roman"/>
              <w:noProof/>
              <w:sz w:val="24"/>
              <w:szCs w:val="24"/>
            </w:rPr>
            <w:fldChar w:fldCharType="end"/>
          </w:r>
        </w:p>
        <w:p w14:paraId="5DF34CBE" w14:textId="1F7FAEF4" w:rsidR="00253751" w:rsidRPr="00491C80" w:rsidRDefault="00253751">
          <w:pPr>
            <w:pStyle w:val="TOC3"/>
            <w:tabs>
              <w:tab w:val="right" w:leader="dot" w:pos="9350"/>
            </w:tabs>
            <w:rPr>
              <w:rFonts w:ascii="Times New Roman" w:eastAsiaTheme="minorEastAsia" w:hAnsi="Times New Roman" w:cs="Times New Roman"/>
              <w:noProof/>
              <w:sz w:val="24"/>
              <w:szCs w:val="24"/>
            </w:rPr>
          </w:pPr>
          <w:r w:rsidRPr="00491C80">
            <w:rPr>
              <w:rFonts w:ascii="Times New Roman" w:hAnsi="Times New Roman" w:cs="Times New Roman"/>
              <w:noProof/>
              <w:color w:val="000000" w:themeColor="text1"/>
              <w:sz w:val="24"/>
              <w:szCs w:val="24"/>
            </w:rPr>
            <w:t>Course Grade Outcomes</w:t>
          </w:r>
          <w:r w:rsidRPr="00491C80">
            <w:rPr>
              <w:rFonts w:ascii="Times New Roman" w:hAnsi="Times New Roman" w:cs="Times New Roman"/>
              <w:noProof/>
              <w:sz w:val="24"/>
              <w:szCs w:val="24"/>
            </w:rPr>
            <w:tab/>
          </w:r>
          <w:r w:rsidRPr="00491C80">
            <w:rPr>
              <w:rFonts w:ascii="Times New Roman" w:hAnsi="Times New Roman" w:cs="Times New Roman"/>
              <w:noProof/>
              <w:sz w:val="24"/>
              <w:szCs w:val="24"/>
            </w:rPr>
            <w:fldChar w:fldCharType="begin"/>
          </w:r>
          <w:r w:rsidRPr="00491C80">
            <w:rPr>
              <w:rFonts w:ascii="Times New Roman" w:hAnsi="Times New Roman" w:cs="Times New Roman"/>
              <w:noProof/>
              <w:sz w:val="24"/>
              <w:szCs w:val="24"/>
            </w:rPr>
            <w:instrText xml:space="preserve"> PAGEREF _Toc95394294 \h </w:instrText>
          </w:r>
          <w:r w:rsidRPr="00491C80">
            <w:rPr>
              <w:rFonts w:ascii="Times New Roman" w:hAnsi="Times New Roman" w:cs="Times New Roman"/>
              <w:noProof/>
              <w:sz w:val="24"/>
              <w:szCs w:val="24"/>
            </w:rPr>
          </w:r>
          <w:r w:rsidRPr="00491C80">
            <w:rPr>
              <w:rFonts w:ascii="Times New Roman" w:hAnsi="Times New Roman" w:cs="Times New Roman"/>
              <w:noProof/>
              <w:sz w:val="24"/>
              <w:szCs w:val="24"/>
            </w:rPr>
            <w:fldChar w:fldCharType="separate"/>
          </w:r>
          <w:r w:rsidRPr="00491C80">
            <w:rPr>
              <w:rFonts w:ascii="Times New Roman" w:hAnsi="Times New Roman" w:cs="Times New Roman"/>
              <w:noProof/>
              <w:sz w:val="24"/>
              <w:szCs w:val="24"/>
            </w:rPr>
            <w:t>8</w:t>
          </w:r>
          <w:r w:rsidRPr="00491C80">
            <w:rPr>
              <w:rFonts w:ascii="Times New Roman" w:hAnsi="Times New Roman" w:cs="Times New Roman"/>
              <w:noProof/>
              <w:sz w:val="24"/>
              <w:szCs w:val="24"/>
            </w:rPr>
            <w:fldChar w:fldCharType="end"/>
          </w:r>
        </w:p>
        <w:p w14:paraId="59D40E1B" w14:textId="2E6D8B11" w:rsidR="00253751" w:rsidRPr="00491C80" w:rsidRDefault="00253751">
          <w:pPr>
            <w:pStyle w:val="TOC3"/>
            <w:tabs>
              <w:tab w:val="right" w:leader="dot" w:pos="9350"/>
            </w:tabs>
            <w:rPr>
              <w:rFonts w:ascii="Times New Roman" w:eastAsiaTheme="minorEastAsia" w:hAnsi="Times New Roman" w:cs="Times New Roman"/>
              <w:noProof/>
              <w:sz w:val="24"/>
              <w:szCs w:val="24"/>
            </w:rPr>
          </w:pPr>
          <w:r w:rsidRPr="00491C80">
            <w:rPr>
              <w:rFonts w:ascii="Times New Roman" w:hAnsi="Times New Roman" w:cs="Times New Roman"/>
              <w:noProof/>
              <w:color w:val="000000" w:themeColor="text1"/>
              <w:sz w:val="24"/>
              <w:szCs w:val="24"/>
            </w:rPr>
            <w:t>Homework Completion and Adherence to Deadlines</w:t>
          </w:r>
          <w:r w:rsidRPr="00491C80">
            <w:rPr>
              <w:rFonts w:ascii="Times New Roman" w:hAnsi="Times New Roman" w:cs="Times New Roman"/>
              <w:noProof/>
              <w:sz w:val="24"/>
              <w:szCs w:val="24"/>
            </w:rPr>
            <w:tab/>
          </w:r>
          <w:r w:rsidRPr="00491C80">
            <w:rPr>
              <w:rFonts w:ascii="Times New Roman" w:hAnsi="Times New Roman" w:cs="Times New Roman"/>
              <w:noProof/>
              <w:sz w:val="24"/>
              <w:szCs w:val="24"/>
            </w:rPr>
            <w:fldChar w:fldCharType="begin"/>
          </w:r>
          <w:r w:rsidRPr="00491C80">
            <w:rPr>
              <w:rFonts w:ascii="Times New Roman" w:hAnsi="Times New Roman" w:cs="Times New Roman"/>
              <w:noProof/>
              <w:sz w:val="24"/>
              <w:szCs w:val="24"/>
            </w:rPr>
            <w:instrText xml:space="preserve"> PAGEREF _Toc95394295 \h </w:instrText>
          </w:r>
          <w:r w:rsidRPr="00491C80">
            <w:rPr>
              <w:rFonts w:ascii="Times New Roman" w:hAnsi="Times New Roman" w:cs="Times New Roman"/>
              <w:noProof/>
              <w:sz w:val="24"/>
              <w:szCs w:val="24"/>
            </w:rPr>
          </w:r>
          <w:r w:rsidRPr="00491C80">
            <w:rPr>
              <w:rFonts w:ascii="Times New Roman" w:hAnsi="Times New Roman" w:cs="Times New Roman"/>
              <w:noProof/>
              <w:sz w:val="24"/>
              <w:szCs w:val="24"/>
            </w:rPr>
            <w:fldChar w:fldCharType="separate"/>
          </w:r>
          <w:r w:rsidRPr="00491C80">
            <w:rPr>
              <w:rFonts w:ascii="Times New Roman" w:hAnsi="Times New Roman" w:cs="Times New Roman"/>
              <w:noProof/>
              <w:sz w:val="24"/>
              <w:szCs w:val="24"/>
            </w:rPr>
            <w:t>10</w:t>
          </w:r>
          <w:r w:rsidRPr="00491C80">
            <w:rPr>
              <w:rFonts w:ascii="Times New Roman" w:hAnsi="Times New Roman" w:cs="Times New Roman"/>
              <w:noProof/>
              <w:sz w:val="24"/>
              <w:szCs w:val="24"/>
            </w:rPr>
            <w:fldChar w:fldCharType="end"/>
          </w:r>
        </w:p>
        <w:p w14:paraId="372E1007" w14:textId="2AB61815" w:rsidR="00253751" w:rsidRPr="00491C80" w:rsidRDefault="00253751">
          <w:pPr>
            <w:pStyle w:val="TOC3"/>
            <w:tabs>
              <w:tab w:val="right" w:leader="dot" w:pos="9350"/>
            </w:tabs>
            <w:rPr>
              <w:rFonts w:ascii="Times New Roman" w:eastAsiaTheme="minorEastAsia" w:hAnsi="Times New Roman" w:cs="Times New Roman"/>
              <w:noProof/>
              <w:sz w:val="24"/>
              <w:szCs w:val="24"/>
            </w:rPr>
          </w:pPr>
          <w:r w:rsidRPr="00491C80">
            <w:rPr>
              <w:rFonts w:ascii="Times New Roman" w:hAnsi="Times New Roman" w:cs="Times New Roman"/>
              <w:noProof/>
              <w:color w:val="000000" w:themeColor="text1"/>
              <w:sz w:val="24"/>
              <w:szCs w:val="24"/>
            </w:rPr>
            <w:t>Student Perspectives of Online Learning</w:t>
          </w:r>
          <w:r w:rsidRPr="00491C80">
            <w:rPr>
              <w:rFonts w:ascii="Times New Roman" w:hAnsi="Times New Roman" w:cs="Times New Roman"/>
              <w:noProof/>
              <w:sz w:val="24"/>
              <w:szCs w:val="24"/>
            </w:rPr>
            <w:tab/>
          </w:r>
          <w:r w:rsidRPr="00491C80">
            <w:rPr>
              <w:rFonts w:ascii="Times New Roman" w:hAnsi="Times New Roman" w:cs="Times New Roman"/>
              <w:noProof/>
              <w:sz w:val="24"/>
              <w:szCs w:val="24"/>
            </w:rPr>
            <w:fldChar w:fldCharType="begin"/>
          </w:r>
          <w:r w:rsidRPr="00491C80">
            <w:rPr>
              <w:rFonts w:ascii="Times New Roman" w:hAnsi="Times New Roman" w:cs="Times New Roman"/>
              <w:noProof/>
              <w:sz w:val="24"/>
              <w:szCs w:val="24"/>
            </w:rPr>
            <w:instrText xml:space="preserve"> PAGEREF _Toc95394296 \h </w:instrText>
          </w:r>
          <w:r w:rsidRPr="00491C80">
            <w:rPr>
              <w:rFonts w:ascii="Times New Roman" w:hAnsi="Times New Roman" w:cs="Times New Roman"/>
              <w:noProof/>
              <w:sz w:val="24"/>
              <w:szCs w:val="24"/>
            </w:rPr>
          </w:r>
          <w:r w:rsidRPr="00491C80">
            <w:rPr>
              <w:rFonts w:ascii="Times New Roman" w:hAnsi="Times New Roman" w:cs="Times New Roman"/>
              <w:noProof/>
              <w:sz w:val="24"/>
              <w:szCs w:val="24"/>
            </w:rPr>
            <w:fldChar w:fldCharType="separate"/>
          </w:r>
          <w:r w:rsidRPr="00491C80">
            <w:rPr>
              <w:rFonts w:ascii="Times New Roman" w:hAnsi="Times New Roman" w:cs="Times New Roman"/>
              <w:noProof/>
              <w:sz w:val="24"/>
              <w:szCs w:val="24"/>
            </w:rPr>
            <w:t>11</w:t>
          </w:r>
          <w:r w:rsidRPr="00491C80">
            <w:rPr>
              <w:rFonts w:ascii="Times New Roman" w:hAnsi="Times New Roman" w:cs="Times New Roman"/>
              <w:noProof/>
              <w:sz w:val="24"/>
              <w:szCs w:val="24"/>
            </w:rPr>
            <w:fldChar w:fldCharType="end"/>
          </w:r>
        </w:p>
        <w:p w14:paraId="7D29BDCC" w14:textId="7578506C" w:rsidR="00253751" w:rsidRPr="00491C80" w:rsidRDefault="00253751">
          <w:pPr>
            <w:pStyle w:val="TOC2"/>
            <w:rPr>
              <w:rFonts w:ascii="Times New Roman" w:eastAsiaTheme="minorEastAsia" w:hAnsi="Times New Roman" w:cs="Times New Roman"/>
              <w:b w:val="0"/>
              <w:bCs w:val="0"/>
              <w:noProof/>
              <w:sz w:val="24"/>
              <w:szCs w:val="24"/>
            </w:rPr>
          </w:pPr>
          <w:r w:rsidRPr="00491C80">
            <w:rPr>
              <w:rFonts w:ascii="Times New Roman" w:hAnsi="Times New Roman" w:cs="Times New Roman"/>
              <w:b w:val="0"/>
              <w:bCs w:val="0"/>
              <w:noProof/>
              <w:color w:val="000000" w:themeColor="text1"/>
              <w:sz w:val="24"/>
              <w:szCs w:val="24"/>
            </w:rPr>
            <w:t>Purpose of the Study</w:t>
          </w:r>
          <w:r w:rsidRPr="00491C80">
            <w:rPr>
              <w:rFonts w:ascii="Times New Roman" w:hAnsi="Times New Roman" w:cs="Times New Roman"/>
              <w:b w:val="0"/>
              <w:bCs w:val="0"/>
              <w:noProof/>
              <w:sz w:val="24"/>
              <w:szCs w:val="24"/>
            </w:rPr>
            <w:tab/>
          </w:r>
          <w:r w:rsidRPr="00491C80">
            <w:rPr>
              <w:rFonts w:ascii="Times New Roman" w:hAnsi="Times New Roman" w:cs="Times New Roman"/>
              <w:b w:val="0"/>
              <w:bCs w:val="0"/>
              <w:noProof/>
              <w:sz w:val="24"/>
              <w:szCs w:val="24"/>
            </w:rPr>
            <w:fldChar w:fldCharType="begin"/>
          </w:r>
          <w:r w:rsidRPr="00491C80">
            <w:rPr>
              <w:rFonts w:ascii="Times New Roman" w:hAnsi="Times New Roman" w:cs="Times New Roman"/>
              <w:b w:val="0"/>
              <w:bCs w:val="0"/>
              <w:noProof/>
              <w:sz w:val="24"/>
              <w:szCs w:val="24"/>
            </w:rPr>
            <w:instrText xml:space="preserve"> PAGEREF _Toc95394297 \h </w:instrText>
          </w:r>
          <w:r w:rsidRPr="00491C80">
            <w:rPr>
              <w:rFonts w:ascii="Times New Roman" w:hAnsi="Times New Roman" w:cs="Times New Roman"/>
              <w:b w:val="0"/>
              <w:bCs w:val="0"/>
              <w:noProof/>
              <w:sz w:val="24"/>
              <w:szCs w:val="24"/>
            </w:rPr>
          </w:r>
          <w:r w:rsidRPr="00491C80">
            <w:rPr>
              <w:rFonts w:ascii="Times New Roman" w:hAnsi="Times New Roman" w:cs="Times New Roman"/>
              <w:b w:val="0"/>
              <w:bCs w:val="0"/>
              <w:noProof/>
              <w:sz w:val="24"/>
              <w:szCs w:val="24"/>
            </w:rPr>
            <w:fldChar w:fldCharType="separate"/>
          </w:r>
          <w:r w:rsidRPr="00491C80">
            <w:rPr>
              <w:rFonts w:ascii="Times New Roman" w:hAnsi="Times New Roman" w:cs="Times New Roman"/>
              <w:b w:val="0"/>
              <w:bCs w:val="0"/>
              <w:noProof/>
              <w:sz w:val="24"/>
              <w:szCs w:val="24"/>
            </w:rPr>
            <w:t>14</w:t>
          </w:r>
          <w:r w:rsidRPr="00491C80">
            <w:rPr>
              <w:rFonts w:ascii="Times New Roman" w:hAnsi="Times New Roman" w:cs="Times New Roman"/>
              <w:b w:val="0"/>
              <w:bCs w:val="0"/>
              <w:noProof/>
              <w:sz w:val="24"/>
              <w:szCs w:val="24"/>
            </w:rPr>
            <w:fldChar w:fldCharType="end"/>
          </w:r>
        </w:p>
        <w:p w14:paraId="45633278" w14:textId="10379E38" w:rsidR="00253751" w:rsidRPr="00491C80" w:rsidRDefault="00253751" w:rsidP="00491C80">
          <w:pPr>
            <w:pStyle w:val="TOC1"/>
            <w:rPr>
              <w:rFonts w:eastAsiaTheme="minorEastAsia"/>
              <w:color w:val="auto"/>
            </w:rPr>
          </w:pPr>
          <w:r w:rsidRPr="00491C80">
            <w:t>CHAPTER II</w:t>
          </w:r>
          <w:r w:rsidRPr="00491C80">
            <w:tab/>
          </w:r>
          <w:r w:rsidRPr="00491C80">
            <w:fldChar w:fldCharType="begin"/>
          </w:r>
          <w:r w:rsidRPr="00491C80">
            <w:instrText xml:space="preserve"> PAGEREF _Toc95394298 \h </w:instrText>
          </w:r>
          <w:r w:rsidRPr="00491C80">
            <w:fldChar w:fldCharType="separate"/>
          </w:r>
          <w:r w:rsidRPr="00491C80">
            <w:t>17</w:t>
          </w:r>
          <w:r w:rsidRPr="00491C80">
            <w:fldChar w:fldCharType="end"/>
          </w:r>
        </w:p>
        <w:p w14:paraId="09940D13" w14:textId="77D9391C" w:rsidR="00253751" w:rsidRPr="00491C80" w:rsidRDefault="00253751">
          <w:pPr>
            <w:pStyle w:val="TOC2"/>
            <w:rPr>
              <w:rFonts w:ascii="Times New Roman" w:eastAsiaTheme="minorEastAsia" w:hAnsi="Times New Roman" w:cs="Times New Roman"/>
              <w:b w:val="0"/>
              <w:bCs w:val="0"/>
              <w:noProof/>
              <w:sz w:val="24"/>
              <w:szCs w:val="24"/>
            </w:rPr>
          </w:pPr>
          <w:r w:rsidRPr="00491C80">
            <w:rPr>
              <w:rFonts w:ascii="Times New Roman" w:hAnsi="Times New Roman" w:cs="Times New Roman"/>
              <w:b w:val="0"/>
              <w:bCs w:val="0"/>
              <w:noProof/>
              <w:color w:val="000000" w:themeColor="text1"/>
              <w:sz w:val="24"/>
              <w:szCs w:val="24"/>
            </w:rPr>
            <w:t>Methodology</w:t>
          </w:r>
          <w:r w:rsidRPr="00491C80">
            <w:rPr>
              <w:rFonts w:ascii="Times New Roman" w:hAnsi="Times New Roman" w:cs="Times New Roman"/>
              <w:b w:val="0"/>
              <w:bCs w:val="0"/>
              <w:noProof/>
              <w:sz w:val="24"/>
              <w:szCs w:val="24"/>
            </w:rPr>
            <w:tab/>
          </w:r>
          <w:r w:rsidRPr="00491C80">
            <w:rPr>
              <w:rFonts w:ascii="Times New Roman" w:hAnsi="Times New Roman" w:cs="Times New Roman"/>
              <w:b w:val="0"/>
              <w:bCs w:val="0"/>
              <w:noProof/>
              <w:sz w:val="24"/>
              <w:szCs w:val="24"/>
            </w:rPr>
            <w:fldChar w:fldCharType="begin"/>
          </w:r>
          <w:r w:rsidRPr="00491C80">
            <w:rPr>
              <w:rFonts w:ascii="Times New Roman" w:hAnsi="Times New Roman" w:cs="Times New Roman"/>
              <w:b w:val="0"/>
              <w:bCs w:val="0"/>
              <w:noProof/>
              <w:sz w:val="24"/>
              <w:szCs w:val="24"/>
            </w:rPr>
            <w:instrText xml:space="preserve"> PAGEREF _Toc95394299 \h </w:instrText>
          </w:r>
          <w:r w:rsidRPr="00491C80">
            <w:rPr>
              <w:rFonts w:ascii="Times New Roman" w:hAnsi="Times New Roman" w:cs="Times New Roman"/>
              <w:b w:val="0"/>
              <w:bCs w:val="0"/>
              <w:noProof/>
              <w:sz w:val="24"/>
              <w:szCs w:val="24"/>
            </w:rPr>
          </w:r>
          <w:r w:rsidRPr="00491C80">
            <w:rPr>
              <w:rFonts w:ascii="Times New Roman" w:hAnsi="Times New Roman" w:cs="Times New Roman"/>
              <w:b w:val="0"/>
              <w:bCs w:val="0"/>
              <w:noProof/>
              <w:sz w:val="24"/>
              <w:szCs w:val="24"/>
            </w:rPr>
            <w:fldChar w:fldCharType="separate"/>
          </w:r>
          <w:r w:rsidRPr="00491C80">
            <w:rPr>
              <w:rFonts w:ascii="Times New Roman" w:hAnsi="Times New Roman" w:cs="Times New Roman"/>
              <w:b w:val="0"/>
              <w:bCs w:val="0"/>
              <w:noProof/>
              <w:sz w:val="24"/>
              <w:szCs w:val="24"/>
            </w:rPr>
            <w:t>17</w:t>
          </w:r>
          <w:r w:rsidRPr="00491C80">
            <w:rPr>
              <w:rFonts w:ascii="Times New Roman" w:hAnsi="Times New Roman" w:cs="Times New Roman"/>
              <w:b w:val="0"/>
              <w:bCs w:val="0"/>
              <w:noProof/>
              <w:sz w:val="24"/>
              <w:szCs w:val="24"/>
            </w:rPr>
            <w:fldChar w:fldCharType="end"/>
          </w:r>
        </w:p>
        <w:p w14:paraId="0FC63F76" w14:textId="7E2A9BA8" w:rsidR="00253751" w:rsidRPr="00491C80" w:rsidRDefault="00253751">
          <w:pPr>
            <w:pStyle w:val="TOC3"/>
            <w:tabs>
              <w:tab w:val="right" w:leader="dot" w:pos="9350"/>
            </w:tabs>
            <w:rPr>
              <w:rFonts w:ascii="Times New Roman" w:eastAsiaTheme="minorEastAsia" w:hAnsi="Times New Roman" w:cs="Times New Roman"/>
              <w:noProof/>
              <w:sz w:val="24"/>
              <w:szCs w:val="24"/>
            </w:rPr>
          </w:pPr>
          <w:r w:rsidRPr="00491C80">
            <w:rPr>
              <w:rFonts w:ascii="Times New Roman" w:hAnsi="Times New Roman" w:cs="Times New Roman"/>
              <w:noProof/>
              <w:color w:val="000000" w:themeColor="text1"/>
              <w:sz w:val="24"/>
              <w:szCs w:val="24"/>
            </w:rPr>
            <w:t>Participants and Settings</w:t>
          </w:r>
          <w:r w:rsidRPr="00491C80">
            <w:rPr>
              <w:rFonts w:ascii="Times New Roman" w:hAnsi="Times New Roman" w:cs="Times New Roman"/>
              <w:noProof/>
              <w:sz w:val="24"/>
              <w:szCs w:val="24"/>
            </w:rPr>
            <w:tab/>
          </w:r>
          <w:r w:rsidRPr="00491C80">
            <w:rPr>
              <w:rFonts w:ascii="Times New Roman" w:hAnsi="Times New Roman" w:cs="Times New Roman"/>
              <w:noProof/>
              <w:sz w:val="24"/>
              <w:szCs w:val="24"/>
            </w:rPr>
            <w:fldChar w:fldCharType="begin"/>
          </w:r>
          <w:r w:rsidRPr="00491C80">
            <w:rPr>
              <w:rFonts w:ascii="Times New Roman" w:hAnsi="Times New Roman" w:cs="Times New Roman"/>
              <w:noProof/>
              <w:sz w:val="24"/>
              <w:szCs w:val="24"/>
            </w:rPr>
            <w:instrText xml:space="preserve"> PAGEREF _Toc95394300 \h </w:instrText>
          </w:r>
          <w:r w:rsidRPr="00491C80">
            <w:rPr>
              <w:rFonts w:ascii="Times New Roman" w:hAnsi="Times New Roman" w:cs="Times New Roman"/>
              <w:noProof/>
              <w:sz w:val="24"/>
              <w:szCs w:val="24"/>
            </w:rPr>
          </w:r>
          <w:r w:rsidRPr="00491C80">
            <w:rPr>
              <w:rFonts w:ascii="Times New Roman" w:hAnsi="Times New Roman" w:cs="Times New Roman"/>
              <w:noProof/>
              <w:sz w:val="24"/>
              <w:szCs w:val="24"/>
            </w:rPr>
            <w:fldChar w:fldCharType="separate"/>
          </w:r>
          <w:r w:rsidRPr="00491C80">
            <w:rPr>
              <w:rFonts w:ascii="Times New Roman" w:hAnsi="Times New Roman" w:cs="Times New Roman"/>
              <w:noProof/>
              <w:sz w:val="24"/>
              <w:szCs w:val="24"/>
            </w:rPr>
            <w:t>17</w:t>
          </w:r>
          <w:r w:rsidRPr="00491C80">
            <w:rPr>
              <w:rFonts w:ascii="Times New Roman" w:hAnsi="Times New Roman" w:cs="Times New Roman"/>
              <w:noProof/>
              <w:sz w:val="24"/>
              <w:szCs w:val="24"/>
            </w:rPr>
            <w:fldChar w:fldCharType="end"/>
          </w:r>
        </w:p>
        <w:p w14:paraId="437D5621" w14:textId="238019FB" w:rsidR="00253751" w:rsidRPr="00491C80" w:rsidRDefault="00253751">
          <w:pPr>
            <w:pStyle w:val="TOC3"/>
            <w:tabs>
              <w:tab w:val="right" w:leader="dot" w:pos="9350"/>
            </w:tabs>
            <w:rPr>
              <w:rFonts w:ascii="Times New Roman" w:eastAsiaTheme="minorEastAsia" w:hAnsi="Times New Roman" w:cs="Times New Roman"/>
              <w:noProof/>
              <w:sz w:val="24"/>
              <w:szCs w:val="24"/>
            </w:rPr>
          </w:pPr>
          <w:r w:rsidRPr="00491C80">
            <w:rPr>
              <w:rFonts w:ascii="Times New Roman" w:hAnsi="Times New Roman" w:cs="Times New Roman"/>
              <w:noProof/>
              <w:color w:val="000000" w:themeColor="text1"/>
              <w:sz w:val="24"/>
              <w:szCs w:val="24"/>
            </w:rPr>
            <w:t>Course Design Fall 2019</w:t>
          </w:r>
          <w:r w:rsidRPr="00491C80">
            <w:rPr>
              <w:rFonts w:ascii="Times New Roman" w:hAnsi="Times New Roman" w:cs="Times New Roman"/>
              <w:noProof/>
              <w:sz w:val="24"/>
              <w:szCs w:val="24"/>
            </w:rPr>
            <w:tab/>
          </w:r>
          <w:r w:rsidRPr="00491C80">
            <w:rPr>
              <w:rFonts w:ascii="Times New Roman" w:hAnsi="Times New Roman" w:cs="Times New Roman"/>
              <w:noProof/>
              <w:sz w:val="24"/>
              <w:szCs w:val="24"/>
            </w:rPr>
            <w:fldChar w:fldCharType="begin"/>
          </w:r>
          <w:r w:rsidRPr="00491C80">
            <w:rPr>
              <w:rFonts w:ascii="Times New Roman" w:hAnsi="Times New Roman" w:cs="Times New Roman"/>
              <w:noProof/>
              <w:sz w:val="24"/>
              <w:szCs w:val="24"/>
            </w:rPr>
            <w:instrText xml:space="preserve"> PAGEREF _Toc95394301 \h </w:instrText>
          </w:r>
          <w:r w:rsidRPr="00491C80">
            <w:rPr>
              <w:rFonts w:ascii="Times New Roman" w:hAnsi="Times New Roman" w:cs="Times New Roman"/>
              <w:noProof/>
              <w:sz w:val="24"/>
              <w:szCs w:val="24"/>
            </w:rPr>
          </w:r>
          <w:r w:rsidRPr="00491C80">
            <w:rPr>
              <w:rFonts w:ascii="Times New Roman" w:hAnsi="Times New Roman" w:cs="Times New Roman"/>
              <w:noProof/>
              <w:sz w:val="24"/>
              <w:szCs w:val="24"/>
            </w:rPr>
            <w:fldChar w:fldCharType="separate"/>
          </w:r>
          <w:r w:rsidRPr="00491C80">
            <w:rPr>
              <w:rFonts w:ascii="Times New Roman" w:hAnsi="Times New Roman" w:cs="Times New Roman"/>
              <w:noProof/>
              <w:sz w:val="24"/>
              <w:szCs w:val="24"/>
            </w:rPr>
            <w:t>17</w:t>
          </w:r>
          <w:r w:rsidRPr="00491C80">
            <w:rPr>
              <w:rFonts w:ascii="Times New Roman" w:hAnsi="Times New Roman" w:cs="Times New Roman"/>
              <w:noProof/>
              <w:sz w:val="24"/>
              <w:szCs w:val="24"/>
            </w:rPr>
            <w:fldChar w:fldCharType="end"/>
          </w:r>
        </w:p>
        <w:p w14:paraId="3A5DF5AC" w14:textId="2B0F3D29" w:rsidR="00253751" w:rsidRPr="00491C80" w:rsidRDefault="00253751">
          <w:pPr>
            <w:pStyle w:val="TOC3"/>
            <w:tabs>
              <w:tab w:val="right" w:leader="dot" w:pos="9350"/>
            </w:tabs>
            <w:rPr>
              <w:rFonts w:ascii="Times New Roman" w:eastAsiaTheme="minorEastAsia" w:hAnsi="Times New Roman" w:cs="Times New Roman"/>
              <w:noProof/>
              <w:sz w:val="24"/>
              <w:szCs w:val="24"/>
            </w:rPr>
          </w:pPr>
          <w:r w:rsidRPr="00491C80">
            <w:rPr>
              <w:rFonts w:ascii="Times New Roman" w:hAnsi="Times New Roman" w:cs="Times New Roman"/>
              <w:noProof/>
              <w:color w:val="000000" w:themeColor="text1"/>
              <w:sz w:val="24"/>
              <w:szCs w:val="24"/>
            </w:rPr>
            <w:t>Course Design Fall 2020</w:t>
          </w:r>
          <w:r w:rsidRPr="00491C80">
            <w:rPr>
              <w:rFonts w:ascii="Times New Roman" w:hAnsi="Times New Roman" w:cs="Times New Roman"/>
              <w:noProof/>
              <w:sz w:val="24"/>
              <w:szCs w:val="24"/>
            </w:rPr>
            <w:tab/>
          </w:r>
          <w:r w:rsidRPr="00491C80">
            <w:rPr>
              <w:rFonts w:ascii="Times New Roman" w:hAnsi="Times New Roman" w:cs="Times New Roman"/>
              <w:noProof/>
              <w:sz w:val="24"/>
              <w:szCs w:val="24"/>
            </w:rPr>
            <w:fldChar w:fldCharType="begin"/>
          </w:r>
          <w:r w:rsidRPr="00491C80">
            <w:rPr>
              <w:rFonts w:ascii="Times New Roman" w:hAnsi="Times New Roman" w:cs="Times New Roman"/>
              <w:noProof/>
              <w:sz w:val="24"/>
              <w:szCs w:val="24"/>
            </w:rPr>
            <w:instrText xml:space="preserve"> PAGEREF _Toc95394302 \h </w:instrText>
          </w:r>
          <w:r w:rsidRPr="00491C80">
            <w:rPr>
              <w:rFonts w:ascii="Times New Roman" w:hAnsi="Times New Roman" w:cs="Times New Roman"/>
              <w:noProof/>
              <w:sz w:val="24"/>
              <w:szCs w:val="24"/>
            </w:rPr>
          </w:r>
          <w:r w:rsidRPr="00491C80">
            <w:rPr>
              <w:rFonts w:ascii="Times New Roman" w:hAnsi="Times New Roman" w:cs="Times New Roman"/>
              <w:noProof/>
              <w:sz w:val="24"/>
              <w:szCs w:val="24"/>
            </w:rPr>
            <w:fldChar w:fldCharType="separate"/>
          </w:r>
          <w:r w:rsidRPr="00491C80">
            <w:rPr>
              <w:rFonts w:ascii="Times New Roman" w:hAnsi="Times New Roman" w:cs="Times New Roman"/>
              <w:noProof/>
              <w:sz w:val="24"/>
              <w:szCs w:val="24"/>
            </w:rPr>
            <w:t>19</w:t>
          </w:r>
          <w:r w:rsidRPr="00491C80">
            <w:rPr>
              <w:rFonts w:ascii="Times New Roman" w:hAnsi="Times New Roman" w:cs="Times New Roman"/>
              <w:noProof/>
              <w:sz w:val="24"/>
              <w:szCs w:val="24"/>
            </w:rPr>
            <w:fldChar w:fldCharType="end"/>
          </w:r>
        </w:p>
        <w:p w14:paraId="41A69E7A" w14:textId="7BA6EE67" w:rsidR="00253751" w:rsidRPr="00491C80" w:rsidRDefault="00253751">
          <w:pPr>
            <w:pStyle w:val="TOC3"/>
            <w:tabs>
              <w:tab w:val="right" w:leader="dot" w:pos="9350"/>
            </w:tabs>
            <w:rPr>
              <w:rFonts w:ascii="Times New Roman" w:eastAsiaTheme="minorEastAsia" w:hAnsi="Times New Roman" w:cs="Times New Roman"/>
              <w:noProof/>
              <w:sz w:val="24"/>
              <w:szCs w:val="24"/>
            </w:rPr>
          </w:pPr>
          <w:r w:rsidRPr="00491C80">
            <w:rPr>
              <w:rFonts w:ascii="Times New Roman" w:hAnsi="Times New Roman" w:cs="Times New Roman"/>
              <w:noProof/>
              <w:color w:val="000000" w:themeColor="text1"/>
              <w:sz w:val="24"/>
              <w:szCs w:val="24"/>
            </w:rPr>
            <w:t>Course Design Spring 2021</w:t>
          </w:r>
          <w:r w:rsidRPr="00491C80">
            <w:rPr>
              <w:rFonts w:ascii="Times New Roman" w:hAnsi="Times New Roman" w:cs="Times New Roman"/>
              <w:noProof/>
              <w:sz w:val="24"/>
              <w:szCs w:val="24"/>
            </w:rPr>
            <w:tab/>
          </w:r>
          <w:r w:rsidRPr="00491C80">
            <w:rPr>
              <w:rFonts w:ascii="Times New Roman" w:hAnsi="Times New Roman" w:cs="Times New Roman"/>
              <w:noProof/>
              <w:sz w:val="24"/>
              <w:szCs w:val="24"/>
            </w:rPr>
            <w:fldChar w:fldCharType="begin"/>
          </w:r>
          <w:r w:rsidRPr="00491C80">
            <w:rPr>
              <w:rFonts w:ascii="Times New Roman" w:hAnsi="Times New Roman" w:cs="Times New Roman"/>
              <w:noProof/>
              <w:sz w:val="24"/>
              <w:szCs w:val="24"/>
            </w:rPr>
            <w:instrText xml:space="preserve"> PAGEREF _Toc95394303 \h </w:instrText>
          </w:r>
          <w:r w:rsidRPr="00491C80">
            <w:rPr>
              <w:rFonts w:ascii="Times New Roman" w:hAnsi="Times New Roman" w:cs="Times New Roman"/>
              <w:noProof/>
              <w:sz w:val="24"/>
              <w:szCs w:val="24"/>
            </w:rPr>
          </w:r>
          <w:r w:rsidRPr="00491C80">
            <w:rPr>
              <w:rFonts w:ascii="Times New Roman" w:hAnsi="Times New Roman" w:cs="Times New Roman"/>
              <w:noProof/>
              <w:sz w:val="24"/>
              <w:szCs w:val="24"/>
            </w:rPr>
            <w:fldChar w:fldCharType="separate"/>
          </w:r>
          <w:r w:rsidRPr="00491C80">
            <w:rPr>
              <w:rFonts w:ascii="Times New Roman" w:hAnsi="Times New Roman" w:cs="Times New Roman"/>
              <w:noProof/>
              <w:sz w:val="24"/>
              <w:szCs w:val="24"/>
            </w:rPr>
            <w:t>20</w:t>
          </w:r>
          <w:r w:rsidRPr="00491C80">
            <w:rPr>
              <w:rFonts w:ascii="Times New Roman" w:hAnsi="Times New Roman" w:cs="Times New Roman"/>
              <w:noProof/>
              <w:sz w:val="24"/>
              <w:szCs w:val="24"/>
            </w:rPr>
            <w:fldChar w:fldCharType="end"/>
          </w:r>
        </w:p>
        <w:p w14:paraId="301A83BD" w14:textId="0C55C771" w:rsidR="00253751" w:rsidRPr="00491C80" w:rsidRDefault="00253751">
          <w:pPr>
            <w:pStyle w:val="TOC3"/>
            <w:tabs>
              <w:tab w:val="right" w:leader="dot" w:pos="9350"/>
            </w:tabs>
            <w:rPr>
              <w:rFonts w:ascii="Times New Roman" w:eastAsiaTheme="minorEastAsia" w:hAnsi="Times New Roman" w:cs="Times New Roman"/>
              <w:noProof/>
              <w:sz w:val="24"/>
              <w:szCs w:val="24"/>
            </w:rPr>
          </w:pPr>
          <w:r w:rsidRPr="00491C80">
            <w:rPr>
              <w:rFonts w:ascii="Times New Roman" w:hAnsi="Times New Roman" w:cs="Times New Roman"/>
              <w:noProof/>
              <w:color w:val="000000" w:themeColor="text1"/>
              <w:sz w:val="24"/>
              <w:szCs w:val="24"/>
            </w:rPr>
            <w:t>Semester Differences</w:t>
          </w:r>
          <w:r w:rsidRPr="00491C80">
            <w:rPr>
              <w:rFonts w:ascii="Times New Roman" w:hAnsi="Times New Roman" w:cs="Times New Roman"/>
              <w:noProof/>
              <w:sz w:val="24"/>
              <w:szCs w:val="24"/>
            </w:rPr>
            <w:tab/>
          </w:r>
          <w:r w:rsidRPr="00491C80">
            <w:rPr>
              <w:rFonts w:ascii="Times New Roman" w:hAnsi="Times New Roman" w:cs="Times New Roman"/>
              <w:noProof/>
              <w:sz w:val="24"/>
              <w:szCs w:val="24"/>
            </w:rPr>
            <w:fldChar w:fldCharType="begin"/>
          </w:r>
          <w:r w:rsidRPr="00491C80">
            <w:rPr>
              <w:rFonts w:ascii="Times New Roman" w:hAnsi="Times New Roman" w:cs="Times New Roman"/>
              <w:noProof/>
              <w:sz w:val="24"/>
              <w:szCs w:val="24"/>
            </w:rPr>
            <w:instrText xml:space="preserve"> PAGEREF _Toc95394304 \h </w:instrText>
          </w:r>
          <w:r w:rsidRPr="00491C80">
            <w:rPr>
              <w:rFonts w:ascii="Times New Roman" w:hAnsi="Times New Roman" w:cs="Times New Roman"/>
              <w:noProof/>
              <w:sz w:val="24"/>
              <w:szCs w:val="24"/>
            </w:rPr>
          </w:r>
          <w:r w:rsidRPr="00491C80">
            <w:rPr>
              <w:rFonts w:ascii="Times New Roman" w:hAnsi="Times New Roman" w:cs="Times New Roman"/>
              <w:noProof/>
              <w:sz w:val="24"/>
              <w:szCs w:val="24"/>
            </w:rPr>
            <w:fldChar w:fldCharType="separate"/>
          </w:r>
          <w:r w:rsidRPr="00491C80">
            <w:rPr>
              <w:rFonts w:ascii="Times New Roman" w:hAnsi="Times New Roman" w:cs="Times New Roman"/>
              <w:noProof/>
              <w:sz w:val="24"/>
              <w:szCs w:val="24"/>
            </w:rPr>
            <w:t>21</w:t>
          </w:r>
          <w:r w:rsidRPr="00491C80">
            <w:rPr>
              <w:rFonts w:ascii="Times New Roman" w:hAnsi="Times New Roman" w:cs="Times New Roman"/>
              <w:noProof/>
              <w:sz w:val="24"/>
              <w:szCs w:val="24"/>
            </w:rPr>
            <w:fldChar w:fldCharType="end"/>
          </w:r>
        </w:p>
        <w:p w14:paraId="043CC633" w14:textId="587FE7C5" w:rsidR="00253751" w:rsidRPr="00491C80" w:rsidRDefault="00253751">
          <w:pPr>
            <w:pStyle w:val="TOC2"/>
            <w:rPr>
              <w:rFonts w:ascii="Times New Roman" w:eastAsiaTheme="minorEastAsia" w:hAnsi="Times New Roman" w:cs="Times New Roman"/>
              <w:b w:val="0"/>
              <w:bCs w:val="0"/>
              <w:noProof/>
              <w:sz w:val="24"/>
              <w:szCs w:val="24"/>
            </w:rPr>
          </w:pPr>
          <w:r w:rsidRPr="00491C80">
            <w:rPr>
              <w:rFonts w:ascii="Times New Roman" w:hAnsi="Times New Roman" w:cs="Times New Roman"/>
              <w:b w:val="0"/>
              <w:bCs w:val="0"/>
              <w:noProof/>
              <w:color w:val="000000" w:themeColor="text1"/>
              <w:sz w:val="24"/>
              <w:szCs w:val="24"/>
            </w:rPr>
            <w:t>Dependent Variables</w:t>
          </w:r>
          <w:r w:rsidRPr="00491C80">
            <w:rPr>
              <w:rFonts w:ascii="Times New Roman" w:hAnsi="Times New Roman" w:cs="Times New Roman"/>
              <w:b w:val="0"/>
              <w:bCs w:val="0"/>
              <w:noProof/>
              <w:sz w:val="24"/>
              <w:szCs w:val="24"/>
            </w:rPr>
            <w:tab/>
          </w:r>
          <w:r w:rsidRPr="00491C80">
            <w:rPr>
              <w:rFonts w:ascii="Times New Roman" w:hAnsi="Times New Roman" w:cs="Times New Roman"/>
              <w:b w:val="0"/>
              <w:bCs w:val="0"/>
              <w:noProof/>
              <w:sz w:val="24"/>
              <w:szCs w:val="24"/>
            </w:rPr>
            <w:fldChar w:fldCharType="begin"/>
          </w:r>
          <w:r w:rsidRPr="00491C80">
            <w:rPr>
              <w:rFonts w:ascii="Times New Roman" w:hAnsi="Times New Roman" w:cs="Times New Roman"/>
              <w:b w:val="0"/>
              <w:bCs w:val="0"/>
              <w:noProof/>
              <w:sz w:val="24"/>
              <w:szCs w:val="24"/>
            </w:rPr>
            <w:instrText xml:space="preserve"> PAGEREF _Toc95394305 \h </w:instrText>
          </w:r>
          <w:r w:rsidRPr="00491C80">
            <w:rPr>
              <w:rFonts w:ascii="Times New Roman" w:hAnsi="Times New Roman" w:cs="Times New Roman"/>
              <w:b w:val="0"/>
              <w:bCs w:val="0"/>
              <w:noProof/>
              <w:sz w:val="24"/>
              <w:szCs w:val="24"/>
            </w:rPr>
          </w:r>
          <w:r w:rsidRPr="00491C80">
            <w:rPr>
              <w:rFonts w:ascii="Times New Roman" w:hAnsi="Times New Roman" w:cs="Times New Roman"/>
              <w:b w:val="0"/>
              <w:bCs w:val="0"/>
              <w:noProof/>
              <w:sz w:val="24"/>
              <w:szCs w:val="24"/>
            </w:rPr>
            <w:fldChar w:fldCharType="separate"/>
          </w:r>
          <w:r w:rsidRPr="00491C80">
            <w:rPr>
              <w:rFonts w:ascii="Times New Roman" w:hAnsi="Times New Roman" w:cs="Times New Roman"/>
              <w:b w:val="0"/>
              <w:bCs w:val="0"/>
              <w:noProof/>
              <w:sz w:val="24"/>
              <w:szCs w:val="24"/>
            </w:rPr>
            <w:t>22</w:t>
          </w:r>
          <w:r w:rsidRPr="00491C80">
            <w:rPr>
              <w:rFonts w:ascii="Times New Roman" w:hAnsi="Times New Roman" w:cs="Times New Roman"/>
              <w:b w:val="0"/>
              <w:bCs w:val="0"/>
              <w:noProof/>
              <w:sz w:val="24"/>
              <w:szCs w:val="24"/>
            </w:rPr>
            <w:fldChar w:fldCharType="end"/>
          </w:r>
        </w:p>
        <w:p w14:paraId="2A8C5285" w14:textId="63D62806" w:rsidR="00253751" w:rsidRPr="00491C80" w:rsidRDefault="00253751">
          <w:pPr>
            <w:pStyle w:val="TOC3"/>
            <w:tabs>
              <w:tab w:val="right" w:leader="dot" w:pos="9350"/>
            </w:tabs>
            <w:rPr>
              <w:rFonts w:ascii="Times New Roman" w:eastAsiaTheme="minorEastAsia" w:hAnsi="Times New Roman" w:cs="Times New Roman"/>
              <w:noProof/>
              <w:sz w:val="24"/>
              <w:szCs w:val="24"/>
            </w:rPr>
          </w:pPr>
          <w:r w:rsidRPr="00491C80">
            <w:rPr>
              <w:rFonts w:ascii="Times New Roman" w:hAnsi="Times New Roman" w:cs="Times New Roman"/>
              <w:noProof/>
              <w:color w:val="000000" w:themeColor="text1"/>
              <w:sz w:val="24"/>
              <w:szCs w:val="24"/>
            </w:rPr>
            <w:t>Course Grade</w:t>
          </w:r>
          <w:r w:rsidRPr="00491C80">
            <w:rPr>
              <w:rFonts w:ascii="Times New Roman" w:hAnsi="Times New Roman" w:cs="Times New Roman"/>
              <w:noProof/>
              <w:sz w:val="24"/>
              <w:szCs w:val="24"/>
            </w:rPr>
            <w:tab/>
          </w:r>
          <w:r w:rsidRPr="00491C80">
            <w:rPr>
              <w:rFonts w:ascii="Times New Roman" w:hAnsi="Times New Roman" w:cs="Times New Roman"/>
              <w:noProof/>
              <w:sz w:val="24"/>
              <w:szCs w:val="24"/>
            </w:rPr>
            <w:fldChar w:fldCharType="begin"/>
          </w:r>
          <w:r w:rsidRPr="00491C80">
            <w:rPr>
              <w:rFonts w:ascii="Times New Roman" w:hAnsi="Times New Roman" w:cs="Times New Roman"/>
              <w:noProof/>
              <w:sz w:val="24"/>
              <w:szCs w:val="24"/>
            </w:rPr>
            <w:instrText xml:space="preserve"> PAGEREF _Toc95394306 \h </w:instrText>
          </w:r>
          <w:r w:rsidRPr="00491C80">
            <w:rPr>
              <w:rFonts w:ascii="Times New Roman" w:hAnsi="Times New Roman" w:cs="Times New Roman"/>
              <w:noProof/>
              <w:sz w:val="24"/>
              <w:szCs w:val="24"/>
            </w:rPr>
          </w:r>
          <w:r w:rsidRPr="00491C80">
            <w:rPr>
              <w:rFonts w:ascii="Times New Roman" w:hAnsi="Times New Roman" w:cs="Times New Roman"/>
              <w:noProof/>
              <w:sz w:val="24"/>
              <w:szCs w:val="24"/>
            </w:rPr>
            <w:fldChar w:fldCharType="separate"/>
          </w:r>
          <w:r w:rsidRPr="00491C80">
            <w:rPr>
              <w:rFonts w:ascii="Times New Roman" w:hAnsi="Times New Roman" w:cs="Times New Roman"/>
              <w:noProof/>
              <w:sz w:val="24"/>
              <w:szCs w:val="24"/>
            </w:rPr>
            <w:t>22</w:t>
          </w:r>
          <w:r w:rsidRPr="00491C80">
            <w:rPr>
              <w:rFonts w:ascii="Times New Roman" w:hAnsi="Times New Roman" w:cs="Times New Roman"/>
              <w:noProof/>
              <w:sz w:val="24"/>
              <w:szCs w:val="24"/>
            </w:rPr>
            <w:fldChar w:fldCharType="end"/>
          </w:r>
        </w:p>
        <w:p w14:paraId="64467070" w14:textId="5CF7222E" w:rsidR="00253751" w:rsidRPr="00491C80" w:rsidRDefault="00253751">
          <w:pPr>
            <w:pStyle w:val="TOC3"/>
            <w:tabs>
              <w:tab w:val="right" w:leader="dot" w:pos="9350"/>
            </w:tabs>
            <w:rPr>
              <w:rFonts w:ascii="Times New Roman" w:eastAsiaTheme="minorEastAsia" w:hAnsi="Times New Roman" w:cs="Times New Roman"/>
              <w:noProof/>
              <w:sz w:val="24"/>
              <w:szCs w:val="24"/>
            </w:rPr>
          </w:pPr>
          <w:r w:rsidRPr="00491C80">
            <w:rPr>
              <w:rFonts w:ascii="Times New Roman" w:hAnsi="Times New Roman" w:cs="Times New Roman"/>
              <w:noProof/>
              <w:color w:val="000000" w:themeColor="text1"/>
              <w:sz w:val="24"/>
              <w:szCs w:val="24"/>
            </w:rPr>
            <w:t>Exam Grades</w:t>
          </w:r>
          <w:r w:rsidRPr="00491C80">
            <w:rPr>
              <w:rFonts w:ascii="Times New Roman" w:hAnsi="Times New Roman" w:cs="Times New Roman"/>
              <w:noProof/>
              <w:sz w:val="24"/>
              <w:szCs w:val="24"/>
            </w:rPr>
            <w:tab/>
          </w:r>
          <w:r w:rsidRPr="00491C80">
            <w:rPr>
              <w:rFonts w:ascii="Times New Roman" w:hAnsi="Times New Roman" w:cs="Times New Roman"/>
              <w:noProof/>
              <w:sz w:val="24"/>
              <w:szCs w:val="24"/>
            </w:rPr>
            <w:fldChar w:fldCharType="begin"/>
          </w:r>
          <w:r w:rsidRPr="00491C80">
            <w:rPr>
              <w:rFonts w:ascii="Times New Roman" w:hAnsi="Times New Roman" w:cs="Times New Roman"/>
              <w:noProof/>
              <w:sz w:val="24"/>
              <w:szCs w:val="24"/>
            </w:rPr>
            <w:instrText xml:space="preserve"> PAGEREF _Toc95394307 \h </w:instrText>
          </w:r>
          <w:r w:rsidRPr="00491C80">
            <w:rPr>
              <w:rFonts w:ascii="Times New Roman" w:hAnsi="Times New Roman" w:cs="Times New Roman"/>
              <w:noProof/>
              <w:sz w:val="24"/>
              <w:szCs w:val="24"/>
            </w:rPr>
          </w:r>
          <w:r w:rsidRPr="00491C80">
            <w:rPr>
              <w:rFonts w:ascii="Times New Roman" w:hAnsi="Times New Roman" w:cs="Times New Roman"/>
              <w:noProof/>
              <w:sz w:val="24"/>
              <w:szCs w:val="24"/>
            </w:rPr>
            <w:fldChar w:fldCharType="separate"/>
          </w:r>
          <w:r w:rsidRPr="00491C80">
            <w:rPr>
              <w:rFonts w:ascii="Times New Roman" w:hAnsi="Times New Roman" w:cs="Times New Roman"/>
              <w:noProof/>
              <w:sz w:val="24"/>
              <w:szCs w:val="24"/>
            </w:rPr>
            <w:t>23</w:t>
          </w:r>
          <w:r w:rsidRPr="00491C80">
            <w:rPr>
              <w:rFonts w:ascii="Times New Roman" w:hAnsi="Times New Roman" w:cs="Times New Roman"/>
              <w:noProof/>
              <w:sz w:val="24"/>
              <w:szCs w:val="24"/>
            </w:rPr>
            <w:fldChar w:fldCharType="end"/>
          </w:r>
        </w:p>
        <w:p w14:paraId="7D545465" w14:textId="6932C16C" w:rsidR="00253751" w:rsidRPr="00491C80" w:rsidRDefault="00253751">
          <w:pPr>
            <w:pStyle w:val="TOC3"/>
            <w:tabs>
              <w:tab w:val="right" w:leader="dot" w:pos="9350"/>
            </w:tabs>
            <w:rPr>
              <w:rFonts w:ascii="Times New Roman" w:eastAsiaTheme="minorEastAsia" w:hAnsi="Times New Roman" w:cs="Times New Roman"/>
              <w:noProof/>
              <w:sz w:val="24"/>
              <w:szCs w:val="24"/>
            </w:rPr>
          </w:pPr>
          <w:r w:rsidRPr="00491C80">
            <w:rPr>
              <w:rFonts w:ascii="Times New Roman" w:hAnsi="Times New Roman" w:cs="Times New Roman"/>
              <w:noProof/>
              <w:color w:val="000000" w:themeColor="text1"/>
              <w:sz w:val="24"/>
              <w:szCs w:val="24"/>
            </w:rPr>
            <w:t>Homework Completion and Homework Submission Time</w:t>
          </w:r>
          <w:r w:rsidRPr="00491C80">
            <w:rPr>
              <w:rFonts w:ascii="Times New Roman" w:hAnsi="Times New Roman" w:cs="Times New Roman"/>
              <w:noProof/>
              <w:sz w:val="24"/>
              <w:szCs w:val="24"/>
            </w:rPr>
            <w:tab/>
          </w:r>
          <w:r w:rsidRPr="00491C80">
            <w:rPr>
              <w:rFonts w:ascii="Times New Roman" w:hAnsi="Times New Roman" w:cs="Times New Roman"/>
              <w:noProof/>
              <w:sz w:val="24"/>
              <w:szCs w:val="24"/>
            </w:rPr>
            <w:fldChar w:fldCharType="begin"/>
          </w:r>
          <w:r w:rsidRPr="00491C80">
            <w:rPr>
              <w:rFonts w:ascii="Times New Roman" w:hAnsi="Times New Roman" w:cs="Times New Roman"/>
              <w:noProof/>
              <w:sz w:val="24"/>
              <w:szCs w:val="24"/>
            </w:rPr>
            <w:instrText xml:space="preserve"> PAGEREF _Toc95394308 \h </w:instrText>
          </w:r>
          <w:r w:rsidRPr="00491C80">
            <w:rPr>
              <w:rFonts w:ascii="Times New Roman" w:hAnsi="Times New Roman" w:cs="Times New Roman"/>
              <w:noProof/>
              <w:sz w:val="24"/>
              <w:szCs w:val="24"/>
            </w:rPr>
          </w:r>
          <w:r w:rsidRPr="00491C80">
            <w:rPr>
              <w:rFonts w:ascii="Times New Roman" w:hAnsi="Times New Roman" w:cs="Times New Roman"/>
              <w:noProof/>
              <w:sz w:val="24"/>
              <w:szCs w:val="24"/>
            </w:rPr>
            <w:fldChar w:fldCharType="separate"/>
          </w:r>
          <w:r w:rsidRPr="00491C80">
            <w:rPr>
              <w:rFonts w:ascii="Times New Roman" w:hAnsi="Times New Roman" w:cs="Times New Roman"/>
              <w:noProof/>
              <w:sz w:val="24"/>
              <w:szCs w:val="24"/>
            </w:rPr>
            <w:t>23</w:t>
          </w:r>
          <w:r w:rsidRPr="00491C80">
            <w:rPr>
              <w:rFonts w:ascii="Times New Roman" w:hAnsi="Times New Roman" w:cs="Times New Roman"/>
              <w:noProof/>
              <w:sz w:val="24"/>
              <w:szCs w:val="24"/>
            </w:rPr>
            <w:fldChar w:fldCharType="end"/>
          </w:r>
        </w:p>
        <w:p w14:paraId="2736B37C" w14:textId="16252BE7" w:rsidR="00253751" w:rsidRPr="00491C80" w:rsidRDefault="00253751">
          <w:pPr>
            <w:pStyle w:val="TOC3"/>
            <w:tabs>
              <w:tab w:val="right" w:leader="dot" w:pos="9350"/>
            </w:tabs>
            <w:rPr>
              <w:rFonts w:ascii="Times New Roman" w:eastAsiaTheme="minorEastAsia" w:hAnsi="Times New Roman" w:cs="Times New Roman"/>
              <w:noProof/>
              <w:sz w:val="24"/>
              <w:szCs w:val="24"/>
            </w:rPr>
          </w:pPr>
          <w:r w:rsidRPr="00491C80">
            <w:rPr>
              <w:rFonts w:ascii="Times New Roman" w:hAnsi="Times New Roman" w:cs="Times New Roman"/>
              <w:noProof/>
              <w:color w:val="000000" w:themeColor="text1"/>
              <w:sz w:val="24"/>
              <w:szCs w:val="24"/>
            </w:rPr>
            <w:t>Student Ratings</w:t>
          </w:r>
          <w:r w:rsidRPr="00491C80">
            <w:rPr>
              <w:rFonts w:ascii="Times New Roman" w:hAnsi="Times New Roman" w:cs="Times New Roman"/>
              <w:noProof/>
              <w:sz w:val="24"/>
              <w:szCs w:val="24"/>
            </w:rPr>
            <w:tab/>
          </w:r>
          <w:r w:rsidRPr="00491C80">
            <w:rPr>
              <w:rFonts w:ascii="Times New Roman" w:hAnsi="Times New Roman" w:cs="Times New Roman"/>
              <w:noProof/>
              <w:sz w:val="24"/>
              <w:szCs w:val="24"/>
            </w:rPr>
            <w:fldChar w:fldCharType="begin"/>
          </w:r>
          <w:r w:rsidRPr="00491C80">
            <w:rPr>
              <w:rFonts w:ascii="Times New Roman" w:hAnsi="Times New Roman" w:cs="Times New Roman"/>
              <w:noProof/>
              <w:sz w:val="24"/>
              <w:szCs w:val="24"/>
            </w:rPr>
            <w:instrText xml:space="preserve"> PAGEREF _Toc95394309 \h </w:instrText>
          </w:r>
          <w:r w:rsidRPr="00491C80">
            <w:rPr>
              <w:rFonts w:ascii="Times New Roman" w:hAnsi="Times New Roman" w:cs="Times New Roman"/>
              <w:noProof/>
              <w:sz w:val="24"/>
              <w:szCs w:val="24"/>
            </w:rPr>
          </w:r>
          <w:r w:rsidRPr="00491C80">
            <w:rPr>
              <w:rFonts w:ascii="Times New Roman" w:hAnsi="Times New Roman" w:cs="Times New Roman"/>
              <w:noProof/>
              <w:sz w:val="24"/>
              <w:szCs w:val="24"/>
            </w:rPr>
            <w:fldChar w:fldCharType="separate"/>
          </w:r>
          <w:r w:rsidRPr="00491C80">
            <w:rPr>
              <w:rFonts w:ascii="Times New Roman" w:hAnsi="Times New Roman" w:cs="Times New Roman"/>
              <w:noProof/>
              <w:sz w:val="24"/>
              <w:szCs w:val="24"/>
            </w:rPr>
            <w:t>24</w:t>
          </w:r>
          <w:r w:rsidRPr="00491C80">
            <w:rPr>
              <w:rFonts w:ascii="Times New Roman" w:hAnsi="Times New Roman" w:cs="Times New Roman"/>
              <w:noProof/>
              <w:sz w:val="24"/>
              <w:szCs w:val="24"/>
            </w:rPr>
            <w:fldChar w:fldCharType="end"/>
          </w:r>
        </w:p>
        <w:p w14:paraId="78905B35" w14:textId="54FBE79A" w:rsidR="00253751" w:rsidRPr="00491C80" w:rsidRDefault="00253751">
          <w:pPr>
            <w:pStyle w:val="TOC2"/>
            <w:rPr>
              <w:rFonts w:ascii="Times New Roman" w:eastAsiaTheme="minorEastAsia" w:hAnsi="Times New Roman" w:cs="Times New Roman"/>
              <w:b w:val="0"/>
              <w:bCs w:val="0"/>
              <w:noProof/>
              <w:sz w:val="24"/>
              <w:szCs w:val="24"/>
            </w:rPr>
          </w:pPr>
          <w:r w:rsidRPr="00491C80">
            <w:rPr>
              <w:rFonts w:ascii="Times New Roman" w:hAnsi="Times New Roman" w:cs="Times New Roman"/>
              <w:b w:val="0"/>
              <w:bCs w:val="0"/>
              <w:noProof/>
              <w:color w:val="000000" w:themeColor="text1"/>
              <w:sz w:val="24"/>
              <w:szCs w:val="24"/>
            </w:rPr>
            <w:t>Procedures</w:t>
          </w:r>
          <w:r w:rsidRPr="00491C80">
            <w:rPr>
              <w:rFonts w:ascii="Times New Roman" w:hAnsi="Times New Roman" w:cs="Times New Roman"/>
              <w:b w:val="0"/>
              <w:bCs w:val="0"/>
              <w:noProof/>
              <w:sz w:val="24"/>
              <w:szCs w:val="24"/>
            </w:rPr>
            <w:tab/>
          </w:r>
          <w:r w:rsidRPr="00491C80">
            <w:rPr>
              <w:rFonts w:ascii="Times New Roman" w:hAnsi="Times New Roman" w:cs="Times New Roman"/>
              <w:b w:val="0"/>
              <w:bCs w:val="0"/>
              <w:noProof/>
              <w:sz w:val="24"/>
              <w:szCs w:val="24"/>
            </w:rPr>
            <w:fldChar w:fldCharType="begin"/>
          </w:r>
          <w:r w:rsidRPr="00491C80">
            <w:rPr>
              <w:rFonts w:ascii="Times New Roman" w:hAnsi="Times New Roman" w:cs="Times New Roman"/>
              <w:b w:val="0"/>
              <w:bCs w:val="0"/>
              <w:noProof/>
              <w:sz w:val="24"/>
              <w:szCs w:val="24"/>
            </w:rPr>
            <w:instrText xml:space="preserve"> PAGEREF _Toc95394310 \h </w:instrText>
          </w:r>
          <w:r w:rsidRPr="00491C80">
            <w:rPr>
              <w:rFonts w:ascii="Times New Roman" w:hAnsi="Times New Roman" w:cs="Times New Roman"/>
              <w:b w:val="0"/>
              <w:bCs w:val="0"/>
              <w:noProof/>
              <w:sz w:val="24"/>
              <w:szCs w:val="24"/>
            </w:rPr>
          </w:r>
          <w:r w:rsidRPr="00491C80">
            <w:rPr>
              <w:rFonts w:ascii="Times New Roman" w:hAnsi="Times New Roman" w:cs="Times New Roman"/>
              <w:b w:val="0"/>
              <w:bCs w:val="0"/>
              <w:noProof/>
              <w:sz w:val="24"/>
              <w:szCs w:val="24"/>
            </w:rPr>
            <w:fldChar w:fldCharType="separate"/>
          </w:r>
          <w:r w:rsidRPr="00491C80">
            <w:rPr>
              <w:rFonts w:ascii="Times New Roman" w:hAnsi="Times New Roman" w:cs="Times New Roman"/>
              <w:b w:val="0"/>
              <w:bCs w:val="0"/>
              <w:noProof/>
              <w:sz w:val="24"/>
              <w:szCs w:val="24"/>
            </w:rPr>
            <w:t>24</w:t>
          </w:r>
          <w:r w:rsidRPr="00491C80">
            <w:rPr>
              <w:rFonts w:ascii="Times New Roman" w:hAnsi="Times New Roman" w:cs="Times New Roman"/>
              <w:b w:val="0"/>
              <w:bCs w:val="0"/>
              <w:noProof/>
              <w:sz w:val="24"/>
              <w:szCs w:val="24"/>
            </w:rPr>
            <w:fldChar w:fldCharType="end"/>
          </w:r>
        </w:p>
        <w:p w14:paraId="5508052D" w14:textId="12A876C4" w:rsidR="00253751" w:rsidRPr="00491C80" w:rsidRDefault="00253751">
          <w:pPr>
            <w:pStyle w:val="TOC3"/>
            <w:tabs>
              <w:tab w:val="right" w:leader="dot" w:pos="9350"/>
            </w:tabs>
            <w:rPr>
              <w:rFonts w:ascii="Times New Roman" w:eastAsiaTheme="minorEastAsia" w:hAnsi="Times New Roman" w:cs="Times New Roman"/>
              <w:noProof/>
              <w:sz w:val="24"/>
              <w:szCs w:val="24"/>
            </w:rPr>
          </w:pPr>
          <w:r w:rsidRPr="00491C80">
            <w:rPr>
              <w:rFonts w:ascii="Times New Roman" w:hAnsi="Times New Roman" w:cs="Times New Roman"/>
              <w:noProof/>
              <w:color w:val="000000" w:themeColor="text1"/>
              <w:sz w:val="24"/>
              <w:szCs w:val="24"/>
            </w:rPr>
            <w:t>Fall 2019</w:t>
          </w:r>
          <w:r w:rsidRPr="00491C80">
            <w:rPr>
              <w:rFonts w:ascii="Times New Roman" w:hAnsi="Times New Roman" w:cs="Times New Roman"/>
              <w:noProof/>
              <w:sz w:val="24"/>
              <w:szCs w:val="24"/>
            </w:rPr>
            <w:tab/>
          </w:r>
          <w:r w:rsidRPr="00491C80">
            <w:rPr>
              <w:rFonts w:ascii="Times New Roman" w:hAnsi="Times New Roman" w:cs="Times New Roman"/>
              <w:noProof/>
              <w:sz w:val="24"/>
              <w:szCs w:val="24"/>
            </w:rPr>
            <w:fldChar w:fldCharType="begin"/>
          </w:r>
          <w:r w:rsidRPr="00491C80">
            <w:rPr>
              <w:rFonts w:ascii="Times New Roman" w:hAnsi="Times New Roman" w:cs="Times New Roman"/>
              <w:noProof/>
              <w:sz w:val="24"/>
              <w:szCs w:val="24"/>
            </w:rPr>
            <w:instrText xml:space="preserve"> PAGEREF _Toc95394311 \h </w:instrText>
          </w:r>
          <w:r w:rsidRPr="00491C80">
            <w:rPr>
              <w:rFonts w:ascii="Times New Roman" w:hAnsi="Times New Roman" w:cs="Times New Roman"/>
              <w:noProof/>
              <w:sz w:val="24"/>
              <w:szCs w:val="24"/>
            </w:rPr>
          </w:r>
          <w:r w:rsidRPr="00491C80">
            <w:rPr>
              <w:rFonts w:ascii="Times New Roman" w:hAnsi="Times New Roman" w:cs="Times New Roman"/>
              <w:noProof/>
              <w:sz w:val="24"/>
              <w:szCs w:val="24"/>
            </w:rPr>
            <w:fldChar w:fldCharType="separate"/>
          </w:r>
          <w:r w:rsidRPr="00491C80">
            <w:rPr>
              <w:rFonts w:ascii="Times New Roman" w:hAnsi="Times New Roman" w:cs="Times New Roman"/>
              <w:noProof/>
              <w:sz w:val="24"/>
              <w:szCs w:val="24"/>
            </w:rPr>
            <w:t>24</w:t>
          </w:r>
          <w:r w:rsidRPr="00491C80">
            <w:rPr>
              <w:rFonts w:ascii="Times New Roman" w:hAnsi="Times New Roman" w:cs="Times New Roman"/>
              <w:noProof/>
              <w:sz w:val="24"/>
              <w:szCs w:val="24"/>
            </w:rPr>
            <w:fldChar w:fldCharType="end"/>
          </w:r>
        </w:p>
        <w:p w14:paraId="2FBB722E" w14:textId="7E39D9C0" w:rsidR="00253751" w:rsidRPr="00491C80" w:rsidRDefault="00253751">
          <w:pPr>
            <w:pStyle w:val="TOC3"/>
            <w:tabs>
              <w:tab w:val="right" w:leader="dot" w:pos="9350"/>
            </w:tabs>
            <w:rPr>
              <w:rFonts w:ascii="Times New Roman" w:eastAsiaTheme="minorEastAsia" w:hAnsi="Times New Roman" w:cs="Times New Roman"/>
              <w:noProof/>
              <w:sz w:val="24"/>
              <w:szCs w:val="24"/>
            </w:rPr>
          </w:pPr>
          <w:r w:rsidRPr="00491C80">
            <w:rPr>
              <w:rFonts w:ascii="Times New Roman" w:hAnsi="Times New Roman" w:cs="Times New Roman"/>
              <w:noProof/>
              <w:color w:val="000000" w:themeColor="text1"/>
              <w:sz w:val="24"/>
              <w:szCs w:val="24"/>
            </w:rPr>
            <w:t>Fall 2020 and Spring 2021</w:t>
          </w:r>
          <w:r w:rsidRPr="00491C80">
            <w:rPr>
              <w:rFonts w:ascii="Times New Roman" w:hAnsi="Times New Roman" w:cs="Times New Roman"/>
              <w:noProof/>
              <w:sz w:val="24"/>
              <w:szCs w:val="24"/>
            </w:rPr>
            <w:tab/>
          </w:r>
          <w:r w:rsidRPr="00491C80">
            <w:rPr>
              <w:rFonts w:ascii="Times New Roman" w:hAnsi="Times New Roman" w:cs="Times New Roman"/>
              <w:noProof/>
              <w:sz w:val="24"/>
              <w:szCs w:val="24"/>
            </w:rPr>
            <w:fldChar w:fldCharType="begin"/>
          </w:r>
          <w:r w:rsidRPr="00491C80">
            <w:rPr>
              <w:rFonts w:ascii="Times New Roman" w:hAnsi="Times New Roman" w:cs="Times New Roman"/>
              <w:noProof/>
              <w:sz w:val="24"/>
              <w:szCs w:val="24"/>
            </w:rPr>
            <w:instrText xml:space="preserve"> PAGEREF _Toc95394312 \h </w:instrText>
          </w:r>
          <w:r w:rsidRPr="00491C80">
            <w:rPr>
              <w:rFonts w:ascii="Times New Roman" w:hAnsi="Times New Roman" w:cs="Times New Roman"/>
              <w:noProof/>
              <w:sz w:val="24"/>
              <w:szCs w:val="24"/>
            </w:rPr>
          </w:r>
          <w:r w:rsidRPr="00491C80">
            <w:rPr>
              <w:rFonts w:ascii="Times New Roman" w:hAnsi="Times New Roman" w:cs="Times New Roman"/>
              <w:noProof/>
              <w:sz w:val="24"/>
              <w:szCs w:val="24"/>
            </w:rPr>
            <w:fldChar w:fldCharType="separate"/>
          </w:r>
          <w:r w:rsidRPr="00491C80">
            <w:rPr>
              <w:rFonts w:ascii="Times New Roman" w:hAnsi="Times New Roman" w:cs="Times New Roman"/>
              <w:noProof/>
              <w:sz w:val="24"/>
              <w:szCs w:val="24"/>
            </w:rPr>
            <w:t>25</w:t>
          </w:r>
          <w:r w:rsidRPr="00491C80">
            <w:rPr>
              <w:rFonts w:ascii="Times New Roman" w:hAnsi="Times New Roman" w:cs="Times New Roman"/>
              <w:noProof/>
              <w:sz w:val="24"/>
              <w:szCs w:val="24"/>
            </w:rPr>
            <w:fldChar w:fldCharType="end"/>
          </w:r>
        </w:p>
        <w:p w14:paraId="45181897" w14:textId="420D3C9C" w:rsidR="00253751" w:rsidRPr="00491C80" w:rsidRDefault="00253751">
          <w:pPr>
            <w:pStyle w:val="TOC3"/>
            <w:tabs>
              <w:tab w:val="right" w:leader="dot" w:pos="9350"/>
            </w:tabs>
            <w:rPr>
              <w:rFonts w:ascii="Times New Roman" w:eastAsiaTheme="minorEastAsia" w:hAnsi="Times New Roman" w:cs="Times New Roman"/>
              <w:noProof/>
              <w:sz w:val="24"/>
              <w:szCs w:val="24"/>
            </w:rPr>
          </w:pPr>
          <w:r w:rsidRPr="00491C80">
            <w:rPr>
              <w:rFonts w:ascii="Times New Roman" w:hAnsi="Times New Roman" w:cs="Times New Roman"/>
              <w:noProof/>
              <w:color w:val="000000" w:themeColor="text1"/>
              <w:sz w:val="24"/>
              <w:szCs w:val="24"/>
            </w:rPr>
            <w:t>Data Analysis</w:t>
          </w:r>
          <w:r w:rsidRPr="00491C80">
            <w:rPr>
              <w:rFonts w:ascii="Times New Roman" w:hAnsi="Times New Roman" w:cs="Times New Roman"/>
              <w:noProof/>
              <w:sz w:val="24"/>
              <w:szCs w:val="24"/>
            </w:rPr>
            <w:tab/>
          </w:r>
          <w:r w:rsidRPr="00491C80">
            <w:rPr>
              <w:rFonts w:ascii="Times New Roman" w:hAnsi="Times New Roman" w:cs="Times New Roman"/>
              <w:noProof/>
              <w:sz w:val="24"/>
              <w:szCs w:val="24"/>
            </w:rPr>
            <w:fldChar w:fldCharType="begin"/>
          </w:r>
          <w:r w:rsidRPr="00491C80">
            <w:rPr>
              <w:rFonts w:ascii="Times New Roman" w:hAnsi="Times New Roman" w:cs="Times New Roman"/>
              <w:noProof/>
              <w:sz w:val="24"/>
              <w:szCs w:val="24"/>
            </w:rPr>
            <w:instrText xml:space="preserve"> PAGEREF _Toc95394313 \h </w:instrText>
          </w:r>
          <w:r w:rsidRPr="00491C80">
            <w:rPr>
              <w:rFonts w:ascii="Times New Roman" w:hAnsi="Times New Roman" w:cs="Times New Roman"/>
              <w:noProof/>
              <w:sz w:val="24"/>
              <w:szCs w:val="24"/>
            </w:rPr>
          </w:r>
          <w:r w:rsidRPr="00491C80">
            <w:rPr>
              <w:rFonts w:ascii="Times New Roman" w:hAnsi="Times New Roman" w:cs="Times New Roman"/>
              <w:noProof/>
              <w:sz w:val="24"/>
              <w:szCs w:val="24"/>
            </w:rPr>
            <w:fldChar w:fldCharType="separate"/>
          </w:r>
          <w:r w:rsidRPr="00491C80">
            <w:rPr>
              <w:rFonts w:ascii="Times New Roman" w:hAnsi="Times New Roman" w:cs="Times New Roman"/>
              <w:noProof/>
              <w:sz w:val="24"/>
              <w:szCs w:val="24"/>
            </w:rPr>
            <w:t>25</w:t>
          </w:r>
          <w:r w:rsidRPr="00491C80">
            <w:rPr>
              <w:rFonts w:ascii="Times New Roman" w:hAnsi="Times New Roman" w:cs="Times New Roman"/>
              <w:noProof/>
              <w:sz w:val="24"/>
              <w:szCs w:val="24"/>
            </w:rPr>
            <w:fldChar w:fldCharType="end"/>
          </w:r>
        </w:p>
        <w:p w14:paraId="48743671" w14:textId="188CC71C" w:rsidR="00253751" w:rsidRPr="00491C80" w:rsidRDefault="00253751" w:rsidP="00491C80">
          <w:pPr>
            <w:pStyle w:val="TOC1"/>
            <w:rPr>
              <w:rFonts w:eastAsiaTheme="minorEastAsia"/>
              <w:color w:val="auto"/>
            </w:rPr>
          </w:pPr>
          <w:r w:rsidRPr="00491C80">
            <w:t>CHAPTER III</w:t>
          </w:r>
          <w:r w:rsidRPr="00491C80">
            <w:tab/>
          </w:r>
          <w:r w:rsidRPr="00491C80">
            <w:fldChar w:fldCharType="begin"/>
          </w:r>
          <w:r w:rsidRPr="00491C80">
            <w:instrText xml:space="preserve"> PAGEREF _Toc95394314 \h </w:instrText>
          </w:r>
          <w:r w:rsidRPr="00491C80">
            <w:fldChar w:fldCharType="separate"/>
          </w:r>
          <w:r w:rsidRPr="00491C80">
            <w:t>26</w:t>
          </w:r>
          <w:r w:rsidRPr="00491C80">
            <w:fldChar w:fldCharType="end"/>
          </w:r>
        </w:p>
        <w:p w14:paraId="2D5961DF" w14:textId="641A301F" w:rsidR="00253751" w:rsidRPr="00491C80" w:rsidRDefault="00253751">
          <w:pPr>
            <w:pStyle w:val="TOC2"/>
            <w:rPr>
              <w:rFonts w:ascii="Times New Roman" w:eastAsiaTheme="minorEastAsia" w:hAnsi="Times New Roman" w:cs="Times New Roman"/>
              <w:b w:val="0"/>
              <w:bCs w:val="0"/>
              <w:noProof/>
              <w:sz w:val="24"/>
              <w:szCs w:val="24"/>
            </w:rPr>
          </w:pPr>
          <w:r w:rsidRPr="00491C80">
            <w:rPr>
              <w:rFonts w:ascii="Times New Roman" w:hAnsi="Times New Roman" w:cs="Times New Roman"/>
              <w:b w:val="0"/>
              <w:bCs w:val="0"/>
              <w:noProof/>
              <w:color w:val="000000" w:themeColor="text1"/>
              <w:sz w:val="24"/>
              <w:szCs w:val="24"/>
            </w:rPr>
            <w:t>Data Cleaning Procedures</w:t>
          </w:r>
          <w:r w:rsidRPr="00491C80">
            <w:rPr>
              <w:rFonts w:ascii="Times New Roman" w:hAnsi="Times New Roman" w:cs="Times New Roman"/>
              <w:b w:val="0"/>
              <w:bCs w:val="0"/>
              <w:noProof/>
              <w:sz w:val="24"/>
              <w:szCs w:val="24"/>
            </w:rPr>
            <w:tab/>
          </w:r>
          <w:r w:rsidRPr="00491C80">
            <w:rPr>
              <w:rFonts w:ascii="Times New Roman" w:hAnsi="Times New Roman" w:cs="Times New Roman"/>
              <w:b w:val="0"/>
              <w:bCs w:val="0"/>
              <w:noProof/>
              <w:sz w:val="24"/>
              <w:szCs w:val="24"/>
            </w:rPr>
            <w:fldChar w:fldCharType="begin"/>
          </w:r>
          <w:r w:rsidRPr="00491C80">
            <w:rPr>
              <w:rFonts w:ascii="Times New Roman" w:hAnsi="Times New Roman" w:cs="Times New Roman"/>
              <w:b w:val="0"/>
              <w:bCs w:val="0"/>
              <w:noProof/>
              <w:sz w:val="24"/>
              <w:szCs w:val="24"/>
            </w:rPr>
            <w:instrText xml:space="preserve"> PAGEREF _Toc95394315 \h </w:instrText>
          </w:r>
          <w:r w:rsidRPr="00491C80">
            <w:rPr>
              <w:rFonts w:ascii="Times New Roman" w:hAnsi="Times New Roman" w:cs="Times New Roman"/>
              <w:b w:val="0"/>
              <w:bCs w:val="0"/>
              <w:noProof/>
              <w:sz w:val="24"/>
              <w:szCs w:val="24"/>
            </w:rPr>
          </w:r>
          <w:r w:rsidRPr="00491C80">
            <w:rPr>
              <w:rFonts w:ascii="Times New Roman" w:hAnsi="Times New Roman" w:cs="Times New Roman"/>
              <w:b w:val="0"/>
              <w:bCs w:val="0"/>
              <w:noProof/>
              <w:sz w:val="24"/>
              <w:szCs w:val="24"/>
            </w:rPr>
            <w:fldChar w:fldCharType="separate"/>
          </w:r>
          <w:r w:rsidRPr="00491C80">
            <w:rPr>
              <w:rFonts w:ascii="Times New Roman" w:hAnsi="Times New Roman" w:cs="Times New Roman"/>
              <w:b w:val="0"/>
              <w:bCs w:val="0"/>
              <w:noProof/>
              <w:sz w:val="24"/>
              <w:szCs w:val="24"/>
            </w:rPr>
            <w:t>26</w:t>
          </w:r>
          <w:r w:rsidRPr="00491C80">
            <w:rPr>
              <w:rFonts w:ascii="Times New Roman" w:hAnsi="Times New Roman" w:cs="Times New Roman"/>
              <w:b w:val="0"/>
              <w:bCs w:val="0"/>
              <w:noProof/>
              <w:sz w:val="24"/>
              <w:szCs w:val="24"/>
            </w:rPr>
            <w:fldChar w:fldCharType="end"/>
          </w:r>
        </w:p>
        <w:p w14:paraId="590C732A" w14:textId="590EB339" w:rsidR="00253751" w:rsidRPr="00491C80" w:rsidRDefault="00253751">
          <w:pPr>
            <w:pStyle w:val="TOC2"/>
            <w:rPr>
              <w:rFonts w:ascii="Times New Roman" w:eastAsiaTheme="minorEastAsia" w:hAnsi="Times New Roman" w:cs="Times New Roman"/>
              <w:b w:val="0"/>
              <w:bCs w:val="0"/>
              <w:noProof/>
              <w:sz w:val="24"/>
              <w:szCs w:val="24"/>
            </w:rPr>
          </w:pPr>
          <w:r w:rsidRPr="00491C80">
            <w:rPr>
              <w:rFonts w:ascii="Times New Roman" w:hAnsi="Times New Roman" w:cs="Times New Roman"/>
              <w:b w:val="0"/>
              <w:bCs w:val="0"/>
              <w:noProof/>
              <w:color w:val="000000" w:themeColor="text1"/>
              <w:sz w:val="24"/>
              <w:szCs w:val="24"/>
            </w:rPr>
            <w:t>Descriptive Statistics</w:t>
          </w:r>
          <w:r w:rsidRPr="00491C80">
            <w:rPr>
              <w:rFonts w:ascii="Times New Roman" w:hAnsi="Times New Roman" w:cs="Times New Roman"/>
              <w:b w:val="0"/>
              <w:bCs w:val="0"/>
              <w:noProof/>
              <w:sz w:val="24"/>
              <w:szCs w:val="24"/>
            </w:rPr>
            <w:tab/>
          </w:r>
          <w:r w:rsidRPr="00491C80">
            <w:rPr>
              <w:rFonts w:ascii="Times New Roman" w:hAnsi="Times New Roman" w:cs="Times New Roman"/>
              <w:b w:val="0"/>
              <w:bCs w:val="0"/>
              <w:noProof/>
              <w:sz w:val="24"/>
              <w:szCs w:val="24"/>
            </w:rPr>
            <w:fldChar w:fldCharType="begin"/>
          </w:r>
          <w:r w:rsidRPr="00491C80">
            <w:rPr>
              <w:rFonts w:ascii="Times New Roman" w:hAnsi="Times New Roman" w:cs="Times New Roman"/>
              <w:b w:val="0"/>
              <w:bCs w:val="0"/>
              <w:noProof/>
              <w:sz w:val="24"/>
              <w:szCs w:val="24"/>
            </w:rPr>
            <w:instrText xml:space="preserve"> PAGEREF _Toc95394316 \h </w:instrText>
          </w:r>
          <w:r w:rsidRPr="00491C80">
            <w:rPr>
              <w:rFonts w:ascii="Times New Roman" w:hAnsi="Times New Roman" w:cs="Times New Roman"/>
              <w:b w:val="0"/>
              <w:bCs w:val="0"/>
              <w:noProof/>
              <w:sz w:val="24"/>
              <w:szCs w:val="24"/>
            </w:rPr>
          </w:r>
          <w:r w:rsidRPr="00491C80">
            <w:rPr>
              <w:rFonts w:ascii="Times New Roman" w:hAnsi="Times New Roman" w:cs="Times New Roman"/>
              <w:b w:val="0"/>
              <w:bCs w:val="0"/>
              <w:noProof/>
              <w:sz w:val="24"/>
              <w:szCs w:val="24"/>
            </w:rPr>
            <w:fldChar w:fldCharType="separate"/>
          </w:r>
          <w:r w:rsidRPr="00491C80">
            <w:rPr>
              <w:rFonts w:ascii="Times New Roman" w:hAnsi="Times New Roman" w:cs="Times New Roman"/>
              <w:b w:val="0"/>
              <w:bCs w:val="0"/>
              <w:noProof/>
              <w:sz w:val="24"/>
              <w:szCs w:val="24"/>
            </w:rPr>
            <w:t>26</w:t>
          </w:r>
          <w:r w:rsidRPr="00491C80">
            <w:rPr>
              <w:rFonts w:ascii="Times New Roman" w:hAnsi="Times New Roman" w:cs="Times New Roman"/>
              <w:b w:val="0"/>
              <w:bCs w:val="0"/>
              <w:noProof/>
              <w:sz w:val="24"/>
              <w:szCs w:val="24"/>
            </w:rPr>
            <w:fldChar w:fldCharType="end"/>
          </w:r>
        </w:p>
        <w:p w14:paraId="4DAAF337" w14:textId="208B015C" w:rsidR="00253751" w:rsidRPr="00491C80" w:rsidRDefault="00253751" w:rsidP="00491C80">
          <w:pPr>
            <w:pStyle w:val="TOC1"/>
            <w:rPr>
              <w:rFonts w:eastAsiaTheme="minorEastAsia"/>
              <w:color w:val="auto"/>
            </w:rPr>
          </w:pPr>
          <w:r w:rsidRPr="00491C80">
            <w:t>CHAPTER IV</w:t>
          </w:r>
          <w:r w:rsidRPr="00491C80">
            <w:tab/>
          </w:r>
          <w:r w:rsidRPr="00491C80">
            <w:fldChar w:fldCharType="begin"/>
          </w:r>
          <w:r w:rsidRPr="00491C80">
            <w:instrText xml:space="preserve"> PAGEREF _Toc95394317 \h </w:instrText>
          </w:r>
          <w:r w:rsidRPr="00491C80">
            <w:fldChar w:fldCharType="separate"/>
          </w:r>
          <w:r w:rsidRPr="00491C80">
            <w:t>27</w:t>
          </w:r>
          <w:r w:rsidRPr="00491C80">
            <w:fldChar w:fldCharType="end"/>
          </w:r>
        </w:p>
        <w:p w14:paraId="32416078" w14:textId="3BE7CB22" w:rsidR="00253751" w:rsidRPr="00491C80" w:rsidRDefault="00253751">
          <w:pPr>
            <w:pStyle w:val="TOC2"/>
            <w:rPr>
              <w:rFonts w:ascii="Times New Roman" w:eastAsiaTheme="minorEastAsia" w:hAnsi="Times New Roman" w:cs="Times New Roman"/>
              <w:b w:val="0"/>
              <w:bCs w:val="0"/>
              <w:noProof/>
              <w:sz w:val="24"/>
              <w:szCs w:val="24"/>
            </w:rPr>
          </w:pPr>
          <w:r w:rsidRPr="00491C80">
            <w:rPr>
              <w:rFonts w:ascii="Times New Roman" w:hAnsi="Times New Roman" w:cs="Times New Roman"/>
              <w:b w:val="0"/>
              <w:bCs w:val="0"/>
              <w:noProof/>
              <w:color w:val="000000" w:themeColor="text1"/>
              <w:sz w:val="24"/>
              <w:szCs w:val="24"/>
            </w:rPr>
            <w:t>Discussion</w:t>
          </w:r>
          <w:r w:rsidRPr="00491C80">
            <w:rPr>
              <w:rFonts w:ascii="Times New Roman" w:hAnsi="Times New Roman" w:cs="Times New Roman"/>
              <w:b w:val="0"/>
              <w:bCs w:val="0"/>
              <w:noProof/>
              <w:sz w:val="24"/>
              <w:szCs w:val="24"/>
            </w:rPr>
            <w:tab/>
          </w:r>
          <w:r w:rsidRPr="00491C80">
            <w:rPr>
              <w:rFonts w:ascii="Times New Roman" w:hAnsi="Times New Roman" w:cs="Times New Roman"/>
              <w:b w:val="0"/>
              <w:bCs w:val="0"/>
              <w:noProof/>
              <w:sz w:val="24"/>
              <w:szCs w:val="24"/>
            </w:rPr>
            <w:fldChar w:fldCharType="begin"/>
          </w:r>
          <w:r w:rsidRPr="00491C80">
            <w:rPr>
              <w:rFonts w:ascii="Times New Roman" w:hAnsi="Times New Roman" w:cs="Times New Roman"/>
              <w:b w:val="0"/>
              <w:bCs w:val="0"/>
              <w:noProof/>
              <w:sz w:val="24"/>
              <w:szCs w:val="24"/>
            </w:rPr>
            <w:instrText xml:space="preserve"> PAGEREF _Toc95394318 \h </w:instrText>
          </w:r>
          <w:r w:rsidRPr="00491C80">
            <w:rPr>
              <w:rFonts w:ascii="Times New Roman" w:hAnsi="Times New Roman" w:cs="Times New Roman"/>
              <w:b w:val="0"/>
              <w:bCs w:val="0"/>
              <w:noProof/>
              <w:sz w:val="24"/>
              <w:szCs w:val="24"/>
            </w:rPr>
          </w:r>
          <w:r w:rsidRPr="00491C80">
            <w:rPr>
              <w:rFonts w:ascii="Times New Roman" w:hAnsi="Times New Roman" w:cs="Times New Roman"/>
              <w:b w:val="0"/>
              <w:bCs w:val="0"/>
              <w:noProof/>
              <w:sz w:val="24"/>
              <w:szCs w:val="24"/>
            </w:rPr>
            <w:fldChar w:fldCharType="separate"/>
          </w:r>
          <w:r w:rsidRPr="00491C80">
            <w:rPr>
              <w:rFonts w:ascii="Times New Roman" w:hAnsi="Times New Roman" w:cs="Times New Roman"/>
              <w:b w:val="0"/>
              <w:bCs w:val="0"/>
              <w:noProof/>
              <w:sz w:val="24"/>
              <w:szCs w:val="24"/>
            </w:rPr>
            <w:t>27</w:t>
          </w:r>
          <w:r w:rsidRPr="00491C80">
            <w:rPr>
              <w:rFonts w:ascii="Times New Roman" w:hAnsi="Times New Roman" w:cs="Times New Roman"/>
              <w:b w:val="0"/>
              <w:bCs w:val="0"/>
              <w:noProof/>
              <w:sz w:val="24"/>
              <w:szCs w:val="24"/>
            </w:rPr>
            <w:fldChar w:fldCharType="end"/>
          </w:r>
        </w:p>
        <w:p w14:paraId="111EAD1E" w14:textId="3D506192" w:rsidR="00253751" w:rsidRPr="00491C80" w:rsidRDefault="00253751">
          <w:pPr>
            <w:pStyle w:val="TOC2"/>
            <w:rPr>
              <w:rFonts w:ascii="Times New Roman" w:eastAsiaTheme="minorEastAsia" w:hAnsi="Times New Roman" w:cs="Times New Roman"/>
              <w:b w:val="0"/>
              <w:bCs w:val="0"/>
              <w:noProof/>
              <w:sz w:val="24"/>
              <w:szCs w:val="24"/>
            </w:rPr>
          </w:pPr>
          <w:r w:rsidRPr="00491C80">
            <w:rPr>
              <w:rFonts w:ascii="Times New Roman" w:hAnsi="Times New Roman" w:cs="Times New Roman"/>
              <w:b w:val="0"/>
              <w:bCs w:val="0"/>
              <w:noProof/>
              <w:color w:val="000000" w:themeColor="text1"/>
              <w:sz w:val="24"/>
              <w:szCs w:val="24"/>
            </w:rPr>
            <w:t>Implication of Findings</w:t>
          </w:r>
          <w:r w:rsidRPr="00491C80">
            <w:rPr>
              <w:rFonts w:ascii="Times New Roman" w:hAnsi="Times New Roman" w:cs="Times New Roman"/>
              <w:b w:val="0"/>
              <w:bCs w:val="0"/>
              <w:noProof/>
              <w:sz w:val="24"/>
              <w:szCs w:val="24"/>
            </w:rPr>
            <w:tab/>
          </w:r>
          <w:r w:rsidRPr="00491C80">
            <w:rPr>
              <w:rFonts w:ascii="Times New Roman" w:hAnsi="Times New Roman" w:cs="Times New Roman"/>
              <w:b w:val="0"/>
              <w:bCs w:val="0"/>
              <w:noProof/>
              <w:sz w:val="24"/>
              <w:szCs w:val="24"/>
            </w:rPr>
            <w:fldChar w:fldCharType="begin"/>
          </w:r>
          <w:r w:rsidRPr="00491C80">
            <w:rPr>
              <w:rFonts w:ascii="Times New Roman" w:hAnsi="Times New Roman" w:cs="Times New Roman"/>
              <w:b w:val="0"/>
              <w:bCs w:val="0"/>
              <w:noProof/>
              <w:sz w:val="24"/>
              <w:szCs w:val="24"/>
            </w:rPr>
            <w:instrText xml:space="preserve"> PAGEREF _Toc95394319 \h </w:instrText>
          </w:r>
          <w:r w:rsidRPr="00491C80">
            <w:rPr>
              <w:rFonts w:ascii="Times New Roman" w:hAnsi="Times New Roman" w:cs="Times New Roman"/>
              <w:b w:val="0"/>
              <w:bCs w:val="0"/>
              <w:noProof/>
              <w:sz w:val="24"/>
              <w:szCs w:val="24"/>
            </w:rPr>
          </w:r>
          <w:r w:rsidRPr="00491C80">
            <w:rPr>
              <w:rFonts w:ascii="Times New Roman" w:hAnsi="Times New Roman" w:cs="Times New Roman"/>
              <w:b w:val="0"/>
              <w:bCs w:val="0"/>
              <w:noProof/>
              <w:sz w:val="24"/>
              <w:szCs w:val="24"/>
            </w:rPr>
            <w:fldChar w:fldCharType="separate"/>
          </w:r>
          <w:r w:rsidRPr="00491C80">
            <w:rPr>
              <w:rFonts w:ascii="Times New Roman" w:hAnsi="Times New Roman" w:cs="Times New Roman"/>
              <w:b w:val="0"/>
              <w:bCs w:val="0"/>
              <w:noProof/>
              <w:sz w:val="24"/>
              <w:szCs w:val="24"/>
            </w:rPr>
            <w:t>27</w:t>
          </w:r>
          <w:r w:rsidRPr="00491C80">
            <w:rPr>
              <w:rFonts w:ascii="Times New Roman" w:hAnsi="Times New Roman" w:cs="Times New Roman"/>
              <w:b w:val="0"/>
              <w:bCs w:val="0"/>
              <w:noProof/>
              <w:sz w:val="24"/>
              <w:szCs w:val="24"/>
            </w:rPr>
            <w:fldChar w:fldCharType="end"/>
          </w:r>
        </w:p>
        <w:p w14:paraId="60E42359" w14:textId="49AE2DA7" w:rsidR="00253751" w:rsidRPr="00491C80" w:rsidRDefault="00253751">
          <w:pPr>
            <w:pStyle w:val="TOC2"/>
            <w:rPr>
              <w:rFonts w:ascii="Times New Roman" w:eastAsiaTheme="minorEastAsia" w:hAnsi="Times New Roman" w:cs="Times New Roman"/>
              <w:b w:val="0"/>
              <w:bCs w:val="0"/>
              <w:noProof/>
              <w:sz w:val="24"/>
              <w:szCs w:val="24"/>
            </w:rPr>
          </w:pPr>
          <w:r w:rsidRPr="00491C80">
            <w:rPr>
              <w:rFonts w:ascii="Times New Roman" w:hAnsi="Times New Roman" w:cs="Times New Roman"/>
              <w:b w:val="0"/>
              <w:bCs w:val="0"/>
              <w:noProof/>
              <w:color w:val="000000" w:themeColor="text1"/>
              <w:sz w:val="24"/>
              <w:szCs w:val="24"/>
            </w:rPr>
            <w:t>Limitations</w:t>
          </w:r>
          <w:r w:rsidRPr="00491C80">
            <w:rPr>
              <w:rFonts w:ascii="Times New Roman" w:hAnsi="Times New Roman" w:cs="Times New Roman"/>
              <w:b w:val="0"/>
              <w:bCs w:val="0"/>
              <w:noProof/>
              <w:sz w:val="24"/>
              <w:szCs w:val="24"/>
            </w:rPr>
            <w:tab/>
          </w:r>
          <w:r w:rsidRPr="00491C80">
            <w:rPr>
              <w:rFonts w:ascii="Times New Roman" w:hAnsi="Times New Roman" w:cs="Times New Roman"/>
              <w:b w:val="0"/>
              <w:bCs w:val="0"/>
              <w:noProof/>
              <w:sz w:val="24"/>
              <w:szCs w:val="24"/>
            </w:rPr>
            <w:fldChar w:fldCharType="begin"/>
          </w:r>
          <w:r w:rsidRPr="00491C80">
            <w:rPr>
              <w:rFonts w:ascii="Times New Roman" w:hAnsi="Times New Roman" w:cs="Times New Roman"/>
              <w:b w:val="0"/>
              <w:bCs w:val="0"/>
              <w:noProof/>
              <w:sz w:val="24"/>
              <w:szCs w:val="24"/>
            </w:rPr>
            <w:instrText xml:space="preserve"> PAGEREF _Toc95394320 \h </w:instrText>
          </w:r>
          <w:r w:rsidRPr="00491C80">
            <w:rPr>
              <w:rFonts w:ascii="Times New Roman" w:hAnsi="Times New Roman" w:cs="Times New Roman"/>
              <w:b w:val="0"/>
              <w:bCs w:val="0"/>
              <w:noProof/>
              <w:sz w:val="24"/>
              <w:szCs w:val="24"/>
            </w:rPr>
          </w:r>
          <w:r w:rsidRPr="00491C80">
            <w:rPr>
              <w:rFonts w:ascii="Times New Roman" w:hAnsi="Times New Roman" w:cs="Times New Roman"/>
              <w:b w:val="0"/>
              <w:bCs w:val="0"/>
              <w:noProof/>
              <w:sz w:val="24"/>
              <w:szCs w:val="24"/>
            </w:rPr>
            <w:fldChar w:fldCharType="separate"/>
          </w:r>
          <w:r w:rsidRPr="00491C80">
            <w:rPr>
              <w:rFonts w:ascii="Times New Roman" w:hAnsi="Times New Roman" w:cs="Times New Roman"/>
              <w:b w:val="0"/>
              <w:bCs w:val="0"/>
              <w:noProof/>
              <w:sz w:val="24"/>
              <w:szCs w:val="24"/>
            </w:rPr>
            <w:t>27</w:t>
          </w:r>
          <w:r w:rsidRPr="00491C80">
            <w:rPr>
              <w:rFonts w:ascii="Times New Roman" w:hAnsi="Times New Roman" w:cs="Times New Roman"/>
              <w:b w:val="0"/>
              <w:bCs w:val="0"/>
              <w:noProof/>
              <w:sz w:val="24"/>
              <w:szCs w:val="24"/>
            </w:rPr>
            <w:fldChar w:fldCharType="end"/>
          </w:r>
        </w:p>
        <w:p w14:paraId="2B2D0A2A" w14:textId="391DFF69" w:rsidR="00253751" w:rsidRPr="00491C80" w:rsidRDefault="00253751">
          <w:pPr>
            <w:pStyle w:val="TOC2"/>
            <w:rPr>
              <w:rFonts w:ascii="Times New Roman" w:eastAsiaTheme="minorEastAsia" w:hAnsi="Times New Roman" w:cs="Times New Roman"/>
              <w:b w:val="0"/>
              <w:bCs w:val="0"/>
              <w:noProof/>
              <w:sz w:val="24"/>
              <w:szCs w:val="24"/>
            </w:rPr>
          </w:pPr>
          <w:r w:rsidRPr="00491C80">
            <w:rPr>
              <w:rFonts w:ascii="Times New Roman" w:hAnsi="Times New Roman" w:cs="Times New Roman"/>
              <w:b w:val="0"/>
              <w:bCs w:val="0"/>
              <w:noProof/>
              <w:color w:val="000000" w:themeColor="text1"/>
              <w:sz w:val="24"/>
              <w:szCs w:val="24"/>
            </w:rPr>
            <w:t>Concluding Comments</w:t>
          </w:r>
          <w:r w:rsidRPr="00491C80">
            <w:rPr>
              <w:rFonts w:ascii="Times New Roman" w:hAnsi="Times New Roman" w:cs="Times New Roman"/>
              <w:b w:val="0"/>
              <w:bCs w:val="0"/>
              <w:noProof/>
              <w:sz w:val="24"/>
              <w:szCs w:val="24"/>
            </w:rPr>
            <w:tab/>
          </w:r>
          <w:r w:rsidRPr="00491C80">
            <w:rPr>
              <w:rFonts w:ascii="Times New Roman" w:hAnsi="Times New Roman" w:cs="Times New Roman"/>
              <w:b w:val="0"/>
              <w:bCs w:val="0"/>
              <w:noProof/>
              <w:sz w:val="24"/>
              <w:szCs w:val="24"/>
            </w:rPr>
            <w:fldChar w:fldCharType="begin"/>
          </w:r>
          <w:r w:rsidRPr="00491C80">
            <w:rPr>
              <w:rFonts w:ascii="Times New Roman" w:hAnsi="Times New Roman" w:cs="Times New Roman"/>
              <w:b w:val="0"/>
              <w:bCs w:val="0"/>
              <w:noProof/>
              <w:sz w:val="24"/>
              <w:szCs w:val="24"/>
            </w:rPr>
            <w:instrText xml:space="preserve"> PAGEREF _Toc95394321 \h </w:instrText>
          </w:r>
          <w:r w:rsidRPr="00491C80">
            <w:rPr>
              <w:rFonts w:ascii="Times New Roman" w:hAnsi="Times New Roman" w:cs="Times New Roman"/>
              <w:b w:val="0"/>
              <w:bCs w:val="0"/>
              <w:noProof/>
              <w:sz w:val="24"/>
              <w:szCs w:val="24"/>
            </w:rPr>
          </w:r>
          <w:r w:rsidRPr="00491C80">
            <w:rPr>
              <w:rFonts w:ascii="Times New Roman" w:hAnsi="Times New Roman" w:cs="Times New Roman"/>
              <w:b w:val="0"/>
              <w:bCs w:val="0"/>
              <w:noProof/>
              <w:sz w:val="24"/>
              <w:szCs w:val="24"/>
            </w:rPr>
            <w:fldChar w:fldCharType="separate"/>
          </w:r>
          <w:r w:rsidRPr="00491C80">
            <w:rPr>
              <w:rFonts w:ascii="Times New Roman" w:hAnsi="Times New Roman" w:cs="Times New Roman"/>
              <w:b w:val="0"/>
              <w:bCs w:val="0"/>
              <w:noProof/>
              <w:sz w:val="24"/>
              <w:szCs w:val="24"/>
            </w:rPr>
            <w:t>27</w:t>
          </w:r>
          <w:r w:rsidRPr="00491C80">
            <w:rPr>
              <w:rFonts w:ascii="Times New Roman" w:hAnsi="Times New Roman" w:cs="Times New Roman"/>
              <w:b w:val="0"/>
              <w:bCs w:val="0"/>
              <w:noProof/>
              <w:sz w:val="24"/>
              <w:szCs w:val="24"/>
            </w:rPr>
            <w:fldChar w:fldCharType="end"/>
          </w:r>
        </w:p>
        <w:p w14:paraId="79EBB842" w14:textId="5E419908" w:rsidR="00253751" w:rsidRPr="00491C80" w:rsidRDefault="00253751" w:rsidP="00491C80">
          <w:pPr>
            <w:pStyle w:val="TOC1"/>
            <w:rPr>
              <w:rFonts w:eastAsiaTheme="minorEastAsia"/>
              <w:color w:val="auto"/>
            </w:rPr>
          </w:pPr>
          <w:r w:rsidRPr="00491C80">
            <w:t>LIST OF REFERENCES</w:t>
          </w:r>
          <w:r w:rsidRPr="00491C80">
            <w:tab/>
          </w:r>
          <w:r w:rsidRPr="00491C80">
            <w:fldChar w:fldCharType="begin"/>
          </w:r>
          <w:r w:rsidRPr="00491C80">
            <w:instrText xml:space="preserve"> PAGEREF _Toc95394322 \h </w:instrText>
          </w:r>
          <w:r w:rsidRPr="00491C80">
            <w:fldChar w:fldCharType="separate"/>
          </w:r>
          <w:r w:rsidRPr="00491C80">
            <w:t>28</w:t>
          </w:r>
          <w:r w:rsidRPr="00491C80">
            <w:fldChar w:fldCharType="end"/>
          </w:r>
        </w:p>
        <w:p w14:paraId="6308B55C" w14:textId="131BBD4B" w:rsidR="00253751" w:rsidRPr="00491C80" w:rsidRDefault="00253751" w:rsidP="00491C80">
          <w:pPr>
            <w:pStyle w:val="TOC1"/>
            <w:rPr>
              <w:rFonts w:eastAsiaTheme="minorEastAsia"/>
              <w:color w:val="auto"/>
            </w:rPr>
          </w:pPr>
          <w:r w:rsidRPr="00491C80">
            <w:lastRenderedPageBreak/>
            <w:t>APPENDICES</w:t>
          </w:r>
          <w:r w:rsidRPr="00491C80">
            <w:tab/>
          </w:r>
          <w:r w:rsidRPr="00491C80">
            <w:fldChar w:fldCharType="begin"/>
          </w:r>
          <w:r w:rsidRPr="00491C80">
            <w:instrText xml:space="preserve"> PAGEREF _Toc95394323 \h </w:instrText>
          </w:r>
          <w:r w:rsidRPr="00491C80">
            <w:fldChar w:fldCharType="separate"/>
          </w:r>
          <w:r w:rsidRPr="00491C80">
            <w:t>35</w:t>
          </w:r>
          <w:r w:rsidRPr="00491C80">
            <w:fldChar w:fldCharType="end"/>
          </w:r>
        </w:p>
        <w:p w14:paraId="60226E26" w14:textId="590F4746" w:rsidR="00253751" w:rsidRPr="00491C80" w:rsidRDefault="00253751" w:rsidP="00491C80">
          <w:pPr>
            <w:pStyle w:val="TOC1"/>
            <w:rPr>
              <w:rFonts w:eastAsiaTheme="minorEastAsia"/>
              <w:color w:val="auto"/>
            </w:rPr>
          </w:pPr>
          <w:r w:rsidRPr="00491C80">
            <w:t>VITA</w:t>
          </w:r>
          <w:r w:rsidRPr="00491C80">
            <w:tab/>
          </w:r>
          <w:r w:rsidRPr="00491C80">
            <w:fldChar w:fldCharType="begin"/>
          </w:r>
          <w:r w:rsidRPr="00491C80">
            <w:instrText xml:space="preserve"> PAGEREF _Toc95394324 \h </w:instrText>
          </w:r>
          <w:r w:rsidRPr="00491C80">
            <w:fldChar w:fldCharType="separate"/>
          </w:r>
          <w:r w:rsidRPr="00491C80">
            <w:t>45</w:t>
          </w:r>
          <w:r w:rsidRPr="00491C80">
            <w:fldChar w:fldCharType="end"/>
          </w:r>
        </w:p>
        <w:p w14:paraId="5BF797EB" w14:textId="23E89EF1" w:rsidR="006D2F90" w:rsidRPr="000D5DB5" w:rsidRDefault="00E554B0" w:rsidP="00491C80">
          <w:pPr>
            <w:pStyle w:val="TOC1"/>
          </w:pPr>
          <w:r w:rsidRPr="00491C80">
            <w:fldChar w:fldCharType="end"/>
          </w:r>
        </w:p>
      </w:sdtContent>
    </w:sdt>
    <w:p w14:paraId="19E54659" w14:textId="77777777" w:rsidR="00AC74AC" w:rsidRDefault="00AC74AC" w:rsidP="00F84CFB">
      <w:pPr>
        <w:spacing w:line="480" w:lineRule="auto"/>
        <w:rPr>
          <w:b/>
          <w:bCs/>
        </w:rPr>
      </w:pPr>
    </w:p>
    <w:p w14:paraId="6247F0FC" w14:textId="0A5DAEE9" w:rsidR="003A66C8" w:rsidRDefault="003A66C8" w:rsidP="003A66C8">
      <w:pPr>
        <w:spacing w:line="480" w:lineRule="auto"/>
        <w:jc w:val="center"/>
        <w:rPr>
          <w:b/>
          <w:bCs/>
        </w:rPr>
      </w:pPr>
    </w:p>
    <w:p w14:paraId="583E4C34" w14:textId="77777777" w:rsidR="003A66C8" w:rsidRDefault="003A66C8" w:rsidP="003A66C8">
      <w:pPr>
        <w:spacing w:line="480" w:lineRule="auto"/>
        <w:jc w:val="center"/>
        <w:rPr>
          <w:b/>
          <w:bCs/>
        </w:rPr>
      </w:pPr>
    </w:p>
    <w:p w14:paraId="7D1D1691" w14:textId="77777777" w:rsidR="003A66C8" w:rsidRDefault="003A66C8" w:rsidP="003A66C8">
      <w:pPr>
        <w:spacing w:line="480" w:lineRule="auto"/>
        <w:jc w:val="center"/>
        <w:rPr>
          <w:b/>
          <w:bCs/>
        </w:rPr>
      </w:pPr>
    </w:p>
    <w:p w14:paraId="3E3A18F3" w14:textId="77777777" w:rsidR="003A66C8" w:rsidRDefault="003A66C8" w:rsidP="003A66C8">
      <w:pPr>
        <w:spacing w:line="480" w:lineRule="auto"/>
        <w:jc w:val="center"/>
        <w:rPr>
          <w:b/>
          <w:bCs/>
        </w:rPr>
      </w:pPr>
    </w:p>
    <w:p w14:paraId="73D9B744" w14:textId="77777777" w:rsidR="003A66C8" w:rsidRDefault="003A66C8" w:rsidP="003A66C8">
      <w:pPr>
        <w:spacing w:line="480" w:lineRule="auto"/>
        <w:jc w:val="center"/>
        <w:rPr>
          <w:b/>
          <w:bCs/>
        </w:rPr>
      </w:pPr>
    </w:p>
    <w:p w14:paraId="1C6370A7" w14:textId="77777777" w:rsidR="003A66C8" w:rsidRDefault="003A66C8" w:rsidP="003A66C8">
      <w:pPr>
        <w:spacing w:line="480" w:lineRule="auto"/>
        <w:jc w:val="center"/>
        <w:rPr>
          <w:b/>
          <w:bCs/>
        </w:rPr>
      </w:pPr>
    </w:p>
    <w:p w14:paraId="567C06BA" w14:textId="77777777" w:rsidR="003A66C8" w:rsidRDefault="003A66C8" w:rsidP="003A66C8">
      <w:pPr>
        <w:spacing w:line="480" w:lineRule="auto"/>
        <w:jc w:val="center"/>
        <w:rPr>
          <w:b/>
          <w:bCs/>
        </w:rPr>
      </w:pPr>
    </w:p>
    <w:p w14:paraId="75FE7AE2" w14:textId="77777777" w:rsidR="003A66C8" w:rsidRDefault="003A66C8" w:rsidP="003A66C8">
      <w:pPr>
        <w:spacing w:line="480" w:lineRule="auto"/>
        <w:jc w:val="center"/>
        <w:rPr>
          <w:b/>
          <w:bCs/>
        </w:rPr>
      </w:pPr>
    </w:p>
    <w:p w14:paraId="79498538" w14:textId="77777777" w:rsidR="003A66C8" w:rsidRDefault="003A66C8" w:rsidP="003A66C8">
      <w:pPr>
        <w:spacing w:line="480" w:lineRule="auto"/>
        <w:jc w:val="center"/>
        <w:rPr>
          <w:b/>
          <w:bCs/>
        </w:rPr>
      </w:pPr>
    </w:p>
    <w:p w14:paraId="5C0E2927" w14:textId="77777777" w:rsidR="003A66C8" w:rsidRDefault="003A66C8" w:rsidP="003A66C8">
      <w:pPr>
        <w:spacing w:line="480" w:lineRule="auto"/>
        <w:jc w:val="center"/>
        <w:rPr>
          <w:b/>
          <w:bCs/>
        </w:rPr>
      </w:pPr>
    </w:p>
    <w:p w14:paraId="4B8215E5" w14:textId="17E4D94D" w:rsidR="00AC74AC" w:rsidRDefault="00AC74AC" w:rsidP="00E54E56">
      <w:pPr>
        <w:spacing w:line="480" w:lineRule="auto"/>
        <w:sectPr w:rsidR="00AC74AC" w:rsidSect="003538C7">
          <w:footerReference w:type="even" r:id="rId8"/>
          <w:footerReference w:type="default" r:id="rId9"/>
          <w:pgSz w:w="12240" w:h="15840"/>
          <w:pgMar w:top="1440" w:right="1440" w:bottom="1440" w:left="1440" w:header="720" w:footer="720" w:gutter="0"/>
          <w:pgNumType w:fmt="lowerRoman" w:start="1"/>
          <w:cols w:space="720"/>
          <w:titlePg/>
          <w:docGrid w:linePitch="360"/>
        </w:sectPr>
      </w:pPr>
    </w:p>
    <w:p w14:paraId="15AB5952" w14:textId="262DE7C8" w:rsidR="00F84CFB" w:rsidRDefault="00182A5C" w:rsidP="00F84CFB">
      <w:pPr>
        <w:pStyle w:val="Heading1"/>
        <w:jc w:val="center"/>
        <w:rPr>
          <w:rFonts w:ascii="Times New Roman" w:hAnsi="Times New Roman" w:cs="Times New Roman"/>
          <w:b/>
          <w:bCs/>
          <w:color w:val="000000" w:themeColor="text1"/>
          <w:sz w:val="24"/>
          <w:szCs w:val="24"/>
        </w:rPr>
      </w:pPr>
      <w:bookmarkStart w:id="0" w:name="_Toc95394286"/>
      <w:r>
        <w:rPr>
          <w:rFonts w:ascii="Times New Roman" w:hAnsi="Times New Roman" w:cs="Times New Roman"/>
          <w:b/>
          <w:bCs/>
          <w:color w:val="000000" w:themeColor="text1"/>
          <w:sz w:val="24"/>
          <w:szCs w:val="24"/>
        </w:rPr>
        <w:lastRenderedPageBreak/>
        <w:t>CHAPTER I</w:t>
      </w:r>
      <w:bookmarkEnd w:id="0"/>
    </w:p>
    <w:p w14:paraId="379DD962" w14:textId="77777777" w:rsidR="00BE6A52" w:rsidRPr="00BE6A52" w:rsidRDefault="00BE6A52" w:rsidP="00BE6A52"/>
    <w:p w14:paraId="698E56AF" w14:textId="65AE1D6E" w:rsidR="00F84CFB" w:rsidRPr="00BE6A52" w:rsidRDefault="00F84CFB" w:rsidP="00BE6A52">
      <w:pPr>
        <w:pStyle w:val="Heading2"/>
        <w:jc w:val="center"/>
        <w:rPr>
          <w:rFonts w:ascii="Times New Roman" w:hAnsi="Times New Roman" w:cs="Times New Roman"/>
          <w:b/>
          <w:bCs/>
          <w:color w:val="000000" w:themeColor="text1"/>
          <w:sz w:val="24"/>
          <w:szCs w:val="24"/>
        </w:rPr>
      </w:pPr>
      <w:bookmarkStart w:id="1" w:name="_Toc95394287"/>
      <w:r w:rsidRPr="00BE6A52">
        <w:rPr>
          <w:rFonts w:ascii="Times New Roman" w:hAnsi="Times New Roman" w:cs="Times New Roman"/>
          <w:b/>
          <w:bCs/>
          <w:color w:val="000000" w:themeColor="text1"/>
          <w:sz w:val="24"/>
          <w:szCs w:val="24"/>
        </w:rPr>
        <w:t>Introduction and Literature Review</w:t>
      </w:r>
      <w:bookmarkEnd w:id="1"/>
    </w:p>
    <w:p w14:paraId="23B5FC74" w14:textId="77777777" w:rsidR="00BE6A52" w:rsidRPr="00BE6A52" w:rsidRDefault="00BE6A52" w:rsidP="00BE6A52"/>
    <w:p w14:paraId="1B57BCD5" w14:textId="77777777" w:rsidR="00C706D5" w:rsidRDefault="00F84CFB" w:rsidP="00F84CFB">
      <w:pPr>
        <w:spacing w:line="480" w:lineRule="auto"/>
      </w:pPr>
      <w:r>
        <w:tab/>
        <w:t xml:space="preserve">Online learning has increased over the previous </w:t>
      </w:r>
      <w:r w:rsidR="00745EB3">
        <w:t>two d</w:t>
      </w:r>
      <w:r>
        <w:t>ecades and more students have been exposed to some aspect of online learning than ever before. Between 2005 and 2015, online course enrollment tripled (Stack, 2015). In 2010, 31</w:t>
      </w:r>
      <w:r w:rsidR="00F51073">
        <w:t xml:space="preserve"> percent</w:t>
      </w:r>
      <w:r>
        <w:t xml:space="preserve"> of higher education students had completed at least one course through an online format (Bell &amp; </w:t>
      </w:r>
      <w:proofErr w:type="spellStart"/>
      <w:r>
        <w:t>Federman</w:t>
      </w:r>
      <w:proofErr w:type="spellEnd"/>
      <w:r>
        <w:t>, 2013). In the same year, almost every undergraduate institution with over 15,000 students offered online courses (</w:t>
      </w:r>
      <w:proofErr w:type="spellStart"/>
      <w:r>
        <w:t>Figlio</w:t>
      </w:r>
      <w:proofErr w:type="spellEnd"/>
      <w:r>
        <w:t xml:space="preserve"> et al., 2013). The percentage of students enrolled in online courses continues to increase. In the fall of 2019, over 36 percent of students were enrolled in at least one distance education course (U.S. Department of Education, 2020)</w:t>
      </w:r>
      <w:r w:rsidR="00C706D5">
        <w:t>, a 5 percent increase from a decade ago</w:t>
      </w:r>
      <w:r>
        <w:t xml:space="preserve">. </w:t>
      </w:r>
    </w:p>
    <w:p w14:paraId="14A064BF" w14:textId="1918BA94" w:rsidR="00F84CFB" w:rsidRPr="0058148E" w:rsidRDefault="00F84CFB" w:rsidP="00F54458">
      <w:pPr>
        <w:spacing w:line="480" w:lineRule="auto"/>
        <w:ind w:firstLine="720"/>
      </w:pPr>
      <w:r>
        <w:t xml:space="preserve">As a result of the Covid-19 pandemic, </w:t>
      </w:r>
      <w:r w:rsidR="00C706D5">
        <w:t xml:space="preserve">many more </w:t>
      </w:r>
      <w:r>
        <w:t>classes across the world were forced to move online. In 2020, 1.37 billion students had to adapt to online learning, as lockdowns and social distancing were implemented to stop the spread of Covid-19 (</w:t>
      </w:r>
      <w:r w:rsidRPr="000C6D10">
        <w:t>UNESCO</w:t>
      </w:r>
      <w:r>
        <w:t xml:space="preserve">, </w:t>
      </w:r>
      <w:r w:rsidRPr="000C6D10">
        <w:t>2021</w:t>
      </w:r>
      <w:r>
        <w:t xml:space="preserve">). Many of these courses were not prepared for the switch to online learning. Given the </w:t>
      </w:r>
      <w:proofErr w:type="gramStart"/>
      <w:r>
        <w:t>current status</w:t>
      </w:r>
      <w:proofErr w:type="gramEnd"/>
      <w:r>
        <w:t xml:space="preserve"> of the pandemic and the increased adoption of online learning before the pandemic, it appears that online learning will likely become a permanent option for students. With an increase in online learning enrollment, it is important to examine whether these online modalities can be equivalent to traditional face-to-face (F2F) instruction. </w:t>
      </w:r>
    </w:p>
    <w:p w14:paraId="13E0BF76" w14:textId="60E65815" w:rsidR="00F51073" w:rsidRPr="001377E4" w:rsidRDefault="007437FB" w:rsidP="00F54458">
      <w:pPr>
        <w:spacing w:line="480" w:lineRule="auto"/>
        <w:ind w:firstLine="720"/>
      </w:pPr>
      <w:r>
        <w:t>Overall,</w:t>
      </w:r>
      <w:r w:rsidR="00F84CFB">
        <w:t xml:space="preserve"> the research </w:t>
      </w:r>
      <w:r w:rsidR="00C706D5">
        <w:t xml:space="preserve">on </w:t>
      </w:r>
      <w:r w:rsidR="00F84CFB">
        <w:t xml:space="preserve">online and F2F course modalities </w:t>
      </w:r>
      <w:r w:rsidR="00CF3428">
        <w:t>are</w:t>
      </w:r>
      <w:r w:rsidR="00F84CFB">
        <w:t xml:space="preserve"> inconsistent.</w:t>
      </w:r>
      <w:r w:rsidR="00F54458">
        <w:t xml:space="preserve"> Therefore</w:t>
      </w:r>
      <w:r w:rsidR="00C706D5">
        <w:t>, i</w:t>
      </w:r>
      <w:r w:rsidR="00F84CFB">
        <w:t>t i</w:t>
      </w:r>
      <w:r w:rsidR="00EB0378">
        <w:t xml:space="preserve">s </w:t>
      </w:r>
      <w:r w:rsidR="00F84CFB">
        <w:t xml:space="preserve">important to examine the specific variables impacting student performance between online and F2F modalities and whether online courses can deliver similar student </w:t>
      </w:r>
      <w:r w:rsidR="00C706D5">
        <w:t>outcomes</w:t>
      </w:r>
      <w:r w:rsidR="00F84CFB">
        <w:t>.</w:t>
      </w:r>
      <w:r w:rsidR="00AF4429">
        <w:t xml:space="preserve"> </w:t>
      </w:r>
      <w:r w:rsidR="00512D27">
        <w:t xml:space="preserve">This review of the </w:t>
      </w:r>
      <w:r w:rsidR="005D1EB1">
        <w:t>literature</w:t>
      </w:r>
      <w:r w:rsidR="00512D27">
        <w:t xml:space="preserve"> </w:t>
      </w:r>
      <w:r w:rsidR="005D1EB1">
        <w:t xml:space="preserve">will </w:t>
      </w:r>
      <w:r w:rsidR="00222A82">
        <w:t>examine the technologies used to present course content</w:t>
      </w:r>
      <w:r w:rsidR="00BE1CE9">
        <w:t xml:space="preserve"> followed by a review</w:t>
      </w:r>
      <w:r w:rsidR="00D72C40">
        <w:t xml:space="preserve"> of course modalities and what the different modalities entail. Next</w:t>
      </w:r>
      <w:r w:rsidR="00CF3428">
        <w:t>,</w:t>
      </w:r>
      <w:r w:rsidR="00D72C40">
        <w:t xml:space="preserve"> </w:t>
      </w:r>
      <w:r w:rsidR="00F157A4">
        <w:t xml:space="preserve">a review of the current </w:t>
      </w:r>
      <w:r w:rsidR="00F157A4">
        <w:lastRenderedPageBreak/>
        <w:t xml:space="preserve">literature examining </w:t>
      </w:r>
      <w:r w:rsidR="00CF3428">
        <w:t xml:space="preserve">the </w:t>
      </w:r>
      <w:r w:rsidR="0023077F">
        <w:t xml:space="preserve">difference in course </w:t>
      </w:r>
      <w:r>
        <w:t>grades</w:t>
      </w:r>
      <w:r w:rsidR="0023077F">
        <w:t xml:space="preserve">, exam outcomes, student </w:t>
      </w:r>
      <w:r w:rsidR="002C7C27">
        <w:t>perspectives</w:t>
      </w:r>
      <w:r w:rsidR="0023077F">
        <w:t>,</w:t>
      </w:r>
      <w:r w:rsidR="002C7C27">
        <w:t xml:space="preserve"> adherence to deadlines</w:t>
      </w:r>
      <w:r w:rsidR="00CF3428">
        <w:t>,</w:t>
      </w:r>
      <w:r w:rsidR="002C7C27">
        <w:t xml:space="preserve"> and</w:t>
      </w:r>
      <w:r w:rsidR="0023077F">
        <w:t xml:space="preserve"> completion of homework </w:t>
      </w:r>
      <w:r w:rsidR="00B91336">
        <w:t xml:space="preserve">across online and F2F courses will be presented. Finally, </w:t>
      </w:r>
      <w:r w:rsidR="002C7C27">
        <w:t xml:space="preserve">a case will be made for future research and research questions will be presented. </w:t>
      </w:r>
      <w:r w:rsidR="00335B7C">
        <w:t xml:space="preserve"> </w:t>
      </w:r>
    </w:p>
    <w:p w14:paraId="1336C81B" w14:textId="00A7E06A" w:rsidR="007005BE" w:rsidRPr="00B039A3" w:rsidRDefault="00092921" w:rsidP="00B039A3">
      <w:pPr>
        <w:pStyle w:val="Heading2"/>
        <w:jc w:val="center"/>
        <w:rPr>
          <w:rFonts w:ascii="Times New Roman" w:hAnsi="Times New Roman" w:cs="Times New Roman"/>
          <w:b/>
          <w:bCs/>
          <w:color w:val="000000" w:themeColor="text1"/>
          <w:sz w:val="24"/>
          <w:szCs w:val="24"/>
        </w:rPr>
      </w:pPr>
      <w:bookmarkStart w:id="2" w:name="_Toc95394288"/>
      <w:r w:rsidRPr="00B039A3">
        <w:rPr>
          <w:rFonts w:ascii="Times New Roman" w:hAnsi="Times New Roman" w:cs="Times New Roman"/>
          <w:b/>
          <w:bCs/>
          <w:color w:val="000000" w:themeColor="text1"/>
          <w:sz w:val="24"/>
          <w:szCs w:val="24"/>
        </w:rPr>
        <w:t xml:space="preserve">Online </w:t>
      </w:r>
      <w:r w:rsidR="007005BE" w:rsidRPr="00B039A3">
        <w:rPr>
          <w:rFonts w:ascii="Times New Roman" w:hAnsi="Times New Roman" w:cs="Times New Roman"/>
          <w:b/>
          <w:bCs/>
          <w:color w:val="000000" w:themeColor="text1"/>
          <w:sz w:val="24"/>
          <w:szCs w:val="24"/>
        </w:rPr>
        <w:t>Course Content Presentation</w:t>
      </w:r>
      <w:bookmarkEnd w:id="2"/>
    </w:p>
    <w:p w14:paraId="1D44758A" w14:textId="77777777" w:rsidR="00B15DD8" w:rsidRPr="00BA1BC2" w:rsidRDefault="00B15DD8" w:rsidP="00BA1BC2"/>
    <w:p w14:paraId="25B47E47" w14:textId="495BE112" w:rsidR="00512D27" w:rsidRPr="00512D27" w:rsidRDefault="00B15DD8" w:rsidP="00BA1BC2">
      <w:pPr>
        <w:spacing w:line="480" w:lineRule="auto"/>
        <w:ind w:firstLine="720"/>
      </w:pPr>
      <w:r>
        <w:t>Before examining the differences between course modality and student performance, it is important to understand the different instructional formats within online courses -- synchronous, asynchronous, and hybrid. In synchronous courses, students attend a virtual class session at the same time every week usually through a live video platform (</w:t>
      </w:r>
      <w:proofErr w:type="spellStart"/>
      <w:r w:rsidRPr="00D62E97">
        <w:t>Scheiderer</w:t>
      </w:r>
      <w:proofErr w:type="spellEnd"/>
      <w:r w:rsidRPr="00D62E97">
        <w:t>,</w:t>
      </w:r>
      <w:r>
        <w:t xml:space="preserve"> </w:t>
      </w:r>
      <w:r w:rsidRPr="00D62E97">
        <w:t>202</w:t>
      </w:r>
      <w:r>
        <w:t xml:space="preserve">1). Synchronous learning is closer to F2F learning and allows for live discussion, questions, and live lectures (Lowenthal et al., 2020). In asynchronous courses, the instructor and students engage with course content on their own time rather than during a regularly scheduled time frame </w:t>
      </w:r>
      <w:r w:rsidRPr="007437FB">
        <w:rPr>
          <w:color w:val="000000" w:themeColor="text1"/>
        </w:rPr>
        <w:t>(</w:t>
      </w:r>
      <w:r w:rsidRPr="007437FB">
        <w:rPr>
          <w:rStyle w:val="Hyperlink"/>
          <w:color w:val="000000" w:themeColor="text1"/>
          <w:u w:val="none"/>
        </w:rPr>
        <w:t>University of Waterloo, 2020)</w:t>
      </w:r>
      <w:r w:rsidRPr="007437FB">
        <w:rPr>
          <w:color w:val="000000" w:themeColor="text1"/>
        </w:rPr>
        <w:t xml:space="preserve">. </w:t>
      </w:r>
      <w:r>
        <w:t>Within asynchronous courses, students learn on their own schedule with course material often being presented through prerecorded lecture videos, readings, and homework assignments (</w:t>
      </w:r>
      <w:proofErr w:type="spellStart"/>
      <w:r w:rsidRPr="00D62E97">
        <w:t>Scheiderer</w:t>
      </w:r>
      <w:proofErr w:type="spellEnd"/>
      <w:r w:rsidRPr="00D62E97">
        <w:t>,</w:t>
      </w:r>
      <w:r>
        <w:t xml:space="preserve"> </w:t>
      </w:r>
      <w:r w:rsidRPr="00D62E97">
        <w:t>202</w:t>
      </w:r>
      <w:r>
        <w:t xml:space="preserve">1). Hybrid courses involve a blend of online and F2F instruction (Vols Online, n.d.). Hybrid courses may involve synchronous live lecture components or asynchronous components. Within hybrid modalities, instructors need to specify the nature of F2F and online instruction. </w:t>
      </w:r>
    </w:p>
    <w:p w14:paraId="7D7EB4EF" w14:textId="64D041C5" w:rsidR="00F7674A" w:rsidRPr="005D1EB1" w:rsidRDefault="00CF3428" w:rsidP="00F54458">
      <w:pPr>
        <w:spacing w:line="480" w:lineRule="auto"/>
        <w:ind w:firstLine="720"/>
      </w:pPr>
      <w:r>
        <w:t>To</w:t>
      </w:r>
      <w:r w:rsidR="00512D27">
        <w:t xml:space="preserve"> examine the difference</w:t>
      </w:r>
      <w:r w:rsidR="00C706D5">
        <w:t>s</w:t>
      </w:r>
      <w:r w:rsidR="00512D27">
        <w:t xml:space="preserve"> between online and F2F courses</w:t>
      </w:r>
      <w:r w:rsidR="00C706D5">
        <w:t>,</w:t>
      </w:r>
      <w:r w:rsidR="00512D27">
        <w:t xml:space="preserve"> it is important </w:t>
      </w:r>
      <w:r>
        <w:t xml:space="preserve">to </w:t>
      </w:r>
      <w:r w:rsidR="00512D27">
        <w:t xml:space="preserve">be familiar with the technology that </w:t>
      </w:r>
      <w:r>
        <w:t>makes</w:t>
      </w:r>
      <w:r w:rsidR="00512D27">
        <w:t xml:space="preserve"> online courses possible. Course technology used </w:t>
      </w:r>
      <w:r w:rsidR="00C706D5">
        <w:t xml:space="preserve">by instructors </w:t>
      </w:r>
      <w:r w:rsidR="00512D27">
        <w:t>to present</w:t>
      </w:r>
      <w:r w:rsidR="00092921">
        <w:t xml:space="preserve"> online</w:t>
      </w:r>
      <w:r w:rsidR="00512D27">
        <w:t xml:space="preserve"> course content include</w:t>
      </w:r>
      <w:r w:rsidR="00C706D5">
        <w:t>s</w:t>
      </w:r>
      <w:r w:rsidR="00512D27">
        <w:t xml:space="preserve"> pre-recorded videos, Zoom, and Canvas. The next section of this paper will </w:t>
      </w:r>
      <w:r w:rsidR="00092921">
        <w:t>review</w:t>
      </w:r>
      <w:r w:rsidR="00512D27">
        <w:t xml:space="preserve"> the </w:t>
      </w:r>
      <w:r w:rsidR="005D1EB1">
        <w:t>use and utility</w:t>
      </w:r>
      <w:r w:rsidR="00512D27">
        <w:t xml:space="preserve"> of these technologies to present course content</w:t>
      </w:r>
      <w:r w:rsidR="005D1EB1">
        <w:t xml:space="preserve"> within online courses. </w:t>
      </w:r>
    </w:p>
    <w:p w14:paraId="37A77DEA" w14:textId="21C1EF5C" w:rsidR="007005BE" w:rsidRDefault="007005BE" w:rsidP="00AE1C04">
      <w:pPr>
        <w:pStyle w:val="Heading3"/>
        <w:rPr>
          <w:rFonts w:ascii="Times New Roman" w:hAnsi="Times New Roman" w:cs="Times New Roman"/>
          <w:b/>
          <w:bCs/>
          <w:color w:val="000000" w:themeColor="text1"/>
        </w:rPr>
      </w:pPr>
      <w:bookmarkStart w:id="3" w:name="_Toc95394289"/>
      <w:r w:rsidRPr="00AE1C04">
        <w:rPr>
          <w:rFonts w:ascii="Times New Roman" w:hAnsi="Times New Roman" w:cs="Times New Roman"/>
          <w:b/>
          <w:bCs/>
          <w:color w:val="000000" w:themeColor="text1"/>
        </w:rPr>
        <w:lastRenderedPageBreak/>
        <w:t>Pre-Recorded Lecture Videos</w:t>
      </w:r>
      <w:bookmarkEnd w:id="3"/>
    </w:p>
    <w:p w14:paraId="0D1B1070" w14:textId="77777777" w:rsidR="00AE1C04" w:rsidRPr="00AE1C04" w:rsidRDefault="00AE1C04" w:rsidP="00AE1C04"/>
    <w:p w14:paraId="2F964623" w14:textId="33C14F7B" w:rsidR="007005BE" w:rsidRDefault="007005BE" w:rsidP="007005BE">
      <w:pPr>
        <w:spacing w:line="480" w:lineRule="auto"/>
      </w:pPr>
      <w:r>
        <w:rPr>
          <w:b/>
          <w:bCs/>
        </w:rPr>
        <w:tab/>
      </w:r>
      <w:r>
        <w:t xml:space="preserve">When examining the delivery of asynchronous courses within higher education, prerecorded lecture videos are often used to present course content. The accessibility of recorded videos has increased due to the affordability of recording equipment, high internet speeds, and media production skills (Dinmore, 2019). Pre-recorded lecture videos may vary in format. Some videos may be a recording of a live class while others may be a recording of the instructor going through course content </w:t>
      </w:r>
      <w:r w:rsidR="00092921">
        <w:t xml:space="preserve">using </w:t>
      </w:r>
      <w:r>
        <w:t xml:space="preserve">a presentation of slides. These recordings allow students to view videos at their own pace. In addition, </w:t>
      </w:r>
      <w:r w:rsidR="007437FB">
        <w:t xml:space="preserve">recordings </w:t>
      </w:r>
      <w:r>
        <w:t>allow</w:t>
      </w:r>
      <w:r w:rsidR="007437FB">
        <w:t xml:space="preserve"> </w:t>
      </w:r>
      <w:r>
        <w:t>for students to re-watch, pause the video to take notes</w:t>
      </w:r>
      <w:r w:rsidR="00CF3428">
        <w:t>,</w:t>
      </w:r>
      <w:r>
        <w:t xml:space="preserve"> or focus on certain parts in preparing for an exam. This flexibility makes these courses more inclusive for students with disabilities as well (Dinmore, 2019). </w:t>
      </w:r>
    </w:p>
    <w:p w14:paraId="4DEB50AF" w14:textId="4010018E" w:rsidR="00370A00" w:rsidRDefault="007005BE" w:rsidP="007005BE">
      <w:pPr>
        <w:spacing w:line="480" w:lineRule="auto"/>
      </w:pPr>
      <w:r>
        <w:tab/>
      </w:r>
      <w:proofErr w:type="gramStart"/>
      <w:r>
        <w:t>Similar to</w:t>
      </w:r>
      <w:proofErr w:type="gramEnd"/>
      <w:r>
        <w:t xml:space="preserve"> other research on online course modalities, results are varied in support of pre-recorded videos. </w:t>
      </w:r>
      <w:proofErr w:type="spellStart"/>
      <w:r w:rsidR="00D76FA2">
        <w:t>Moridani</w:t>
      </w:r>
      <w:proofErr w:type="spellEnd"/>
      <w:r w:rsidR="00D76FA2">
        <w:t xml:space="preserve"> (2007) compared the use of live teleconferencing and recorded videos for course presentation within a </w:t>
      </w:r>
      <w:r w:rsidR="00D76FA2" w:rsidRPr="003309E8">
        <w:t>pharmacogenetic pharmacotherapy course</w:t>
      </w:r>
      <w:r w:rsidR="00D76FA2">
        <w:t xml:space="preserve">. Results indicated that there were no significant differences in performance between groups. However, those students in the asynchronous group reported that they could absorb information from the notes better but were overall less satisfied with the </w:t>
      </w:r>
      <w:r w:rsidR="00D76FA2" w:rsidRPr="000D122A">
        <w:t xml:space="preserve">course. </w:t>
      </w:r>
      <w:r w:rsidR="00182A5C">
        <w:t xml:space="preserve">In an asynchronous course where lecture videos were used to deliver course content, student performance was equivalent to their F2F counterparts </w:t>
      </w:r>
      <w:r w:rsidR="00182A5C" w:rsidRPr="00387DD8">
        <w:t>(Jong, et. al., 2013)</w:t>
      </w:r>
      <w:r w:rsidR="00182A5C">
        <w:t xml:space="preserve">. </w:t>
      </w:r>
      <w:r w:rsidR="00D76FA2" w:rsidRPr="000D122A">
        <w:t xml:space="preserve"> </w:t>
      </w:r>
      <w:r>
        <w:t xml:space="preserve">A meta-analysis by </w:t>
      </w:r>
      <w:proofErr w:type="spellStart"/>
      <w:r>
        <w:t>Noetal</w:t>
      </w:r>
      <w:proofErr w:type="spellEnd"/>
      <w:r>
        <w:t xml:space="preserve"> et. al. (2021) found that when videos were used to present course content it was unlikely to be detrimental and usually resulted in an improvement in student performance.  </w:t>
      </w:r>
    </w:p>
    <w:p w14:paraId="330D752C" w14:textId="7D66056E" w:rsidR="007005BE" w:rsidRPr="00441EF3" w:rsidRDefault="007005BE" w:rsidP="00BA1BC2">
      <w:pPr>
        <w:spacing w:line="480" w:lineRule="auto"/>
        <w:ind w:firstLine="720"/>
      </w:pPr>
      <w:r w:rsidRPr="000D122A">
        <w:t>Certain types of students may prefer</w:t>
      </w:r>
      <w:r>
        <w:t xml:space="preserve"> recorded lecture videos even if it does not facilitate their course performance. Murphy and Stewart (2015) examined the use of recorded lecture videos within a physics course. Results indicated that there was overall no difference between </w:t>
      </w:r>
      <w:r>
        <w:lastRenderedPageBreak/>
        <w:t xml:space="preserve">F2F and recorded lectures. However, they did find that weaker performing students tended to choose higher rates of recorded lectures which led to a reduction in engagement and achievement. </w:t>
      </w:r>
    </w:p>
    <w:p w14:paraId="2654E543" w14:textId="1892F78D" w:rsidR="007005BE" w:rsidRDefault="007005BE" w:rsidP="00AE1C04">
      <w:pPr>
        <w:pStyle w:val="Heading3"/>
        <w:rPr>
          <w:rFonts w:ascii="Times New Roman" w:hAnsi="Times New Roman" w:cs="Times New Roman"/>
          <w:b/>
          <w:bCs/>
          <w:color w:val="000000" w:themeColor="text1"/>
        </w:rPr>
      </w:pPr>
      <w:bookmarkStart w:id="4" w:name="_Toc95394290"/>
      <w:r w:rsidRPr="00AE1C04">
        <w:rPr>
          <w:rFonts w:ascii="Times New Roman" w:hAnsi="Times New Roman" w:cs="Times New Roman"/>
          <w:b/>
          <w:bCs/>
          <w:color w:val="000000" w:themeColor="text1"/>
        </w:rPr>
        <w:t>Zoom</w:t>
      </w:r>
      <w:bookmarkEnd w:id="4"/>
    </w:p>
    <w:p w14:paraId="0A0A1B64" w14:textId="77777777" w:rsidR="00AE1C04" w:rsidRPr="00AE1C04" w:rsidRDefault="00AE1C04" w:rsidP="00AE1C04"/>
    <w:p w14:paraId="21EC11BC" w14:textId="70F687E3" w:rsidR="007005BE" w:rsidRDefault="007005BE" w:rsidP="007005BE">
      <w:pPr>
        <w:spacing w:line="480" w:lineRule="auto"/>
      </w:pPr>
      <w:r>
        <w:rPr>
          <w:b/>
          <w:bCs/>
        </w:rPr>
        <w:tab/>
      </w:r>
      <w:r>
        <w:t>Videoconferencing began in the 1960s</w:t>
      </w:r>
      <w:r w:rsidR="00370A00">
        <w:t>;</w:t>
      </w:r>
      <w:r>
        <w:t xml:space="preserve"> however, due to </w:t>
      </w:r>
      <w:r w:rsidR="00370A00">
        <w:t xml:space="preserve">the </w:t>
      </w:r>
      <w:r>
        <w:t>high cost, it did not take off until the last 2 decades (</w:t>
      </w:r>
      <w:proofErr w:type="spellStart"/>
      <w:r>
        <w:t>Corria</w:t>
      </w:r>
      <w:proofErr w:type="spellEnd"/>
      <w:r>
        <w:t xml:space="preserve"> et.al., 2020). Specifically, the Covid-19 pandemic increased the use of videoconferencing software within education. Educators and students were given a week’s notice to convert to an online format, and </w:t>
      </w:r>
      <w:proofErr w:type="gramStart"/>
      <w:r>
        <w:t>a large number of</w:t>
      </w:r>
      <w:proofErr w:type="gramEnd"/>
      <w:r>
        <w:t xml:space="preserve"> courses were not designed to be delivered online. As a result, videoconferencing tools were largely used to deliver course content. Videoconferencing has been widely used as a learning tool to simulate F2F lectures when F2F means are not possible (</w:t>
      </w:r>
      <w:r w:rsidRPr="00845AF9">
        <w:t>Al-</w:t>
      </w:r>
      <w:proofErr w:type="spellStart"/>
      <w:r w:rsidRPr="00845AF9">
        <w:t>Samarraie</w:t>
      </w:r>
      <w:proofErr w:type="spellEnd"/>
      <w:r w:rsidRPr="00845AF9">
        <w:t>,</w:t>
      </w:r>
      <w:r>
        <w:t xml:space="preserve"> </w:t>
      </w:r>
      <w:r w:rsidRPr="00845AF9">
        <w:t>2019).</w:t>
      </w:r>
      <w:r>
        <w:t xml:space="preserve"> It allows for a virtual F2F presentation that simulates nonverbal communication while building upon instructor presence. </w:t>
      </w:r>
    </w:p>
    <w:p w14:paraId="267F1D06" w14:textId="16750C11" w:rsidR="007005BE" w:rsidRPr="00A344F0" w:rsidRDefault="007005BE" w:rsidP="007005BE">
      <w:pPr>
        <w:spacing w:line="480" w:lineRule="auto"/>
      </w:pPr>
      <w:r>
        <w:tab/>
        <w:t>Common video conferencing systems include FaceTime, Zoom, Skype, WhatsApp, Google Hangouts, and Microsoft Teams (</w:t>
      </w:r>
      <w:proofErr w:type="spellStart"/>
      <w:r>
        <w:t>Brame</w:t>
      </w:r>
      <w:proofErr w:type="spellEnd"/>
      <w:r>
        <w:t>, 2021). Given the use of Zoom within the course in which</w:t>
      </w:r>
      <w:r w:rsidR="00976DE4">
        <w:t xml:space="preserve"> this</w:t>
      </w:r>
      <w:r>
        <w:t xml:space="preserve"> research took place, Zoom will be</w:t>
      </w:r>
      <w:r w:rsidR="00976DE4">
        <w:t xml:space="preserve"> the focus of this review</w:t>
      </w:r>
      <w:r>
        <w:t xml:space="preserve">. While a review of Zoom is not necessary, a broad overview of the functions will be helpful. Within Zoom, instructors have access to features that may engage the class including share screen, breakout rooms, reactions, and polling. The “share screen” feature allows for the host/co-host to share their screen with everyone on the zoom call. Breakout rooms move participants into individual rooms to simulate small groups from a F2F classroom setting. Through the reactions feature students can choose from a variety of symbols such as thumbs up, thumbs down, or raise hand to simulate nonverbal communication within a classroom. The polling feature allows for instructors </w:t>
      </w:r>
      <w:r>
        <w:lastRenderedPageBreak/>
        <w:t xml:space="preserve">to preload questions before the Zoom meeting begins and can be used to gauge students’ knowledge of a </w:t>
      </w:r>
      <w:r w:rsidRPr="00734765">
        <w:t xml:space="preserve">particular subject. </w:t>
      </w:r>
    </w:p>
    <w:p w14:paraId="75892C3E" w14:textId="5C312335" w:rsidR="007005BE" w:rsidRDefault="007005BE" w:rsidP="00AE1C04">
      <w:pPr>
        <w:pStyle w:val="Heading3"/>
        <w:rPr>
          <w:rFonts w:ascii="Times New Roman" w:hAnsi="Times New Roman" w:cs="Times New Roman"/>
          <w:b/>
          <w:bCs/>
          <w:color w:val="000000" w:themeColor="text1"/>
        </w:rPr>
      </w:pPr>
      <w:bookmarkStart w:id="5" w:name="_Toc95394291"/>
      <w:r w:rsidRPr="00AE1C04">
        <w:rPr>
          <w:rFonts w:ascii="Times New Roman" w:hAnsi="Times New Roman" w:cs="Times New Roman"/>
          <w:b/>
          <w:bCs/>
          <w:color w:val="000000" w:themeColor="text1"/>
        </w:rPr>
        <w:t>Canvas</w:t>
      </w:r>
      <w:bookmarkEnd w:id="5"/>
      <w:r w:rsidRPr="00AE1C04">
        <w:rPr>
          <w:rFonts w:ascii="Times New Roman" w:hAnsi="Times New Roman" w:cs="Times New Roman"/>
          <w:b/>
          <w:bCs/>
          <w:color w:val="000000" w:themeColor="text1"/>
        </w:rPr>
        <w:t xml:space="preserve"> </w:t>
      </w:r>
    </w:p>
    <w:p w14:paraId="0D3D9492" w14:textId="77777777" w:rsidR="00AE1C04" w:rsidRPr="00AE1C04" w:rsidRDefault="00AE1C04" w:rsidP="00AE1C04"/>
    <w:p w14:paraId="50A60B1E" w14:textId="4A370B6F" w:rsidR="00F54458" w:rsidRDefault="007005BE" w:rsidP="007005BE">
      <w:pPr>
        <w:spacing w:line="480" w:lineRule="auto"/>
      </w:pPr>
      <w:r>
        <w:rPr>
          <w:b/>
          <w:bCs/>
        </w:rPr>
        <w:tab/>
      </w:r>
      <w:r>
        <w:t>Learning management systems (LMS) are now used across F2F and online courses. An LMS is software made to support teaching and learning. Specifically, it organizes coursework, keeps track of student progress, and offers course access across a variety of devices (Canvas Team, 2021). According to Dahlstrom et. al. (2014) over 99</w:t>
      </w:r>
      <w:r w:rsidR="00ED364A">
        <w:t xml:space="preserve"> percent</w:t>
      </w:r>
      <w:r>
        <w:t xml:space="preserve"> of institutions </w:t>
      </w:r>
      <w:proofErr w:type="gramStart"/>
      <w:r>
        <w:t>have</w:t>
      </w:r>
      <w:proofErr w:type="gramEnd"/>
      <w:r>
        <w:t xml:space="preserve"> some sort of LMS in place, over 85</w:t>
      </w:r>
      <w:r w:rsidR="00ED364A">
        <w:t xml:space="preserve"> percent</w:t>
      </w:r>
      <w:r>
        <w:t xml:space="preserve"> of faculty use an LMS in their class, and 83</w:t>
      </w:r>
      <w:r w:rsidR="00ED364A">
        <w:t xml:space="preserve"> percent</w:t>
      </w:r>
      <w:r>
        <w:t xml:space="preserve"> of students use an LMS in their courses. Common LMS include Moodle, Google Classroom, Blackboard, and Canvas. For the remainder of this paper, Canvas will be discussed given its use within the course examined. </w:t>
      </w:r>
    </w:p>
    <w:p w14:paraId="23A3BCF0" w14:textId="3DA351D5" w:rsidR="007005BE" w:rsidRDefault="007005BE" w:rsidP="00BA1BC2">
      <w:pPr>
        <w:spacing w:line="480" w:lineRule="auto"/>
        <w:ind w:firstLine="720"/>
      </w:pPr>
      <w:r>
        <w:t xml:space="preserve">Online learning would be very difficult without an LMS such as Canvas. Canvas is useful for organizing course materials, communication, and grade management. A Canvas course organizes these materials into Files, Quizzes, Announcements, Assignments, Modules, and Grades. In addition, instructors have the option to link other details to the course such as textbooks or zoom links. Within the Files section, instructors can upload important course documents, videos, PowerPoints, and other resources. Through the Quizzes tab, instructors can create quizzes or surveys to evaluate student work. In the Assignments section, instructors can create assignments for students. Modules are used to organize important course material by subject or chronologically. The Grades tab organizes student performance data so that instructors and students can monitor their progress in the course. Canvas also facilitates communication between instructors and students </w:t>
      </w:r>
      <w:proofErr w:type="gramStart"/>
      <w:r>
        <w:t>through the use of</w:t>
      </w:r>
      <w:proofErr w:type="gramEnd"/>
      <w:r>
        <w:t xml:space="preserve"> Announcements, which sends an email notification to the student.</w:t>
      </w:r>
    </w:p>
    <w:p w14:paraId="4799610C" w14:textId="322CAF99" w:rsidR="00644E6A" w:rsidRDefault="007005BE" w:rsidP="00BA1BC2">
      <w:pPr>
        <w:spacing w:line="480" w:lineRule="auto"/>
        <w:ind w:firstLine="720"/>
      </w:pPr>
      <w:r>
        <w:lastRenderedPageBreak/>
        <w:t xml:space="preserve">Because of the organization held within Canvas, there is an opportunity for instructors to gather data regarding student performance and interactions within the course. Canvas allows instructors to download student grade data directly into an excel file and allows for instructors to access different data within the Canvas site itself. </w:t>
      </w:r>
      <w:r w:rsidR="00274DD3">
        <w:t xml:space="preserve">These </w:t>
      </w:r>
      <w:r>
        <w:t>data can be used to determine which strategies are working or how to improve upon certain aspects of the course.</w:t>
      </w:r>
      <w:r w:rsidR="00393795">
        <w:t xml:space="preserve"> </w:t>
      </w:r>
    </w:p>
    <w:p w14:paraId="4909ACCB" w14:textId="07BAB830" w:rsidR="007005BE" w:rsidRPr="0053053E" w:rsidRDefault="00644E6A" w:rsidP="00BA1BC2">
      <w:pPr>
        <w:spacing w:line="480" w:lineRule="auto"/>
        <w:ind w:firstLine="720"/>
      </w:pPr>
      <w:r>
        <w:t xml:space="preserve">Now that we reviewed the technology that makes course content </w:t>
      </w:r>
      <w:r w:rsidR="005D3988">
        <w:t>presentation</w:t>
      </w:r>
      <w:r w:rsidR="00573F1B">
        <w:t xml:space="preserve"> possible</w:t>
      </w:r>
      <w:r w:rsidR="005D3988">
        <w:t xml:space="preserve"> </w:t>
      </w:r>
      <w:r w:rsidR="007437FB">
        <w:t>for</w:t>
      </w:r>
      <w:r w:rsidR="00F42A15">
        <w:t xml:space="preserve"> online </w:t>
      </w:r>
      <w:r w:rsidR="007437FB">
        <w:t xml:space="preserve">course </w:t>
      </w:r>
      <w:r w:rsidR="00F42A15">
        <w:t xml:space="preserve">formats, it </w:t>
      </w:r>
      <w:r w:rsidR="00CF3428">
        <w:t xml:space="preserve">is </w:t>
      </w:r>
      <w:r w:rsidR="00F42A15">
        <w:t>important to be familiar with the different</w:t>
      </w:r>
      <w:r w:rsidR="00573F1B">
        <w:t xml:space="preserve"> instructional formats </w:t>
      </w:r>
      <w:r w:rsidR="00F42A15">
        <w:t>across online courses.</w:t>
      </w:r>
      <w:r w:rsidR="00573F1B">
        <w:t xml:space="preserve"> These formats include synchronous, asynchronous, and hybrid. </w:t>
      </w:r>
    </w:p>
    <w:p w14:paraId="49A4615A" w14:textId="5ED7B2B1" w:rsidR="00B15DD8" w:rsidRPr="00BA1BC2" w:rsidRDefault="00F84CFB" w:rsidP="00B039A3">
      <w:pPr>
        <w:pStyle w:val="Heading2"/>
        <w:jc w:val="center"/>
        <w:rPr>
          <w:rFonts w:ascii="Times New Roman" w:hAnsi="Times New Roman" w:cs="Times New Roman"/>
          <w:b/>
          <w:bCs/>
          <w:sz w:val="24"/>
          <w:szCs w:val="24"/>
        </w:rPr>
      </w:pPr>
      <w:bookmarkStart w:id="6" w:name="_Toc95394292"/>
      <w:r w:rsidRPr="00BA1BC2">
        <w:rPr>
          <w:rFonts w:ascii="Times New Roman" w:hAnsi="Times New Roman" w:cs="Times New Roman"/>
          <w:b/>
          <w:bCs/>
          <w:color w:val="000000" w:themeColor="text1"/>
          <w:sz w:val="24"/>
          <w:szCs w:val="24"/>
        </w:rPr>
        <w:t>Course Modality and Student Performance</w:t>
      </w:r>
      <w:bookmarkEnd w:id="6"/>
    </w:p>
    <w:p w14:paraId="6409E40F" w14:textId="77777777" w:rsidR="00322FA2" w:rsidRDefault="00322FA2" w:rsidP="00EF6472">
      <w:pPr>
        <w:pStyle w:val="Heading2"/>
        <w:jc w:val="center"/>
      </w:pPr>
    </w:p>
    <w:p w14:paraId="623076FC" w14:textId="29D97D31" w:rsidR="00F84CFB" w:rsidRPr="00965976" w:rsidRDefault="00CD0D82" w:rsidP="00EF6472">
      <w:pPr>
        <w:spacing w:line="480" w:lineRule="auto"/>
        <w:ind w:firstLine="720"/>
      </w:pPr>
      <w:r>
        <w:t>Overall, t</w:t>
      </w:r>
      <w:r w:rsidR="00024CCB">
        <w:t xml:space="preserve">here are </w:t>
      </w:r>
      <w:r w:rsidR="009A7513">
        <w:t xml:space="preserve">many variables </w:t>
      </w:r>
      <w:r w:rsidR="00F75A47">
        <w:t>for instructors to</w:t>
      </w:r>
      <w:r w:rsidR="009A7513">
        <w:t xml:space="preserve"> consider when choosing an instructional format. Some of these variables i</w:t>
      </w:r>
      <w:r w:rsidR="00BA2260">
        <w:t xml:space="preserve">nclude exam </w:t>
      </w:r>
      <w:r w:rsidR="00646919">
        <w:t xml:space="preserve">performance, overall course grades, </w:t>
      </w:r>
      <w:r w:rsidR="003B13FC">
        <w:t xml:space="preserve">student perspectives, </w:t>
      </w:r>
      <w:r w:rsidR="00C91A6F">
        <w:t>homework completion, and adherence to homework deadlines</w:t>
      </w:r>
      <w:r w:rsidR="00016437">
        <w:t xml:space="preserve">. </w:t>
      </w:r>
      <w:r w:rsidR="0018326E">
        <w:t>The next section of the paper will review the research surrounding these variab</w:t>
      </w:r>
      <w:r w:rsidR="007437FB">
        <w:t>les</w:t>
      </w:r>
      <w:r w:rsidR="0018326E">
        <w:t xml:space="preserve">.  </w:t>
      </w:r>
    </w:p>
    <w:p w14:paraId="7851796F" w14:textId="56E5D885" w:rsidR="00F84CFB" w:rsidRDefault="00F84CFB" w:rsidP="00AE1C04">
      <w:pPr>
        <w:pStyle w:val="Heading3"/>
        <w:rPr>
          <w:rFonts w:ascii="Times New Roman" w:hAnsi="Times New Roman" w:cs="Times New Roman"/>
          <w:b/>
          <w:bCs/>
          <w:color w:val="000000" w:themeColor="text1"/>
        </w:rPr>
      </w:pPr>
      <w:bookmarkStart w:id="7" w:name="_Toc95394293"/>
      <w:r w:rsidRPr="007D2DB0">
        <w:rPr>
          <w:rFonts w:ascii="Times New Roman" w:hAnsi="Times New Roman" w:cs="Times New Roman"/>
          <w:b/>
          <w:bCs/>
          <w:color w:val="000000" w:themeColor="text1"/>
        </w:rPr>
        <w:t>Exam Performance</w:t>
      </w:r>
      <w:bookmarkEnd w:id="7"/>
      <w:r w:rsidRPr="007D2DB0">
        <w:rPr>
          <w:rFonts w:ascii="Times New Roman" w:hAnsi="Times New Roman" w:cs="Times New Roman"/>
          <w:b/>
          <w:bCs/>
          <w:color w:val="000000" w:themeColor="text1"/>
        </w:rPr>
        <w:t xml:space="preserve"> </w:t>
      </w:r>
    </w:p>
    <w:p w14:paraId="1F3E105A" w14:textId="77777777" w:rsidR="007D2DB0" w:rsidRPr="007D2DB0" w:rsidRDefault="007D2DB0" w:rsidP="007D2DB0"/>
    <w:p w14:paraId="68AC99FF" w14:textId="0F7BD5B0" w:rsidR="00F84CFB" w:rsidRDefault="00F84CFB" w:rsidP="00F84CFB">
      <w:pPr>
        <w:spacing w:line="480" w:lineRule="auto"/>
        <w:ind w:firstLine="720"/>
      </w:pPr>
      <w:r>
        <w:t>When examining how well students are performing in a course, exam performance often provides valuable insight. A large body of research has examined the relationship between course modality and exam performance</w:t>
      </w:r>
      <w:r w:rsidR="00C91A6F">
        <w:t xml:space="preserve"> (</w:t>
      </w:r>
      <w:proofErr w:type="spellStart"/>
      <w:r w:rsidR="00A82D26">
        <w:t>Euzent</w:t>
      </w:r>
      <w:proofErr w:type="spellEnd"/>
      <w:r w:rsidR="00B538DB">
        <w:t xml:space="preserve"> </w:t>
      </w:r>
      <w:r w:rsidR="00A82D26">
        <w:t>et</w:t>
      </w:r>
      <w:r w:rsidR="00B327F7">
        <w:t>.</w:t>
      </w:r>
      <w:r w:rsidR="00A82D26">
        <w:t xml:space="preserve"> al</w:t>
      </w:r>
      <w:r w:rsidR="00B327F7">
        <w:t>.</w:t>
      </w:r>
      <w:r w:rsidR="00A82D26">
        <w:t xml:space="preserve"> 2011</w:t>
      </w:r>
      <w:r>
        <w:t>;</w:t>
      </w:r>
      <w:r w:rsidR="00B538DB">
        <w:t xml:space="preserve"> </w:t>
      </w:r>
      <w:proofErr w:type="spellStart"/>
      <w:r w:rsidR="00247EFD">
        <w:t>Figlio</w:t>
      </w:r>
      <w:proofErr w:type="spellEnd"/>
      <w:r w:rsidR="00247EFD">
        <w:t xml:space="preserve"> et al., 2013; </w:t>
      </w:r>
      <w:r w:rsidR="00B538DB">
        <w:t>Gaylon et al.</w:t>
      </w:r>
      <w:r w:rsidR="00B327F7">
        <w:t>,</w:t>
      </w:r>
      <w:r w:rsidR="00E27ED0">
        <w:t xml:space="preserve"> </w:t>
      </w:r>
      <w:r w:rsidR="00B327F7">
        <w:t>2015; Glass &amp; Si</w:t>
      </w:r>
      <w:r w:rsidR="008F5252">
        <w:t>nha, 2018; Yen et al., 2018)</w:t>
      </w:r>
      <w:r>
        <w:t xml:space="preserve"> however, this </w:t>
      </w:r>
      <w:r w:rsidR="00274DD3">
        <w:t xml:space="preserve">line of </w:t>
      </w:r>
      <w:r>
        <w:t xml:space="preserve">research has </w:t>
      </w:r>
      <w:r w:rsidR="00274DD3">
        <w:t xml:space="preserve">found </w:t>
      </w:r>
      <w:r>
        <w:t>inconsistent results</w:t>
      </w:r>
      <w:r w:rsidRPr="00E6439A">
        <w:t>. In addition, th</w:t>
      </w:r>
      <w:r w:rsidR="0032020B">
        <w:t>e</w:t>
      </w:r>
      <w:r>
        <w:t xml:space="preserve"> body of </w:t>
      </w:r>
      <w:r w:rsidRPr="00E6439A">
        <w:t xml:space="preserve">research has </w:t>
      </w:r>
      <w:r>
        <w:t xml:space="preserve">relied on a </w:t>
      </w:r>
      <w:r w:rsidRPr="00E6439A">
        <w:t>var</w:t>
      </w:r>
      <w:r>
        <w:t xml:space="preserve">iety of </w:t>
      </w:r>
      <w:r w:rsidRPr="00E6439A">
        <w:t>methodolog</w:t>
      </w:r>
      <w:r>
        <w:t>ies</w:t>
      </w:r>
      <w:r w:rsidRPr="00E6439A">
        <w:t xml:space="preserve"> and course modalit</w:t>
      </w:r>
      <w:r>
        <w:t>ies</w:t>
      </w:r>
      <w:r w:rsidRPr="00E6439A">
        <w:t xml:space="preserve"> which may contribute to the varied performance</w:t>
      </w:r>
      <w:r>
        <w:t xml:space="preserve"> results and difficulty in interpretation</w:t>
      </w:r>
      <w:r w:rsidRPr="00E6439A">
        <w:t xml:space="preserve">. </w:t>
      </w:r>
    </w:p>
    <w:p w14:paraId="409CC373" w14:textId="74363552" w:rsidR="00F84CFB" w:rsidRDefault="0053206C" w:rsidP="00F10A92">
      <w:pPr>
        <w:spacing w:line="480" w:lineRule="auto"/>
        <w:ind w:firstLine="720"/>
      </w:pPr>
      <w:r>
        <w:t xml:space="preserve">Some previous research has found that </w:t>
      </w:r>
      <w:r w:rsidR="00FB2B32">
        <w:t xml:space="preserve">traditional F2F courses </w:t>
      </w:r>
      <w:r w:rsidR="006566B3">
        <w:t xml:space="preserve">have </w:t>
      </w:r>
      <w:r w:rsidR="00FB2B32">
        <w:t xml:space="preserve">superior exam performance when compared </w:t>
      </w:r>
      <w:r w:rsidR="006566B3">
        <w:t>to online courses</w:t>
      </w:r>
      <w:r w:rsidR="005C4C3E">
        <w:t xml:space="preserve"> </w:t>
      </w:r>
      <w:r w:rsidR="00324F14">
        <w:t>(</w:t>
      </w:r>
      <w:proofErr w:type="spellStart"/>
      <w:r w:rsidR="00F65580">
        <w:t>Figlio</w:t>
      </w:r>
      <w:proofErr w:type="spellEnd"/>
      <w:r w:rsidR="00F65580">
        <w:t xml:space="preserve"> et al., 2013</w:t>
      </w:r>
      <w:r w:rsidR="006E439F">
        <w:t xml:space="preserve">; Gaylon et al., 2015; Glass &amp; </w:t>
      </w:r>
      <w:r w:rsidR="006E439F">
        <w:lastRenderedPageBreak/>
        <w:t>Sinha, 2018</w:t>
      </w:r>
      <w:r w:rsidR="00F65580">
        <w:t>)</w:t>
      </w:r>
      <w:r w:rsidR="00F84CFB">
        <w:t xml:space="preserve">. </w:t>
      </w:r>
      <w:r w:rsidR="00CF3428">
        <w:t>In a</w:t>
      </w:r>
      <w:r w:rsidR="009F1235">
        <w:t xml:space="preserve"> study by </w:t>
      </w:r>
      <w:r w:rsidR="00F84CFB">
        <w:t>Gaylon et al. (2015)</w:t>
      </w:r>
      <w:r w:rsidR="006F0A2F">
        <w:t>,</w:t>
      </w:r>
      <w:r w:rsidR="00F84CFB">
        <w:t xml:space="preserve"> </w:t>
      </w:r>
      <w:r w:rsidR="007437FB">
        <w:t>researchers were</w:t>
      </w:r>
      <w:r w:rsidR="009F1235">
        <w:t xml:space="preserve"> interested in</w:t>
      </w:r>
      <w:r w:rsidR="0028705B">
        <w:t xml:space="preserve"> comparing group cohesion</w:t>
      </w:r>
      <w:r w:rsidR="009428D0">
        <w:t xml:space="preserve">, as measured by a </w:t>
      </w:r>
      <w:r w:rsidR="00BA1BC2">
        <w:t>self-report</w:t>
      </w:r>
      <w:r w:rsidR="009428D0">
        <w:t xml:space="preserve"> survey, </w:t>
      </w:r>
      <w:r w:rsidR="00604DD2">
        <w:t xml:space="preserve">and student performance across a F2F course and an online hybrid course. </w:t>
      </w:r>
      <w:r w:rsidR="00D24207">
        <w:t xml:space="preserve">Participants </w:t>
      </w:r>
      <w:r w:rsidR="006F0A2F">
        <w:t xml:space="preserve">included </w:t>
      </w:r>
      <w:r w:rsidR="00D24207">
        <w:t xml:space="preserve">68 students enrolled in </w:t>
      </w:r>
      <w:r w:rsidR="00A52170">
        <w:t>an</w:t>
      </w:r>
      <w:r w:rsidR="00D24207">
        <w:t xml:space="preserve"> undergraduate teacher-education course within a large southeastern university. </w:t>
      </w:r>
      <w:r w:rsidR="0055054E">
        <w:t xml:space="preserve">Students enrolled in the F2F section met twice a week </w:t>
      </w:r>
      <w:r w:rsidR="006F0A2F">
        <w:t xml:space="preserve">in </w:t>
      </w:r>
      <w:r w:rsidR="0055054E">
        <w:t xml:space="preserve">the classroom while students enrolled in the hybrid section </w:t>
      </w:r>
      <w:r w:rsidR="005F5CB7">
        <w:t xml:space="preserve">participated in class discussion through a discussion board </w:t>
      </w:r>
      <w:r w:rsidR="00E70195">
        <w:t xml:space="preserve">with participation evaluated twice a week. Both modalities met in the same classroom to take the exams. </w:t>
      </w:r>
      <w:r w:rsidR="00581142">
        <w:t xml:space="preserve">Overall, results indicated that there was </w:t>
      </w:r>
      <w:r w:rsidR="00CF3428">
        <w:t xml:space="preserve">a </w:t>
      </w:r>
      <w:r w:rsidR="00581142">
        <w:t xml:space="preserve">significant difference in </w:t>
      </w:r>
      <w:r w:rsidR="0057577A">
        <w:t>class cohesion (p=.001) and exam performance (p=.027)</w:t>
      </w:r>
      <w:r w:rsidR="00F10A92">
        <w:t xml:space="preserve">, in which the F2F sections outperformed their online counterparts. </w:t>
      </w:r>
      <w:r w:rsidR="00623B42">
        <w:t xml:space="preserve">A limitation noted by the researchers </w:t>
      </w:r>
      <w:r w:rsidR="00CF3428">
        <w:t>was</w:t>
      </w:r>
      <w:r w:rsidR="00623B42">
        <w:t xml:space="preserve"> the use of convenience </w:t>
      </w:r>
      <w:r w:rsidR="00CF3428">
        <w:t>samples</w:t>
      </w:r>
      <w:r w:rsidR="00623B42">
        <w:t xml:space="preserve"> rather </w:t>
      </w:r>
      <w:r w:rsidR="00CF3428">
        <w:t xml:space="preserve">than </w:t>
      </w:r>
      <w:r w:rsidR="00AD5983">
        <w:t xml:space="preserve">random samples. </w:t>
      </w:r>
      <w:r w:rsidR="00D76FA2">
        <w:t>A study by Glass and Sinha (2018) examined the differences in student performance across online and F2F presentations of material within a hybrid undergraduate psychology course. Researchers used a within-subjects design with 37 participants enrolled in a state university. Half of the lessons were presented as F2F narrated PowerPoint presentations, and the other half were online recorded narrations of PowerPoint presentations. When the class material was presented in the F2F lecture, students earned higher scores on the exam and lesson questions (p &lt; .02) versus when they learned the material online through a narrated PowerPoint. Limitations include the use of recorded narrations rather than live video teleconferencing platforms, some online students performing as well as the F2F students, and student choice to take online hybr</w:t>
      </w:r>
      <w:r w:rsidR="00BA1BC2">
        <w:t>id courses due to the fast pace</w:t>
      </w:r>
      <w:r w:rsidR="00D76FA2">
        <w:t xml:space="preserve"> and </w:t>
      </w:r>
      <w:r w:rsidR="00690041">
        <w:t>time-intensive</w:t>
      </w:r>
      <w:r w:rsidR="00D76FA2">
        <w:t xml:space="preserve"> nature of summer courses. </w:t>
      </w:r>
    </w:p>
    <w:p w14:paraId="39921FA1" w14:textId="5EA87795" w:rsidR="00D20D71" w:rsidRDefault="00F84CFB" w:rsidP="00D76FA2">
      <w:pPr>
        <w:spacing w:line="480" w:lineRule="auto"/>
        <w:ind w:firstLine="720"/>
      </w:pPr>
      <w:r>
        <w:t xml:space="preserve">While some research supports </w:t>
      </w:r>
      <w:r w:rsidR="006F0A2F">
        <w:t xml:space="preserve">the finding </w:t>
      </w:r>
      <w:r>
        <w:t xml:space="preserve">that F2F classes have superior performance </w:t>
      </w:r>
      <w:r w:rsidR="006F0A2F">
        <w:t xml:space="preserve">compared to </w:t>
      </w:r>
      <w:r>
        <w:t>their online counterparts, other research has found no difference in exam performance between the two modalities</w:t>
      </w:r>
      <w:r w:rsidR="00024A19">
        <w:t xml:space="preserve"> (</w:t>
      </w:r>
      <w:proofErr w:type="spellStart"/>
      <w:r w:rsidR="00226521">
        <w:t>Euzent</w:t>
      </w:r>
      <w:proofErr w:type="spellEnd"/>
      <w:r w:rsidR="00226521">
        <w:t xml:space="preserve"> et al., 2011; </w:t>
      </w:r>
      <w:r w:rsidR="00902BCE">
        <w:t>Larson &amp; Sung, 2009</w:t>
      </w:r>
      <w:r w:rsidR="006B31A6">
        <w:t xml:space="preserve">; Yen et al., </w:t>
      </w:r>
      <w:r w:rsidR="006B31A6">
        <w:lastRenderedPageBreak/>
        <w:t>2018</w:t>
      </w:r>
      <w:r w:rsidR="00902BCE">
        <w:t>)</w:t>
      </w:r>
      <w:r>
        <w:t xml:space="preserve">. </w:t>
      </w:r>
      <w:proofErr w:type="spellStart"/>
      <w:r>
        <w:t>Euzent</w:t>
      </w:r>
      <w:proofErr w:type="spellEnd"/>
      <w:r>
        <w:t xml:space="preserve"> et al. (2011) </w:t>
      </w:r>
      <w:r w:rsidR="006F0A2F">
        <w:t>examined</w:t>
      </w:r>
      <w:r w:rsidR="00D85861">
        <w:t xml:space="preserve"> the differences in</w:t>
      </w:r>
      <w:r w:rsidR="006334B9">
        <w:t xml:space="preserve"> student performance, student evaluation, and student </w:t>
      </w:r>
      <w:r w:rsidR="0015528A">
        <w:t>satisfaction</w:t>
      </w:r>
      <w:r w:rsidR="006F0A2F">
        <w:t xml:space="preserve"> across instructional modalities</w:t>
      </w:r>
      <w:r w:rsidR="0015528A">
        <w:t xml:space="preserve">. Participants </w:t>
      </w:r>
      <w:r w:rsidR="006F0A2F">
        <w:t xml:space="preserve">included </w:t>
      </w:r>
      <w:r w:rsidR="0015528A">
        <w:t>300 students enrolled in</w:t>
      </w:r>
      <w:r w:rsidR="004D4529">
        <w:t xml:space="preserve"> </w:t>
      </w:r>
      <w:r w:rsidR="007437FB">
        <w:t>two</w:t>
      </w:r>
      <w:r w:rsidR="004D4529">
        <w:t xml:space="preserve"> sections of an</w:t>
      </w:r>
      <w:r w:rsidR="0015528A">
        <w:t xml:space="preserve"> </w:t>
      </w:r>
      <w:r w:rsidR="004D4529">
        <w:t>introductory economics course.</w:t>
      </w:r>
      <w:r w:rsidR="00FC05EC">
        <w:t xml:space="preserve"> One section received traditional F2F lecture while the other section watched the posted recording of the same lecture. </w:t>
      </w:r>
      <w:r w:rsidR="00E4777A">
        <w:t xml:space="preserve">Results indicated </w:t>
      </w:r>
      <w:r>
        <w:t xml:space="preserve">that when students watched recorded lectures online or attended class F2F, there was no significant difference in exam performance between F2F and the online section. </w:t>
      </w:r>
      <w:r w:rsidR="00E2229B">
        <w:t>Limitations include</w:t>
      </w:r>
      <w:r w:rsidR="006F0A2F">
        <w:t>d</w:t>
      </w:r>
      <w:r w:rsidR="00E2229B">
        <w:t xml:space="preserve"> the lack of random samples, high attrition rates within the online section, and </w:t>
      </w:r>
      <w:r w:rsidR="006F0A2F">
        <w:t xml:space="preserve">an </w:t>
      </w:r>
      <w:r w:rsidR="00E2229B">
        <w:t>inability to determine whether the online section watched the</w:t>
      </w:r>
      <w:r w:rsidR="00F54458">
        <w:t xml:space="preserve"> video of the lecture.</w:t>
      </w:r>
      <w:r w:rsidR="00D76FA2">
        <w:t xml:space="preserve"> </w:t>
      </w:r>
      <w:r w:rsidR="00185A40">
        <w:t xml:space="preserve">Yen </w:t>
      </w:r>
      <w:r w:rsidR="005266F1">
        <w:t xml:space="preserve">et al. (2018) </w:t>
      </w:r>
      <w:r w:rsidR="00CF3428">
        <w:t>were</w:t>
      </w:r>
      <w:r w:rsidR="005266F1">
        <w:t xml:space="preserve"> interested in the differences in</w:t>
      </w:r>
      <w:r>
        <w:t xml:space="preserve"> a child development course</w:t>
      </w:r>
      <w:r w:rsidR="005266F1">
        <w:t xml:space="preserve"> </w:t>
      </w:r>
      <w:r>
        <w:t xml:space="preserve">delivered online, hybrid, and F2F. </w:t>
      </w:r>
      <w:r w:rsidR="008165B8">
        <w:t xml:space="preserve">Participants were 85 students enrolled in an </w:t>
      </w:r>
      <w:r w:rsidR="00107283">
        <w:t>upper-level</w:t>
      </w:r>
      <w:r w:rsidR="008165B8">
        <w:t xml:space="preserve"> child development course.</w:t>
      </w:r>
      <w:r w:rsidR="00462FC9">
        <w:t xml:space="preserve"> All classes had the same course content and </w:t>
      </w:r>
      <w:r w:rsidR="00B9617B">
        <w:t>instructor</w:t>
      </w:r>
      <w:r w:rsidR="00462FC9">
        <w:t>.</w:t>
      </w:r>
      <w:r w:rsidR="005B4D5B">
        <w:t xml:space="preserve"> Students in the F2F course attended </w:t>
      </w:r>
      <w:r w:rsidR="00CF3428">
        <w:t>lectures</w:t>
      </w:r>
      <w:r w:rsidR="005B4D5B">
        <w:t xml:space="preserve"> twice a week, students in the online section watched recorded lectures, and students in the </w:t>
      </w:r>
      <w:r w:rsidR="00B9617B">
        <w:t xml:space="preserve">hybrid section participated in a combination of F2F and recorded lectures. </w:t>
      </w:r>
      <w:r w:rsidR="00462FC9">
        <w:t xml:space="preserve"> </w:t>
      </w:r>
      <w:r w:rsidR="00B9617B">
        <w:t xml:space="preserve">Results indicated </w:t>
      </w:r>
      <w:r>
        <w:t>no significant differenc</w:t>
      </w:r>
      <w:r w:rsidR="00B20869">
        <w:t>es</w:t>
      </w:r>
      <w:r w:rsidR="00AB6D90">
        <w:t xml:space="preserve"> (p &gt; .05)</w:t>
      </w:r>
      <w:r>
        <w:t xml:space="preserve"> in exam performance for students enrolled in all modalities</w:t>
      </w:r>
      <w:r w:rsidR="00B20869">
        <w:t>.</w:t>
      </w:r>
      <w:r>
        <w:t xml:space="preserve"> </w:t>
      </w:r>
      <w:r w:rsidR="00E7228F">
        <w:t xml:space="preserve">Limitations included small sample size and </w:t>
      </w:r>
      <w:r w:rsidR="00CF3428">
        <w:t xml:space="preserve">a </w:t>
      </w:r>
      <w:r w:rsidR="00E7228F">
        <w:t xml:space="preserve">lack of control for GPA. </w:t>
      </w:r>
    </w:p>
    <w:p w14:paraId="5902D743" w14:textId="0B8B6F69" w:rsidR="00F84CFB" w:rsidRDefault="00F84CFB" w:rsidP="00F84CFB">
      <w:pPr>
        <w:spacing w:line="480" w:lineRule="auto"/>
        <w:ind w:firstLine="720"/>
      </w:pPr>
      <w:r>
        <w:t xml:space="preserve">Limited research </w:t>
      </w:r>
      <w:r w:rsidR="006F0A2F">
        <w:t xml:space="preserve">indicates </w:t>
      </w:r>
      <w:r>
        <w:t>that online</w:t>
      </w:r>
      <w:r w:rsidR="007437FB">
        <w:t xml:space="preserve"> courses</w:t>
      </w:r>
      <w:r>
        <w:t xml:space="preserve"> </w:t>
      </w:r>
      <w:r w:rsidR="006F0A2F">
        <w:t>may be</w:t>
      </w:r>
      <w:r>
        <w:t xml:space="preserve"> superior to their F2F counterparts</w:t>
      </w:r>
      <w:r w:rsidR="008E537E">
        <w:t xml:space="preserve"> (</w:t>
      </w:r>
      <w:proofErr w:type="spellStart"/>
      <w:r w:rsidR="008E537E">
        <w:t>Jorczak</w:t>
      </w:r>
      <w:proofErr w:type="spellEnd"/>
      <w:r w:rsidR="008E537E">
        <w:t xml:space="preserve"> &amp; </w:t>
      </w:r>
      <w:proofErr w:type="spellStart"/>
      <w:r w:rsidR="008E537E">
        <w:t>Dupious</w:t>
      </w:r>
      <w:proofErr w:type="spellEnd"/>
      <w:r w:rsidR="008E537E">
        <w:t>, 2018)</w:t>
      </w:r>
      <w:r>
        <w:t xml:space="preserve">. </w:t>
      </w:r>
      <w:proofErr w:type="spellStart"/>
      <w:r w:rsidR="00BB6293">
        <w:t>Jor</w:t>
      </w:r>
      <w:r w:rsidR="008B77D1">
        <w:t>czak</w:t>
      </w:r>
      <w:proofErr w:type="spellEnd"/>
      <w:r w:rsidR="008B77D1">
        <w:t xml:space="preserve"> and </w:t>
      </w:r>
      <w:proofErr w:type="spellStart"/>
      <w:r w:rsidR="008B77D1">
        <w:t>Dupious</w:t>
      </w:r>
      <w:proofErr w:type="spellEnd"/>
      <w:r w:rsidR="003A2D13">
        <w:t xml:space="preserve"> (2018)</w:t>
      </w:r>
      <w:r w:rsidR="008B77D1">
        <w:t xml:space="preserve"> examined the difference in exam performance </w:t>
      </w:r>
      <w:r w:rsidR="0046642C">
        <w:t xml:space="preserve">across 104 participants enrolled </w:t>
      </w:r>
      <w:r w:rsidR="008B77D1">
        <w:t>i</w:t>
      </w:r>
      <w:r>
        <w:t>n an introductory psychology course offered F2F and online</w:t>
      </w:r>
      <w:r w:rsidR="008B77D1">
        <w:t xml:space="preserve">. </w:t>
      </w:r>
      <w:r w:rsidR="00FF61D1">
        <w:t xml:space="preserve">The online course involved </w:t>
      </w:r>
      <w:r w:rsidR="005C0CE9">
        <w:t>text-based</w:t>
      </w:r>
      <w:r w:rsidR="0021787C">
        <w:t xml:space="preserve"> lectures involving the same material introduced in lecture in the F2F section.</w:t>
      </w:r>
      <w:r>
        <w:t xml:space="preserve"> </w:t>
      </w:r>
      <w:r w:rsidR="00A7018A">
        <w:t>S</w:t>
      </w:r>
      <w:r>
        <w:t>tudents enrolled in the online course outperformed their F2</w:t>
      </w:r>
      <w:r w:rsidR="0046642C">
        <w:t>F</w:t>
      </w:r>
      <w:r>
        <w:t xml:space="preserve"> counterparts on exams</w:t>
      </w:r>
      <w:r w:rsidR="008D7EFE">
        <w:t xml:space="preserve"> </w:t>
      </w:r>
      <w:r w:rsidR="00A7018A">
        <w:t>(p=.001).</w:t>
      </w:r>
      <w:r w:rsidR="00C106BB">
        <w:t xml:space="preserve"> Limitations include</w:t>
      </w:r>
      <w:r w:rsidR="0046642C">
        <w:t>d</w:t>
      </w:r>
      <w:r w:rsidR="00D3397F">
        <w:t xml:space="preserve"> the instructor involvement in research</w:t>
      </w:r>
      <w:r w:rsidR="000F7EBE">
        <w:t xml:space="preserve"> and</w:t>
      </w:r>
      <w:r w:rsidR="00D3397F">
        <w:t xml:space="preserve"> </w:t>
      </w:r>
      <w:r w:rsidR="00CF3428">
        <w:t>possible instructor</w:t>
      </w:r>
      <w:r w:rsidR="00CD4608">
        <w:t xml:space="preserve"> preference for a specific modality</w:t>
      </w:r>
      <w:r w:rsidR="000F7EBE">
        <w:t xml:space="preserve">. </w:t>
      </w:r>
    </w:p>
    <w:p w14:paraId="3D4F1817" w14:textId="43D7CC3C" w:rsidR="00F84CFB" w:rsidRDefault="00CB7E32" w:rsidP="007D2DB0">
      <w:pPr>
        <w:pStyle w:val="Heading3"/>
        <w:rPr>
          <w:rFonts w:ascii="Times New Roman" w:hAnsi="Times New Roman" w:cs="Times New Roman"/>
          <w:b/>
          <w:bCs/>
          <w:color w:val="000000" w:themeColor="text1"/>
        </w:rPr>
      </w:pPr>
      <w:bookmarkStart w:id="8" w:name="_Toc95394294"/>
      <w:r>
        <w:rPr>
          <w:rFonts w:ascii="Times New Roman" w:hAnsi="Times New Roman" w:cs="Times New Roman"/>
          <w:b/>
          <w:bCs/>
          <w:color w:val="000000" w:themeColor="text1"/>
        </w:rPr>
        <w:t xml:space="preserve">Course </w:t>
      </w:r>
      <w:r w:rsidR="00F305F1">
        <w:rPr>
          <w:rFonts w:ascii="Times New Roman" w:hAnsi="Times New Roman" w:cs="Times New Roman"/>
          <w:b/>
          <w:bCs/>
          <w:color w:val="000000" w:themeColor="text1"/>
        </w:rPr>
        <w:t>Grade</w:t>
      </w:r>
      <w:r w:rsidR="00F84CFB" w:rsidRPr="007D2DB0">
        <w:rPr>
          <w:rFonts w:ascii="Times New Roman" w:hAnsi="Times New Roman" w:cs="Times New Roman"/>
          <w:b/>
          <w:bCs/>
          <w:color w:val="000000" w:themeColor="text1"/>
        </w:rPr>
        <w:t xml:space="preserve"> Outcomes</w:t>
      </w:r>
      <w:bookmarkEnd w:id="8"/>
    </w:p>
    <w:p w14:paraId="58E3E005" w14:textId="3915FAB5" w:rsidR="009A4B2B" w:rsidRDefault="009A4B2B" w:rsidP="009A4B2B"/>
    <w:p w14:paraId="5E13C295" w14:textId="0E7B75F2" w:rsidR="004E7053" w:rsidRDefault="000F79CC" w:rsidP="0079042B">
      <w:pPr>
        <w:spacing w:line="480" w:lineRule="auto"/>
        <w:ind w:firstLine="720"/>
      </w:pPr>
      <w:r>
        <w:lastRenderedPageBreak/>
        <w:t xml:space="preserve">When </w:t>
      </w:r>
      <w:r w:rsidR="00461164">
        <w:t>an instructor is choosing a modality for a course it is important to consider th</w:t>
      </w:r>
      <w:r w:rsidR="00321BE8">
        <w:t xml:space="preserve">e overall grade outcomes for students. Again, the literature is </w:t>
      </w:r>
      <w:r w:rsidR="0046642C">
        <w:t xml:space="preserve">inconsistent </w:t>
      </w:r>
      <w:r w:rsidR="00321BE8">
        <w:t xml:space="preserve">as to whether F2F or online course delivery </w:t>
      </w:r>
      <w:r w:rsidR="00E6128A">
        <w:t>have</w:t>
      </w:r>
      <w:r w:rsidR="00321BE8">
        <w:t xml:space="preserve"> superior grade outcomes (</w:t>
      </w:r>
      <w:r w:rsidR="0016162A">
        <w:t xml:space="preserve">Hart et al., 2018; Helms, 2014; </w:t>
      </w:r>
      <w:r w:rsidR="00321BE8">
        <w:t xml:space="preserve">Larson &amp; Sung, 2009; </w:t>
      </w:r>
      <w:r w:rsidR="004164EA">
        <w:t>York 2013</w:t>
      </w:r>
      <w:r w:rsidR="0079042B">
        <w:t xml:space="preserve">). </w:t>
      </w:r>
      <w:proofErr w:type="gramStart"/>
      <w:r w:rsidR="0079042B">
        <w:t>Similar to</w:t>
      </w:r>
      <w:proofErr w:type="gramEnd"/>
      <w:r w:rsidR="0079042B">
        <w:t xml:space="preserve"> </w:t>
      </w:r>
      <w:r w:rsidR="00E6128A">
        <w:t xml:space="preserve">the </w:t>
      </w:r>
      <w:r w:rsidR="0079042B">
        <w:t xml:space="preserve">exam outcome literature, the overall literature varies </w:t>
      </w:r>
      <w:r w:rsidR="00FB38A9">
        <w:t>in course</w:t>
      </w:r>
      <w:r w:rsidR="001D7708">
        <w:t xml:space="preserve"> modalities and </w:t>
      </w:r>
      <w:r w:rsidR="0046642C">
        <w:t xml:space="preserve">research </w:t>
      </w:r>
      <w:r w:rsidR="001D7708">
        <w:t xml:space="preserve">methodologies. </w:t>
      </w:r>
    </w:p>
    <w:p w14:paraId="3A3B1B23" w14:textId="650A37CA" w:rsidR="00E6128A" w:rsidRDefault="004E7053" w:rsidP="00D76FA2">
      <w:pPr>
        <w:spacing w:line="480" w:lineRule="auto"/>
        <w:ind w:firstLine="720"/>
      </w:pPr>
      <w:r>
        <w:t xml:space="preserve">Some </w:t>
      </w:r>
      <w:r w:rsidR="001D7708">
        <w:t xml:space="preserve">of the </w:t>
      </w:r>
      <w:r>
        <w:t xml:space="preserve">literature </w:t>
      </w:r>
      <w:r w:rsidR="001D7708">
        <w:t xml:space="preserve">indicates that students who were enrolled in online courses had poorer grade outcomes than students in F2F </w:t>
      </w:r>
      <w:r w:rsidR="001D7708" w:rsidRPr="00366A51">
        <w:t>courses</w:t>
      </w:r>
      <w:r w:rsidR="005C0CE9">
        <w:t xml:space="preserve"> (</w:t>
      </w:r>
      <w:r w:rsidR="00CB77F0">
        <w:t xml:space="preserve">Gibson, 2008; </w:t>
      </w:r>
      <w:r w:rsidR="00D27786">
        <w:t xml:space="preserve">Helms 2014; Hart et. al. 2018; </w:t>
      </w:r>
      <w:r w:rsidR="008E2DE9">
        <w:t>Xu &amp; Jaggers, 2013</w:t>
      </w:r>
      <w:r w:rsidR="00D27786">
        <w:t xml:space="preserve">). </w:t>
      </w:r>
      <w:r w:rsidR="00D76FA2" w:rsidRPr="005C0CE9">
        <w:t>Helms (2014) examined student</w:t>
      </w:r>
      <w:r w:rsidR="00D76FA2">
        <w:t xml:space="preserve"> performance in a F2F and online psychology course. Participants were 105 students enrolled in F2F and online sections of careers in a psychology course. Both sections had the same assignments and discussion topics, the only difference between the two sections was course delivery modality. Students enrolled in the F2F section had higher final course grades (p=.001) than those enrolled in the online section. Limitations noted by the researchers include generalizability and student choice to take an online course. </w:t>
      </w:r>
      <w:r w:rsidRPr="00366A51">
        <w:t>Hart et. al. (2018) examined</w:t>
      </w:r>
      <w:r>
        <w:t xml:space="preserve"> the differences </w:t>
      </w:r>
      <w:r w:rsidR="00CF3428">
        <w:t xml:space="preserve">in </w:t>
      </w:r>
      <w:r w:rsidR="008F3300">
        <w:t xml:space="preserve">student performance </w:t>
      </w:r>
      <w:r>
        <w:t xml:space="preserve">between F2F and online performance in a community college setting. </w:t>
      </w:r>
      <w:r w:rsidR="00C3396D">
        <w:t xml:space="preserve">Participants were students enrolled in online and F2F courses </w:t>
      </w:r>
      <w:r w:rsidR="008F3300">
        <w:t>across various college courses at a California community college. Results found that s</w:t>
      </w:r>
      <w:r>
        <w:t>tudents enrolled</w:t>
      </w:r>
      <w:r w:rsidR="00F54458">
        <w:t xml:space="preserve"> in online courses</w:t>
      </w:r>
      <w:r>
        <w:t xml:space="preserve"> </w:t>
      </w:r>
      <w:r w:rsidR="008F3300">
        <w:t xml:space="preserve">are less likely to </w:t>
      </w:r>
      <w:r>
        <w:t>earn a passing grade</w:t>
      </w:r>
      <w:r w:rsidR="00B05CC6">
        <w:t xml:space="preserve"> </w:t>
      </w:r>
      <w:proofErr w:type="gramStart"/>
      <w:r w:rsidR="00B05CC6">
        <w:t>and</w:t>
      </w:r>
      <w:r>
        <w:t xml:space="preserve"> </w:t>
      </w:r>
      <w:r w:rsidR="0046642C">
        <w:t>also</w:t>
      </w:r>
      <w:proofErr w:type="gramEnd"/>
      <w:r w:rsidR="0046642C">
        <w:t xml:space="preserve"> </w:t>
      </w:r>
      <w:r>
        <w:t xml:space="preserve">are more </w:t>
      </w:r>
      <w:r w:rsidRPr="005C0CE9">
        <w:t xml:space="preserve">likely to repeat the course. </w:t>
      </w:r>
    </w:p>
    <w:p w14:paraId="201CCBA8" w14:textId="6EC19F55" w:rsidR="00E6128A" w:rsidRDefault="00D76FA2" w:rsidP="00BA1BC2">
      <w:pPr>
        <w:spacing w:line="480" w:lineRule="auto"/>
      </w:pPr>
      <w:r>
        <w:tab/>
      </w:r>
      <w:proofErr w:type="gramStart"/>
      <w:r w:rsidR="004D11E8">
        <w:t>Similar to</w:t>
      </w:r>
      <w:proofErr w:type="gramEnd"/>
      <w:r w:rsidR="004D11E8">
        <w:t xml:space="preserve"> exam performance, research </w:t>
      </w:r>
      <w:r w:rsidR="0046642C">
        <w:t>also has found</w:t>
      </w:r>
      <w:r w:rsidR="004D11E8">
        <w:t xml:space="preserve"> that there is no difference </w:t>
      </w:r>
      <w:r w:rsidR="0046642C">
        <w:t xml:space="preserve">in course grade outcomes </w:t>
      </w:r>
      <w:r w:rsidR="004D11E8">
        <w:t>between F2F and online modalities (</w:t>
      </w:r>
      <w:proofErr w:type="spellStart"/>
      <w:r w:rsidR="00D27786">
        <w:t>Abdous</w:t>
      </w:r>
      <w:proofErr w:type="spellEnd"/>
      <w:r w:rsidR="00D27786">
        <w:t xml:space="preserve"> and Yoshimura, 2010; </w:t>
      </w:r>
      <w:r w:rsidR="00932806">
        <w:t xml:space="preserve">Brown, 2012; </w:t>
      </w:r>
      <w:proofErr w:type="spellStart"/>
      <w:r w:rsidR="00932806">
        <w:t>Euzent</w:t>
      </w:r>
      <w:proofErr w:type="spellEnd"/>
      <w:r w:rsidR="00932806">
        <w:t xml:space="preserve"> et al., 2011; Larson &amp; Sung, 2009; </w:t>
      </w:r>
      <w:r w:rsidR="000F79CC">
        <w:t>Newlin et al., 2005;</w:t>
      </w:r>
      <w:r w:rsidR="00107283">
        <w:t xml:space="preserve"> </w:t>
      </w:r>
      <w:r w:rsidR="00665446">
        <w:t xml:space="preserve">McCutcheon et al., 2015; Stack, 2015; </w:t>
      </w:r>
      <w:r w:rsidR="004164EA">
        <w:t>York, 2013</w:t>
      </w:r>
      <w:r w:rsidR="004D11E8">
        <w:t xml:space="preserve">). </w:t>
      </w:r>
      <w:proofErr w:type="spellStart"/>
      <w:r w:rsidRPr="00312031">
        <w:t>Abdous</w:t>
      </w:r>
      <w:proofErr w:type="spellEnd"/>
      <w:r w:rsidRPr="00312031">
        <w:t xml:space="preserve"> and Yoshimura (2010)</w:t>
      </w:r>
      <w:r>
        <w:t xml:space="preserve"> were interested in the final grade outcomes for students enrolled in F2F, satellite broadcasting, and live-streamed courses. </w:t>
      </w:r>
      <w:r>
        <w:lastRenderedPageBreak/>
        <w:t xml:space="preserve">Participants were 3,258 students enrolled in F2F, satellite broadcasted, or live streamed courses. Students enrolled in the F2F section met in the classroom, students enrolled in the satellite sections were in a remote classroom watching the same lecture and could participate via microphones, and students enrolled in the live-video section watched via computer and sent text messages to interact. Results indicated that there were no differences in final course grades across F2F, satellite broadcasted, and live-streamed courses. Limitations include convenience sampling and low response rates which may limit generalizability. Wilson and Allen (2011) were interested in the success of graduate students enrolled in an online course versus a F2F course. Participants were 101 graduate students enrolled in four management courses at an HBCU. Results indicated that there was no significant difference in withdrawal rates and course grades between online </w:t>
      </w:r>
      <w:r w:rsidRPr="00312031">
        <w:t xml:space="preserve">and F2F courses. Limitations include generalizability to other universities and convenience sampling. </w:t>
      </w:r>
      <w:r w:rsidR="00107283">
        <w:t>York (20</w:t>
      </w:r>
      <w:r w:rsidR="004164EA">
        <w:t>13</w:t>
      </w:r>
      <w:r w:rsidR="00107283">
        <w:t xml:space="preserve">) was interested </w:t>
      </w:r>
      <w:r w:rsidR="000A0C6A">
        <w:t xml:space="preserve">in </w:t>
      </w:r>
      <w:r w:rsidR="00107283">
        <w:t xml:space="preserve">course outcomes for social work students enrolled in F2F, online, and hybrid </w:t>
      </w:r>
      <w:r w:rsidR="000A0C6A">
        <w:t>courses</w:t>
      </w:r>
      <w:r w:rsidR="00107283">
        <w:t xml:space="preserve">. Participants were 42 students enrolled in </w:t>
      </w:r>
      <w:r w:rsidR="0046642C">
        <w:t xml:space="preserve">a </w:t>
      </w:r>
      <w:r w:rsidR="00107283">
        <w:t>social work management course. All assignments and tests were identical across sections</w:t>
      </w:r>
      <w:r w:rsidR="0046642C">
        <w:t xml:space="preserve"> and</w:t>
      </w:r>
      <w:r w:rsidR="00107283">
        <w:t xml:space="preserve"> the sections only differed in the delivery of course content. Results found that there was no significant difference between the F2F and online sections. However, the hybrid group performed significantly lower than both the F2F and online groups (p=.03). </w:t>
      </w:r>
      <w:r w:rsidR="00DD21CA">
        <w:t xml:space="preserve">A limitation noted in the study was the lack of recorded lectures for the online sections. </w:t>
      </w:r>
    </w:p>
    <w:p w14:paraId="5B08F384" w14:textId="1369D15C" w:rsidR="00CB7E32" w:rsidRPr="00B039A3" w:rsidRDefault="00CB7E32" w:rsidP="00B039A3">
      <w:pPr>
        <w:pStyle w:val="Heading3"/>
        <w:rPr>
          <w:rFonts w:ascii="Times New Roman" w:hAnsi="Times New Roman" w:cs="Times New Roman"/>
          <w:b/>
          <w:bCs/>
          <w:color w:val="000000" w:themeColor="text1"/>
        </w:rPr>
      </w:pPr>
      <w:bookmarkStart w:id="9" w:name="_Toc95394295"/>
      <w:r w:rsidRPr="00B039A3">
        <w:rPr>
          <w:rFonts w:ascii="Times New Roman" w:hAnsi="Times New Roman" w:cs="Times New Roman"/>
          <w:b/>
          <w:bCs/>
          <w:color w:val="000000" w:themeColor="text1"/>
        </w:rPr>
        <w:t xml:space="preserve">Homework Completion and Adherence to </w:t>
      </w:r>
      <w:r w:rsidR="00A256A7" w:rsidRPr="00B039A3">
        <w:rPr>
          <w:rFonts w:ascii="Times New Roman" w:hAnsi="Times New Roman" w:cs="Times New Roman"/>
          <w:b/>
          <w:bCs/>
          <w:color w:val="000000" w:themeColor="text1"/>
        </w:rPr>
        <w:t>D</w:t>
      </w:r>
      <w:r w:rsidRPr="00B039A3">
        <w:rPr>
          <w:rFonts w:ascii="Times New Roman" w:hAnsi="Times New Roman" w:cs="Times New Roman"/>
          <w:b/>
          <w:bCs/>
          <w:color w:val="000000" w:themeColor="text1"/>
        </w:rPr>
        <w:t>eadlines</w:t>
      </w:r>
      <w:bookmarkEnd w:id="9"/>
    </w:p>
    <w:p w14:paraId="493C88D1" w14:textId="32599BC9" w:rsidR="007447E6" w:rsidRDefault="007447E6" w:rsidP="00F305F1">
      <w:pPr>
        <w:rPr>
          <w:b/>
          <w:bCs/>
        </w:rPr>
      </w:pPr>
    </w:p>
    <w:p w14:paraId="39046701" w14:textId="17835E3C" w:rsidR="007447E6" w:rsidRPr="007447E6" w:rsidRDefault="007447E6" w:rsidP="001C7DF0">
      <w:pPr>
        <w:spacing w:line="480" w:lineRule="auto"/>
        <w:ind w:firstLine="720"/>
      </w:pPr>
      <w:r>
        <w:t xml:space="preserve">Completion of assignments is an important indicator of overall performance within a course. Overall, the research </w:t>
      </w:r>
      <w:r w:rsidR="00E958A6">
        <w:t xml:space="preserve">in this area is sparse but </w:t>
      </w:r>
      <w:r>
        <w:t xml:space="preserve">supports </w:t>
      </w:r>
      <w:proofErr w:type="gramStart"/>
      <w:r w:rsidR="00DD21CA">
        <w:t>that students</w:t>
      </w:r>
      <w:proofErr w:type="gramEnd"/>
      <w:r w:rsidR="00DD21CA">
        <w:t xml:space="preserve"> </w:t>
      </w:r>
      <w:r>
        <w:t xml:space="preserve">in online courses are less likely to complete homework and </w:t>
      </w:r>
      <w:r w:rsidR="0018326E">
        <w:t xml:space="preserve">more likely to </w:t>
      </w:r>
      <w:r>
        <w:t>turn in assignments late (</w:t>
      </w:r>
      <w:r w:rsidR="009C324D">
        <w:t xml:space="preserve">Hart et al., 2018; </w:t>
      </w:r>
      <w:r>
        <w:t>Helms; 2014)</w:t>
      </w:r>
      <w:r w:rsidR="0018326E">
        <w:t xml:space="preserve">. </w:t>
      </w:r>
    </w:p>
    <w:p w14:paraId="79511611" w14:textId="3F80A3AA" w:rsidR="005C0CE9" w:rsidRDefault="00F54458" w:rsidP="00A256A7">
      <w:pPr>
        <w:spacing w:line="480" w:lineRule="auto"/>
      </w:pPr>
      <w:r>
        <w:rPr>
          <w:b/>
          <w:bCs/>
        </w:rPr>
        <w:lastRenderedPageBreak/>
        <w:tab/>
      </w:r>
      <w:r w:rsidR="00D76FA2">
        <w:t xml:space="preserve">Helms (2014) was interested in student outcomes in an online and F2F psychology course. Participants were 105 students enrolled in F2F and online sections of careers in a psychology course. Students in the online and F2F sections received the same assignment reminder messages. 64.8 percent of students enrolled in the online sections missed at least one grade opportunity compared to 18.9 percent of students enrolled in the F2F section (p&lt;.001). </w:t>
      </w:r>
      <w:r w:rsidR="00715C0C">
        <w:t xml:space="preserve">Hart et. al (2018) </w:t>
      </w:r>
      <w:r w:rsidR="00715C0C" w:rsidRPr="00366A51">
        <w:t>examined</w:t>
      </w:r>
      <w:r w:rsidR="00715C0C">
        <w:t xml:space="preserve"> the differences </w:t>
      </w:r>
      <w:r w:rsidR="000A0C6A">
        <w:t xml:space="preserve">in </w:t>
      </w:r>
      <w:r w:rsidR="00715C0C">
        <w:t xml:space="preserve">student performance between F2F and online performance in a community college setting. Participants </w:t>
      </w:r>
      <w:r w:rsidR="00E958A6">
        <w:t xml:space="preserve">included </w:t>
      </w:r>
      <w:r w:rsidR="008001CC">
        <w:t>over</w:t>
      </w:r>
      <w:r w:rsidR="004938CB">
        <w:t xml:space="preserve"> 100,000</w:t>
      </w:r>
      <w:r w:rsidR="008001CC">
        <w:t xml:space="preserve"> </w:t>
      </w:r>
      <w:r w:rsidR="00715C0C">
        <w:t xml:space="preserve">students enrolled in online and F2F courses </w:t>
      </w:r>
      <w:r w:rsidR="004938CB">
        <w:t>at 112</w:t>
      </w:r>
      <w:r w:rsidR="00715C0C">
        <w:t xml:space="preserve"> community college</w:t>
      </w:r>
      <w:r w:rsidR="004938CB">
        <w:t>s within the state of California</w:t>
      </w:r>
      <w:r w:rsidR="00715C0C">
        <w:t xml:space="preserve">. Across various types of courses, students enrolled in </w:t>
      </w:r>
      <w:r w:rsidR="00A256A7">
        <w:t xml:space="preserve">online courses were less likely to complete the course and course assignments and were more likely to repeat the course. </w:t>
      </w:r>
    </w:p>
    <w:p w14:paraId="0D5897A9" w14:textId="7B636E13" w:rsidR="00F84CFB" w:rsidRPr="00B039A3" w:rsidRDefault="00F84CFB" w:rsidP="00B039A3">
      <w:pPr>
        <w:pStyle w:val="Heading3"/>
        <w:rPr>
          <w:rFonts w:ascii="Times New Roman" w:hAnsi="Times New Roman" w:cs="Times New Roman"/>
          <w:b/>
          <w:bCs/>
          <w:color w:val="000000" w:themeColor="text1"/>
        </w:rPr>
      </w:pPr>
      <w:bookmarkStart w:id="10" w:name="_Toc95394296"/>
      <w:r w:rsidRPr="00B039A3">
        <w:rPr>
          <w:rFonts w:ascii="Times New Roman" w:hAnsi="Times New Roman" w:cs="Times New Roman"/>
          <w:b/>
          <w:bCs/>
          <w:color w:val="000000" w:themeColor="text1"/>
        </w:rPr>
        <w:t>Student Perspectives of Online Learning</w:t>
      </w:r>
      <w:bookmarkEnd w:id="10"/>
    </w:p>
    <w:p w14:paraId="519CCA21" w14:textId="77777777" w:rsidR="007D2DB0" w:rsidRPr="007D2DB0" w:rsidRDefault="007D2DB0" w:rsidP="007D2DB0"/>
    <w:p w14:paraId="1ABED549" w14:textId="78598DB6" w:rsidR="00F84CFB" w:rsidRDefault="00E42BE0" w:rsidP="00E42BE0">
      <w:pPr>
        <w:spacing w:line="480" w:lineRule="auto"/>
        <w:ind w:firstLine="720"/>
      </w:pPr>
      <w:r>
        <w:t xml:space="preserve">It is important to examine the students' </w:t>
      </w:r>
      <w:r w:rsidR="005E67E4">
        <w:t>perspectives</w:t>
      </w:r>
      <w:r>
        <w:t xml:space="preserve"> of a course because it closely relates to student outcomes. Student satisfaction can provide insight into how well students may perform within a course (</w:t>
      </w:r>
      <w:proofErr w:type="spellStart"/>
      <w:r>
        <w:t>Eom</w:t>
      </w:r>
      <w:proofErr w:type="spellEnd"/>
      <w:r>
        <w:t xml:space="preserve"> et al., 2006). </w:t>
      </w:r>
      <w:r w:rsidR="00F84CFB">
        <w:t xml:space="preserve">Overall, previous research is inconsistent </w:t>
      </w:r>
      <w:r>
        <w:t>regarding student</w:t>
      </w:r>
      <w:r w:rsidR="00F84CFB">
        <w:t xml:space="preserve"> perspectives of online and F2F learning</w:t>
      </w:r>
      <w:r w:rsidR="00A256A7">
        <w:t xml:space="preserve"> (Aguilera-</w:t>
      </w:r>
      <w:proofErr w:type="spellStart"/>
      <w:r w:rsidR="00A256A7">
        <w:t>Hermida</w:t>
      </w:r>
      <w:proofErr w:type="spellEnd"/>
      <w:r w:rsidR="00A256A7">
        <w:t xml:space="preserve">, 2020; </w:t>
      </w:r>
      <w:proofErr w:type="spellStart"/>
      <w:r w:rsidR="009C324D">
        <w:t>Angelova</w:t>
      </w:r>
      <w:proofErr w:type="spellEnd"/>
      <w:r w:rsidR="009C324D">
        <w:t xml:space="preserve">, 2020; </w:t>
      </w:r>
      <w:r w:rsidR="00A256A7" w:rsidRPr="00CD5793">
        <w:t xml:space="preserve">Ebner &amp; </w:t>
      </w:r>
      <w:proofErr w:type="spellStart"/>
      <w:r w:rsidR="00A256A7" w:rsidRPr="00CD5793">
        <w:t>Gegenfurtner</w:t>
      </w:r>
      <w:proofErr w:type="spellEnd"/>
      <w:r w:rsidR="00A256A7" w:rsidRPr="00CD5793">
        <w:t>, 2020</w:t>
      </w:r>
      <w:r w:rsidR="00A256A7">
        <w:t xml:space="preserve">; </w:t>
      </w:r>
      <w:proofErr w:type="spellStart"/>
      <w:r w:rsidR="00A256A7">
        <w:t>Rahayu</w:t>
      </w:r>
      <w:proofErr w:type="spellEnd"/>
      <w:r w:rsidR="00A256A7">
        <w:t>, 2020</w:t>
      </w:r>
      <w:r w:rsidR="00EC143C">
        <w:t>; Spencer &amp; Tremble, 2021</w:t>
      </w:r>
      <w:r w:rsidR="009C324D">
        <w:t>; Yen et al., 2018;</w:t>
      </w:r>
      <w:r w:rsidR="00A256A7">
        <w:t>)</w:t>
      </w:r>
      <w:r w:rsidR="00F84CFB">
        <w:t xml:space="preserve">. </w:t>
      </w:r>
    </w:p>
    <w:p w14:paraId="318E4407" w14:textId="251E3DC2" w:rsidR="00DD21CA" w:rsidRDefault="00F84CFB" w:rsidP="00D76FA2">
      <w:pPr>
        <w:spacing w:line="480" w:lineRule="auto"/>
        <w:ind w:firstLine="720"/>
      </w:pPr>
      <w:r>
        <w:t>A large body of research suggests that students are equally satisfied by F2F and online courses and believe they deliver the same quality of instruction</w:t>
      </w:r>
      <w:r w:rsidR="00CB77F0">
        <w:t xml:space="preserve"> (</w:t>
      </w:r>
      <w:proofErr w:type="spellStart"/>
      <w:r w:rsidR="00EB2DCE">
        <w:t>Angelova</w:t>
      </w:r>
      <w:proofErr w:type="spellEnd"/>
      <w:r w:rsidR="00EB2DCE">
        <w:t xml:space="preserve">, 2020; Driscoll et al., 2012; </w:t>
      </w:r>
      <w:proofErr w:type="spellStart"/>
      <w:r w:rsidR="00554542">
        <w:t>Euzent</w:t>
      </w:r>
      <w:proofErr w:type="spellEnd"/>
      <w:r w:rsidR="00554542">
        <w:t xml:space="preserve"> et a</w:t>
      </w:r>
      <w:r w:rsidR="00E958A6">
        <w:t>l</w:t>
      </w:r>
      <w:r w:rsidR="00554542">
        <w:t xml:space="preserve">., 2011; </w:t>
      </w:r>
      <w:r w:rsidR="00EB2DCE">
        <w:t xml:space="preserve">Yen et al., 2018; </w:t>
      </w:r>
      <w:r w:rsidR="004164EA">
        <w:t>York, 2013</w:t>
      </w:r>
      <w:r w:rsidR="00CB77F0">
        <w:t>)</w:t>
      </w:r>
      <w:r>
        <w:t xml:space="preserve">. </w:t>
      </w:r>
      <w:r w:rsidR="00D76FA2">
        <w:t xml:space="preserve">Driscoll et., (2012) was interested in student performance and satisfaction across an online and F2F intro to sociology class. Participants were 368 students enrolled in three online sections and three F2F sections. Student perspectives were collected by an online survey sent out at the end of each semester. Results indicated that students were equally satisfied by both F2F and online courses. In addition, there </w:t>
      </w:r>
      <w:r w:rsidR="00D76FA2">
        <w:lastRenderedPageBreak/>
        <w:t xml:space="preserve">was no significant difference in student performance across online and F2F sections. Limitations noted by the researcher include convenience sampling from one </w:t>
      </w:r>
      <w:r w:rsidR="00D76FA2" w:rsidRPr="00CD5793">
        <w:t xml:space="preserve">university rather than a randomized sample. </w:t>
      </w:r>
      <w:proofErr w:type="spellStart"/>
      <w:r>
        <w:t>Angelova</w:t>
      </w:r>
      <w:proofErr w:type="spellEnd"/>
      <w:r>
        <w:t xml:space="preserve"> (2020) </w:t>
      </w:r>
      <w:r w:rsidR="00BA1E09">
        <w:t xml:space="preserve">was interested in the university </w:t>
      </w:r>
      <w:r w:rsidR="000A0C6A">
        <w:t>students'</w:t>
      </w:r>
      <w:r w:rsidR="00BA1E09">
        <w:t xml:space="preserve"> attitude towards online learning during the April 2020 Covid-19 quarantine period. Participants were 197 students enrolled in a 4-year university in Bulgaria. The survey was 11 items about attitudes towards online learning. Findings indicate no</w:t>
      </w:r>
      <w:r>
        <w:t xml:space="preserve"> notable difference</w:t>
      </w:r>
      <w:r w:rsidR="00BA1E09">
        <w:t>s</w:t>
      </w:r>
      <w:r>
        <w:t xml:space="preserve"> in </w:t>
      </w:r>
      <w:r w:rsidR="00E958A6">
        <w:t xml:space="preserve">reported </w:t>
      </w:r>
      <w:r>
        <w:t xml:space="preserve">learning quality between F2F and online lectures. Some students even noted an improvement in their ability to focus during online lectures. </w:t>
      </w:r>
    </w:p>
    <w:p w14:paraId="71163AE3" w14:textId="3189AAB6" w:rsidR="00F84CFB" w:rsidRDefault="00F84CFB" w:rsidP="00020F10">
      <w:pPr>
        <w:spacing w:line="480" w:lineRule="auto"/>
      </w:pPr>
      <w:r w:rsidRPr="00CD5793">
        <w:tab/>
        <w:t xml:space="preserve">While past research on online courses indicated that students are equally satisfied with online courses, other studies </w:t>
      </w:r>
      <w:r w:rsidR="00E958A6">
        <w:t xml:space="preserve">have </w:t>
      </w:r>
      <w:r w:rsidRPr="00CD5793">
        <w:t>indicate</w:t>
      </w:r>
      <w:r w:rsidR="00E958A6">
        <w:t>d</w:t>
      </w:r>
      <w:r w:rsidRPr="00CD5793">
        <w:t xml:space="preserve"> that students preferred </w:t>
      </w:r>
      <w:r w:rsidR="00554542" w:rsidRPr="00CD5793">
        <w:t>F2F courses</w:t>
      </w:r>
      <w:r w:rsidR="00780060" w:rsidRPr="00CD5793">
        <w:t xml:space="preserve"> (</w:t>
      </w:r>
      <w:r w:rsidR="004012EA">
        <w:t>Aguilera-</w:t>
      </w:r>
      <w:proofErr w:type="spellStart"/>
      <w:r w:rsidR="004012EA">
        <w:t>Hermida</w:t>
      </w:r>
      <w:proofErr w:type="spellEnd"/>
      <w:r w:rsidR="004012EA">
        <w:t xml:space="preserve">, 2020; </w:t>
      </w:r>
      <w:r w:rsidR="004012EA" w:rsidRPr="00CD5793">
        <w:t xml:space="preserve">Ebner &amp; </w:t>
      </w:r>
      <w:proofErr w:type="spellStart"/>
      <w:r w:rsidR="004012EA" w:rsidRPr="00CD5793">
        <w:t>Gegenfurtner</w:t>
      </w:r>
      <w:proofErr w:type="spellEnd"/>
      <w:r w:rsidR="004012EA" w:rsidRPr="00CD5793">
        <w:t>, 2020</w:t>
      </w:r>
      <w:r w:rsidR="004012EA">
        <w:t xml:space="preserve">; </w:t>
      </w:r>
      <w:r w:rsidR="00780060" w:rsidRPr="00CD5793">
        <w:t>Newlin et al., 2005</w:t>
      </w:r>
      <w:r w:rsidR="007F7718" w:rsidRPr="00CD5793">
        <w:t xml:space="preserve">; </w:t>
      </w:r>
      <w:proofErr w:type="spellStart"/>
      <w:r w:rsidR="00CD5793">
        <w:t>Rahayu</w:t>
      </w:r>
      <w:proofErr w:type="spellEnd"/>
      <w:r w:rsidR="00CD5793">
        <w:t>, 2020</w:t>
      </w:r>
      <w:r w:rsidR="004012EA">
        <w:t xml:space="preserve">; </w:t>
      </w:r>
      <w:r w:rsidR="004012EA" w:rsidRPr="00CD5793">
        <w:t>Young &amp; Duncan, 2014</w:t>
      </w:r>
      <w:r w:rsidR="00780060" w:rsidRPr="00CD5793">
        <w:t>)</w:t>
      </w:r>
      <w:r w:rsidRPr="00CD5793">
        <w:t>. In a study by Aguilera</w:t>
      </w:r>
      <w:r w:rsidR="00E958A6">
        <w:t>-</w:t>
      </w:r>
      <w:proofErr w:type="spellStart"/>
      <w:r w:rsidRPr="00CD5793">
        <w:t>Hermida</w:t>
      </w:r>
      <w:proofErr w:type="spellEnd"/>
      <w:r w:rsidRPr="00CD5793">
        <w:t xml:space="preserve"> (2020)</w:t>
      </w:r>
      <w:r w:rsidR="00CD5793" w:rsidRPr="00CD5793">
        <w:t xml:space="preserve">, researchers were interested in undergraduate </w:t>
      </w:r>
      <w:r w:rsidR="000A0C6A">
        <w:t>students'</w:t>
      </w:r>
      <w:r w:rsidR="00CD5793" w:rsidRPr="00CD5793">
        <w:t xml:space="preserve"> perception of emergency online learning due to the Covid-19 pandemic. 298 undergraduate students completed a </w:t>
      </w:r>
      <w:r w:rsidR="00DD21CA" w:rsidRPr="00CD5793">
        <w:t>36-item</w:t>
      </w:r>
      <w:r w:rsidR="00CD5793" w:rsidRPr="00CD5793">
        <w:t xml:space="preserve"> questionnaire regarding </w:t>
      </w:r>
      <w:r w:rsidR="000A0C6A">
        <w:t>students'</w:t>
      </w:r>
      <w:r w:rsidR="00CD5793" w:rsidRPr="00CD5793">
        <w:t xml:space="preserve"> experiences with activities, attitudes, emotions, and educational experiences. Results indicated that students</w:t>
      </w:r>
      <w:r w:rsidRPr="00CD5793">
        <w:t xml:space="preserve"> preferred F2F learning over online learning. </w:t>
      </w:r>
      <w:r w:rsidR="00CD5793" w:rsidRPr="00CD5793">
        <w:t>Students also reported that online learning was unpleasant and had a negative attitude towards online learning. They found online learning to be more difficult as well.</w:t>
      </w:r>
      <w:r w:rsidR="00DD21CA">
        <w:t xml:space="preserve"> Limitations </w:t>
      </w:r>
      <w:r w:rsidR="00E958A6">
        <w:t xml:space="preserve">of this research </w:t>
      </w:r>
      <w:r w:rsidR="00DD21CA">
        <w:t>include</w:t>
      </w:r>
      <w:r w:rsidR="00E958A6">
        <w:t>d</w:t>
      </w:r>
      <w:r w:rsidR="00DD21CA">
        <w:t xml:space="preserve"> student stress due to the online pandemic, generalizability, and inability to reach students who did not have </w:t>
      </w:r>
      <w:r w:rsidR="000A0C6A">
        <w:t>internet access</w:t>
      </w:r>
      <w:r w:rsidR="00DD21CA">
        <w:t xml:space="preserve">. </w:t>
      </w:r>
      <w:r w:rsidR="00CD5793" w:rsidRPr="00CD5793">
        <w:t xml:space="preserve"> </w:t>
      </w:r>
      <w:proofErr w:type="spellStart"/>
      <w:r w:rsidR="00CD5793" w:rsidRPr="00CD5793">
        <w:t>Rahayu</w:t>
      </w:r>
      <w:proofErr w:type="spellEnd"/>
      <w:r w:rsidR="00CD5793" w:rsidRPr="00CD5793">
        <w:t xml:space="preserve"> </w:t>
      </w:r>
      <w:r w:rsidR="00DD21CA">
        <w:t xml:space="preserve">(2020) </w:t>
      </w:r>
      <w:r w:rsidR="00CD5793" w:rsidRPr="00CD5793">
        <w:t xml:space="preserve">was interested in </w:t>
      </w:r>
      <w:r w:rsidR="000A0C6A">
        <w:t>students'</w:t>
      </w:r>
      <w:r w:rsidR="00CD5793" w:rsidRPr="00CD5793">
        <w:t xml:space="preserve"> attitudes towards a synchronous online course presented through Zoom. Participants were 62 undergraduate students taking an English course at an Indonesian university. Results indicated that while students reported a positive attitude towards online </w:t>
      </w:r>
      <w:r w:rsidR="00DD21CA" w:rsidRPr="00CD5793">
        <w:t>learning,</w:t>
      </w:r>
      <w:r w:rsidR="00CD5793" w:rsidRPr="00CD5793">
        <w:t xml:space="preserve"> they still preferred F2F learning. </w:t>
      </w:r>
      <w:r w:rsidRPr="00CD5793">
        <w:t xml:space="preserve"> </w:t>
      </w:r>
    </w:p>
    <w:p w14:paraId="64A63873" w14:textId="2463F836" w:rsidR="00E42BE0" w:rsidRDefault="00554542" w:rsidP="00020F10">
      <w:pPr>
        <w:spacing w:line="480" w:lineRule="auto"/>
      </w:pPr>
      <w:r>
        <w:lastRenderedPageBreak/>
        <w:tab/>
        <w:t xml:space="preserve">Some research </w:t>
      </w:r>
      <w:r w:rsidR="00E958A6">
        <w:t xml:space="preserve">has found </w:t>
      </w:r>
      <w:r>
        <w:t>that students have favorable ratings of online courses (</w:t>
      </w:r>
      <w:r w:rsidR="004012EA">
        <w:t xml:space="preserve">Spencer &amp; Tremble, 2021; </w:t>
      </w:r>
      <w:proofErr w:type="spellStart"/>
      <w:r>
        <w:t>Wiechowski</w:t>
      </w:r>
      <w:proofErr w:type="spellEnd"/>
      <w:r>
        <w:t xml:space="preserve"> &amp; Washburn, 2013). </w:t>
      </w:r>
      <w:proofErr w:type="spellStart"/>
      <w:r>
        <w:t>Wiechowski</w:t>
      </w:r>
      <w:proofErr w:type="spellEnd"/>
      <w:r>
        <w:t xml:space="preserve"> and Washburn (2013) were interested in </w:t>
      </w:r>
      <w:r w:rsidR="00690041">
        <w:t xml:space="preserve">the </w:t>
      </w:r>
      <w:r>
        <w:t>ratings of students enrolled in finance and economics courses. Participants were 3,000 nontraditional students</w:t>
      </w:r>
      <w:r w:rsidR="00241C4A">
        <w:t xml:space="preserve">, older students with more </w:t>
      </w:r>
      <w:r w:rsidR="00702A4B">
        <w:t>business experience</w:t>
      </w:r>
      <w:r w:rsidR="00BA1BC2">
        <w:t xml:space="preserve"> than traditional 18- to </w:t>
      </w:r>
      <w:r w:rsidR="005E5CA0">
        <w:t>22</w:t>
      </w:r>
      <w:r w:rsidR="00BA1BC2">
        <w:t>-</w:t>
      </w:r>
      <w:r w:rsidR="005E5CA0">
        <w:t>year</w:t>
      </w:r>
      <w:r w:rsidR="00BA1BC2">
        <w:t>-</w:t>
      </w:r>
      <w:r w:rsidR="005E5CA0">
        <w:t>old students</w:t>
      </w:r>
      <w:r w:rsidR="00702A4B">
        <w:t>,</w:t>
      </w:r>
      <w:r>
        <w:t xml:space="preserve"> enrolled in 68 online courses, 26 blended courses, and 77 F2F courses. Students completed a Likert scale survey regarding their satisfaction with the course. Results indicated that students were more satisfied with online and blended courses (p=.00). Limitations include</w:t>
      </w:r>
      <w:r w:rsidR="00E958A6">
        <w:t>d</w:t>
      </w:r>
      <w:r>
        <w:t xml:space="preserve"> self-selection into desired modality and concerns about generalizability because students were older and nontraditional. </w:t>
      </w:r>
      <w:r w:rsidR="00C62209">
        <w:t xml:space="preserve">Spencer and Tremble (2021) examined differences in </w:t>
      </w:r>
      <w:r w:rsidR="00DD21CA">
        <w:t xml:space="preserve">students’ </w:t>
      </w:r>
      <w:r w:rsidR="00C62209">
        <w:t xml:space="preserve">performance and perspectives in online and F2F courses. Participants were 5,761 undergraduate students enrolled </w:t>
      </w:r>
      <w:r w:rsidR="00390878">
        <w:t xml:space="preserve">in courses </w:t>
      </w:r>
      <w:r w:rsidR="00E958A6">
        <w:t xml:space="preserve">from </w:t>
      </w:r>
      <w:r w:rsidR="00C62209">
        <w:t xml:space="preserve">fall 2013 to fall 2018 semesters at a large public university. Students completed surveys at the end of each semester, which had a response rate of 14 percent. Findings indicated that students </w:t>
      </w:r>
      <w:r w:rsidR="00390878">
        <w:t>preferred</w:t>
      </w:r>
      <w:r w:rsidR="00C62209">
        <w:t xml:space="preserve"> F2F courses over online courses</w:t>
      </w:r>
      <w:r w:rsidR="0070432E">
        <w:t xml:space="preserve">; however, </w:t>
      </w:r>
      <w:r w:rsidR="00C62209">
        <w:t xml:space="preserve">students did report positive </w:t>
      </w:r>
      <w:r w:rsidR="00390878">
        <w:t xml:space="preserve">online experiences. </w:t>
      </w:r>
      <w:r w:rsidR="0070432E">
        <w:t>A major l</w:t>
      </w:r>
      <w:r w:rsidR="00390878">
        <w:t>imitation include</w:t>
      </w:r>
      <w:r w:rsidR="0070432E">
        <w:t>d</w:t>
      </w:r>
      <w:r w:rsidR="00390878">
        <w:t xml:space="preserve"> no examination of F2F student </w:t>
      </w:r>
      <w:proofErr w:type="gramStart"/>
      <w:r w:rsidR="00390878">
        <w:t>perspectives,</w:t>
      </w:r>
      <w:proofErr w:type="gramEnd"/>
      <w:r w:rsidR="00390878">
        <w:t xml:space="preserve"> </w:t>
      </w:r>
      <w:r w:rsidR="0070432E">
        <w:t xml:space="preserve">therefore, </w:t>
      </w:r>
      <w:r w:rsidR="00390878">
        <w:t xml:space="preserve">it is unclear if student perspectives would differ across course </w:t>
      </w:r>
      <w:r w:rsidR="000A0C6A">
        <w:t>types</w:t>
      </w:r>
      <w:r w:rsidR="00390878">
        <w:t xml:space="preserve">. </w:t>
      </w:r>
    </w:p>
    <w:p w14:paraId="1BDE53EF" w14:textId="53CF0E71" w:rsidR="002C7C27" w:rsidRDefault="00EC143C" w:rsidP="00DA4E5F">
      <w:pPr>
        <w:spacing w:line="480" w:lineRule="auto"/>
        <w:ind w:firstLine="720"/>
      </w:pPr>
      <w:r>
        <w:t>When choosing whether to teach a class online or F2F i</w:t>
      </w:r>
      <w:r w:rsidR="002C7C27">
        <w:t xml:space="preserve">nstructors may want to consider exam performance, overall course grades, student perspectives, homework completion, and adherence to homework deadlines. The literature that examines these variables is inconclusive and would benefit from a further examination within an educational psychology course. The following section of the paper will make a case for further examination. </w:t>
      </w:r>
    </w:p>
    <w:p w14:paraId="4969F358" w14:textId="65AE3D68" w:rsidR="00DA4E5F" w:rsidRDefault="00DA4E5F" w:rsidP="00DA4E5F">
      <w:pPr>
        <w:spacing w:line="480" w:lineRule="auto"/>
        <w:ind w:firstLine="720"/>
      </w:pPr>
    </w:p>
    <w:p w14:paraId="6876BA30" w14:textId="77777777" w:rsidR="00DA4E5F" w:rsidRDefault="00DA4E5F" w:rsidP="00DA4E5F">
      <w:pPr>
        <w:spacing w:line="480" w:lineRule="auto"/>
        <w:ind w:firstLine="720"/>
      </w:pPr>
    </w:p>
    <w:p w14:paraId="5EA74020" w14:textId="1391C8B0" w:rsidR="00F84CFB" w:rsidRPr="00E44C17" w:rsidRDefault="00F84CFB" w:rsidP="00E44C17">
      <w:pPr>
        <w:pStyle w:val="Heading2"/>
        <w:jc w:val="center"/>
        <w:rPr>
          <w:rFonts w:ascii="Times New Roman" w:hAnsi="Times New Roman" w:cs="Times New Roman"/>
          <w:b/>
          <w:bCs/>
          <w:color w:val="000000" w:themeColor="text1"/>
          <w:sz w:val="24"/>
          <w:szCs w:val="24"/>
        </w:rPr>
      </w:pPr>
      <w:bookmarkStart w:id="11" w:name="_Toc95394297"/>
      <w:r w:rsidRPr="00E44C17">
        <w:rPr>
          <w:rFonts w:ascii="Times New Roman" w:hAnsi="Times New Roman" w:cs="Times New Roman"/>
          <w:b/>
          <w:bCs/>
          <w:color w:val="000000" w:themeColor="text1"/>
          <w:sz w:val="24"/>
          <w:szCs w:val="24"/>
        </w:rPr>
        <w:lastRenderedPageBreak/>
        <w:t>Purpose of the Study</w:t>
      </w:r>
      <w:bookmarkEnd w:id="11"/>
    </w:p>
    <w:p w14:paraId="27A566A9" w14:textId="77777777" w:rsidR="00E44C17" w:rsidRPr="00E44C17" w:rsidRDefault="00E44C17" w:rsidP="00E44C17"/>
    <w:p w14:paraId="6BBF85D8" w14:textId="0643D7BB" w:rsidR="0018326E" w:rsidRDefault="00F84CFB" w:rsidP="00F84CFB">
      <w:pPr>
        <w:spacing w:line="480" w:lineRule="auto"/>
      </w:pPr>
      <w:r>
        <w:rPr>
          <w:b/>
          <w:bCs/>
        </w:rPr>
        <w:tab/>
      </w:r>
      <w:r w:rsidRPr="00ED6311">
        <w:t xml:space="preserve">With the increase of online learning, especially due to the Covid-19 pandemic, it is important to examine how online learning compares to traditional F2F learning. </w:t>
      </w:r>
      <w:r w:rsidR="00182A5C">
        <w:t>As advances are made within video conferencing technologies</w:t>
      </w:r>
      <w:r w:rsidR="00BA1BC2">
        <w:t>,</w:t>
      </w:r>
      <w:r w:rsidR="00182A5C">
        <w:t xml:space="preserve"> such as Zoom</w:t>
      </w:r>
      <w:r w:rsidR="00BA1BC2">
        <w:t>,</w:t>
      </w:r>
      <w:r w:rsidR="00182A5C">
        <w:t xml:space="preserve"> and LMS</w:t>
      </w:r>
      <w:r w:rsidR="00BA1BC2">
        <w:t>,</w:t>
      </w:r>
      <w:r w:rsidR="00182A5C">
        <w:t xml:space="preserve"> such as Canvas, the examination of how student performance compares across </w:t>
      </w:r>
      <w:proofErr w:type="gramStart"/>
      <w:r w:rsidR="00182A5C">
        <w:t>F2F</w:t>
      </w:r>
      <w:proofErr w:type="gramEnd"/>
      <w:r w:rsidR="00182A5C">
        <w:t xml:space="preserve"> and online courses will continue to be important. </w:t>
      </w:r>
      <w:r w:rsidR="00AA77C2">
        <w:t>Instructors have the option of choosing hybrid, synchronous, and asynchronous modalities for online courses. When choosing the modality for their course</w:t>
      </w:r>
      <w:r w:rsidR="0070432E">
        <w:t>,</w:t>
      </w:r>
      <w:r w:rsidR="00AA77C2">
        <w:t xml:space="preserve"> instructors may consider certain variables such as exam performance, overall course grades, student perspectives, homework completion, and adherence to homework deadlines. </w:t>
      </w:r>
    </w:p>
    <w:p w14:paraId="4845D64C" w14:textId="1FB77C69" w:rsidR="0080718F" w:rsidRDefault="00AA77C2" w:rsidP="004C47EC">
      <w:pPr>
        <w:spacing w:line="480" w:lineRule="auto"/>
      </w:pPr>
      <w:r>
        <w:tab/>
        <w:t xml:space="preserve">The review of the literature </w:t>
      </w:r>
      <w:r w:rsidR="00BC341F">
        <w:t>revealed</w:t>
      </w:r>
      <w:r>
        <w:t xml:space="preserve"> varying </w:t>
      </w:r>
      <w:r w:rsidR="0070432E">
        <w:t xml:space="preserve">findings </w:t>
      </w:r>
      <w:r w:rsidR="00BC341F">
        <w:t xml:space="preserve">related to exam performance, overall course grades, student perspectives, homework completion, and adherence to homework deadlines. Overall, the </w:t>
      </w:r>
      <w:r w:rsidR="0070432E">
        <w:t xml:space="preserve">research </w:t>
      </w:r>
      <w:r w:rsidR="00BC341F">
        <w:t xml:space="preserve">examined various types of courses and </w:t>
      </w:r>
      <w:r w:rsidR="0070432E">
        <w:t xml:space="preserve">used differing </w:t>
      </w:r>
      <w:r w:rsidR="00BC341F">
        <w:t>methodologies</w:t>
      </w:r>
      <w:r w:rsidR="007E5768">
        <w:t xml:space="preserve"> which revealed some limitations. Limitations included </w:t>
      </w:r>
      <w:r w:rsidR="004C47EC">
        <w:t xml:space="preserve">small sample sizes, student choice of course modality, low student response rate, and perspectives examined shortly after the beginning of the COVID-19 pandemic. </w:t>
      </w:r>
      <w:r w:rsidR="007E5768">
        <w:t xml:space="preserve">The proposed study will address limitations by examining an educational psychology course </w:t>
      </w:r>
      <w:r w:rsidR="004C47EC">
        <w:t xml:space="preserve">with a larger sample size of approximately 540 students with a high rate of responses to the end of course of evaluations. </w:t>
      </w:r>
      <w:r w:rsidR="007E5768">
        <w:t>The proposed study will</w:t>
      </w:r>
      <w:r w:rsidR="004C47EC">
        <w:t xml:space="preserve"> also</w:t>
      </w:r>
      <w:r w:rsidR="007E5768">
        <w:t xml:space="preserve"> address these limitations by examining perspectives further into the pandemic </w:t>
      </w:r>
      <w:r w:rsidR="004C47EC">
        <w:t>where students had no choice whether to enroll in</w:t>
      </w:r>
      <w:r w:rsidR="0080718F">
        <w:t xml:space="preserve"> online or F2F</w:t>
      </w:r>
      <w:r w:rsidR="004C47EC">
        <w:t xml:space="preserve"> class sections. </w:t>
      </w:r>
    </w:p>
    <w:p w14:paraId="143A71F1" w14:textId="1A0460D6" w:rsidR="0070432E" w:rsidRDefault="00D76FA2" w:rsidP="00BA1BC2">
      <w:pPr>
        <w:spacing w:line="480" w:lineRule="auto"/>
      </w:pPr>
      <w:r>
        <w:tab/>
      </w:r>
      <w:r w:rsidR="00F84CFB">
        <w:t xml:space="preserve">A further </w:t>
      </w:r>
      <w:r w:rsidR="00D4374C">
        <w:t xml:space="preserve">comparison of online and F2F courses </w:t>
      </w:r>
      <w:r w:rsidR="00F84CFB">
        <w:t xml:space="preserve">can inform whether online courses are a viable </w:t>
      </w:r>
      <w:r w:rsidR="00BC341F">
        <w:t>alternative</w:t>
      </w:r>
      <w:r w:rsidR="00F84CFB">
        <w:t xml:space="preserve"> for F2F courses. An examination into </w:t>
      </w:r>
      <w:r w:rsidR="009774BC">
        <w:t>exam performance, overall course grades, student perspectives, homework completion, and adherence to homework deadlines</w:t>
      </w:r>
      <w:r w:rsidR="00F84CFB">
        <w:t xml:space="preserve"> can give instructors a more precise understanding of the potential differences or similarities in online </w:t>
      </w:r>
      <w:r w:rsidR="00F84CFB">
        <w:lastRenderedPageBreak/>
        <w:t>and F2F courses</w:t>
      </w:r>
      <w:r w:rsidR="00BC341F">
        <w:t xml:space="preserve"> and help them choose which modality is best for their course</w:t>
      </w:r>
      <w:r w:rsidR="00F84CFB">
        <w:t xml:space="preserve">. The results of this study aim to answer the following questions. </w:t>
      </w:r>
    </w:p>
    <w:p w14:paraId="1CF5739F" w14:textId="3AC4C80A" w:rsidR="00F84CFB" w:rsidRDefault="0070432E" w:rsidP="0070432E">
      <w:pPr>
        <w:spacing w:line="480" w:lineRule="auto"/>
        <w:ind w:firstLine="720"/>
      </w:pPr>
      <w:r>
        <w:t xml:space="preserve">Research Question 1:  </w:t>
      </w:r>
      <w:r w:rsidR="00F84CFB" w:rsidRPr="0070432E">
        <w:t xml:space="preserve">How does course modality affect overall course performance? </w:t>
      </w:r>
      <w:r>
        <w:t>The literature is inconclusive as to whether online or F2F courses were superior to one another or equivalent to each other (</w:t>
      </w:r>
      <w:proofErr w:type="spellStart"/>
      <w:r>
        <w:t>Euzent</w:t>
      </w:r>
      <w:proofErr w:type="spellEnd"/>
      <w:r>
        <w:t xml:space="preserve"> et. al. 2011; </w:t>
      </w:r>
      <w:proofErr w:type="spellStart"/>
      <w:r>
        <w:t>Figlio</w:t>
      </w:r>
      <w:proofErr w:type="spellEnd"/>
      <w:r>
        <w:t xml:space="preserve"> et al., 2013; Gaylon et al., 2015; Glass &amp; Sinha, 2018; Yen et al., 2018). The proposed study will add to the literature by comparing student performance across five multiple-choice exams. It is hypothesized that students will receive higher course grades in the</w:t>
      </w:r>
      <w:r w:rsidR="002865F0">
        <w:t xml:space="preserve"> F2F</w:t>
      </w:r>
      <w:r>
        <w:t xml:space="preserve"> </w:t>
      </w:r>
      <w:r w:rsidR="002865F0">
        <w:t>modality</w:t>
      </w:r>
      <w:r>
        <w:t xml:space="preserve">.  </w:t>
      </w:r>
    </w:p>
    <w:p w14:paraId="375E1338" w14:textId="0E7AE05E" w:rsidR="002865F0" w:rsidRDefault="0070432E" w:rsidP="002865F0">
      <w:pPr>
        <w:spacing w:line="480" w:lineRule="auto"/>
        <w:ind w:firstLine="720"/>
      </w:pPr>
      <w:r>
        <w:t xml:space="preserve">Research Question 2:  </w:t>
      </w:r>
      <w:r w:rsidR="00F84CFB" w:rsidRPr="0070432E">
        <w:t xml:space="preserve">How does course modality affect exam grades? </w:t>
      </w:r>
      <w:r>
        <w:t>The literature is again inconclusive as to whether there is a significant difference in exam performance between online and F2F learning (</w:t>
      </w:r>
      <w:r w:rsidR="00D421D8">
        <w:t xml:space="preserve">Hart et al., 2018; Helms, 2014; </w:t>
      </w:r>
      <w:r>
        <w:t xml:space="preserve">Larson &amp; Sung, 2009; York 2013). The proposed study will add to the literature by examining an educational psychology course with a large sample and a widely used LMS, Canvas. It is hypothesized that </w:t>
      </w:r>
      <w:r w:rsidR="002865F0">
        <w:t xml:space="preserve">students will have higher exam performance in the F2F modality. </w:t>
      </w:r>
    </w:p>
    <w:p w14:paraId="75E07EDC" w14:textId="52CF69CD" w:rsidR="002865F0" w:rsidRPr="0070432E" w:rsidRDefault="002865F0" w:rsidP="00BA1BC2">
      <w:pPr>
        <w:spacing w:line="480" w:lineRule="auto"/>
        <w:ind w:firstLine="720"/>
      </w:pPr>
      <w:r>
        <w:t>Research Question 3:</w:t>
      </w:r>
      <w:r w:rsidR="00BA1BC2">
        <w:t xml:space="preserve"> </w:t>
      </w:r>
      <w:r w:rsidR="00F84CFB" w:rsidRPr="0070432E">
        <w:t xml:space="preserve">How does course modality affect homework completion? </w:t>
      </w:r>
      <w:r>
        <w:t>Regarding homework and adherence to deadlines, the literature revealed that students in online courses have more missing assignments. The proposed study will add to the literature by examining a fast-paced course with over 40 assignments using a popular LMS.  It is hypothesized that</w:t>
      </w:r>
      <w:r w:rsidR="00BA1BC2">
        <w:t xml:space="preserve"> students will have higher home</w:t>
      </w:r>
      <w:r>
        <w:t xml:space="preserve">work completion rates in the F2F modality. </w:t>
      </w:r>
    </w:p>
    <w:p w14:paraId="1BE9FFEE" w14:textId="78310706" w:rsidR="00D76FA2" w:rsidRPr="0070432E" w:rsidRDefault="002865F0" w:rsidP="00BA1BC2">
      <w:pPr>
        <w:spacing w:line="480" w:lineRule="auto"/>
        <w:ind w:firstLine="720"/>
      </w:pPr>
      <w:r>
        <w:t xml:space="preserve">Research Question 4: </w:t>
      </w:r>
      <w:r w:rsidR="00F84CFB" w:rsidRPr="0070432E">
        <w:t xml:space="preserve">How does course modality affect turning in homework on time? </w:t>
      </w:r>
      <w:r>
        <w:t xml:space="preserve">The literature revealed that students in online </w:t>
      </w:r>
      <w:r w:rsidR="002A7475">
        <w:t>courses</w:t>
      </w:r>
      <w:r>
        <w:t xml:space="preserve"> are more likely to turn assignments in late. The proposed study will add to the literature by examining a fast-paced course with over 40 </w:t>
      </w:r>
      <w:r>
        <w:lastRenderedPageBreak/>
        <w:t xml:space="preserve">assignments using a popular LMS.  It is hypothesized that students in the online modality will have more late submissions than the F2F modality. </w:t>
      </w:r>
    </w:p>
    <w:p w14:paraId="119833B7" w14:textId="2FAF4D14" w:rsidR="00F84CFB" w:rsidRPr="0070432E" w:rsidRDefault="002865F0" w:rsidP="00BA1BC2">
      <w:pPr>
        <w:spacing w:line="480" w:lineRule="auto"/>
        <w:ind w:firstLine="720"/>
      </w:pPr>
      <w:r>
        <w:t xml:space="preserve">Research Question 5: </w:t>
      </w:r>
      <w:r w:rsidR="00F84CFB" w:rsidRPr="0070432E">
        <w:t xml:space="preserve">How does course modality affect overall student ratings of the course? </w:t>
      </w:r>
      <w:proofErr w:type="gramStart"/>
      <w:r>
        <w:t>Similar to</w:t>
      </w:r>
      <w:proofErr w:type="gramEnd"/>
      <w:r>
        <w:t xml:space="preserve"> exam and course performance, student ratings of online and F2F modalities are inconsistent across the literature (</w:t>
      </w:r>
      <w:r w:rsidR="00D421D8">
        <w:t>Aguilera-</w:t>
      </w:r>
      <w:proofErr w:type="spellStart"/>
      <w:r w:rsidR="00D421D8">
        <w:t>Hermida</w:t>
      </w:r>
      <w:proofErr w:type="spellEnd"/>
      <w:r w:rsidR="00D421D8">
        <w:t xml:space="preserve">, 2020; </w:t>
      </w:r>
      <w:proofErr w:type="spellStart"/>
      <w:r>
        <w:t>Angelova</w:t>
      </w:r>
      <w:proofErr w:type="spellEnd"/>
      <w:r>
        <w:t xml:space="preserve">, 2020; </w:t>
      </w:r>
      <w:r w:rsidRPr="00CD5793">
        <w:t xml:space="preserve">Ebner &amp; </w:t>
      </w:r>
      <w:proofErr w:type="spellStart"/>
      <w:r w:rsidRPr="00CD5793">
        <w:t>Gegenfurtner</w:t>
      </w:r>
      <w:proofErr w:type="spellEnd"/>
      <w:r w:rsidRPr="00CD5793">
        <w:t>, 2020</w:t>
      </w:r>
      <w:r>
        <w:t xml:space="preserve">; </w:t>
      </w:r>
      <w:proofErr w:type="spellStart"/>
      <w:r>
        <w:t>Rahayu</w:t>
      </w:r>
      <w:proofErr w:type="spellEnd"/>
      <w:r>
        <w:t>, 2020; Spencer &amp; Tremble, 202</w:t>
      </w:r>
      <w:r w:rsidR="00D421D8">
        <w:t>; Yen et al., 2018</w:t>
      </w:r>
      <w:r>
        <w:t>). The proposed study will add to the literature by using end-of-course evaluations sent out by the university at the end of each semester. The course has high rates of responses because of the opportunity to earn extra credit for filling out the anonymous course evaluation.</w:t>
      </w:r>
      <w:r w:rsidR="007E5768">
        <w:t xml:space="preserve"> It is hypothesized that students will more favorably rate the online modality than the F2F. </w:t>
      </w:r>
    </w:p>
    <w:p w14:paraId="1704BDBD" w14:textId="77777777" w:rsidR="00F84CFB" w:rsidRDefault="00F84CFB" w:rsidP="00F84CFB">
      <w:pPr>
        <w:spacing w:line="480" w:lineRule="auto"/>
      </w:pPr>
    </w:p>
    <w:p w14:paraId="4FD06415" w14:textId="1769CDC8" w:rsidR="00EC143C" w:rsidRDefault="00EC143C" w:rsidP="00710413">
      <w:pPr>
        <w:spacing w:line="480" w:lineRule="auto"/>
      </w:pPr>
    </w:p>
    <w:p w14:paraId="5108213C" w14:textId="3FEFE1C0" w:rsidR="00EC143C" w:rsidRDefault="00EC143C" w:rsidP="00710413">
      <w:pPr>
        <w:spacing w:line="480" w:lineRule="auto"/>
      </w:pPr>
    </w:p>
    <w:p w14:paraId="70B44C41" w14:textId="73A3B589" w:rsidR="00EC143C" w:rsidRDefault="00EC143C" w:rsidP="00710413">
      <w:pPr>
        <w:spacing w:line="480" w:lineRule="auto"/>
      </w:pPr>
    </w:p>
    <w:p w14:paraId="6A7834BD" w14:textId="208C2D20" w:rsidR="00CF3428" w:rsidRDefault="00CF3428" w:rsidP="00710413">
      <w:pPr>
        <w:spacing w:line="480" w:lineRule="auto"/>
      </w:pPr>
    </w:p>
    <w:p w14:paraId="3CABDEC5" w14:textId="4152A628" w:rsidR="00CF3428" w:rsidRDefault="00CF3428" w:rsidP="00710413">
      <w:pPr>
        <w:spacing w:line="480" w:lineRule="auto"/>
      </w:pPr>
    </w:p>
    <w:p w14:paraId="1ABD11D8" w14:textId="2E785BE6" w:rsidR="00CF3428" w:rsidRDefault="00CF3428" w:rsidP="00710413">
      <w:pPr>
        <w:spacing w:line="480" w:lineRule="auto"/>
      </w:pPr>
    </w:p>
    <w:p w14:paraId="5A6A584D" w14:textId="009D2FAE" w:rsidR="00CF3428" w:rsidRDefault="00CF3428" w:rsidP="00710413">
      <w:pPr>
        <w:spacing w:line="480" w:lineRule="auto"/>
      </w:pPr>
    </w:p>
    <w:p w14:paraId="293AC84E" w14:textId="4F05892E" w:rsidR="00CF3428" w:rsidRDefault="00CF3428" w:rsidP="00710413">
      <w:pPr>
        <w:spacing w:line="480" w:lineRule="auto"/>
      </w:pPr>
    </w:p>
    <w:p w14:paraId="226C97EF" w14:textId="535E2C81" w:rsidR="00CF3428" w:rsidRDefault="00CF3428" w:rsidP="00710413">
      <w:pPr>
        <w:spacing w:line="480" w:lineRule="auto"/>
      </w:pPr>
    </w:p>
    <w:p w14:paraId="5EDE442D" w14:textId="4597360E" w:rsidR="00CF3428" w:rsidRDefault="00CF3428" w:rsidP="00710413">
      <w:pPr>
        <w:spacing w:line="480" w:lineRule="auto"/>
      </w:pPr>
    </w:p>
    <w:p w14:paraId="5501A11C" w14:textId="77777777" w:rsidR="00CF3428" w:rsidRPr="00710413" w:rsidRDefault="00CF3428" w:rsidP="00710413">
      <w:pPr>
        <w:spacing w:line="480" w:lineRule="auto"/>
      </w:pPr>
    </w:p>
    <w:p w14:paraId="282DFF35" w14:textId="77777777" w:rsidR="00611250" w:rsidRDefault="00611250">
      <w:pPr>
        <w:rPr>
          <w:rFonts w:eastAsiaTheme="majorEastAsia"/>
          <w:b/>
          <w:bCs/>
          <w:color w:val="000000" w:themeColor="text1"/>
        </w:rPr>
      </w:pPr>
      <w:r>
        <w:rPr>
          <w:b/>
          <w:bCs/>
          <w:color w:val="000000" w:themeColor="text1"/>
        </w:rPr>
        <w:br w:type="page"/>
      </w:r>
    </w:p>
    <w:p w14:paraId="7C766D2B" w14:textId="5690CADF" w:rsidR="0064190E" w:rsidRDefault="0064190E" w:rsidP="00262619">
      <w:pPr>
        <w:pStyle w:val="Heading1"/>
        <w:jc w:val="center"/>
        <w:rPr>
          <w:rFonts w:ascii="Times New Roman" w:hAnsi="Times New Roman" w:cs="Times New Roman"/>
          <w:b/>
          <w:bCs/>
          <w:color w:val="000000" w:themeColor="text1"/>
          <w:sz w:val="24"/>
          <w:szCs w:val="24"/>
        </w:rPr>
      </w:pPr>
      <w:bookmarkStart w:id="12" w:name="_Toc95394298"/>
      <w:r>
        <w:rPr>
          <w:rFonts w:ascii="Times New Roman" w:hAnsi="Times New Roman" w:cs="Times New Roman"/>
          <w:b/>
          <w:bCs/>
          <w:color w:val="000000" w:themeColor="text1"/>
          <w:sz w:val="24"/>
          <w:szCs w:val="24"/>
        </w:rPr>
        <w:lastRenderedPageBreak/>
        <w:t>CHAPTER</w:t>
      </w:r>
      <w:r w:rsidR="000E0559" w:rsidRPr="00262619">
        <w:rPr>
          <w:rFonts w:ascii="Times New Roman" w:hAnsi="Times New Roman" w:cs="Times New Roman"/>
          <w:b/>
          <w:bCs/>
          <w:color w:val="000000" w:themeColor="text1"/>
          <w:sz w:val="24"/>
          <w:szCs w:val="24"/>
        </w:rPr>
        <w:t xml:space="preserve"> II</w:t>
      </w:r>
      <w:bookmarkEnd w:id="12"/>
      <w:r w:rsidR="00262619" w:rsidRPr="00262619">
        <w:rPr>
          <w:rFonts w:ascii="Times New Roman" w:hAnsi="Times New Roman" w:cs="Times New Roman"/>
          <w:b/>
          <w:bCs/>
          <w:color w:val="000000" w:themeColor="text1"/>
          <w:sz w:val="24"/>
          <w:szCs w:val="24"/>
        </w:rPr>
        <w:t xml:space="preserve"> </w:t>
      </w:r>
    </w:p>
    <w:p w14:paraId="0BC3B504" w14:textId="77777777" w:rsidR="00513CC4" w:rsidRPr="00513CC4" w:rsidRDefault="00513CC4" w:rsidP="00513CC4"/>
    <w:p w14:paraId="47B526B7" w14:textId="623F1540" w:rsidR="000E0559" w:rsidRPr="00513CC4" w:rsidRDefault="00846312" w:rsidP="00513CC4">
      <w:pPr>
        <w:pStyle w:val="Heading2"/>
        <w:jc w:val="center"/>
        <w:rPr>
          <w:rFonts w:ascii="Times New Roman" w:hAnsi="Times New Roman" w:cs="Times New Roman"/>
          <w:b/>
          <w:bCs/>
          <w:color w:val="000000" w:themeColor="text1"/>
        </w:rPr>
      </w:pPr>
      <w:bookmarkStart w:id="13" w:name="_Toc95394299"/>
      <w:r w:rsidRPr="00513CC4">
        <w:rPr>
          <w:rFonts w:ascii="Times New Roman" w:hAnsi="Times New Roman" w:cs="Times New Roman"/>
          <w:b/>
          <w:bCs/>
          <w:color w:val="000000" w:themeColor="text1"/>
        </w:rPr>
        <w:t>Methodology</w:t>
      </w:r>
      <w:bookmarkEnd w:id="13"/>
    </w:p>
    <w:p w14:paraId="0AACB12D" w14:textId="77777777" w:rsidR="00262619" w:rsidRPr="00262619" w:rsidRDefault="00262619" w:rsidP="00262619"/>
    <w:p w14:paraId="46CBC38A" w14:textId="7798D899" w:rsidR="00EF043A" w:rsidRPr="00513CC4" w:rsidRDefault="00EF043A" w:rsidP="00513CC4">
      <w:pPr>
        <w:pStyle w:val="Heading3"/>
        <w:rPr>
          <w:rFonts w:ascii="Times New Roman" w:hAnsi="Times New Roman" w:cs="Times New Roman"/>
          <w:b/>
          <w:bCs/>
          <w:color w:val="000000" w:themeColor="text1"/>
        </w:rPr>
      </w:pPr>
      <w:bookmarkStart w:id="14" w:name="_Toc95394300"/>
      <w:r w:rsidRPr="00513CC4">
        <w:rPr>
          <w:rFonts w:ascii="Times New Roman" w:hAnsi="Times New Roman" w:cs="Times New Roman"/>
          <w:b/>
          <w:bCs/>
          <w:color w:val="000000" w:themeColor="text1"/>
        </w:rPr>
        <w:t>Participants and Settings</w:t>
      </w:r>
      <w:bookmarkEnd w:id="14"/>
      <w:r w:rsidRPr="00513CC4">
        <w:rPr>
          <w:rFonts w:ascii="Times New Roman" w:hAnsi="Times New Roman" w:cs="Times New Roman"/>
          <w:b/>
          <w:bCs/>
          <w:color w:val="000000" w:themeColor="text1"/>
        </w:rPr>
        <w:t xml:space="preserve"> </w:t>
      </w:r>
    </w:p>
    <w:p w14:paraId="44630985" w14:textId="77777777" w:rsidR="00262619" w:rsidRPr="00262619" w:rsidRDefault="00262619" w:rsidP="00262619"/>
    <w:p w14:paraId="1379F6FD" w14:textId="4100DEDE" w:rsidR="007044D7" w:rsidRDefault="007044D7" w:rsidP="007044D7">
      <w:pPr>
        <w:spacing w:line="480" w:lineRule="auto"/>
      </w:pPr>
      <w:r>
        <w:rPr>
          <w:b/>
          <w:bCs/>
        </w:rPr>
        <w:tab/>
      </w:r>
      <w:r w:rsidR="00B42168">
        <w:t xml:space="preserve">Participants included approximately 540 undergraduate students </w:t>
      </w:r>
      <w:r w:rsidR="00CC6196">
        <w:t xml:space="preserve">enrolled </w:t>
      </w:r>
      <w:r w:rsidR="000A0C6A">
        <w:t xml:space="preserve">in </w:t>
      </w:r>
      <w:r w:rsidR="00DE30A1">
        <w:t>an educational psychology course</w:t>
      </w:r>
      <w:r w:rsidR="00B60A9E">
        <w:t xml:space="preserve"> within a large southeastern university</w:t>
      </w:r>
      <w:r w:rsidR="00DE30A1">
        <w:t xml:space="preserve">. The University’s Institutional Review Board (IRB) permitted the examination of </w:t>
      </w:r>
      <w:r w:rsidR="000E3A18">
        <w:t xml:space="preserve">student course data </w:t>
      </w:r>
      <w:r w:rsidR="00DE30A1">
        <w:t>without obtaining informed consent</w:t>
      </w:r>
      <w:r w:rsidR="000E3A18">
        <w:t xml:space="preserve"> from previously enrolled students</w:t>
      </w:r>
      <w:r w:rsidR="00DE30A1">
        <w:t xml:space="preserve">. </w:t>
      </w:r>
      <w:r w:rsidR="00FC1306">
        <w:t>Permission was obtained before a</w:t>
      </w:r>
      <w:r w:rsidR="00A17AD6">
        <w:t xml:space="preserve">ny data were analyzed. </w:t>
      </w:r>
      <w:r w:rsidR="00287E2D">
        <w:t xml:space="preserve">180 </w:t>
      </w:r>
      <w:r w:rsidR="00416287">
        <w:t xml:space="preserve">undergraduate </w:t>
      </w:r>
      <w:r w:rsidR="00287E2D">
        <w:t>students were enrolled in six section</w:t>
      </w:r>
      <w:r w:rsidR="00CF3428">
        <w:t>s</w:t>
      </w:r>
      <w:r w:rsidR="00287E2D">
        <w:t xml:space="preserve"> of </w:t>
      </w:r>
      <w:r w:rsidR="00CF3428">
        <w:t xml:space="preserve">an </w:t>
      </w:r>
      <w:r w:rsidR="00287E2D">
        <w:t>educational psychology course during the Fall 2019 semester, an additional 180 students were enr</w:t>
      </w:r>
      <w:r w:rsidR="00925D9E">
        <w:t xml:space="preserve">olled in six sections of an educational psychology course during the Fall 2020 semester, and the remaining 180 students were enrolled in the Spring 2021 semester. </w:t>
      </w:r>
      <w:r w:rsidR="00DE30A1">
        <w:t xml:space="preserve"> </w:t>
      </w:r>
      <w:r w:rsidR="00837991">
        <w:t xml:space="preserve">Note that data from Spring 2020 were not included as that was the semester that transitioned online unexpectedly in March 2020. </w:t>
      </w:r>
    </w:p>
    <w:p w14:paraId="659BCB1C" w14:textId="34FE81E6" w:rsidR="00B60A9E" w:rsidRPr="007044D7" w:rsidRDefault="00B60A9E" w:rsidP="007044D7">
      <w:pPr>
        <w:spacing w:line="480" w:lineRule="auto"/>
      </w:pPr>
      <w:r>
        <w:tab/>
        <w:t xml:space="preserve">Students </w:t>
      </w:r>
      <w:r w:rsidR="00416287">
        <w:t xml:space="preserve">in this course </w:t>
      </w:r>
      <w:r>
        <w:t xml:space="preserve">are usually </w:t>
      </w:r>
      <w:r w:rsidR="00A61265">
        <w:t xml:space="preserve">sophomores </w:t>
      </w:r>
      <w:r w:rsidR="000A0C6A">
        <w:t>or</w:t>
      </w:r>
      <w:r w:rsidR="00A61265">
        <w:t xml:space="preserve"> juniors</w:t>
      </w:r>
      <w:r w:rsidR="00416287">
        <w:t>;</w:t>
      </w:r>
      <w:r w:rsidR="00A61265">
        <w:t xml:space="preserve"> however, there are freshman, seniors, and graduate students who enroll in the course as well. The course serves as a general education credit or to </w:t>
      </w:r>
      <w:r w:rsidR="00A17AD6">
        <w:t>fulfill</w:t>
      </w:r>
      <w:r w:rsidR="00A61265">
        <w:t xml:space="preserve"> a requirement to gain admission to the teacher education program. </w:t>
      </w:r>
      <w:r w:rsidR="00A17AD6">
        <w:t xml:space="preserve">Approximately 30 students were enrolled in each section of the </w:t>
      </w:r>
      <w:r w:rsidR="0015132D">
        <w:t xml:space="preserve">course. Two to three graduate teaching associates (GTA) and a </w:t>
      </w:r>
      <w:r w:rsidR="00416287">
        <w:t>F</w:t>
      </w:r>
      <w:r w:rsidR="0015132D">
        <w:t xml:space="preserve">ull </w:t>
      </w:r>
      <w:r w:rsidR="00416287">
        <w:t>P</w:t>
      </w:r>
      <w:r w:rsidR="0015132D">
        <w:t xml:space="preserve">rofessor </w:t>
      </w:r>
      <w:r w:rsidR="00FF7DB3">
        <w:t xml:space="preserve">instructed the six class sections. </w:t>
      </w:r>
      <w:r w:rsidR="008E1772">
        <w:t xml:space="preserve">The GTAs were supervised by the professor in weekly meetings. Course instructors </w:t>
      </w:r>
      <w:r w:rsidR="0052483C">
        <w:t xml:space="preserve">and </w:t>
      </w:r>
      <w:r w:rsidR="000A0C6A">
        <w:t>modalities</w:t>
      </w:r>
      <w:r w:rsidR="0052483C">
        <w:t xml:space="preserve"> changed across semesters. </w:t>
      </w:r>
      <w:r w:rsidR="008B11E0">
        <w:t>The Fall 2019 semester was</w:t>
      </w:r>
      <w:r w:rsidR="00416287">
        <w:t xml:space="preserve"> taught using</w:t>
      </w:r>
      <w:r w:rsidR="008B11E0">
        <w:t xml:space="preserve"> </w:t>
      </w:r>
      <w:r w:rsidR="002B40B1">
        <w:t xml:space="preserve">traditional </w:t>
      </w:r>
      <w:r w:rsidR="000A0C6A">
        <w:t>F2F</w:t>
      </w:r>
      <w:r w:rsidR="008B11E0">
        <w:t xml:space="preserve">, while the Fall 2020 and Spring 2021 semesters were online. </w:t>
      </w:r>
      <w:r w:rsidR="001C7DF0">
        <w:t>Course design and a</w:t>
      </w:r>
      <w:r w:rsidR="008B11E0">
        <w:t xml:space="preserve">dditional course differences across semesters will be </w:t>
      </w:r>
      <w:r w:rsidR="001C7DF0">
        <w:t xml:space="preserve">described </w:t>
      </w:r>
      <w:r w:rsidR="008B11E0">
        <w:t xml:space="preserve">below. </w:t>
      </w:r>
      <w:r w:rsidR="00D945FE">
        <w:t xml:space="preserve"> </w:t>
      </w:r>
    </w:p>
    <w:p w14:paraId="08B0FA1C" w14:textId="73B90ED8" w:rsidR="00EF043A" w:rsidRPr="00513CC4" w:rsidRDefault="00C5234B" w:rsidP="00513CC4">
      <w:pPr>
        <w:pStyle w:val="Heading3"/>
        <w:rPr>
          <w:rFonts w:ascii="Times New Roman" w:hAnsi="Times New Roman" w:cs="Times New Roman"/>
          <w:b/>
          <w:bCs/>
          <w:color w:val="000000" w:themeColor="text1"/>
        </w:rPr>
      </w:pPr>
      <w:bookmarkStart w:id="15" w:name="_Toc95394301"/>
      <w:r w:rsidRPr="00513CC4">
        <w:rPr>
          <w:rFonts w:ascii="Times New Roman" w:hAnsi="Times New Roman" w:cs="Times New Roman"/>
          <w:b/>
          <w:bCs/>
          <w:color w:val="000000" w:themeColor="text1"/>
        </w:rPr>
        <w:t xml:space="preserve">Course Design </w:t>
      </w:r>
      <w:r w:rsidR="00C853DB" w:rsidRPr="00513CC4">
        <w:rPr>
          <w:rFonts w:ascii="Times New Roman" w:hAnsi="Times New Roman" w:cs="Times New Roman"/>
          <w:b/>
          <w:bCs/>
          <w:color w:val="000000" w:themeColor="text1"/>
        </w:rPr>
        <w:t>Fall 2019</w:t>
      </w:r>
      <w:bookmarkEnd w:id="15"/>
    </w:p>
    <w:p w14:paraId="5C1AD1CB" w14:textId="77777777" w:rsidR="00262619" w:rsidRPr="00262619" w:rsidRDefault="00262619" w:rsidP="00262619"/>
    <w:p w14:paraId="2545B3C8" w14:textId="0C7D5C54" w:rsidR="00446377" w:rsidRDefault="00BA1390" w:rsidP="00C213C3">
      <w:pPr>
        <w:spacing w:line="480" w:lineRule="auto"/>
        <w:ind w:firstLine="720"/>
      </w:pPr>
      <w:r>
        <w:lastRenderedPageBreak/>
        <w:t>In Fall of 2019</w:t>
      </w:r>
      <w:r w:rsidR="00416287">
        <w:t>,</w:t>
      </w:r>
      <w:r>
        <w:t xml:space="preserve"> </w:t>
      </w:r>
      <w:r w:rsidR="00D552DC">
        <w:t xml:space="preserve">classes were held F2F. </w:t>
      </w:r>
      <w:r w:rsidR="00446377">
        <w:t xml:space="preserve">The course consisted of </w:t>
      </w:r>
      <w:r w:rsidR="002C6903">
        <w:t>five</w:t>
      </w:r>
      <w:r w:rsidR="00446377">
        <w:t xml:space="preserve"> units compr</w:t>
      </w:r>
      <w:r w:rsidR="002C6903">
        <w:t xml:space="preserve">ised of four </w:t>
      </w:r>
      <w:r w:rsidR="00416287">
        <w:t>lecture</w:t>
      </w:r>
      <w:r w:rsidR="001B57EA">
        <w:t xml:space="preserve"> days and one exam day. All </w:t>
      </w:r>
      <w:r w:rsidR="00416287">
        <w:t xml:space="preserve">sections </w:t>
      </w:r>
      <w:r w:rsidR="001B57EA">
        <w:t xml:space="preserve">were held on Tuesdays and Thursdays. Each unit was approximately two and half weeks, sometimes longer </w:t>
      </w:r>
      <w:r w:rsidR="00EF4624">
        <w:t xml:space="preserve">depending on university holidays. Grades included attendance, participation, name cards, homework assignments, and exams. </w:t>
      </w:r>
      <w:r w:rsidR="00906A97">
        <w:t xml:space="preserve">Course materials included instructor notes, PowerPoints, supplementary videos with ungraded questions, and an audio recording of </w:t>
      </w:r>
      <w:r w:rsidR="000A0C6A">
        <w:t xml:space="preserve">the </w:t>
      </w:r>
      <w:r w:rsidR="00906A97">
        <w:t xml:space="preserve">class for students who missed class. </w:t>
      </w:r>
      <w:r w:rsidR="004C3E09">
        <w:t xml:space="preserve">The instructor notes served as </w:t>
      </w:r>
      <w:r w:rsidR="000A0C6A">
        <w:t xml:space="preserve">a </w:t>
      </w:r>
      <w:r w:rsidR="004C3E09">
        <w:t xml:space="preserve">textbook for the course. All course materials </w:t>
      </w:r>
      <w:r w:rsidR="00D552DC">
        <w:t>were</w:t>
      </w:r>
      <w:r w:rsidR="004C3E09">
        <w:t xml:space="preserve"> created by the team of GTAs and the supervisor. </w:t>
      </w:r>
      <w:r w:rsidR="00EB555C">
        <w:t xml:space="preserve">Course materials were available on Canvas at the beginning of the semester. </w:t>
      </w:r>
    </w:p>
    <w:p w14:paraId="1A8A107D" w14:textId="0B1490DA" w:rsidR="00446E66" w:rsidRDefault="00024584" w:rsidP="00C213C3">
      <w:pPr>
        <w:spacing w:line="480" w:lineRule="auto"/>
        <w:ind w:firstLine="720"/>
      </w:pPr>
      <w:r>
        <w:t xml:space="preserve">Each </w:t>
      </w:r>
      <w:r w:rsidR="00B15DD8">
        <w:t>lecture</w:t>
      </w:r>
      <w:r>
        <w:t xml:space="preserve"> </w:t>
      </w:r>
      <w:r w:rsidR="00A80DB8">
        <w:t xml:space="preserve">day </w:t>
      </w:r>
      <w:r>
        <w:t xml:space="preserve">of each unit </w:t>
      </w:r>
      <w:r w:rsidR="00416287">
        <w:t xml:space="preserve">included </w:t>
      </w:r>
      <w:r>
        <w:t xml:space="preserve">a set </w:t>
      </w:r>
      <w:r w:rsidR="0097717C">
        <w:t>of 15 homework question</w:t>
      </w:r>
      <w:r w:rsidR="00A03959">
        <w:t>s</w:t>
      </w:r>
      <w:r w:rsidR="00983772">
        <w:t xml:space="preserve"> </w:t>
      </w:r>
      <w:r w:rsidR="0097717C">
        <w:t xml:space="preserve">that were to be completed by 11:59 pm </w:t>
      </w:r>
      <w:r w:rsidR="0088387C">
        <w:t xml:space="preserve">the day before </w:t>
      </w:r>
      <w:r w:rsidR="00416287">
        <w:t xml:space="preserve">the </w:t>
      </w:r>
      <w:r w:rsidR="0088387C">
        <w:t>class</w:t>
      </w:r>
      <w:r w:rsidR="00416287">
        <w:t xml:space="preserve"> meeting</w:t>
      </w:r>
      <w:r w:rsidR="0088387C">
        <w:t xml:space="preserve">. To answer the </w:t>
      </w:r>
      <w:r w:rsidR="00416287">
        <w:t xml:space="preserve">homework </w:t>
      </w:r>
      <w:r w:rsidR="0088387C">
        <w:t xml:space="preserve">questions students were required to review the corresponding sections of the instructor notes and </w:t>
      </w:r>
      <w:r w:rsidR="00774D42">
        <w:t xml:space="preserve">PowerPoint slides. </w:t>
      </w:r>
      <w:r w:rsidR="0097717C">
        <w:t xml:space="preserve"> </w:t>
      </w:r>
      <w:r w:rsidR="00A03959">
        <w:t xml:space="preserve">The homework questions were designed to prepare students for class discussion. </w:t>
      </w:r>
      <w:proofErr w:type="gramStart"/>
      <w:r w:rsidR="00416287">
        <w:t>The majority of</w:t>
      </w:r>
      <w:proofErr w:type="gramEnd"/>
      <w:r w:rsidR="00416287">
        <w:t xml:space="preserve"> h</w:t>
      </w:r>
      <w:r w:rsidR="00341C02">
        <w:t xml:space="preserve">omework assignments were </w:t>
      </w:r>
      <w:r w:rsidR="0048686E">
        <w:t>awarded</w:t>
      </w:r>
      <w:r w:rsidR="00174493">
        <w:t xml:space="preserve"> five points</w:t>
      </w:r>
      <w:r w:rsidR="0048686E">
        <w:t xml:space="preserve"> for completion.</w:t>
      </w:r>
      <w:r w:rsidR="00174493">
        <w:t xml:space="preserve"> </w:t>
      </w:r>
      <w:r w:rsidR="0048686E">
        <w:t>O</w:t>
      </w:r>
      <w:r w:rsidR="00A95C62">
        <w:t>ne</w:t>
      </w:r>
      <w:r w:rsidR="0048686E">
        <w:t xml:space="preserve"> of the 4</w:t>
      </w:r>
      <w:r w:rsidR="00A95C62">
        <w:t xml:space="preserve"> assignment</w:t>
      </w:r>
      <w:r w:rsidR="0048686E">
        <w:t>s</w:t>
      </w:r>
      <w:r w:rsidR="00A95C62">
        <w:t xml:space="preserve"> w</w:t>
      </w:r>
      <w:r w:rsidR="00163563">
        <w:t>as graded for quality and accuracy</w:t>
      </w:r>
      <w:r w:rsidR="0048686E">
        <w:t xml:space="preserve"> and </w:t>
      </w:r>
      <w:r w:rsidR="00163563">
        <w:t xml:space="preserve">worth a total of 15 points. The quality day was randomly assigned by the instructor and revealed to the students </w:t>
      </w:r>
      <w:r w:rsidR="00120444">
        <w:t xml:space="preserve">on the fourth day of each unit. </w:t>
      </w:r>
    </w:p>
    <w:p w14:paraId="3A890A0B" w14:textId="54115987" w:rsidR="00EA0D84" w:rsidRDefault="00EA0D84" w:rsidP="00C213C3">
      <w:pPr>
        <w:spacing w:line="480" w:lineRule="auto"/>
        <w:ind w:firstLine="720"/>
      </w:pPr>
      <w:r>
        <w:t xml:space="preserve">On </w:t>
      </w:r>
      <w:r w:rsidR="00B15DD8">
        <w:t>lecture</w:t>
      </w:r>
      <w:r>
        <w:t xml:space="preserve"> days, </w:t>
      </w:r>
      <w:r w:rsidR="000A0C6A">
        <w:t xml:space="preserve">the </w:t>
      </w:r>
      <w:r>
        <w:t xml:space="preserve">discussion was centered around the corresponding </w:t>
      </w:r>
      <w:r w:rsidR="00B66B78">
        <w:t xml:space="preserve">instructor notes and lecture slides. </w:t>
      </w:r>
      <w:r w:rsidR="00D84F22">
        <w:t xml:space="preserve">By attending discussion days, students earned credit in three ways; attendance, </w:t>
      </w:r>
      <w:r w:rsidR="00C52FAA">
        <w:t xml:space="preserve">name cards, and </w:t>
      </w:r>
      <w:r w:rsidR="00D56209">
        <w:t>comments</w:t>
      </w:r>
      <w:r w:rsidR="00B81B9A">
        <w:t xml:space="preserve">, worth a total of </w:t>
      </w:r>
      <w:r w:rsidR="00CF3428">
        <w:t>seven</w:t>
      </w:r>
      <w:r w:rsidR="00B81B9A">
        <w:t xml:space="preserve"> points. </w:t>
      </w:r>
      <w:r w:rsidR="00B66B78">
        <w:t xml:space="preserve"> </w:t>
      </w:r>
      <w:r w:rsidR="002B1D0E">
        <w:t xml:space="preserve">Students earned </w:t>
      </w:r>
      <w:r w:rsidR="00791CFA">
        <w:t xml:space="preserve">two points for attendance, one point for having a name card, and </w:t>
      </w:r>
      <w:r w:rsidR="00A66E3A">
        <w:t>four po</w:t>
      </w:r>
      <w:r w:rsidR="00676BB4">
        <w:t xml:space="preserve">ints for making two comments in class. </w:t>
      </w:r>
      <w:r w:rsidR="002B1D0E">
        <w:t xml:space="preserve"> </w:t>
      </w:r>
    </w:p>
    <w:p w14:paraId="77449624" w14:textId="226DD38B" w:rsidR="00A03959" w:rsidRPr="00446377" w:rsidRDefault="000A68D3" w:rsidP="00C213C3">
      <w:pPr>
        <w:spacing w:line="480" w:lineRule="auto"/>
        <w:ind w:firstLine="720"/>
      </w:pPr>
      <w:r>
        <w:t>On the fifth day of each unit</w:t>
      </w:r>
      <w:r w:rsidR="00EB555C">
        <w:t>, students completed the unit exam</w:t>
      </w:r>
      <w:r w:rsidR="00DA3517">
        <w:t xml:space="preserve"> in a computer lab through </w:t>
      </w:r>
      <w:r w:rsidR="000A0C6A">
        <w:t>C</w:t>
      </w:r>
      <w:r w:rsidR="00DA3517">
        <w:t>anvas</w:t>
      </w:r>
      <w:r w:rsidR="007E53E9">
        <w:t xml:space="preserve"> on a lockdown browser</w:t>
      </w:r>
      <w:r w:rsidR="00EB555C">
        <w:t xml:space="preserve">. The unit exam consisted of 50 </w:t>
      </w:r>
      <w:r w:rsidR="000A0C6A">
        <w:t>multiple-choice</w:t>
      </w:r>
      <w:r w:rsidR="00EB555C">
        <w:t xml:space="preserve"> questions</w:t>
      </w:r>
      <w:r w:rsidR="005D1032">
        <w:t xml:space="preserve">. </w:t>
      </w:r>
      <w:r w:rsidR="00C81488">
        <w:t xml:space="preserve">Each discussion day of each unit was equally represented </w:t>
      </w:r>
      <w:r w:rsidR="000F7021">
        <w:t xml:space="preserve">in </w:t>
      </w:r>
      <w:r w:rsidR="000A0C6A">
        <w:t xml:space="preserve">the </w:t>
      </w:r>
      <w:r w:rsidR="000F7021">
        <w:t xml:space="preserve">number of questions. Students had the </w:t>
      </w:r>
      <w:r w:rsidR="000F7021">
        <w:lastRenderedPageBreak/>
        <w:t xml:space="preserve">class period (75 minutes) to complete the exam. </w:t>
      </w:r>
      <w:r w:rsidR="00DA3517">
        <w:t xml:space="preserve">After completing the exam, </w:t>
      </w:r>
      <w:r w:rsidR="00CF3428">
        <w:t xml:space="preserve">the </w:t>
      </w:r>
      <w:r w:rsidR="007E53E9">
        <w:t>students receive</w:t>
      </w:r>
      <w:r w:rsidR="00CF3428">
        <w:t>d</w:t>
      </w:r>
      <w:r w:rsidR="007E53E9">
        <w:t xml:space="preserve"> immediate feedback </w:t>
      </w:r>
      <w:r w:rsidR="00635BE1">
        <w:t xml:space="preserve">and </w:t>
      </w:r>
      <w:r w:rsidR="0048686E">
        <w:t xml:space="preserve">could </w:t>
      </w:r>
      <w:r w:rsidR="00635BE1">
        <w:t xml:space="preserve">silently review the exam before leaving the lab. </w:t>
      </w:r>
    </w:p>
    <w:p w14:paraId="0EDA9F3A" w14:textId="39C16757" w:rsidR="00C853DB" w:rsidRPr="00513CC4" w:rsidRDefault="00C853DB" w:rsidP="00513CC4">
      <w:pPr>
        <w:pStyle w:val="Heading3"/>
        <w:rPr>
          <w:rFonts w:ascii="Times New Roman" w:hAnsi="Times New Roman" w:cs="Times New Roman"/>
          <w:b/>
          <w:bCs/>
          <w:color w:val="000000" w:themeColor="text1"/>
        </w:rPr>
      </w:pPr>
      <w:bookmarkStart w:id="16" w:name="_Toc95394302"/>
      <w:r w:rsidRPr="00513CC4">
        <w:rPr>
          <w:rFonts w:ascii="Times New Roman" w:hAnsi="Times New Roman" w:cs="Times New Roman"/>
          <w:b/>
          <w:bCs/>
          <w:color w:val="000000" w:themeColor="text1"/>
        </w:rPr>
        <w:t>Course Design Fall 2020</w:t>
      </w:r>
      <w:bookmarkEnd w:id="16"/>
    </w:p>
    <w:p w14:paraId="75967214" w14:textId="77777777" w:rsidR="00262619" w:rsidRPr="00262619" w:rsidRDefault="00262619" w:rsidP="00262619"/>
    <w:p w14:paraId="2A02579F" w14:textId="41FCE31C" w:rsidR="00A80DB8" w:rsidRDefault="00635BE1" w:rsidP="00A80DB8">
      <w:pPr>
        <w:spacing w:line="480" w:lineRule="auto"/>
        <w:ind w:firstLine="360"/>
      </w:pPr>
      <w:r>
        <w:rPr>
          <w:b/>
          <w:bCs/>
        </w:rPr>
        <w:tab/>
      </w:r>
      <w:r>
        <w:t>In Fall of 2020</w:t>
      </w:r>
      <w:r w:rsidR="00BE4C6B">
        <w:t>,</w:t>
      </w:r>
      <w:r>
        <w:t xml:space="preserve"> </w:t>
      </w:r>
      <w:r w:rsidR="00BE4C6B">
        <w:t xml:space="preserve">all course sections </w:t>
      </w:r>
      <w:r>
        <w:t>were completely online</w:t>
      </w:r>
      <w:r w:rsidR="00BE4C6B">
        <w:t xml:space="preserve"> and asynchronous</w:t>
      </w:r>
      <w:r>
        <w:t xml:space="preserve">. </w:t>
      </w:r>
      <w:r w:rsidR="00B64B07">
        <w:t xml:space="preserve">The course consisted of five units comprised of four lecture video days and one exam day. </w:t>
      </w:r>
      <w:r w:rsidR="00270871">
        <w:t>Lecture videos were released on Tuesdays and Thursdays. Exams were available</w:t>
      </w:r>
      <w:r w:rsidR="00EF6472">
        <w:t xml:space="preserve"> on Canvas through the </w:t>
      </w:r>
      <w:proofErr w:type="spellStart"/>
      <w:r w:rsidR="00EF6472">
        <w:t>Respondus</w:t>
      </w:r>
      <w:proofErr w:type="spellEnd"/>
      <w:r w:rsidR="00EF6472">
        <w:t xml:space="preserve"> lockdown browser</w:t>
      </w:r>
      <w:r w:rsidR="00270871">
        <w:t xml:space="preserve"> during class time on Tuesdays and Thursdays as well. </w:t>
      </w:r>
      <w:r w:rsidR="00B64B07">
        <w:t xml:space="preserve"> Each unit was approximately two and half weeks, sometimes longer depending on university holidays.</w:t>
      </w:r>
      <w:r w:rsidR="00270871">
        <w:t xml:space="preserve"> Grades included lecture videos, homework assignments, </w:t>
      </w:r>
      <w:r w:rsidR="00A80DB8">
        <w:t xml:space="preserve">review sessions, alternative assignments, </w:t>
      </w:r>
      <w:r w:rsidR="00270871">
        <w:t>and exams.</w:t>
      </w:r>
      <w:r w:rsidR="00A80DB8">
        <w:t xml:space="preserve"> The instructor notes served as </w:t>
      </w:r>
      <w:r w:rsidR="000A0C6A">
        <w:t xml:space="preserve">a </w:t>
      </w:r>
      <w:r w:rsidR="00A80DB8">
        <w:t xml:space="preserve">textbook for the course. All course materials were created by the team of GTAs and the supervisor. Course materials were available on Canvas at the beginning of the semester. </w:t>
      </w:r>
    </w:p>
    <w:p w14:paraId="1C969B0C" w14:textId="22BCB2F9" w:rsidR="00530788" w:rsidRDefault="00A80DB8" w:rsidP="00530788">
      <w:pPr>
        <w:spacing w:line="480" w:lineRule="auto"/>
        <w:ind w:firstLine="360"/>
      </w:pPr>
      <w:r>
        <w:tab/>
        <w:t xml:space="preserve">Each lecture video </w:t>
      </w:r>
      <w:r w:rsidR="005432D2">
        <w:t xml:space="preserve">had 10 </w:t>
      </w:r>
      <w:r w:rsidR="001F7BE3">
        <w:t>corresponding homework questions t</w:t>
      </w:r>
      <w:r w:rsidR="00CC6AA9">
        <w:t xml:space="preserve">hat were due by 11:59 pm the night before the lecture video </w:t>
      </w:r>
      <w:r w:rsidR="000A0C6A">
        <w:t xml:space="preserve">was </w:t>
      </w:r>
      <w:r w:rsidR="00CC6AA9">
        <w:t>released</w:t>
      </w:r>
      <w:r w:rsidR="00C511BB">
        <w:t xml:space="preserve">. </w:t>
      </w:r>
      <w:r w:rsidR="00B15DD8">
        <w:t xml:space="preserve">The homework questions were shortened to lessen the workload for the online sections. </w:t>
      </w:r>
      <w:r w:rsidR="00C511BB">
        <w:t>To answer the questions</w:t>
      </w:r>
      <w:r w:rsidR="00CA6ABA">
        <w:t>,</w:t>
      </w:r>
      <w:r w:rsidR="00C511BB">
        <w:t xml:space="preserve"> students were required to review the corresponding sections of the instructor notes and PowerPoint slides.  </w:t>
      </w:r>
      <w:r w:rsidR="00530788">
        <w:t xml:space="preserve">Homework assignments were either five points or 10 points. Three out of four days were worth five points graded for completion. The remaining one assignment was graded for quality and accuracy, worth a total of 10 points. The quality day was randomly assigned by the instructor and revealed to the students on the fourth day of each unit. </w:t>
      </w:r>
    </w:p>
    <w:p w14:paraId="1DA615AB" w14:textId="08CF664A" w:rsidR="00B3716C" w:rsidRDefault="00B3716C" w:rsidP="00B3716C">
      <w:pPr>
        <w:spacing w:line="480" w:lineRule="auto"/>
      </w:pPr>
      <w:r>
        <w:tab/>
        <w:t>At 8 am on Tuesdays and Thursdays</w:t>
      </w:r>
      <w:r w:rsidR="00CA6ABA">
        <w:t>,</w:t>
      </w:r>
      <w:r>
        <w:t xml:space="preserve"> the lecture video</w:t>
      </w:r>
      <w:r w:rsidR="00A766A2">
        <w:t>s</w:t>
      </w:r>
      <w:r>
        <w:t xml:space="preserve"> w</w:t>
      </w:r>
      <w:r w:rsidR="00A766A2">
        <w:t>ere</w:t>
      </w:r>
      <w:r>
        <w:t xml:space="preserve"> released.</w:t>
      </w:r>
      <w:r w:rsidR="00A766A2">
        <w:t xml:space="preserve"> </w:t>
      </w:r>
      <w:r w:rsidR="007507DE">
        <w:t>The lecture videos were</w:t>
      </w:r>
      <w:r w:rsidR="000E6739">
        <w:t xml:space="preserve"> narrations of slides recorded</w:t>
      </w:r>
      <w:r w:rsidR="007507DE">
        <w:t xml:space="preserve"> by the </w:t>
      </w:r>
      <w:r w:rsidR="000E6739">
        <w:t xml:space="preserve">professor. Students earned five points by watching the </w:t>
      </w:r>
      <w:r w:rsidR="000E6739">
        <w:lastRenderedPageBreak/>
        <w:t xml:space="preserve">video and </w:t>
      </w:r>
      <w:r w:rsidR="00E25C09">
        <w:t xml:space="preserve">recording five things that they learned from the </w:t>
      </w:r>
      <w:r w:rsidR="00E047B4">
        <w:t xml:space="preserve">video. </w:t>
      </w:r>
      <w:r w:rsidR="007F6241">
        <w:t>Lecture video assignments were due by 11:59 pm on Tuesdays and Thursdays.</w:t>
      </w:r>
    </w:p>
    <w:p w14:paraId="7E122870" w14:textId="0BE772BC" w:rsidR="007D4296" w:rsidRDefault="007D4296" w:rsidP="00B3716C">
      <w:pPr>
        <w:spacing w:line="480" w:lineRule="auto"/>
      </w:pPr>
      <w:r>
        <w:tab/>
      </w:r>
      <w:r w:rsidR="00EF6472">
        <w:t>The Unit A review session was held during class time and did not have a grade attached to attendance. For Units B through E, a</w:t>
      </w:r>
      <w:r w:rsidR="00B300F8">
        <w:t xml:space="preserve"> </w:t>
      </w:r>
      <w:r w:rsidR="00703251">
        <w:t xml:space="preserve">review session </w:t>
      </w:r>
      <w:r w:rsidR="00D140C6">
        <w:t xml:space="preserve">was held via Zoom between the fourth and fifth day of each unit. The review times were voted on by students. </w:t>
      </w:r>
      <w:r w:rsidR="00EF6472">
        <w:t xml:space="preserve">Students </w:t>
      </w:r>
      <w:r w:rsidR="00D22ED5">
        <w:t xml:space="preserve">had the option </w:t>
      </w:r>
      <w:r w:rsidR="007A57B6">
        <w:t xml:space="preserve">to attend the </w:t>
      </w:r>
      <w:r w:rsidR="00CF3428">
        <w:t>Z</w:t>
      </w:r>
      <w:r w:rsidR="007A57B6">
        <w:t xml:space="preserve">oom review and record five </w:t>
      </w:r>
      <w:r w:rsidR="00AF08C4">
        <w:t xml:space="preserve">things they learned to earn 10 </w:t>
      </w:r>
      <w:proofErr w:type="gramStart"/>
      <w:r w:rsidR="00AF08C4">
        <w:t>points</w:t>
      </w:r>
      <w:proofErr w:type="gramEnd"/>
      <w:r w:rsidR="00AF08C4">
        <w:t xml:space="preserve"> or </w:t>
      </w:r>
      <w:r w:rsidR="00CA6ABA">
        <w:t xml:space="preserve">they could choose to </w:t>
      </w:r>
      <w:r w:rsidR="00AF08C4">
        <w:t xml:space="preserve">complete a supplemental assignment for 10 points. The supplemental assignments </w:t>
      </w:r>
      <w:r w:rsidR="002456E7">
        <w:t>required students to watch</w:t>
      </w:r>
      <w:r w:rsidR="00AF08C4">
        <w:t xml:space="preserve"> </w:t>
      </w:r>
      <w:r w:rsidR="002A7475">
        <w:t xml:space="preserve">a </w:t>
      </w:r>
      <w:r w:rsidR="00AF08C4">
        <w:t xml:space="preserve">video or </w:t>
      </w:r>
      <w:r w:rsidR="002456E7">
        <w:t xml:space="preserve">read </w:t>
      </w:r>
      <w:r w:rsidR="000A0C6A">
        <w:t xml:space="preserve">an </w:t>
      </w:r>
      <w:r w:rsidR="00AF08C4">
        <w:t xml:space="preserve">article with five corresponding questions. </w:t>
      </w:r>
    </w:p>
    <w:p w14:paraId="5039E982" w14:textId="50E98532" w:rsidR="00635BE1" w:rsidRPr="00635BE1" w:rsidRDefault="007F6241" w:rsidP="00A22BBA">
      <w:pPr>
        <w:spacing w:line="480" w:lineRule="auto"/>
        <w:ind w:firstLine="360"/>
      </w:pPr>
      <w:r>
        <w:tab/>
      </w:r>
      <w:r w:rsidR="00C73996">
        <w:t xml:space="preserve">On the fifth day of each unit, students completed the unit exam through </w:t>
      </w:r>
      <w:r w:rsidR="000A0C6A">
        <w:t>C</w:t>
      </w:r>
      <w:r w:rsidR="00C73996">
        <w:t xml:space="preserve">anvas on a lockdown browser. The unit exam consisted of 50 </w:t>
      </w:r>
      <w:r w:rsidR="000A0C6A">
        <w:t>multiple-choice</w:t>
      </w:r>
      <w:r w:rsidR="00C73996">
        <w:t xml:space="preserve"> questions. Each lecture video day of each unit was equally represented in number of questions. Students had the class period (75 minutes) to complete the exam. After completing the exam, students receive</w:t>
      </w:r>
      <w:r w:rsidR="00A273F6">
        <w:t>d</w:t>
      </w:r>
      <w:r w:rsidR="00C73996">
        <w:t xml:space="preserve"> immediate feedback</w:t>
      </w:r>
      <w:r w:rsidR="00A273F6">
        <w:t>. To review the exam</w:t>
      </w:r>
      <w:r w:rsidR="002456E7">
        <w:t>,</w:t>
      </w:r>
      <w:r w:rsidR="00A273F6">
        <w:t xml:space="preserve"> </w:t>
      </w:r>
      <w:r w:rsidR="00A22BBA">
        <w:t xml:space="preserve">students could arrange a meeting with their instructor. </w:t>
      </w:r>
    </w:p>
    <w:p w14:paraId="16254163" w14:textId="38F0F2B9" w:rsidR="00C853DB" w:rsidRPr="0093057A" w:rsidRDefault="00C853DB" w:rsidP="00513CC4">
      <w:pPr>
        <w:pStyle w:val="Heading3"/>
        <w:rPr>
          <w:rFonts w:ascii="Times New Roman" w:hAnsi="Times New Roman" w:cs="Times New Roman"/>
          <w:b/>
          <w:bCs/>
          <w:color w:val="000000" w:themeColor="text1"/>
        </w:rPr>
      </w:pPr>
      <w:bookmarkStart w:id="17" w:name="_Toc95394303"/>
      <w:r w:rsidRPr="0093057A">
        <w:rPr>
          <w:rFonts w:ascii="Times New Roman" w:hAnsi="Times New Roman" w:cs="Times New Roman"/>
          <w:b/>
          <w:bCs/>
          <w:color w:val="000000" w:themeColor="text1"/>
        </w:rPr>
        <w:t xml:space="preserve">Course Design </w:t>
      </w:r>
      <w:r w:rsidR="00B95BC2" w:rsidRPr="0093057A">
        <w:rPr>
          <w:rFonts w:ascii="Times New Roman" w:hAnsi="Times New Roman" w:cs="Times New Roman"/>
          <w:b/>
          <w:bCs/>
          <w:color w:val="000000" w:themeColor="text1"/>
        </w:rPr>
        <w:t>Spring</w:t>
      </w:r>
      <w:r w:rsidRPr="0093057A">
        <w:rPr>
          <w:rFonts w:ascii="Times New Roman" w:hAnsi="Times New Roman" w:cs="Times New Roman"/>
          <w:b/>
          <w:bCs/>
          <w:color w:val="000000" w:themeColor="text1"/>
        </w:rPr>
        <w:t xml:space="preserve"> 2021</w:t>
      </w:r>
      <w:bookmarkEnd w:id="17"/>
    </w:p>
    <w:p w14:paraId="432BD11A" w14:textId="77777777" w:rsidR="00262619" w:rsidRPr="00262619" w:rsidRDefault="00262619" w:rsidP="00262619"/>
    <w:p w14:paraId="66802256" w14:textId="49294C05" w:rsidR="00283EC0" w:rsidRDefault="00283EC0" w:rsidP="00C213C3">
      <w:pPr>
        <w:spacing w:line="480" w:lineRule="auto"/>
        <w:ind w:firstLine="720"/>
      </w:pPr>
      <w:r>
        <w:t xml:space="preserve">In </w:t>
      </w:r>
      <w:r w:rsidR="002A7475">
        <w:t xml:space="preserve">the </w:t>
      </w:r>
      <w:r>
        <w:t>Spring of 2021</w:t>
      </w:r>
      <w:r w:rsidR="002456E7">
        <w:t>,</w:t>
      </w:r>
      <w:r>
        <w:t xml:space="preserve"> </w:t>
      </w:r>
      <w:r w:rsidR="002456E7">
        <w:t xml:space="preserve">course sections </w:t>
      </w:r>
      <w:r>
        <w:t>were completely online</w:t>
      </w:r>
      <w:r w:rsidR="002456E7">
        <w:t xml:space="preserve"> and asynchronous</w:t>
      </w:r>
      <w:r>
        <w:t xml:space="preserve">. The course consisted of five units comprised of four lecture video days and one exam day. Lecture videos were released on Tuesdays and Thursdays. </w:t>
      </w:r>
      <w:r w:rsidR="000E3A18">
        <w:t xml:space="preserve">Exams were available on Canvas through the </w:t>
      </w:r>
      <w:proofErr w:type="spellStart"/>
      <w:r w:rsidR="000E3A18">
        <w:t>Respondus</w:t>
      </w:r>
      <w:proofErr w:type="spellEnd"/>
      <w:r w:rsidR="000E3A18">
        <w:t xml:space="preserve"> lockdown browser during class time on Tuesdays and Thursdays as well. </w:t>
      </w:r>
      <w:r>
        <w:t xml:space="preserve"> Each unit was approximately two and half weeks, sometimes longer depending on university holidays. Grades included lecture videos, homework assignments, review assignments, and exams. The instructor notes served as </w:t>
      </w:r>
      <w:r w:rsidR="000A0C6A">
        <w:t xml:space="preserve">a </w:t>
      </w:r>
      <w:r>
        <w:t xml:space="preserve">textbook for the course. All course materials were created by the team of GTAs and the supervisor. Course materials were available on Canvas at the beginning of the semester. </w:t>
      </w:r>
    </w:p>
    <w:p w14:paraId="78F2C5B5" w14:textId="075DB892" w:rsidR="00EF6472" w:rsidRDefault="00EF6472" w:rsidP="00C213C3">
      <w:pPr>
        <w:spacing w:line="480" w:lineRule="auto"/>
        <w:ind w:firstLine="720"/>
      </w:pPr>
      <w:r>
        <w:lastRenderedPageBreak/>
        <w:t xml:space="preserve">Each lecture video had 10 corresponding homework questions that were due by 11:59 pm the night before the lecture video was released. The homework questions were shortened to lessen the workload for the online sections. To answer the questions, students were required to review the corresponding sections of the instructor notes and PowerPoint slides.  Homework assignments were either five points or 10 points. Three out of four days were worth five points graded for completion. The remaining one assignment was graded for quality and accuracy, worth a total of 10 points. The quality day was randomly assigned by the instructor and revealed to the students on the fourth day of each unit. </w:t>
      </w:r>
    </w:p>
    <w:p w14:paraId="374ED0C0" w14:textId="2A6CAD06" w:rsidR="00283EC0" w:rsidRDefault="00283EC0" w:rsidP="00C213C3">
      <w:pPr>
        <w:spacing w:line="480" w:lineRule="auto"/>
        <w:ind w:firstLine="720"/>
      </w:pPr>
      <w:r>
        <w:t xml:space="preserve">At 8 am on Tuesdays and Thursdays the lecture videos were released. The lecture videos were narrations of slides recorded by the full professor. Students earned </w:t>
      </w:r>
      <w:r w:rsidR="00936ED1">
        <w:t>10</w:t>
      </w:r>
      <w:r>
        <w:t xml:space="preserve"> points by watching the video and recording </w:t>
      </w:r>
      <w:r w:rsidR="00936ED1">
        <w:t>seven</w:t>
      </w:r>
      <w:r>
        <w:t xml:space="preserve"> things that they learned from the video</w:t>
      </w:r>
      <w:r w:rsidR="00936ED1">
        <w:t xml:space="preserve"> and three things they learned from the slides presented within the video</w:t>
      </w:r>
      <w:r>
        <w:t>. Lecture video assignments were due by 11:59 pm on Tuesdays and Thursdays.</w:t>
      </w:r>
    </w:p>
    <w:p w14:paraId="7192D971" w14:textId="1D34462A" w:rsidR="00283EC0" w:rsidRPr="00635BE1" w:rsidRDefault="00283EC0" w:rsidP="00C213C3">
      <w:pPr>
        <w:spacing w:line="480" w:lineRule="auto"/>
        <w:ind w:firstLine="720"/>
      </w:pPr>
      <w:r>
        <w:t xml:space="preserve">A review </w:t>
      </w:r>
      <w:r w:rsidR="005B58E2">
        <w:t xml:space="preserve">document was posted at the beginning of each unit. Students were expected to complete the document as they progressed </w:t>
      </w:r>
      <w:r w:rsidR="003F3AC8">
        <w:t xml:space="preserve">throughout the unit. Between the fourth and fifth </w:t>
      </w:r>
      <w:r w:rsidR="000A0C6A">
        <w:t>days</w:t>
      </w:r>
      <w:r w:rsidR="003F3AC8">
        <w:t xml:space="preserve"> of the unit</w:t>
      </w:r>
      <w:r w:rsidR="00C53C96">
        <w:t>,</w:t>
      </w:r>
      <w:r w:rsidR="003F3AC8">
        <w:t xml:space="preserve"> the instructor </w:t>
      </w:r>
      <w:r w:rsidR="00C53C96">
        <w:t xml:space="preserve">sent the students the completed review document. </w:t>
      </w:r>
      <w:r w:rsidR="00532A04">
        <w:t xml:space="preserve">Students compared the completed review document to their </w:t>
      </w:r>
      <w:r w:rsidR="00B12A2A">
        <w:t xml:space="preserve">review document and recorded 10 things they learned to earn 10 points. </w:t>
      </w:r>
      <w:r w:rsidR="00EC564B">
        <w:t xml:space="preserve">The review assignment was due by 11:59 pm the day before the exam.  </w:t>
      </w:r>
      <w:r>
        <w:t>On the fifth day of each unit, students completed the unit exam</w:t>
      </w:r>
      <w:r w:rsidR="002456E7">
        <w:t xml:space="preserve"> using the same procedures as in fall 2020.</w:t>
      </w:r>
      <w:r>
        <w:t xml:space="preserve"> </w:t>
      </w:r>
    </w:p>
    <w:p w14:paraId="0324B678" w14:textId="122AB625" w:rsidR="00C5234B" w:rsidRPr="0093057A" w:rsidRDefault="00270596" w:rsidP="0093057A">
      <w:pPr>
        <w:pStyle w:val="Heading3"/>
        <w:rPr>
          <w:rFonts w:ascii="Times New Roman" w:hAnsi="Times New Roman" w:cs="Times New Roman"/>
          <w:b/>
          <w:bCs/>
          <w:color w:val="000000" w:themeColor="text1"/>
        </w:rPr>
      </w:pPr>
      <w:bookmarkStart w:id="18" w:name="_Toc95394304"/>
      <w:r w:rsidRPr="0093057A">
        <w:rPr>
          <w:rFonts w:ascii="Times New Roman" w:hAnsi="Times New Roman" w:cs="Times New Roman"/>
          <w:b/>
          <w:bCs/>
          <w:color w:val="000000" w:themeColor="text1"/>
        </w:rPr>
        <w:t>Semester Differences</w:t>
      </w:r>
      <w:bookmarkEnd w:id="18"/>
    </w:p>
    <w:p w14:paraId="725ADCC4" w14:textId="77777777" w:rsidR="00262619" w:rsidRPr="00262619" w:rsidRDefault="00262619" w:rsidP="00262619"/>
    <w:p w14:paraId="668C185F" w14:textId="6ACF1D35" w:rsidR="00DE6FE8" w:rsidRDefault="00D41093" w:rsidP="00C213C3">
      <w:pPr>
        <w:spacing w:line="480" w:lineRule="auto"/>
        <w:ind w:firstLine="720"/>
      </w:pPr>
      <w:r>
        <w:t xml:space="preserve">Major features of the course and course content were consistent across Fall 2019, Fall 2020, and Spring 2021 semesters. </w:t>
      </w:r>
      <w:r w:rsidR="00DE6FE8">
        <w:t xml:space="preserve">There are some </w:t>
      </w:r>
      <w:r w:rsidR="0084469E">
        <w:t xml:space="preserve">small </w:t>
      </w:r>
      <w:r w:rsidR="00DE6FE8">
        <w:t xml:space="preserve">changes across semesters </w:t>
      </w:r>
      <w:r w:rsidR="009203E0">
        <w:t xml:space="preserve">that should be </w:t>
      </w:r>
      <w:r w:rsidR="009203E0">
        <w:lastRenderedPageBreak/>
        <w:t xml:space="preserve">noted. The GTAs that instructed courses changed from Fall 2019 to Fall 2020 semesters. The Fall 2020 and Spring 2021 semesters were instructed by the same </w:t>
      </w:r>
      <w:r w:rsidR="00A17A9F">
        <w:t xml:space="preserve">GTAs. </w:t>
      </w:r>
    </w:p>
    <w:p w14:paraId="7941F90D" w14:textId="26A05BD0" w:rsidR="00A46952" w:rsidRDefault="00A46952" w:rsidP="00EF043A">
      <w:pPr>
        <w:spacing w:line="480" w:lineRule="auto"/>
      </w:pPr>
      <w:r>
        <w:tab/>
        <w:t xml:space="preserve">The study questions changed from Fall 2019 to Fall 2020. In Fall 2019 there were sets of </w:t>
      </w:r>
      <w:r w:rsidR="006D1041">
        <w:t xml:space="preserve">15 questions, </w:t>
      </w:r>
      <w:r w:rsidR="002456E7">
        <w:t xml:space="preserve">while </w:t>
      </w:r>
      <w:r w:rsidR="006D1041">
        <w:t>in Fall 2020 the assignment was shortened to 10</w:t>
      </w:r>
      <w:r w:rsidR="00CA4421">
        <w:t xml:space="preserve"> questions</w:t>
      </w:r>
      <w:r w:rsidR="001A3727">
        <w:t>. The questions were similar</w:t>
      </w:r>
      <w:r w:rsidR="00F064DE">
        <w:t xml:space="preserve">, </w:t>
      </w:r>
      <w:r w:rsidR="001A3727">
        <w:t>covered the same content</w:t>
      </w:r>
      <w:r w:rsidR="00F064DE">
        <w:t xml:space="preserve">, and </w:t>
      </w:r>
      <w:r w:rsidR="002632F6">
        <w:t>were improved for clarity</w:t>
      </w:r>
      <w:r w:rsidR="001A3727">
        <w:t xml:space="preserve">. In </w:t>
      </w:r>
      <w:r w:rsidR="0084469E">
        <w:t>addition,</w:t>
      </w:r>
      <w:r w:rsidR="001A3727">
        <w:t xml:space="preserve"> the </w:t>
      </w:r>
      <w:r w:rsidR="00F30369">
        <w:t xml:space="preserve">quality day points were different across semesters. In Fall </w:t>
      </w:r>
      <w:r w:rsidR="002456E7">
        <w:t>2019,</w:t>
      </w:r>
      <w:r w:rsidR="00F30369">
        <w:t xml:space="preserve"> the quality day was worth 15 points and in Fall 2020 this was changed to 10 points. </w:t>
      </w:r>
    </w:p>
    <w:p w14:paraId="157DC4D8" w14:textId="1A4EA277" w:rsidR="004F5035" w:rsidRDefault="0053145D" w:rsidP="00C213C3">
      <w:pPr>
        <w:spacing w:line="480" w:lineRule="auto"/>
        <w:ind w:firstLine="720"/>
      </w:pPr>
      <w:r>
        <w:t xml:space="preserve">Course </w:t>
      </w:r>
      <w:r w:rsidR="002456E7">
        <w:t>m</w:t>
      </w:r>
      <w:r>
        <w:t>odality changed across semesters. In Fall 2019</w:t>
      </w:r>
      <w:r w:rsidR="002456E7">
        <w:t>, sections were</w:t>
      </w:r>
      <w:r w:rsidR="008E7443">
        <w:t xml:space="preserve"> taught in person</w:t>
      </w:r>
      <w:r w:rsidR="002456E7">
        <w:t>,</w:t>
      </w:r>
      <w:r w:rsidR="008E7443">
        <w:t xml:space="preserve"> while Fall 2020 and Spring 2021 were taught online. </w:t>
      </w:r>
      <w:r w:rsidR="00FC6839">
        <w:t xml:space="preserve">Fall 2019 incorporated attendance and participation credit. Fall 2020 and Spring 2021 incorporated </w:t>
      </w:r>
      <w:r w:rsidR="00120FCE">
        <w:t xml:space="preserve">lecture video credit for recording </w:t>
      </w:r>
      <w:r w:rsidR="002456E7">
        <w:t xml:space="preserve">information </w:t>
      </w:r>
      <w:r w:rsidR="00120FCE">
        <w:t>that they learned from the video. There were also differences across the Fall 2020 and Spring 2021 semester reviews. In Fall 2020</w:t>
      </w:r>
      <w:r w:rsidR="002456E7">
        <w:t>,</w:t>
      </w:r>
      <w:r w:rsidR="00120FCE">
        <w:t xml:space="preserve"> </w:t>
      </w:r>
      <w:r w:rsidR="000E2B5D">
        <w:t xml:space="preserve">review sessions were held live over zoom during </w:t>
      </w:r>
      <w:r w:rsidR="00CF3428">
        <w:t xml:space="preserve">voted on </w:t>
      </w:r>
      <w:r w:rsidR="000E2B5D">
        <w:t>times</w:t>
      </w:r>
      <w:r w:rsidR="002456E7">
        <w:t>,</w:t>
      </w:r>
      <w:r w:rsidR="000E2B5D">
        <w:t xml:space="preserve"> while in Spring 2021</w:t>
      </w:r>
      <w:r w:rsidR="002456E7">
        <w:t>,</w:t>
      </w:r>
      <w:r w:rsidR="000E2B5D">
        <w:t xml:space="preserve"> </w:t>
      </w:r>
      <w:r w:rsidR="00A50BA7">
        <w:t>review documents were sent to the students after the 4</w:t>
      </w:r>
      <w:r w:rsidR="00A50BA7" w:rsidRPr="00A50BA7">
        <w:rPr>
          <w:vertAlign w:val="superscript"/>
        </w:rPr>
        <w:t>th</w:t>
      </w:r>
      <w:r w:rsidR="00A50BA7">
        <w:t xml:space="preserve"> day and before the exam for each unit.</w:t>
      </w:r>
      <w:r w:rsidR="004F5035">
        <w:t xml:space="preserve"> The last </w:t>
      </w:r>
      <w:r w:rsidR="000A0C6A">
        <w:t>difference</w:t>
      </w:r>
      <w:r w:rsidR="004F5035">
        <w:t xml:space="preserve"> involved the final exams. </w:t>
      </w:r>
      <w:r w:rsidR="00F043A8">
        <w:t xml:space="preserve">In Fall 2019 the final exam was 100 </w:t>
      </w:r>
      <w:r w:rsidR="00D50EB4">
        <w:t>items</w:t>
      </w:r>
      <w:r w:rsidR="00F043A8">
        <w:t xml:space="preserve">. In Fall 2020 and Spring </w:t>
      </w:r>
      <w:r w:rsidR="00D50EB4">
        <w:t xml:space="preserve">2021 the final exam was shortened to </w:t>
      </w:r>
      <w:r w:rsidR="00CE51C7">
        <w:t>50</w:t>
      </w:r>
      <w:r w:rsidR="00D50EB4">
        <w:t xml:space="preserve"> items. </w:t>
      </w:r>
    </w:p>
    <w:p w14:paraId="75A411D1" w14:textId="5A9C13F2" w:rsidR="00DB0B95" w:rsidRDefault="00DB0B95" w:rsidP="00B039A3">
      <w:pPr>
        <w:pStyle w:val="Heading2"/>
        <w:jc w:val="center"/>
        <w:rPr>
          <w:rFonts w:ascii="Times New Roman" w:hAnsi="Times New Roman" w:cs="Times New Roman"/>
          <w:b/>
          <w:bCs/>
          <w:color w:val="000000" w:themeColor="text1"/>
        </w:rPr>
      </w:pPr>
      <w:bookmarkStart w:id="19" w:name="_Toc95394305"/>
      <w:r w:rsidRPr="00B039A3">
        <w:rPr>
          <w:rFonts w:ascii="Times New Roman" w:hAnsi="Times New Roman" w:cs="Times New Roman"/>
          <w:b/>
          <w:bCs/>
          <w:color w:val="000000" w:themeColor="text1"/>
        </w:rPr>
        <w:t>Dependent Variables</w:t>
      </w:r>
      <w:bookmarkEnd w:id="19"/>
    </w:p>
    <w:p w14:paraId="30B60175" w14:textId="77777777" w:rsidR="00B039A3" w:rsidRPr="00B039A3" w:rsidRDefault="00B039A3" w:rsidP="00B039A3"/>
    <w:p w14:paraId="6FA43CC2" w14:textId="621A8160" w:rsidR="00DB0B95" w:rsidRDefault="00DB0B95" w:rsidP="00B039A3">
      <w:pPr>
        <w:pStyle w:val="Heading3"/>
        <w:rPr>
          <w:rFonts w:ascii="Times New Roman" w:hAnsi="Times New Roman" w:cs="Times New Roman"/>
          <w:b/>
          <w:bCs/>
          <w:color w:val="000000" w:themeColor="text1"/>
        </w:rPr>
      </w:pPr>
      <w:bookmarkStart w:id="20" w:name="_Toc95394306"/>
      <w:r w:rsidRPr="00B039A3">
        <w:rPr>
          <w:rFonts w:ascii="Times New Roman" w:hAnsi="Times New Roman" w:cs="Times New Roman"/>
          <w:b/>
          <w:bCs/>
          <w:color w:val="000000" w:themeColor="text1"/>
        </w:rPr>
        <w:t>Course Grade</w:t>
      </w:r>
      <w:bookmarkEnd w:id="20"/>
    </w:p>
    <w:p w14:paraId="2DE21E83" w14:textId="77777777" w:rsidR="00B039A3" w:rsidRPr="00B039A3" w:rsidRDefault="00B039A3" w:rsidP="00B039A3"/>
    <w:p w14:paraId="4C7E96CF" w14:textId="0E7270D8" w:rsidR="00DB0B95" w:rsidRPr="00B300F8" w:rsidRDefault="00DB0B95" w:rsidP="00DB0B95">
      <w:pPr>
        <w:spacing w:line="480" w:lineRule="auto"/>
      </w:pPr>
      <w:r>
        <w:tab/>
        <w:t xml:space="preserve">The course grade is a sum of points earned across lecture days/lecture videos, study questions, unit exams, final exams, and </w:t>
      </w:r>
      <w:r w:rsidR="002A7475">
        <w:t xml:space="preserve">an </w:t>
      </w:r>
      <w:r>
        <w:t xml:space="preserve">extra credit opportunity. Across the semesters the point value of the lecture/ lecture video days, study questions, and final exam was changed to adapt the course load for the online course. To account for this the course grade will be compared by </w:t>
      </w:r>
      <w:r w:rsidR="004D42BA">
        <w:t>letter grades</w:t>
      </w:r>
      <w:r>
        <w:t xml:space="preserve"> rather than total course points. There may be some additional </w:t>
      </w:r>
      <w:r>
        <w:lastRenderedPageBreak/>
        <w:t xml:space="preserve">differences in course </w:t>
      </w:r>
      <w:r w:rsidR="00423F32">
        <w:t>grades</w:t>
      </w:r>
      <w:r>
        <w:t xml:space="preserve"> across instructors due to the subjective grading of quality points and acceptance of late assignments. To account for </w:t>
      </w:r>
      <w:r w:rsidR="00423F32">
        <w:t>these</w:t>
      </w:r>
      <w:r>
        <w:t xml:space="preserve"> points will be removed from late assignments to match the late policy listed in the syllabus. </w:t>
      </w:r>
    </w:p>
    <w:p w14:paraId="309D32E3" w14:textId="2D614112" w:rsidR="00DB0B95" w:rsidRDefault="00DB0B95" w:rsidP="00B039A3">
      <w:pPr>
        <w:pStyle w:val="Heading3"/>
        <w:rPr>
          <w:rFonts w:ascii="Times New Roman" w:hAnsi="Times New Roman" w:cs="Times New Roman"/>
          <w:b/>
          <w:bCs/>
          <w:color w:val="000000" w:themeColor="text1"/>
        </w:rPr>
      </w:pPr>
      <w:bookmarkStart w:id="21" w:name="_Toc95394307"/>
      <w:r w:rsidRPr="00B039A3">
        <w:rPr>
          <w:rFonts w:ascii="Times New Roman" w:hAnsi="Times New Roman" w:cs="Times New Roman"/>
          <w:b/>
          <w:bCs/>
          <w:color w:val="000000" w:themeColor="text1"/>
        </w:rPr>
        <w:t>Exam Grades</w:t>
      </w:r>
      <w:bookmarkEnd w:id="21"/>
    </w:p>
    <w:p w14:paraId="070A12C1" w14:textId="77777777" w:rsidR="00B039A3" w:rsidRPr="00B039A3" w:rsidRDefault="00B039A3" w:rsidP="00B039A3"/>
    <w:p w14:paraId="25881212" w14:textId="4A46007D" w:rsidR="00DB0B95" w:rsidRPr="00B300F8" w:rsidRDefault="00DB0B95" w:rsidP="00DB0B95">
      <w:pPr>
        <w:spacing w:line="480" w:lineRule="auto"/>
      </w:pPr>
      <w:r>
        <w:tab/>
      </w:r>
      <w:r w:rsidR="00E05DC6">
        <w:t xml:space="preserve">Exam grades are defined as the number of points earned (out of 50) on each unit exam. </w:t>
      </w:r>
      <w:r>
        <w:t>The exam grades come</w:t>
      </w:r>
      <w:r w:rsidR="00E05DC6">
        <w:t xml:space="preserve"> from</w:t>
      </w:r>
      <w:r>
        <w:t xml:space="preserve"> the unit exams taken at the end of each unit. Each unit exam consisted of 50 items</w:t>
      </w:r>
      <w:r w:rsidR="005D1032">
        <w:t xml:space="preserve"> (see Appendix C)</w:t>
      </w:r>
      <w:r>
        <w:t xml:space="preserve"> taken through Canvas on the </w:t>
      </w:r>
      <w:proofErr w:type="spellStart"/>
      <w:r>
        <w:t>respondus</w:t>
      </w:r>
      <w:proofErr w:type="spellEnd"/>
      <w:r>
        <w:t xml:space="preserve"> lockdown browser. The F2F sections took the exam in a computer lab on campus while the online sections took the exam online. The settings of the lockdown browser slightly changed across F2F and online sections, where the online section had the addition of video recording because the exam was taken at home. The grading of exams was objective, and exams were automatically graded by the key uploaded to Canvas across sections. Some questions were changed or edited for clarity across semesters but covered the same content. </w:t>
      </w:r>
    </w:p>
    <w:p w14:paraId="3B32E267" w14:textId="77777777" w:rsidR="008A429B" w:rsidRDefault="00DB0B95" w:rsidP="008A429B">
      <w:pPr>
        <w:pStyle w:val="Heading3"/>
        <w:rPr>
          <w:rFonts w:ascii="Times New Roman" w:hAnsi="Times New Roman" w:cs="Times New Roman"/>
          <w:b/>
          <w:bCs/>
          <w:color w:val="000000" w:themeColor="text1"/>
        </w:rPr>
      </w:pPr>
      <w:bookmarkStart w:id="22" w:name="_Toc95394308"/>
      <w:r w:rsidRPr="00B039A3">
        <w:rPr>
          <w:rFonts w:ascii="Times New Roman" w:hAnsi="Times New Roman" w:cs="Times New Roman"/>
          <w:b/>
          <w:bCs/>
          <w:color w:val="000000" w:themeColor="text1"/>
        </w:rPr>
        <w:t xml:space="preserve">Homework Completion </w:t>
      </w:r>
      <w:r w:rsidR="008A429B">
        <w:rPr>
          <w:rFonts w:ascii="Times New Roman" w:hAnsi="Times New Roman" w:cs="Times New Roman"/>
          <w:b/>
          <w:bCs/>
          <w:color w:val="000000" w:themeColor="text1"/>
        </w:rPr>
        <w:t xml:space="preserve">and </w:t>
      </w:r>
      <w:r w:rsidR="008A429B" w:rsidRPr="00B039A3">
        <w:rPr>
          <w:rFonts w:ascii="Times New Roman" w:hAnsi="Times New Roman" w:cs="Times New Roman"/>
          <w:b/>
          <w:bCs/>
          <w:color w:val="000000" w:themeColor="text1"/>
        </w:rPr>
        <w:t>Homework Submission Time</w:t>
      </w:r>
      <w:bookmarkEnd w:id="22"/>
      <w:r w:rsidR="008A429B" w:rsidRPr="00B039A3">
        <w:rPr>
          <w:rFonts w:ascii="Times New Roman" w:hAnsi="Times New Roman" w:cs="Times New Roman"/>
          <w:b/>
          <w:bCs/>
          <w:color w:val="000000" w:themeColor="text1"/>
        </w:rPr>
        <w:t xml:space="preserve"> </w:t>
      </w:r>
    </w:p>
    <w:p w14:paraId="6222EA56" w14:textId="77777777" w:rsidR="00B039A3" w:rsidRPr="00B039A3" w:rsidRDefault="00B039A3" w:rsidP="00B039A3"/>
    <w:p w14:paraId="6A739B91" w14:textId="2DD3DE80" w:rsidR="00B039A3" w:rsidRPr="00B039A3" w:rsidRDefault="00846EB0" w:rsidP="008A429B">
      <w:pPr>
        <w:spacing w:line="480" w:lineRule="auto"/>
      </w:pPr>
      <w:r>
        <w:tab/>
        <w:t>Homework completion was defined as whether the student turned in a homework assignment</w:t>
      </w:r>
      <w:r w:rsidR="005D1032">
        <w:t xml:space="preserve"> (see Appendix D)</w:t>
      </w:r>
      <w:r>
        <w:t xml:space="preserve">. This was recorded as a zero within the </w:t>
      </w:r>
      <w:r w:rsidR="00423F32">
        <w:t>grade book</w:t>
      </w:r>
      <w:r>
        <w:t xml:space="preserve"> and was differentiated from late homework submissions. There are no differences across instructors and semesters as the policy stayed the same across semesters and instructors. </w:t>
      </w:r>
    </w:p>
    <w:p w14:paraId="622A87F4" w14:textId="55D43CB3" w:rsidR="00846EB0" w:rsidRPr="00B300F8" w:rsidRDefault="00846EB0" w:rsidP="00DB0B95">
      <w:pPr>
        <w:spacing w:line="480" w:lineRule="auto"/>
      </w:pPr>
      <w:r>
        <w:tab/>
        <w:t xml:space="preserve">Homework submission time was recorded on Canvas. Late homework was defined as any homework assignment that was turned in past the due date and time. The course grading policy was zero points for late study questions. However, the policy had some subjectivity due to instructors granting extensions for extenuating </w:t>
      </w:r>
      <w:r w:rsidR="00D40D16">
        <w:t>circumstances</w:t>
      </w:r>
      <w:r>
        <w:t xml:space="preserve">. Instructor subjectivity should not </w:t>
      </w:r>
      <w:r>
        <w:lastRenderedPageBreak/>
        <w:t xml:space="preserve">impact this variable because the study will examine </w:t>
      </w:r>
      <w:proofErr w:type="gramStart"/>
      <w:r>
        <w:t>whether or not</w:t>
      </w:r>
      <w:proofErr w:type="gramEnd"/>
      <w:r>
        <w:t xml:space="preserve"> the assignment was turned in on time, not the grade attached to it. </w:t>
      </w:r>
    </w:p>
    <w:p w14:paraId="07C63FF2" w14:textId="7958A20D" w:rsidR="00DB0B95" w:rsidRDefault="00DB0B95" w:rsidP="00B039A3">
      <w:pPr>
        <w:pStyle w:val="Heading3"/>
        <w:rPr>
          <w:rFonts w:ascii="Times New Roman" w:hAnsi="Times New Roman" w:cs="Times New Roman"/>
          <w:b/>
          <w:bCs/>
          <w:color w:val="000000" w:themeColor="text1"/>
        </w:rPr>
      </w:pPr>
      <w:bookmarkStart w:id="23" w:name="_Toc95394309"/>
      <w:r w:rsidRPr="00B039A3">
        <w:rPr>
          <w:rFonts w:ascii="Times New Roman" w:hAnsi="Times New Roman" w:cs="Times New Roman"/>
          <w:b/>
          <w:bCs/>
          <w:color w:val="000000" w:themeColor="text1"/>
        </w:rPr>
        <w:t>Student Ratings</w:t>
      </w:r>
      <w:bookmarkEnd w:id="23"/>
      <w:r w:rsidRPr="00B039A3">
        <w:rPr>
          <w:rFonts w:ascii="Times New Roman" w:hAnsi="Times New Roman" w:cs="Times New Roman"/>
          <w:b/>
          <w:bCs/>
          <w:color w:val="000000" w:themeColor="text1"/>
        </w:rPr>
        <w:t xml:space="preserve"> </w:t>
      </w:r>
    </w:p>
    <w:p w14:paraId="584DD7A3" w14:textId="77777777" w:rsidR="00B039A3" w:rsidRPr="00B039A3" w:rsidRDefault="00B039A3" w:rsidP="00B039A3"/>
    <w:p w14:paraId="09CA8DEB" w14:textId="367012E7" w:rsidR="007E4B32" w:rsidRDefault="00E05DC6" w:rsidP="00B300F8">
      <w:pPr>
        <w:spacing w:line="480" w:lineRule="auto"/>
      </w:pPr>
      <w:r>
        <w:tab/>
        <w:t>Student ratings are defined as students</w:t>
      </w:r>
      <w:r w:rsidR="00B300F8">
        <w:t>’</w:t>
      </w:r>
      <w:r>
        <w:t xml:space="preserve"> </w:t>
      </w:r>
      <w:r w:rsidR="00D40D16">
        <w:t>evaluations</w:t>
      </w:r>
      <w:r>
        <w:t xml:space="preserve"> of the course collected by the university at the end of each semester. End of course evaluations</w:t>
      </w:r>
      <w:r w:rsidR="005D1032">
        <w:t xml:space="preserve"> (see Appendix B)</w:t>
      </w:r>
      <w:r>
        <w:t xml:space="preserve"> were sent by the university and student responses were completely anonymous. There were high rates of responses because students were offered five extra credit points if they submitted a picture receipt of the submission. </w:t>
      </w:r>
    </w:p>
    <w:p w14:paraId="43CE4009" w14:textId="5AF25778" w:rsidR="00270596" w:rsidRDefault="00EE3889" w:rsidP="007208E1">
      <w:pPr>
        <w:pStyle w:val="Heading2"/>
        <w:jc w:val="center"/>
        <w:rPr>
          <w:rFonts w:ascii="Times New Roman" w:hAnsi="Times New Roman" w:cs="Times New Roman"/>
          <w:b/>
          <w:bCs/>
          <w:color w:val="000000" w:themeColor="text1"/>
          <w:sz w:val="24"/>
          <w:szCs w:val="24"/>
        </w:rPr>
      </w:pPr>
      <w:bookmarkStart w:id="24" w:name="_Toc95394310"/>
      <w:r w:rsidRPr="007208E1">
        <w:rPr>
          <w:rFonts w:ascii="Times New Roman" w:hAnsi="Times New Roman" w:cs="Times New Roman"/>
          <w:b/>
          <w:bCs/>
          <w:color w:val="000000" w:themeColor="text1"/>
          <w:sz w:val="24"/>
          <w:szCs w:val="24"/>
        </w:rPr>
        <w:t>Procedures</w:t>
      </w:r>
      <w:bookmarkEnd w:id="24"/>
    </w:p>
    <w:p w14:paraId="730075BB" w14:textId="77777777" w:rsidR="007208E1" w:rsidRPr="007208E1" w:rsidRDefault="007208E1" w:rsidP="007208E1"/>
    <w:p w14:paraId="3E186385" w14:textId="0CF38DB1" w:rsidR="00E03D91" w:rsidRPr="00E03D91" w:rsidRDefault="00E03D91" w:rsidP="00E03D91">
      <w:pPr>
        <w:spacing w:line="480" w:lineRule="auto"/>
      </w:pPr>
      <w:r>
        <w:rPr>
          <w:b/>
          <w:bCs/>
        </w:rPr>
        <w:tab/>
      </w:r>
      <w:r w:rsidR="00F22142">
        <w:t>Information</w:t>
      </w:r>
      <w:r>
        <w:t xml:space="preserve"> for data analysis w</w:t>
      </w:r>
      <w:r w:rsidR="0036436C">
        <w:t xml:space="preserve">ill be </w:t>
      </w:r>
      <w:r>
        <w:t xml:space="preserve">collected from canvas </w:t>
      </w:r>
      <w:r w:rsidR="000A0C6A">
        <w:t>grade book</w:t>
      </w:r>
      <w:r w:rsidR="0020316F">
        <w:t>, speed grader</w:t>
      </w:r>
      <w:r w:rsidR="000A0C6A">
        <w:t>,</w:t>
      </w:r>
      <w:r w:rsidR="00F22142">
        <w:t xml:space="preserve"> and/or </w:t>
      </w:r>
      <w:r w:rsidR="000A0C6A">
        <w:t>de-identified</w:t>
      </w:r>
      <w:r w:rsidR="008749FF">
        <w:t xml:space="preserve"> and shared with the </w:t>
      </w:r>
      <w:r w:rsidR="000D2D0E">
        <w:t xml:space="preserve">investigator </w:t>
      </w:r>
      <w:r w:rsidR="008749FF">
        <w:t xml:space="preserve">via an excel file. </w:t>
      </w:r>
      <w:r w:rsidR="000A0C6A">
        <w:t>Grade-related</w:t>
      </w:r>
      <w:r w:rsidR="00CF0B71">
        <w:t xml:space="preserve"> information w</w:t>
      </w:r>
      <w:r w:rsidR="0036436C">
        <w:t xml:space="preserve">ill be </w:t>
      </w:r>
      <w:r w:rsidR="00CF0B71">
        <w:t xml:space="preserve">collected </w:t>
      </w:r>
      <w:r w:rsidR="00250FA5">
        <w:t>by the section inst</w:t>
      </w:r>
      <w:r w:rsidR="000C0381">
        <w:t>ructor</w:t>
      </w:r>
      <w:r w:rsidR="0036436C">
        <w:t>s</w:t>
      </w:r>
      <w:r w:rsidR="000C0381">
        <w:t xml:space="preserve"> from the</w:t>
      </w:r>
      <w:r w:rsidR="00CF0B71">
        <w:t xml:space="preserve"> </w:t>
      </w:r>
      <w:r w:rsidR="000A0C6A">
        <w:t>grade book</w:t>
      </w:r>
      <w:r w:rsidR="006851F2">
        <w:t xml:space="preserve"> and downloaded to an excel file. </w:t>
      </w:r>
      <w:r w:rsidR="007E4B32">
        <w:t>Downloaded information was organized alphabetically</w:t>
      </w:r>
      <w:r w:rsidR="00B300F8">
        <w:t>. A</w:t>
      </w:r>
      <w:r w:rsidR="00B15DD8">
        <w:t>fter removing extraneous data, students were randomly sorted by their student ID number in ascending or descending order</w:t>
      </w:r>
      <w:r w:rsidR="00B300F8">
        <w:t xml:space="preserve">. Next, </w:t>
      </w:r>
      <w:r w:rsidR="00F54458">
        <w:t xml:space="preserve">all </w:t>
      </w:r>
      <w:r w:rsidR="00B15DD8">
        <w:t>identifying information was removed (Student ID, Name, Net ID).</w:t>
      </w:r>
      <w:r w:rsidR="005E66A6">
        <w:t xml:space="preserve"> </w:t>
      </w:r>
      <w:r w:rsidR="00AC0FA9">
        <w:t>Upon receipt of the deidentified file</w:t>
      </w:r>
      <w:r w:rsidR="00E24C8B">
        <w:t>,</w:t>
      </w:r>
      <w:r w:rsidR="00AC0FA9">
        <w:t xml:space="preserve"> </w:t>
      </w:r>
      <w:r w:rsidR="00F61760">
        <w:t xml:space="preserve">data from </w:t>
      </w:r>
      <w:r w:rsidR="00E24C8B">
        <w:t xml:space="preserve">all sections will be aggregated into one file. </w:t>
      </w:r>
      <w:r w:rsidR="00A80749">
        <w:t xml:space="preserve">Student ratings of the course </w:t>
      </w:r>
      <w:r w:rsidR="000A0C6A">
        <w:t>were</w:t>
      </w:r>
      <w:r w:rsidR="004C3ED7">
        <w:t xml:space="preserve"> shared </w:t>
      </w:r>
      <w:r w:rsidR="00DB2E40">
        <w:t xml:space="preserve">by the Office of Institutional Research and Assessment </w:t>
      </w:r>
      <w:r w:rsidR="004C3ED7">
        <w:t xml:space="preserve">upon IRB and instructor approval. </w:t>
      </w:r>
      <w:r w:rsidR="00884DAF">
        <w:t xml:space="preserve">The data </w:t>
      </w:r>
      <w:r w:rsidR="00F61760">
        <w:t xml:space="preserve">were </w:t>
      </w:r>
      <w:r w:rsidR="001C7DF0">
        <w:t xml:space="preserve">already </w:t>
      </w:r>
      <w:r w:rsidR="00884DAF">
        <w:t xml:space="preserve">de-identified upon </w:t>
      </w:r>
      <w:r w:rsidR="00DB2E40">
        <w:t>sharing</w:t>
      </w:r>
      <w:r w:rsidR="001C7DF0">
        <w:t xml:space="preserve"> with the primary investigator</w:t>
      </w:r>
      <w:r w:rsidR="00DB2E40">
        <w:t xml:space="preserve">. </w:t>
      </w:r>
    </w:p>
    <w:p w14:paraId="0A281191" w14:textId="3FA8845F" w:rsidR="00B9251C" w:rsidRDefault="007C0106" w:rsidP="0087179C">
      <w:pPr>
        <w:pStyle w:val="Heading3"/>
        <w:rPr>
          <w:rFonts w:ascii="Times New Roman" w:hAnsi="Times New Roman" w:cs="Times New Roman"/>
          <w:b/>
          <w:bCs/>
          <w:color w:val="000000" w:themeColor="text1"/>
        </w:rPr>
      </w:pPr>
      <w:bookmarkStart w:id="25" w:name="_Toc95394311"/>
      <w:r w:rsidRPr="0087179C">
        <w:rPr>
          <w:rFonts w:ascii="Times New Roman" w:hAnsi="Times New Roman" w:cs="Times New Roman"/>
          <w:b/>
          <w:bCs/>
          <w:color w:val="000000" w:themeColor="text1"/>
        </w:rPr>
        <w:t>Fall 20</w:t>
      </w:r>
      <w:r w:rsidR="00B852BE" w:rsidRPr="0087179C">
        <w:rPr>
          <w:rFonts w:ascii="Times New Roman" w:hAnsi="Times New Roman" w:cs="Times New Roman"/>
          <w:b/>
          <w:bCs/>
          <w:color w:val="000000" w:themeColor="text1"/>
        </w:rPr>
        <w:t>19</w:t>
      </w:r>
      <w:bookmarkEnd w:id="25"/>
    </w:p>
    <w:p w14:paraId="73DFCC01" w14:textId="77777777" w:rsidR="000E3A18" w:rsidRPr="00020F10" w:rsidRDefault="000E3A18" w:rsidP="00020F10"/>
    <w:p w14:paraId="24333292" w14:textId="5791C3B9" w:rsidR="002646BA" w:rsidRPr="002646BA" w:rsidRDefault="002646BA" w:rsidP="00B9251C">
      <w:pPr>
        <w:spacing w:line="480" w:lineRule="auto"/>
      </w:pPr>
      <w:r>
        <w:rPr>
          <w:b/>
          <w:bCs/>
        </w:rPr>
        <w:tab/>
      </w:r>
      <w:r w:rsidR="000A0C6A">
        <w:t>Grade-related</w:t>
      </w:r>
      <w:r>
        <w:t xml:space="preserve"> </w:t>
      </w:r>
      <w:r w:rsidR="007F76C3">
        <w:t xml:space="preserve">information was shared </w:t>
      </w:r>
      <w:r w:rsidR="00636B01">
        <w:t xml:space="preserve">with the investigator from a previous investigation with the </w:t>
      </w:r>
      <w:r w:rsidR="00832C82">
        <w:t xml:space="preserve">course data. Data included </w:t>
      </w:r>
      <w:r w:rsidR="00C31A5E">
        <w:t xml:space="preserve">section number, </w:t>
      </w:r>
      <w:r w:rsidR="008748D1">
        <w:t>deidentified participant numbers, exam scores,</w:t>
      </w:r>
      <w:r w:rsidR="001C64FF">
        <w:t xml:space="preserve"> homework scores, </w:t>
      </w:r>
      <w:r w:rsidR="00363BF8">
        <w:t>homework submission time</w:t>
      </w:r>
      <w:r w:rsidR="00C31A5E">
        <w:t xml:space="preserve">, </w:t>
      </w:r>
      <w:r w:rsidR="001C64FF">
        <w:t xml:space="preserve">and final </w:t>
      </w:r>
      <w:r w:rsidR="00C31A5E">
        <w:t xml:space="preserve">grade scores. </w:t>
      </w:r>
    </w:p>
    <w:p w14:paraId="277D4D0A" w14:textId="2234AA2A" w:rsidR="00B852BE" w:rsidRDefault="00B852BE" w:rsidP="0087179C">
      <w:pPr>
        <w:pStyle w:val="Heading3"/>
        <w:rPr>
          <w:rFonts w:ascii="Times New Roman" w:hAnsi="Times New Roman" w:cs="Times New Roman"/>
          <w:b/>
          <w:bCs/>
          <w:color w:val="000000" w:themeColor="text1"/>
        </w:rPr>
      </w:pPr>
      <w:bookmarkStart w:id="26" w:name="_Toc95394312"/>
      <w:r w:rsidRPr="0087179C">
        <w:rPr>
          <w:rFonts w:ascii="Times New Roman" w:hAnsi="Times New Roman" w:cs="Times New Roman"/>
          <w:b/>
          <w:bCs/>
          <w:color w:val="000000" w:themeColor="text1"/>
        </w:rPr>
        <w:lastRenderedPageBreak/>
        <w:t>Fall 2020</w:t>
      </w:r>
      <w:r w:rsidR="006877CF" w:rsidRPr="0087179C">
        <w:rPr>
          <w:rFonts w:ascii="Times New Roman" w:hAnsi="Times New Roman" w:cs="Times New Roman"/>
          <w:b/>
          <w:bCs/>
          <w:color w:val="000000" w:themeColor="text1"/>
        </w:rPr>
        <w:t xml:space="preserve"> and Spring 2021</w:t>
      </w:r>
      <w:bookmarkEnd w:id="26"/>
    </w:p>
    <w:p w14:paraId="38014D3A" w14:textId="77777777" w:rsidR="0087179C" w:rsidRPr="0087179C" w:rsidRDefault="0087179C" w:rsidP="0087179C"/>
    <w:p w14:paraId="18FC6084" w14:textId="507FE350" w:rsidR="006877CF" w:rsidRDefault="006877CF" w:rsidP="007C0106">
      <w:pPr>
        <w:spacing w:line="480" w:lineRule="auto"/>
        <w:rPr>
          <w:b/>
          <w:bCs/>
        </w:rPr>
      </w:pPr>
      <w:r>
        <w:rPr>
          <w:b/>
          <w:bCs/>
        </w:rPr>
        <w:tab/>
      </w:r>
      <w:r w:rsidR="0073005B">
        <w:t xml:space="preserve">Student </w:t>
      </w:r>
      <w:r w:rsidR="00E84846">
        <w:t>grade data was collected by the course instructor for the corresponding section</w:t>
      </w:r>
      <w:r w:rsidR="00F76415">
        <w:t>.</w:t>
      </w:r>
      <w:r w:rsidR="008630E8">
        <w:t xml:space="preserve"> Final grad</w:t>
      </w:r>
      <w:r w:rsidR="007C7E7F">
        <w:t xml:space="preserve">e points, exam scores, </w:t>
      </w:r>
      <w:r w:rsidR="00E60A32">
        <w:t xml:space="preserve">lecture notes scores, </w:t>
      </w:r>
      <w:r w:rsidR="007C7E7F">
        <w:t xml:space="preserve">and homework </w:t>
      </w:r>
      <w:r w:rsidR="0079730F">
        <w:t>scores</w:t>
      </w:r>
      <w:r w:rsidR="007C7E7F">
        <w:t xml:space="preserve"> were downloaded </w:t>
      </w:r>
      <w:r w:rsidR="00EE0411">
        <w:t xml:space="preserve">into an Excel file </w:t>
      </w:r>
      <w:r w:rsidR="00D67BB8">
        <w:t xml:space="preserve">from the </w:t>
      </w:r>
      <w:r w:rsidR="000A0C6A">
        <w:t>grade book</w:t>
      </w:r>
      <w:r w:rsidR="00EE0411">
        <w:t xml:space="preserve">. </w:t>
      </w:r>
      <w:r w:rsidR="00A21A94">
        <w:t xml:space="preserve">Data also included </w:t>
      </w:r>
      <w:r w:rsidR="000A0C6A">
        <w:t>students’</w:t>
      </w:r>
      <w:r w:rsidR="00A21A94">
        <w:t xml:space="preserve"> first and last names and student ID </w:t>
      </w:r>
      <w:r w:rsidR="000A0C6A">
        <w:t>numbers</w:t>
      </w:r>
      <w:r w:rsidR="00A21A94">
        <w:t xml:space="preserve">. </w:t>
      </w:r>
      <w:r w:rsidR="008E0DA6">
        <w:t>Submission time</w:t>
      </w:r>
      <w:r w:rsidR="00734D01">
        <w:t xml:space="preserve"> and due date</w:t>
      </w:r>
      <w:r w:rsidR="008E0DA6">
        <w:t xml:space="preserve"> </w:t>
      </w:r>
      <w:r w:rsidR="000A0C6A">
        <w:t>were</w:t>
      </w:r>
      <w:r w:rsidR="008E0DA6">
        <w:t xml:space="preserve"> collected from Canvas</w:t>
      </w:r>
      <w:r w:rsidR="00182A5C">
        <w:t xml:space="preserve"> as well</w:t>
      </w:r>
      <w:r w:rsidR="00734D01">
        <w:t xml:space="preserve">. </w:t>
      </w:r>
      <w:r w:rsidR="00C150F1">
        <w:t xml:space="preserve">Once data </w:t>
      </w:r>
      <w:r w:rsidR="00F61760">
        <w:t xml:space="preserve">were </w:t>
      </w:r>
      <w:r w:rsidR="00C150F1">
        <w:t>collected</w:t>
      </w:r>
      <w:r w:rsidR="004B609B">
        <w:t>, data</w:t>
      </w:r>
      <w:r w:rsidR="00CD4D9D">
        <w:t xml:space="preserve"> </w:t>
      </w:r>
      <w:r w:rsidR="000A0C6A">
        <w:t>were</w:t>
      </w:r>
      <w:r w:rsidR="00CD4D9D">
        <w:t xml:space="preserve"> deidentified</w:t>
      </w:r>
      <w:r w:rsidR="000665D0">
        <w:t xml:space="preserve"> and shared with the investigator. </w:t>
      </w:r>
    </w:p>
    <w:p w14:paraId="6CDAEBA1" w14:textId="7DD1D7C5" w:rsidR="000C381F" w:rsidRDefault="00C73817" w:rsidP="00B039A3">
      <w:pPr>
        <w:pStyle w:val="Heading3"/>
      </w:pPr>
      <w:bookmarkStart w:id="27" w:name="_Toc95394313"/>
      <w:r w:rsidRPr="00B039A3">
        <w:rPr>
          <w:rFonts w:ascii="Times New Roman" w:hAnsi="Times New Roman" w:cs="Times New Roman"/>
          <w:b/>
          <w:bCs/>
          <w:color w:val="000000" w:themeColor="text1"/>
        </w:rPr>
        <w:t>Data Analysis</w:t>
      </w:r>
      <w:bookmarkEnd w:id="27"/>
      <w:r w:rsidRPr="00B039A3">
        <w:rPr>
          <w:rFonts w:ascii="Times New Roman" w:hAnsi="Times New Roman" w:cs="Times New Roman"/>
          <w:b/>
          <w:bCs/>
          <w:color w:val="000000" w:themeColor="text1"/>
        </w:rPr>
        <w:t xml:space="preserve"> </w:t>
      </w:r>
    </w:p>
    <w:p w14:paraId="36BD0EBC" w14:textId="46D7740A" w:rsidR="000C381F" w:rsidRDefault="000C381F" w:rsidP="000C381F"/>
    <w:p w14:paraId="528B8257" w14:textId="6D1B93F8" w:rsidR="000C381F" w:rsidRPr="00020F10" w:rsidRDefault="000C381F" w:rsidP="00020F10">
      <w:pPr>
        <w:spacing w:line="480" w:lineRule="auto"/>
      </w:pPr>
      <w:r>
        <w:tab/>
        <w:t xml:space="preserve">An independent samples T-test will be used to examine the effects of modality (F2F, Online) on overall course performance, exam performance, assignment submissions, adherence to deadlines, and student ratings. The assignment submission and adherence to deadlines data will be transformed </w:t>
      </w:r>
      <w:r w:rsidR="0031360B">
        <w:t>into</w:t>
      </w:r>
      <w:r>
        <w:t xml:space="preserve"> interval variables. Students who submitted a study question assignment will be assigned a value of </w:t>
      </w:r>
      <w:r w:rsidR="002B29DA">
        <w:t>two</w:t>
      </w:r>
      <w:r>
        <w:t xml:space="preserve"> while students who did not submit a study question assignment will be assigned a value of one. The same process will be used with the adherence to deadlines data. Students who submitted assignments on time will be assigned a value of two while students who submitted assignments late will be assigned a value of one. The total point values out of 40 will be used for the analysis. In addition</w:t>
      </w:r>
      <w:r w:rsidR="00020F10">
        <w:t>,</w:t>
      </w:r>
      <w:r>
        <w:t xml:space="preserve"> the course performance data will be transformed into interval variables. Students will be assigned values one through seven </w:t>
      </w:r>
      <w:proofErr w:type="gramStart"/>
      <w:r>
        <w:t>dependent</w:t>
      </w:r>
      <w:proofErr w:type="gramEnd"/>
      <w:r>
        <w:t xml:space="preserve"> on the</w:t>
      </w:r>
      <w:r w:rsidR="0031360B">
        <w:t xml:space="preserve"> </w:t>
      </w:r>
      <w:r>
        <w:t xml:space="preserve">letter </w:t>
      </w:r>
      <w:r w:rsidR="0031360B">
        <w:t>grade</w:t>
      </w:r>
      <w:r>
        <w:t xml:space="preserve">. </w:t>
      </w:r>
    </w:p>
    <w:p w14:paraId="2E25AFC8" w14:textId="77777777" w:rsidR="00C60018" w:rsidRPr="00C60018" w:rsidRDefault="00C60018" w:rsidP="00020F10">
      <w:pPr>
        <w:pStyle w:val="Heading3"/>
      </w:pPr>
    </w:p>
    <w:p w14:paraId="4F151C62" w14:textId="77777777" w:rsidR="00C706D5" w:rsidRDefault="00C706D5">
      <w:pPr>
        <w:rPr>
          <w:rFonts w:eastAsiaTheme="majorEastAsia"/>
          <w:b/>
          <w:bCs/>
          <w:color w:val="000000" w:themeColor="text1"/>
        </w:rPr>
      </w:pPr>
      <w:r>
        <w:rPr>
          <w:b/>
          <w:bCs/>
          <w:color w:val="000000" w:themeColor="text1"/>
        </w:rPr>
        <w:br w:type="page"/>
      </w:r>
    </w:p>
    <w:p w14:paraId="45A0161C" w14:textId="2DEBFB35" w:rsidR="00F6132D" w:rsidRDefault="00182A5C" w:rsidP="0087179C">
      <w:pPr>
        <w:pStyle w:val="Heading1"/>
        <w:jc w:val="center"/>
        <w:rPr>
          <w:rFonts w:ascii="Times New Roman" w:hAnsi="Times New Roman" w:cs="Times New Roman"/>
          <w:b/>
          <w:bCs/>
          <w:color w:val="000000" w:themeColor="text1"/>
          <w:sz w:val="24"/>
          <w:szCs w:val="24"/>
        </w:rPr>
      </w:pPr>
      <w:bookmarkStart w:id="28" w:name="_Toc95394314"/>
      <w:r>
        <w:rPr>
          <w:rFonts w:ascii="Times New Roman" w:hAnsi="Times New Roman" w:cs="Times New Roman"/>
          <w:b/>
          <w:bCs/>
          <w:color w:val="000000" w:themeColor="text1"/>
          <w:sz w:val="24"/>
          <w:szCs w:val="24"/>
        </w:rPr>
        <w:lastRenderedPageBreak/>
        <w:t>CHAPTER III</w:t>
      </w:r>
      <w:bookmarkEnd w:id="28"/>
    </w:p>
    <w:p w14:paraId="3526D253" w14:textId="77777777" w:rsidR="0087179C" w:rsidRPr="001B60A4" w:rsidRDefault="0087179C" w:rsidP="001B60A4">
      <w:pPr>
        <w:pStyle w:val="Heading2"/>
        <w:jc w:val="center"/>
        <w:rPr>
          <w:color w:val="000000" w:themeColor="text1"/>
          <w:sz w:val="24"/>
          <w:szCs w:val="24"/>
        </w:rPr>
      </w:pPr>
    </w:p>
    <w:p w14:paraId="297D15C7" w14:textId="29D2800A" w:rsidR="00F6132D" w:rsidRPr="001B60A4" w:rsidRDefault="00F6132D" w:rsidP="001B60A4">
      <w:pPr>
        <w:pStyle w:val="Heading2"/>
        <w:jc w:val="center"/>
        <w:rPr>
          <w:rFonts w:ascii="Times New Roman" w:hAnsi="Times New Roman" w:cs="Times New Roman"/>
          <w:b/>
          <w:bCs/>
          <w:color w:val="000000" w:themeColor="text1"/>
          <w:sz w:val="24"/>
          <w:szCs w:val="24"/>
        </w:rPr>
      </w:pPr>
      <w:bookmarkStart w:id="29" w:name="_Toc95394315"/>
      <w:r w:rsidRPr="001B60A4">
        <w:rPr>
          <w:rFonts w:ascii="Times New Roman" w:hAnsi="Times New Roman" w:cs="Times New Roman"/>
          <w:b/>
          <w:bCs/>
          <w:color w:val="000000" w:themeColor="text1"/>
          <w:sz w:val="24"/>
          <w:szCs w:val="24"/>
        </w:rPr>
        <w:t>Data Cleaning Procedures</w:t>
      </w:r>
      <w:bookmarkEnd w:id="29"/>
    </w:p>
    <w:p w14:paraId="3EB93275" w14:textId="77777777" w:rsidR="00F6132D" w:rsidRPr="00F6132D" w:rsidRDefault="00F6132D" w:rsidP="00F6132D">
      <w:pPr>
        <w:spacing w:line="480" w:lineRule="auto"/>
      </w:pPr>
      <w:r w:rsidRPr="00F6132D">
        <w:t>Enter text here</w:t>
      </w:r>
    </w:p>
    <w:p w14:paraId="61D19110" w14:textId="02545311" w:rsidR="00F6132D" w:rsidRPr="002B29DA" w:rsidRDefault="00F6132D" w:rsidP="001B60A4">
      <w:pPr>
        <w:pStyle w:val="Heading2"/>
        <w:jc w:val="center"/>
        <w:rPr>
          <w:rFonts w:ascii="Times New Roman" w:hAnsi="Times New Roman" w:cs="Times New Roman"/>
          <w:b/>
          <w:bCs/>
          <w:color w:val="000000" w:themeColor="text1"/>
          <w:sz w:val="24"/>
          <w:szCs w:val="24"/>
        </w:rPr>
      </w:pPr>
      <w:bookmarkStart w:id="30" w:name="_Toc95394316"/>
      <w:r w:rsidRPr="002B29DA">
        <w:rPr>
          <w:rFonts w:ascii="Times New Roman" w:hAnsi="Times New Roman" w:cs="Times New Roman"/>
          <w:b/>
          <w:bCs/>
          <w:color w:val="000000" w:themeColor="text1"/>
          <w:sz w:val="24"/>
          <w:szCs w:val="24"/>
        </w:rPr>
        <w:t>Descriptive Statistics</w:t>
      </w:r>
      <w:bookmarkEnd w:id="30"/>
    </w:p>
    <w:p w14:paraId="3FB6F57E" w14:textId="77777777" w:rsidR="00F6132D" w:rsidRPr="00F6132D" w:rsidRDefault="00F6132D" w:rsidP="00F6132D">
      <w:pPr>
        <w:spacing w:line="480" w:lineRule="auto"/>
      </w:pPr>
      <w:r w:rsidRPr="00F6132D">
        <w:t>Enter text here</w:t>
      </w:r>
    </w:p>
    <w:p w14:paraId="32B2D508" w14:textId="77777777" w:rsidR="00F6132D" w:rsidRPr="00F6132D" w:rsidRDefault="00F6132D" w:rsidP="00F6132D">
      <w:pPr>
        <w:spacing w:line="480" w:lineRule="auto"/>
        <w:jc w:val="center"/>
        <w:rPr>
          <w:b/>
          <w:bCs/>
        </w:rPr>
      </w:pPr>
    </w:p>
    <w:p w14:paraId="11A36D99" w14:textId="77777777" w:rsidR="00F6132D" w:rsidRPr="00F6132D" w:rsidRDefault="00F6132D" w:rsidP="00F6132D">
      <w:pPr>
        <w:spacing w:line="480" w:lineRule="auto"/>
        <w:jc w:val="center"/>
        <w:rPr>
          <w:b/>
          <w:bCs/>
        </w:rPr>
      </w:pPr>
    </w:p>
    <w:p w14:paraId="45B04A51" w14:textId="77777777" w:rsidR="00F6132D" w:rsidRPr="00F6132D" w:rsidRDefault="00F6132D" w:rsidP="00F6132D">
      <w:pPr>
        <w:spacing w:line="480" w:lineRule="auto"/>
        <w:jc w:val="center"/>
        <w:rPr>
          <w:b/>
          <w:bCs/>
        </w:rPr>
      </w:pPr>
    </w:p>
    <w:p w14:paraId="171FE70F" w14:textId="77777777" w:rsidR="00F6132D" w:rsidRPr="00F6132D" w:rsidRDefault="00F6132D" w:rsidP="00F6132D">
      <w:pPr>
        <w:spacing w:line="480" w:lineRule="auto"/>
        <w:jc w:val="center"/>
        <w:rPr>
          <w:b/>
          <w:bCs/>
        </w:rPr>
      </w:pPr>
    </w:p>
    <w:p w14:paraId="3DEFF7ED" w14:textId="77777777" w:rsidR="00F6132D" w:rsidRPr="00F6132D" w:rsidRDefault="00F6132D" w:rsidP="00F6132D">
      <w:pPr>
        <w:spacing w:line="480" w:lineRule="auto"/>
        <w:jc w:val="center"/>
        <w:rPr>
          <w:b/>
          <w:bCs/>
        </w:rPr>
      </w:pPr>
    </w:p>
    <w:p w14:paraId="3A0711E5" w14:textId="29F18E20" w:rsidR="00F6132D" w:rsidRDefault="00F6132D" w:rsidP="00F6132D">
      <w:pPr>
        <w:spacing w:line="480" w:lineRule="auto"/>
        <w:jc w:val="center"/>
        <w:rPr>
          <w:b/>
          <w:bCs/>
        </w:rPr>
      </w:pPr>
    </w:p>
    <w:p w14:paraId="32E627FC" w14:textId="4298B787" w:rsidR="00CF6EC4" w:rsidRDefault="00CF6EC4" w:rsidP="00F6132D">
      <w:pPr>
        <w:spacing w:line="480" w:lineRule="auto"/>
        <w:jc w:val="center"/>
        <w:rPr>
          <w:b/>
          <w:bCs/>
        </w:rPr>
      </w:pPr>
    </w:p>
    <w:p w14:paraId="77C58CBB" w14:textId="70B4E834" w:rsidR="00CF6EC4" w:rsidRDefault="00CF6EC4" w:rsidP="00F6132D">
      <w:pPr>
        <w:spacing w:line="480" w:lineRule="auto"/>
        <w:jc w:val="center"/>
        <w:rPr>
          <w:b/>
          <w:bCs/>
        </w:rPr>
      </w:pPr>
    </w:p>
    <w:p w14:paraId="673CFFE9" w14:textId="2A327293" w:rsidR="00CF6EC4" w:rsidRDefault="00CF6EC4" w:rsidP="00F6132D">
      <w:pPr>
        <w:spacing w:line="480" w:lineRule="auto"/>
        <w:jc w:val="center"/>
        <w:rPr>
          <w:b/>
          <w:bCs/>
        </w:rPr>
      </w:pPr>
    </w:p>
    <w:p w14:paraId="6C623E93" w14:textId="1007910E" w:rsidR="00CF6EC4" w:rsidRDefault="00CF6EC4" w:rsidP="00F6132D">
      <w:pPr>
        <w:spacing w:line="480" w:lineRule="auto"/>
        <w:jc w:val="center"/>
        <w:rPr>
          <w:b/>
          <w:bCs/>
        </w:rPr>
      </w:pPr>
    </w:p>
    <w:p w14:paraId="0D547F1C" w14:textId="77777777" w:rsidR="00CF6EC4" w:rsidRPr="00F6132D" w:rsidRDefault="00CF6EC4" w:rsidP="00F6132D">
      <w:pPr>
        <w:spacing w:line="480" w:lineRule="auto"/>
        <w:jc w:val="center"/>
        <w:rPr>
          <w:b/>
          <w:bCs/>
        </w:rPr>
      </w:pPr>
    </w:p>
    <w:p w14:paraId="3C464D04" w14:textId="77777777" w:rsidR="00F6132D" w:rsidRPr="00912ADD" w:rsidRDefault="00F6132D" w:rsidP="001B60A4">
      <w:pPr>
        <w:pStyle w:val="Heading1"/>
        <w:jc w:val="center"/>
        <w:rPr>
          <w:rFonts w:ascii="Times New Roman" w:hAnsi="Times New Roman" w:cs="Times New Roman"/>
          <w:b/>
          <w:bCs/>
          <w:color w:val="000000" w:themeColor="text1"/>
          <w:sz w:val="24"/>
          <w:szCs w:val="24"/>
        </w:rPr>
      </w:pPr>
    </w:p>
    <w:p w14:paraId="6210FD35" w14:textId="77777777" w:rsidR="00020F10" w:rsidRDefault="00020F10">
      <w:pPr>
        <w:rPr>
          <w:rFonts w:eastAsiaTheme="majorEastAsia"/>
          <w:b/>
          <w:bCs/>
          <w:color w:val="000000" w:themeColor="text1"/>
        </w:rPr>
      </w:pPr>
      <w:r>
        <w:rPr>
          <w:b/>
          <w:bCs/>
          <w:color w:val="000000" w:themeColor="text1"/>
        </w:rPr>
        <w:br w:type="page"/>
      </w:r>
    </w:p>
    <w:p w14:paraId="70056F96" w14:textId="53AE5573" w:rsidR="00F6132D" w:rsidRPr="00912ADD" w:rsidRDefault="00182A5C" w:rsidP="001B60A4">
      <w:pPr>
        <w:pStyle w:val="Heading1"/>
        <w:jc w:val="center"/>
        <w:rPr>
          <w:rFonts w:ascii="Times New Roman" w:hAnsi="Times New Roman" w:cs="Times New Roman"/>
          <w:b/>
          <w:bCs/>
          <w:color w:val="000000" w:themeColor="text1"/>
          <w:sz w:val="24"/>
          <w:szCs w:val="24"/>
        </w:rPr>
      </w:pPr>
      <w:bookmarkStart w:id="31" w:name="_Toc95394317"/>
      <w:r>
        <w:rPr>
          <w:rFonts w:ascii="Times New Roman" w:hAnsi="Times New Roman" w:cs="Times New Roman"/>
          <w:b/>
          <w:bCs/>
          <w:color w:val="000000" w:themeColor="text1"/>
          <w:sz w:val="24"/>
          <w:szCs w:val="24"/>
        </w:rPr>
        <w:lastRenderedPageBreak/>
        <w:t>CHAPTER</w:t>
      </w:r>
      <w:r w:rsidR="00F6132D" w:rsidRPr="00912ADD">
        <w:rPr>
          <w:rFonts w:ascii="Times New Roman" w:hAnsi="Times New Roman" w:cs="Times New Roman"/>
          <w:b/>
          <w:bCs/>
          <w:color w:val="000000" w:themeColor="text1"/>
          <w:sz w:val="24"/>
          <w:szCs w:val="24"/>
        </w:rPr>
        <w:t xml:space="preserve"> IV</w:t>
      </w:r>
      <w:bookmarkEnd w:id="31"/>
    </w:p>
    <w:p w14:paraId="5157005A" w14:textId="77777777" w:rsidR="008718E2" w:rsidRPr="00912ADD" w:rsidRDefault="008718E2" w:rsidP="008718E2"/>
    <w:p w14:paraId="1B96C53B" w14:textId="525612D1" w:rsidR="00F6132D" w:rsidRPr="00912ADD" w:rsidRDefault="00F6132D" w:rsidP="008718E2">
      <w:pPr>
        <w:pStyle w:val="Heading2"/>
        <w:jc w:val="center"/>
        <w:rPr>
          <w:rFonts w:ascii="Times New Roman" w:hAnsi="Times New Roman" w:cs="Times New Roman"/>
          <w:b/>
          <w:bCs/>
          <w:color w:val="000000" w:themeColor="text1"/>
          <w:sz w:val="24"/>
          <w:szCs w:val="24"/>
        </w:rPr>
      </w:pPr>
      <w:bookmarkStart w:id="32" w:name="_Toc95394318"/>
      <w:r w:rsidRPr="00912ADD">
        <w:rPr>
          <w:rFonts w:ascii="Times New Roman" w:hAnsi="Times New Roman" w:cs="Times New Roman"/>
          <w:b/>
          <w:bCs/>
          <w:color w:val="000000" w:themeColor="text1"/>
          <w:sz w:val="24"/>
          <w:szCs w:val="24"/>
        </w:rPr>
        <w:t>Discussion</w:t>
      </w:r>
      <w:bookmarkEnd w:id="32"/>
    </w:p>
    <w:p w14:paraId="0219261B" w14:textId="77777777" w:rsidR="00F6132D" w:rsidRPr="00912ADD" w:rsidRDefault="00F6132D" w:rsidP="00F6132D">
      <w:pPr>
        <w:spacing w:line="480" w:lineRule="auto"/>
      </w:pPr>
      <w:r w:rsidRPr="00912ADD">
        <w:t>Enter text here</w:t>
      </w:r>
    </w:p>
    <w:p w14:paraId="19D779BB" w14:textId="72974B28" w:rsidR="00F6132D" w:rsidRPr="00912ADD" w:rsidRDefault="00F6132D" w:rsidP="008718E2">
      <w:pPr>
        <w:pStyle w:val="Heading2"/>
        <w:jc w:val="center"/>
        <w:rPr>
          <w:rFonts w:ascii="Times New Roman" w:hAnsi="Times New Roman" w:cs="Times New Roman"/>
          <w:b/>
          <w:bCs/>
          <w:color w:val="000000" w:themeColor="text1"/>
          <w:sz w:val="24"/>
          <w:szCs w:val="24"/>
        </w:rPr>
      </w:pPr>
      <w:bookmarkStart w:id="33" w:name="_Toc95394319"/>
      <w:r w:rsidRPr="00912ADD">
        <w:rPr>
          <w:rFonts w:ascii="Times New Roman" w:hAnsi="Times New Roman" w:cs="Times New Roman"/>
          <w:b/>
          <w:bCs/>
          <w:color w:val="000000" w:themeColor="text1"/>
          <w:sz w:val="24"/>
          <w:szCs w:val="24"/>
        </w:rPr>
        <w:t>Implication of Findings</w:t>
      </w:r>
      <w:bookmarkEnd w:id="33"/>
    </w:p>
    <w:p w14:paraId="7A65BCF2" w14:textId="77777777" w:rsidR="00F6132D" w:rsidRPr="00912ADD" w:rsidRDefault="00F6132D" w:rsidP="00F6132D">
      <w:pPr>
        <w:spacing w:line="480" w:lineRule="auto"/>
      </w:pPr>
      <w:r w:rsidRPr="00912ADD">
        <w:t>Enter text here</w:t>
      </w:r>
    </w:p>
    <w:p w14:paraId="2C0E81BB" w14:textId="7C75A4A7" w:rsidR="00F6132D" w:rsidRPr="00912ADD" w:rsidRDefault="00F6132D" w:rsidP="008718E2">
      <w:pPr>
        <w:pStyle w:val="Heading2"/>
        <w:jc w:val="center"/>
        <w:rPr>
          <w:rFonts w:ascii="Times New Roman" w:hAnsi="Times New Roman" w:cs="Times New Roman"/>
          <w:b/>
          <w:bCs/>
          <w:color w:val="000000" w:themeColor="text1"/>
          <w:sz w:val="24"/>
          <w:szCs w:val="24"/>
        </w:rPr>
      </w:pPr>
      <w:bookmarkStart w:id="34" w:name="_Toc95394320"/>
      <w:r w:rsidRPr="00912ADD">
        <w:rPr>
          <w:rFonts w:ascii="Times New Roman" w:hAnsi="Times New Roman" w:cs="Times New Roman"/>
          <w:b/>
          <w:bCs/>
          <w:color w:val="000000" w:themeColor="text1"/>
          <w:sz w:val="24"/>
          <w:szCs w:val="24"/>
        </w:rPr>
        <w:t>Limitations</w:t>
      </w:r>
      <w:bookmarkEnd w:id="34"/>
    </w:p>
    <w:p w14:paraId="4393B97A" w14:textId="77777777" w:rsidR="00F6132D" w:rsidRPr="00912ADD" w:rsidRDefault="00F6132D" w:rsidP="00F6132D">
      <w:pPr>
        <w:spacing w:line="480" w:lineRule="auto"/>
      </w:pPr>
      <w:r w:rsidRPr="00912ADD">
        <w:t>Enter text here</w:t>
      </w:r>
    </w:p>
    <w:p w14:paraId="153F4F4B" w14:textId="78AA86A6" w:rsidR="00F6132D" w:rsidRPr="00912ADD" w:rsidRDefault="00F6132D" w:rsidP="008718E2">
      <w:pPr>
        <w:pStyle w:val="Heading2"/>
        <w:jc w:val="center"/>
        <w:rPr>
          <w:rFonts w:ascii="Times New Roman" w:hAnsi="Times New Roman" w:cs="Times New Roman"/>
          <w:b/>
          <w:bCs/>
          <w:color w:val="000000" w:themeColor="text1"/>
          <w:sz w:val="24"/>
          <w:szCs w:val="24"/>
        </w:rPr>
      </w:pPr>
      <w:bookmarkStart w:id="35" w:name="_Toc95394321"/>
      <w:r w:rsidRPr="00912ADD">
        <w:rPr>
          <w:rFonts w:ascii="Times New Roman" w:hAnsi="Times New Roman" w:cs="Times New Roman"/>
          <w:b/>
          <w:bCs/>
          <w:color w:val="000000" w:themeColor="text1"/>
          <w:sz w:val="24"/>
          <w:szCs w:val="24"/>
        </w:rPr>
        <w:t>Concluding Comments</w:t>
      </w:r>
      <w:bookmarkEnd w:id="35"/>
    </w:p>
    <w:p w14:paraId="38D1BF25" w14:textId="77777777" w:rsidR="00F6132D" w:rsidRPr="00912ADD" w:rsidRDefault="00F6132D" w:rsidP="00F6132D">
      <w:pPr>
        <w:spacing w:line="480" w:lineRule="auto"/>
      </w:pPr>
      <w:r w:rsidRPr="00912ADD">
        <w:t>Enter text here</w:t>
      </w:r>
    </w:p>
    <w:p w14:paraId="1EFB8B78" w14:textId="24394FDE" w:rsidR="00F6132D" w:rsidRDefault="00F6132D" w:rsidP="00F6132D"/>
    <w:p w14:paraId="45B9C8CC" w14:textId="03590916" w:rsidR="008E5236" w:rsidRDefault="008E5236" w:rsidP="00F6132D"/>
    <w:p w14:paraId="65EAA385" w14:textId="42A012FE" w:rsidR="008E5236" w:rsidRDefault="008E5236" w:rsidP="008E5236">
      <w:pPr>
        <w:spacing w:line="480" w:lineRule="auto"/>
      </w:pPr>
    </w:p>
    <w:p w14:paraId="120576D0" w14:textId="76ABC98C" w:rsidR="008E5236" w:rsidRDefault="008E5236" w:rsidP="008E5236">
      <w:pPr>
        <w:spacing w:line="480" w:lineRule="auto"/>
      </w:pPr>
    </w:p>
    <w:p w14:paraId="376004B5" w14:textId="79A16F8A" w:rsidR="008E5236" w:rsidRDefault="008E5236" w:rsidP="008E5236">
      <w:pPr>
        <w:spacing w:line="480" w:lineRule="auto"/>
      </w:pPr>
    </w:p>
    <w:p w14:paraId="74029608" w14:textId="2E4D70A2" w:rsidR="008E5236" w:rsidRDefault="008E5236" w:rsidP="008E5236">
      <w:pPr>
        <w:spacing w:line="480" w:lineRule="auto"/>
      </w:pPr>
    </w:p>
    <w:p w14:paraId="6BE6C573" w14:textId="0F31BB60" w:rsidR="002C7C27" w:rsidRDefault="002C7C27" w:rsidP="008E5236">
      <w:pPr>
        <w:spacing w:line="480" w:lineRule="auto"/>
      </w:pPr>
    </w:p>
    <w:p w14:paraId="01EE0940" w14:textId="20B007E8" w:rsidR="002C7C27" w:rsidRDefault="002C7C27" w:rsidP="008E5236">
      <w:pPr>
        <w:spacing w:line="480" w:lineRule="auto"/>
      </w:pPr>
    </w:p>
    <w:p w14:paraId="1C2C1AA9" w14:textId="3F2ECA12" w:rsidR="002C7C27" w:rsidRDefault="002C7C27" w:rsidP="008E5236">
      <w:pPr>
        <w:spacing w:line="480" w:lineRule="auto"/>
      </w:pPr>
    </w:p>
    <w:p w14:paraId="010AFBCB" w14:textId="39EECB4B" w:rsidR="002C7C27" w:rsidRDefault="002C7C27" w:rsidP="008E5236">
      <w:pPr>
        <w:spacing w:line="480" w:lineRule="auto"/>
      </w:pPr>
    </w:p>
    <w:p w14:paraId="18F9C617" w14:textId="472981CB" w:rsidR="002C7C27" w:rsidRDefault="002C7C27" w:rsidP="008E5236">
      <w:pPr>
        <w:spacing w:line="480" w:lineRule="auto"/>
      </w:pPr>
    </w:p>
    <w:p w14:paraId="1E5E8583" w14:textId="77777777" w:rsidR="002C7C27" w:rsidRPr="00710413" w:rsidRDefault="002C7C27" w:rsidP="008E5236">
      <w:pPr>
        <w:spacing w:line="480" w:lineRule="auto"/>
      </w:pPr>
    </w:p>
    <w:p w14:paraId="2C29E2B2" w14:textId="77777777" w:rsidR="00020F10" w:rsidRDefault="00020F10">
      <w:pPr>
        <w:rPr>
          <w:b/>
          <w:bCs/>
          <w:color w:val="000000" w:themeColor="text1"/>
        </w:rPr>
      </w:pPr>
      <w:r>
        <w:rPr>
          <w:b/>
          <w:bCs/>
          <w:color w:val="000000" w:themeColor="text1"/>
        </w:rPr>
        <w:br w:type="page"/>
      </w:r>
    </w:p>
    <w:p w14:paraId="759009F1" w14:textId="524F1554" w:rsidR="008E5236" w:rsidRDefault="00E1276B" w:rsidP="008718E2">
      <w:pPr>
        <w:pStyle w:val="Heading1"/>
        <w:jc w:val="center"/>
        <w:rPr>
          <w:rFonts w:ascii="Times New Roman" w:eastAsia="Times New Roman" w:hAnsi="Times New Roman" w:cs="Times New Roman"/>
          <w:b/>
          <w:bCs/>
          <w:color w:val="000000" w:themeColor="text1"/>
          <w:sz w:val="24"/>
          <w:szCs w:val="24"/>
        </w:rPr>
      </w:pPr>
      <w:bookmarkStart w:id="36" w:name="_Toc95394322"/>
      <w:r>
        <w:rPr>
          <w:rFonts w:ascii="Times New Roman" w:eastAsia="Times New Roman" w:hAnsi="Times New Roman" w:cs="Times New Roman"/>
          <w:b/>
          <w:bCs/>
          <w:color w:val="000000" w:themeColor="text1"/>
          <w:sz w:val="24"/>
          <w:szCs w:val="24"/>
        </w:rPr>
        <w:lastRenderedPageBreak/>
        <w:t>LIST OF REFERENCES</w:t>
      </w:r>
      <w:bookmarkEnd w:id="36"/>
    </w:p>
    <w:p w14:paraId="5ACCDCAA" w14:textId="77777777" w:rsidR="008718E2" w:rsidRPr="008718E2" w:rsidRDefault="008718E2" w:rsidP="008718E2"/>
    <w:p w14:paraId="31DA6095" w14:textId="77777777" w:rsidR="008E5236" w:rsidRDefault="008E5236" w:rsidP="008E5236">
      <w:pPr>
        <w:spacing w:line="480" w:lineRule="auto"/>
        <w:ind w:left="720" w:hanging="795"/>
        <w:rPr>
          <w:rStyle w:val="Hyperlink"/>
        </w:rPr>
      </w:pPr>
      <w:proofErr w:type="spellStart"/>
      <w:r>
        <w:t>Abdous</w:t>
      </w:r>
      <w:proofErr w:type="spellEnd"/>
      <w:r>
        <w:t xml:space="preserve">, M., &amp; Yoshimura, M. (2010). Learner outcomes and satisfaction: A comparison of live video-streamed instruction, satellite broadcast instruction, and face-to-face instruction. </w:t>
      </w:r>
      <w:r>
        <w:rPr>
          <w:i/>
        </w:rPr>
        <w:t>Computers &amp; Education, 55</w:t>
      </w:r>
      <w:r>
        <w:t xml:space="preserve">, 733-741. </w:t>
      </w:r>
      <w:hyperlink r:id="rId10" w:history="1">
        <w:r w:rsidRPr="0041632F">
          <w:rPr>
            <w:rStyle w:val="Hyperlink"/>
          </w:rPr>
          <w:t>https://doi.org/10.1016/j.compedu.2010.03.006</w:t>
        </w:r>
      </w:hyperlink>
    </w:p>
    <w:p w14:paraId="21B7FBB0" w14:textId="77777777" w:rsidR="008E5236" w:rsidRDefault="008E5236" w:rsidP="008E5236">
      <w:pPr>
        <w:spacing w:line="480" w:lineRule="auto"/>
        <w:ind w:left="720" w:hanging="795"/>
        <w:rPr>
          <w:rStyle w:val="Hyperlink"/>
        </w:rPr>
      </w:pPr>
      <w:r>
        <w:t>Aguilera-</w:t>
      </w:r>
      <w:proofErr w:type="spellStart"/>
      <w:r>
        <w:t>Hermida</w:t>
      </w:r>
      <w:proofErr w:type="spellEnd"/>
      <w:r>
        <w:t xml:space="preserve">, (2020), </w:t>
      </w:r>
      <w:r w:rsidRPr="00FD0407">
        <w:t>College students’ use and acceptance of emergency online learning due to COVID-19</w:t>
      </w:r>
      <w:r>
        <w:t>,</w:t>
      </w:r>
      <w:r w:rsidRPr="00FD0407">
        <w:rPr>
          <w:i/>
          <w:iCs/>
        </w:rPr>
        <w:t xml:space="preserve"> International Journal of Educational Research Open</w:t>
      </w:r>
      <w:r>
        <w:rPr>
          <w:i/>
          <w:iCs/>
        </w:rPr>
        <w:t xml:space="preserve">, 1, </w:t>
      </w:r>
      <w:hyperlink r:id="rId11" w:history="1">
        <w:r w:rsidRPr="000D77A3">
          <w:rPr>
            <w:rStyle w:val="Hyperlink"/>
          </w:rPr>
          <w:t>https://doi.org/10.1016/j.ijedro.2020.100011</w:t>
        </w:r>
      </w:hyperlink>
    </w:p>
    <w:p w14:paraId="2A3F5453" w14:textId="1E28298D" w:rsidR="008E5236" w:rsidRDefault="008E5236" w:rsidP="008E5236">
      <w:pPr>
        <w:spacing w:line="480" w:lineRule="auto"/>
        <w:ind w:left="720" w:hanging="795"/>
      </w:pPr>
      <w:r w:rsidRPr="00845AF9">
        <w:t>Al-</w:t>
      </w:r>
      <w:proofErr w:type="spellStart"/>
      <w:r w:rsidRPr="00845AF9">
        <w:t>Samarraie</w:t>
      </w:r>
      <w:proofErr w:type="spellEnd"/>
      <w:r w:rsidRPr="00845AF9">
        <w:t xml:space="preserve">, H. (2019). A </w:t>
      </w:r>
      <w:r w:rsidR="002C7C27">
        <w:t>s</w:t>
      </w:r>
      <w:r w:rsidRPr="00845AF9">
        <w:t xml:space="preserve">coping </w:t>
      </w:r>
      <w:r w:rsidR="002C7C27">
        <w:t>r</w:t>
      </w:r>
      <w:r w:rsidRPr="00845AF9">
        <w:t xml:space="preserve">eview of </w:t>
      </w:r>
      <w:r w:rsidR="002C7C27">
        <w:t>v</w:t>
      </w:r>
      <w:r w:rsidRPr="00845AF9">
        <w:t xml:space="preserve">ideoconferencing </w:t>
      </w:r>
      <w:r w:rsidR="002C7C27">
        <w:t>s</w:t>
      </w:r>
      <w:r w:rsidRPr="00845AF9">
        <w:t xml:space="preserve">ystems in </w:t>
      </w:r>
      <w:r w:rsidR="002C7C27">
        <w:t>h</w:t>
      </w:r>
      <w:r w:rsidRPr="00845AF9">
        <w:t xml:space="preserve">igher </w:t>
      </w:r>
      <w:r w:rsidR="002C7C27">
        <w:t>e</w:t>
      </w:r>
      <w:r w:rsidRPr="00845AF9">
        <w:t xml:space="preserve">ducation: </w:t>
      </w:r>
      <w:r w:rsidR="002C7C27">
        <w:t>l</w:t>
      </w:r>
      <w:r w:rsidRPr="00845AF9">
        <w:t>earning</w:t>
      </w:r>
      <w:r w:rsidR="002C7C27">
        <w:t xml:space="preserve"> p</w:t>
      </w:r>
      <w:r w:rsidRPr="00845AF9">
        <w:t xml:space="preserve">aradigms, </w:t>
      </w:r>
      <w:r w:rsidR="002C7C27">
        <w:t>o</w:t>
      </w:r>
      <w:r w:rsidRPr="00845AF9">
        <w:t xml:space="preserve">pportunities, and </w:t>
      </w:r>
      <w:r w:rsidR="002C7C27">
        <w:t>c</w:t>
      </w:r>
      <w:r w:rsidRPr="00845AF9">
        <w:t xml:space="preserve">hallenges. </w:t>
      </w:r>
      <w:r w:rsidRPr="002C7C27">
        <w:rPr>
          <w:i/>
          <w:iCs/>
        </w:rPr>
        <w:t>International Review of Research in Open and Distributed Learning, 20</w:t>
      </w:r>
      <w:r w:rsidRPr="00845AF9">
        <w:t>(3). https://doi.org/10.19173/irrodl.v20i4.4037</w:t>
      </w:r>
    </w:p>
    <w:p w14:paraId="485ACFF8" w14:textId="200E8997" w:rsidR="008E5236" w:rsidRDefault="008E5236" w:rsidP="008E5236">
      <w:pPr>
        <w:spacing w:line="480" w:lineRule="auto"/>
        <w:ind w:left="720" w:hanging="795"/>
      </w:pPr>
      <w:proofErr w:type="spellStart"/>
      <w:r w:rsidRPr="00255BED">
        <w:t>Angelova</w:t>
      </w:r>
      <w:proofErr w:type="spellEnd"/>
      <w:r w:rsidRPr="00255BED">
        <w:t xml:space="preserve">, M. (2020). Students’ Attitudes to the </w:t>
      </w:r>
      <w:r w:rsidR="002C7C27">
        <w:t>o</w:t>
      </w:r>
      <w:r w:rsidRPr="00255BED">
        <w:t xml:space="preserve">nline </w:t>
      </w:r>
      <w:r w:rsidR="002C7C27">
        <w:t>u</w:t>
      </w:r>
      <w:r w:rsidRPr="00255BED">
        <w:t xml:space="preserve">niversity </w:t>
      </w:r>
      <w:r w:rsidR="002C7C27">
        <w:t>c</w:t>
      </w:r>
      <w:r w:rsidRPr="00255BED">
        <w:t xml:space="preserve">ourse of </w:t>
      </w:r>
      <w:r w:rsidR="002C7C27">
        <w:t>m</w:t>
      </w:r>
      <w:r w:rsidRPr="00255BED">
        <w:t xml:space="preserve">anagement in the </w:t>
      </w:r>
      <w:r w:rsidR="002C7C27">
        <w:t>c</w:t>
      </w:r>
      <w:r w:rsidRPr="00255BED">
        <w:t xml:space="preserve">ontext of COVID-19. </w:t>
      </w:r>
      <w:r w:rsidRPr="00F76EDF">
        <w:rPr>
          <w:i/>
          <w:iCs/>
        </w:rPr>
        <w:t>International Journal of Technology in Education and Science,</w:t>
      </w:r>
      <w:r w:rsidRPr="00255BED">
        <w:t xml:space="preserve"> </w:t>
      </w:r>
      <w:r w:rsidRPr="00255BED">
        <w:rPr>
          <w:i/>
          <w:iCs/>
        </w:rPr>
        <w:t>4</w:t>
      </w:r>
      <w:r w:rsidRPr="00255BED">
        <w:t>(4), 283–292.</w:t>
      </w:r>
    </w:p>
    <w:p w14:paraId="341B3E6E" w14:textId="7C02AB39" w:rsidR="008E5236" w:rsidRDefault="008E5236" w:rsidP="006F23DE">
      <w:pPr>
        <w:spacing w:line="480" w:lineRule="auto"/>
        <w:ind w:left="720" w:hanging="795"/>
      </w:pPr>
      <w:r>
        <w:t xml:space="preserve">Bell, B., &amp; </w:t>
      </w:r>
      <w:proofErr w:type="spellStart"/>
      <w:r>
        <w:t>Federman</w:t>
      </w:r>
      <w:proofErr w:type="spellEnd"/>
      <w:r>
        <w:t xml:space="preserve">, J. (2013). E-learning in postsecondary education. </w:t>
      </w:r>
      <w:r>
        <w:rPr>
          <w:i/>
        </w:rPr>
        <w:t>The Future of Children, 23</w:t>
      </w:r>
      <w:r>
        <w:t xml:space="preserve">(1), 165-185. </w:t>
      </w:r>
      <w:hyperlink r:id="rId12" w:history="1">
        <w:r w:rsidRPr="0041632F">
          <w:rPr>
            <w:rStyle w:val="Hyperlink"/>
          </w:rPr>
          <w:t>https://hdl.handle.net/1813/75490</w:t>
        </w:r>
      </w:hyperlink>
    </w:p>
    <w:p w14:paraId="1436BFC8" w14:textId="7BF7A266" w:rsidR="008E5236" w:rsidRDefault="008E5236" w:rsidP="008E5236">
      <w:pPr>
        <w:spacing w:line="480" w:lineRule="auto"/>
        <w:ind w:left="720" w:hanging="795"/>
      </w:pPr>
      <w:proofErr w:type="spellStart"/>
      <w:r w:rsidRPr="005B4130">
        <w:t>Brame</w:t>
      </w:r>
      <w:proofErr w:type="spellEnd"/>
      <w:r w:rsidRPr="005B4130">
        <w:t xml:space="preserve">, D. (2021, September 20). </w:t>
      </w:r>
      <w:r w:rsidRPr="000A2998">
        <w:rPr>
          <w:i/>
          <w:iCs/>
        </w:rPr>
        <w:t>The best video conferencing software for 2021.</w:t>
      </w:r>
      <w:r w:rsidRPr="005B4130">
        <w:t xml:space="preserve"> PCMAG. </w:t>
      </w:r>
      <w:hyperlink r:id="rId13" w:history="1">
        <w:r w:rsidRPr="000D77A3">
          <w:rPr>
            <w:rStyle w:val="Hyperlink"/>
          </w:rPr>
          <w:t>https://www.pcmag.com/picks/the-best-video-conferencing-software</w:t>
        </w:r>
      </w:hyperlink>
      <w:r w:rsidRPr="005B4130">
        <w:t>.</w:t>
      </w:r>
    </w:p>
    <w:p w14:paraId="27C4B2D9" w14:textId="225779ED" w:rsidR="00472086" w:rsidRDefault="00472086" w:rsidP="00472086">
      <w:pPr>
        <w:spacing w:line="480" w:lineRule="auto"/>
        <w:ind w:left="720" w:hanging="795"/>
      </w:pPr>
      <w:r w:rsidRPr="00472086">
        <w:t xml:space="preserve">Brown, J. M. (2012). Online learning: A comparison of web-based and land-based courses. </w:t>
      </w:r>
      <w:r w:rsidRPr="00472086">
        <w:rPr>
          <w:i/>
          <w:iCs/>
        </w:rPr>
        <w:t>Quarterly Review of Distance Education, 13</w:t>
      </w:r>
      <w:r w:rsidRPr="00472086">
        <w:t>, 39–42.</w:t>
      </w:r>
    </w:p>
    <w:p w14:paraId="13680984" w14:textId="083418D3" w:rsidR="008E5236" w:rsidRDefault="008E5236" w:rsidP="008E5236">
      <w:pPr>
        <w:spacing w:line="480" w:lineRule="auto"/>
        <w:ind w:left="720" w:hanging="795"/>
      </w:pPr>
      <w:r w:rsidRPr="008825E3">
        <w:t xml:space="preserve">Canvas Team. (2021, June 3). What is a learning management system? </w:t>
      </w:r>
      <w:r w:rsidR="003128D2">
        <w:t xml:space="preserve">Instructure. </w:t>
      </w:r>
      <w:hyperlink r:id="rId14" w:history="1">
        <w:r w:rsidRPr="000D77A3">
          <w:rPr>
            <w:rStyle w:val="Hyperlink"/>
          </w:rPr>
          <w:t>https://www.instructure.com/canvas/resources/blog/what-is-a-learning-management-system-instructure</w:t>
        </w:r>
      </w:hyperlink>
      <w:r w:rsidRPr="008825E3">
        <w:t>.</w:t>
      </w:r>
    </w:p>
    <w:p w14:paraId="0B7182C6" w14:textId="77777777" w:rsidR="008E5236" w:rsidRPr="007A28EA" w:rsidRDefault="008E5236" w:rsidP="008E5236">
      <w:pPr>
        <w:spacing w:line="480" w:lineRule="auto"/>
        <w:ind w:left="720" w:hanging="795"/>
      </w:pPr>
      <w:r w:rsidRPr="007A28EA">
        <w:t>Correia,</w:t>
      </w:r>
      <w:r>
        <w:t xml:space="preserve"> A.P., </w:t>
      </w:r>
      <w:proofErr w:type="spellStart"/>
      <w:r w:rsidRPr="007A28EA">
        <w:t>Chenxi</w:t>
      </w:r>
      <w:proofErr w:type="spellEnd"/>
      <w:r>
        <w:t>, L.</w:t>
      </w:r>
      <w:r w:rsidRPr="007A28EA">
        <w:t xml:space="preserve"> &amp; Fa</w:t>
      </w:r>
      <w:r>
        <w:t>n, X.</w:t>
      </w:r>
      <w:r w:rsidRPr="007A28EA">
        <w:t xml:space="preserve"> (2020) Evaluating videoconferencing</w:t>
      </w:r>
    </w:p>
    <w:p w14:paraId="1CB2980F" w14:textId="35A3D77C" w:rsidR="008E5236" w:rsidRDefault="008E5236" w:rsidP="008E5236">
      <w:pPr>
        <w:spacing w:line="480" w:lineRule="auto"/>
        <w:ind w:left="720"/>
      </w:pPr>
      <w:r w:rsidRPr="007A28EA">
        <w:lastRenderedPageBreak/>
        <w:t xml:space="preserve">systems for the quality of the educational experience, </w:t>
      </w:r>
      <w:r w:rsidRPr="007A28EA">
        <w:rPr>
          <w:i/>
          <w:iCs/>
        </w:rPr>
        <w:t>Distance Education, 41</w:t>
      </w:r>
      <w:r>
        <w:t>(</w:t>
      </w:r>
      <w:r w:rsidRPr="007A28EA">
        <w:t>4</w:t>
      </w:r>
      <w:r>
        <w:t>)</w:t>
      </w:r>
      <w:r w:rsidRPr="007A28EA">
        <w:t xml:space="preserve">, 429-452, </w:t>
      </w:r>
      <w:r w:rsidR="00F96043" w:rsidRPr="00845AF9">
        <w:t>https://doi.org/</w:t>
      </w:r>
      <w:r w:rsidRPr="007A28EA">
        <w:t>10.1080/01587919.2020.1821607</w:t>
      </w:r>
    </w:p>
    <w:p w14:paraId="0A803EC9" w14:textId="5EF14C83" w:rsidR="008E5236" w:rsidRDefault="008E5236" w:rsidP="008E5236">
      <w:pPr>
        <w:spacing w:line="480" w:lineRule="auto"/>
        <w:ind w:left="720" w:hanging="795"/>
      </w:pPr>
      <w:proofErr w:type="spellStart"/>
      <w:r w:rsidRPr="00B62DBD">
        <w:t>Chyung</w:t>
      </w:r>
      <w:proofErr w:type="spellEnd"/>
      <w:r w:rsidRPr="00B62DBD">
        <w:t xml:space="preserve">, S. Y. (2007). Age and </w:t>
      </w:r>
      <w:r w:rsidR="002C7C27">
        <w:t>g</w:t>
      </w:r>
      <w:r w:rsidRPr="00B62DBD">
        <w:t xml:space="preserve">ender </w:t>
      </w:r>
      <w:r w:rsidR="002C7C27">
        <w:t>d</w:t>
      </w:r>
      <w:r w:rsidRPr="00B62DBD">
        <w:t xml:space="preserve">ifferences in </w:t>
      </w:r>
      <w:r w:rsidR="002C7C27">
        <w:t>o</w:t>
      </w:r>
      <w:r w:rsidRPr="00B62DBD">
        <w:t xml:space="preserve">nline </w:t>
      </w:r>
      <w:r w:rsidR="002C7C27">
        <w:t>b</w:t>
      </w:r>
      <w:r w:rsidRPr="00B62DBD">
        <w:t xml:space="preserve">ehavior, </w:t>
      </w:r>
      <w:r w:rsidR="002C7C27">
        <w:t>s</w:t>
      </w:r>
      <w:r w:rsidRPr="00B62DBD">
        <w:t>elf-</w:t>
      </w:r>
      <w:r w:rsidR="002C7C27">
        <w:t>e</w:t>
      </w:r>
      <w:r w:rsidRPr="00B62DBD">
        <w:t xml:space="preserve">fficacy, and </w:t>
      </w:r>
      <w:r w:rsidR="002C7C27">
        <w:t>a</w:t>
      </w:r>
      <w:r w:rsidRPr="00B62DBD">
        <w:t xml:space="preserve">cademic </w:t>
      </w:r>
      <w:r w:rsidR="002C7C27">
        <w:t>p</w:t>
      </w:r>
      <w:r w:rsidRPr="00B62DBD">
        <w:t xml:space="preserve">erformance. </w:t>
      </w:r>
      <w:r w:rsidRPr="002C7C27">
        <w:rPr>
          <w:i/>
          <w:iCs/>
        </w:rPr>
        <w:t>Quarterly Review of Distance Education, 8</w:t>
      </w:r>
      <w:r w:rsidRPr="00B62DBD">
        <w:t>(3), 213–222.</w:t>
      </w:r>
    </w:p>
    <w:p w14:paraId="74F5557F" w14:textId="6346A8AC" w:rsidR="008E5236" w:rsidRDefault="008E5236" w:rsidP="008E5236">
      <w:pPr>
        <w:spacing w:line="480" w:lineRule="auto"/>
        <w:ind w:left="720" w:hanging="720"/>
      </w:pPr>
      <w:r w:rsidRPr="00B56903">
        <w:t xml:space="preserve">Dahlstrom, E., Brooks, D. C., &amp; Bichsel, J. (2014) </w:t>
      </w:r>
      <w:r w:rsidRPr="0042052C">
        <w:rPr>
          <w:i/>
          <w:iCs/>
        </w:rPr>
        <w:t>The current ecosystem of learning management systems in higher education: Student, faculty, and IT perspectives.</w:t>
      </w:r>
      <w:r w:rsidRPr="00B56903">
        <w:t xml:space="preserve"> </w:t>
      </w:r>
      <w:r w:rsidR="00E05E2F">
        <w:t>E</w:t>
      </w:r>
      <w:r w:rsidR="0035407C">
        <w:t>d</w:t>
      </w:r>
      <w:r w:rsidR="00E05E2F">
        <w:t>uca</w:t>
      </w:r>
      <w:r w:rsidR="0035407C">
        <w:t xml:space="preserve">use center for analysis and research. </w:t>
      </w:r>
      <w:hyperlink r:id="rId15" w:history="1">
        <w:r w:rsidR="0035407C" w:rsidRPr="003F2308">
          <w:rPr>
            <w:rStyle w:val="Hyperlink"/>
          </w:rPr>
          <w:t>https://doi.org/10.131410RG.2.1.3751.6005</w:t>
        </w:r>
      </w:hyperlink>
    </w:p>
    <w:p w14:paraId="02DDD6FC" w14:textId="1880E286" w:rsidR="008E5236" w:rsidRDefault="008E5236" w:rsidP="008E5236">
      <w:pPr>
        <w:spacing w:line="480" w:lineRule="auto"/>
        <w:ind w:left="720" w:hanging="795"/>
      </w:pPr>
      <w:r w:rsidRPr="000869DB">
        <w:t xml:space="preserve">Dinmore, S. (2019). Beyond lecture capture: </w:t>
      </w:r>
      <w:r w:rsidR="002C7C27">
        <w:t>c</w:t>
      </w:r>
      <w:r w:rsidRPr="000869DB">
        <w:t xml:space="preserve">reating digital video content for online learning – a case study. </w:t>
      </w:r>
      <w:r w:rsidRPr="000869DB">
        <w:rPr>
          <w:i/>
          <w:iCs/>
        </w:rPr>
        <w:t>Journal of University Teaching &amp; Learning Practice, 16</w:t>
      </w:r>
      <w:r w:rsidRPr="000869DB">
        <w:t xml:space="preserve">(1). </w:t>
      </w:r>
      <w:r w:rsidR="009D3D64" w:rsidRPr="009D3D64">
        <w:t>http://dx.doi.org/10.14453/jutlp.v16i1.7</w:t>
      </w:r>
    </w:p>
    <w:p w14:paraId="138D401D" w14:textId="5E14DC2A" w:rsidR="008E5236" w:rsidRDefault="008E5236" w:rsidP="008E5236">
      <w:pPr>
        <w:spacing w:line="480" w:lineRule="auto"/>
        <w:ind w:left="720" w:hanging="795"/>
        <w:rPr>
          <w:rStyle w:val="Hyperlink"/>
        </w:rPr>
      </w:pPr>
      <w:r>
        <w:t xml:space="preserve">Driscoll, A., </w:t>
      </w:r>
      <w:proofErr w:type="spellStart"/>
      <w:r>
        <w:t>Jicha</w:t>
      </w:r>
      <w:proofErr w:type="spellEnd"/>
      <w:r>
        <w:t xml:space="preserve">, K., Hunt, A. N., </w:t>
      </w:r>
      <w:proofErr w:type="spellStart"/>
      <w:r>
        <w:t>Tichavsky</w:t>
      </w:r>
      <w:proofErr w:type="spellEnd"/>
      <w:r>
        <w:t xml:space="preserve">, L., &amp; Thompson, G. (2012). </w:t>
      </w:r>
      <w:r w:rsidRPr="00F76EDF">
        <w:t xml:space="preserve">Can </w:t>
      </w:r>
      <w:r>
        <w:t>o</w:t>
      </w:r>
      <w:r w:rsidRPr="00F76EDF">
        <w:t xml:space="preserve">nline </w:t>
      </w:r>
      <w:r>
        <w:t>c</w:t>
      </w:r>
      <w:r w:rsidRPr="00F76EDF">
        <w:t xml:space="preserve">ourses </w:t>
      </w:r>
      <w:r>
        <w:t>d</w:t>
      </w:r>
      <w:r w:rsidRPr="00F76EDF">
        <w:t xml:space="preserve">eliver </w:t>
      </w:r>
      <w:r>
        <w:t>i</w:t>
      </w:r>
      <w:r w:rsidRPr="00F76EDF">
        <w:t xml:space="preserve">n-class </w:t>
      </w:r>
      <w:proofErr w:type="gramStart"/>
      <w:r>
        <w:t>r</w:t>
      </w:r>
      <w:r w:rsidRPr="00F76EDF">
        <w:t>esults?:</w:t>
      </w:r>
      <w:proofErr w:type="gramEnd"/>
      <w:r w:rsidRPr="00F76EDF">
        <w:t xml:space="preserve"> A </w:t>
      </w:r>
      <w:r>
        <w:t>c</w:t>
      </w:r>
      <w:r w:rsidRPr="00F76EDF">
        <w:t xml:space="preserve">omparison of </w:t>
      </w:r>
      <w:r>
        <w:t>s</w:t>
      </w:r>
      <w:r w:rsidRPr="00F76EDF">
        <w:t xml:space="preserve">tudent </w:t>
      </w:r>
      <w:r>
        <w:t>p</w:t>
      </w:r>
      <w:r w:rsidRPr="00F76EDF">
        <w:t xml:space="preserve">erformance and </w:t>
      </w:r>
      <w:r>
        <w:t>s</w:t>
      </w:r>
      <w:r w:rsidRPr="00F76EDF">
        <w:t xml:space="preserve">atisfaction in an </w:t>
      </w:r>
      <w:r>
        <w:t>o</w:t>
      </w:r>
      <w:r w:rsidRPr="00F76EDF">
        <w:t xml:space="preserve">nline versus a </w:t>
      </w:r>
      <w:r>
        <w:t>f</w:t>
      </w:r>
      <w:r w:rsidRPr="00F76EDF">
        <w:t>ace-to-</w:t>
      </w:r>
      <w:r>
        <w:t>f</w:t>
      </w:r>
      <w:r w:rsidRPr="00F76EDF">
        <w:t xml:space="preserve">ace </w:t>
      </w:r>
      <w:r>
        <w:t>i</w:t>
      </w:r>
      <w:r w:rsidRPr="00F76EDF">
        <w:t xml:space="preserve">ntroductory </w:t>
      </w:r>
      <w:r>
        <w:t>s</w:t>
      </w:r>
      <w:r w:rsidRPr="00F76EDF">
        <w:t xml:space="preserve">ociology </w:t>
      </w:r>
      <w:r>
        <w:t>c</w:t>
      </w:r>
      <w:r w:rsidRPr="00F76EDF">
        <w:t>ourse</w:t>
      </w:r>
      <w:r>
        <w:t xml:space="preserve">, </w:t>
      </w:r>
      <w:r>
        <w:rPr>
          <w:i/>
          <w:iCs/>
        </w:rPr>
        <w:t>Teaching Sociology,</w:t>
      </w:r>
      <w:r w:rsidRPr="002C7C27">
        <w:rPr>
          <w:i/>
          <w:iCs/>
        </w:rPr>
        <w:t xml:space="preserve"> 40</w:t>
      </w:r>
      <w:r w:rsidRPr="002C7C27">
        <w:t>(2</w:t>
      </w:r>
      <w:r>
        <w:rPr>
          <w:i/>
          <w:iCs/>
        </w:rPr>
        <w:t>)</w:t>
      </w:r>
      <w:r>
        <w:t xml:space="preserve">, </w:t>
      </w:r>
      <w:hyperlink r:id="rId16" w:history="1">
        <w:r w:rsidRPr="000D77A3">
          <w:rPr>
            <w:rStyle w:val="Hyperlink"/>
          </w:rPr>
          <w:t>https://doi.org/10.1177/0092055X12446624</w:t>
        </w:r>
      </w:hyperlink>
    </w:p>
    <w:p w14:paraId="614F101F" w14:textId="5643E114" w:rsidR="005945C1" w:rsidRDefault="005945C1" w:rsidP="00E45448">
      <w:pPr>
        <w:spacing w:line="480" w:lineRule="auto"/>
        <w:ind w:left="720" w:hanging="795"/>
      </w:pPr>
      <w:r>
        <w:t xml:space="preserve">Gaylon, </w:t>
      </w:r>
      <w:r w:rsidR="00121912">
        <w:t xml:space="preserve">C. E., Heaton, E. C., Best, T. L., &amp; Williams, R. L. (2015) </w:t>
      </w:r>
      <w:r w:rsidR="00E45448" w:rsidRPr="00E45448">
        <w:t>Comparison of group cohesion, class participation,</w:t>
      </w:r>
      <w:r w:rsidR="00E45448">
        <w:t xml:space="preserve"> </w:t>
      </w:r>
      <w:r w:rsidR="00E45448" w:rsidRPr="00E45448">
        <w:t>and exam performance in live and online classes</w:t>
      </w:r>
      <w:r w:rsidR="00E45448">
        <w:t xml:space="preserve">. </w:t>
      </w:r>
      <w:r w:rsidR="00E45448">
        <w:rPr>
          <w:i/>
          <w:iCs/>
        </w:rPr>
        <w:t xml:space="preserve">Social Psychology Education, </w:t>
      </w:r>
      <w:r w:rsidR="00880E02" w:rsidRPr="00880E02">
        <w:rPr>
          <w:i/>
          <w:iCs/>
        </w:rPr>
        <w:t>19</w:t>
      </w:r>
      <w:r w:rsidR="00880E02">
        <w:t xml:space="preserve">, </w:t>
      </w:r>
      <w:r w:rsidR="00C81188">
        <w:t>61-76, http://doi.org/</w:t>
      </w:r>
      <w:r w:rsidR="00C81188" w:rsidRPr="00C81188">
        <w:t xml:space="preserve"> 10.1007/s11218-015-9321-y</w:t>
      </w:r>
    </w:p>
    <w:p w14:paraId="051EA28C" w14:textId="07471EA7" w:rsidR="00284BF6" w:rsidRDefault="00284BF6" w:rsidP="00E45448">
      <w:pPr>
        <w:spacing w:line="480" w:lineRule="auto"/>
        <w:ind w:left="720" w:hanging="795"/>
      </w:pPr>
      <w:proofErr w:type="spellStart"/>
      <w:r>
        <w:t>Gegenfurtner</w:t>
      </w:r>
      <w:proofErr w:type="spellEnd"/>
      <w:r>
        <w:t xml:space="preserve">, A., </w:t>
      </w:r>
      <w:proofErr w:type="spellStart"/>
      <w:r>
        <w:t>Zitt</w:t>
      </w:r>
      <w:proofErr w:type="spellEnd"/>
      <w:r>
        <w:t xml:space="preserve">, A., &amp; Ebner, A., (2020) </w:t>
      </w:r>
      <w:r w:rsidR="00974D21" w:rsidRPr="00974D21">
        <w:t>Evaluating webinar-based training: a mixed methods study of trainee reactions toward digital web conferencing</w:t>
      </w:r>
      <w:r w:rsidR="00974D21">
        <w:t xml:space="preserve">. </w:t>
      </w:r>
      <w:r w:rsidR="00974D21">
        <w:rPr>
          <w:i/>
          <w:iCs/>
        </w:rPr>
        <w:t xml:space="preserve">International Journal of Training and Development, </w:t>
      </w:r>
      <w:r w:rsidR="00475A57">
        <w:rPr>
          <w:i/>
          <w:iCs/>
        </w:rPr>
        <w:t>24</w:t>
      </w:r>
      <w:r w:rsidR="00475A57">
        <w:t xml:space="preserve">(1), </w:t>
      </w:r>
      <w:hyperlink r:id="rId17" w:history="1">
        <w:r w:rsidR="00CB77F0" w:rsidRPr="00413B30">
          <w:rPr>
            <w:rStyle w:val="Hyperlink"/>
          </w:rPr>
          <w:t>https://doi.org/10.1111/ijtd.12167</w:t>
        </w:r>
      </w:hyperlink>
    </w:p>
    <w:p w14:paraId="76EB4E02" w14:textId="02694D4E" w:rsidR="00CB77F0" w:rsidRPr="00475A57" w:rsidRDefault="00CB77F0" w:rsidP="00E45448">
      <w:pPr>
        <w:spacing w:line="480" w:lineRule="auto"/>
        <w:ind w:left="720" w:hanging="795"/>
      </w:pPr>
      <w:r w:rsidRPr="00CB77F0">
        <w:t xml:space="preserve">Gibson, J. W. (2008). A </w:t>
      </w:r>
      <w:r>
        <w:t>c</w:t>
      </w:r>
      <w:r w:rsidRPr="00CB77F0">
        <w:t xml:space="preserve">omparison </w:t>
      </w:r>
      <w:r>
        <w:t>o</w:t>
      </w:r>
      <w:r w:rsidRPr="00CB77F0">
        <w:t xml:space="preserve">f </w:t>
      </w:r>
      <w:r>
        <w:t>s</w:t>
      </w:r>
      <w:r w:rsidRPr="00CB77F0">
        <w:t xml:space="preserve">tudent </w:t>
      </w:r>
      <w:r>
        <w:t>o</w:t>
      </w:r>
      <w:r w:rsidRPr="00CB77F0">
        <w:t xml:space="preserve">utcomes </w:t>
      </w:r>
      <w:r>
        <w:t>a</w:t>
      </w:r>
      <w:r w:rsidRPr="00CB77F0">
        <w:t xml:space="preserve">nd </w:t>
      </w:r>
      <w:r>
        <w:t>s</w:t>
      </w:r>
      <w:r w:rsidRPr="00CB77F0">
        <w:t xml:space="preserve">tudent </w:t>
      </w:r>
      <w:r>
        <w:t>s</w:t>
      </w:r>
      <w:r w:rsidRPr="00CB77F0">
        <w:t xml:space="preserve">atisfaction </w:t>
      </w:r>
      <w:r>
        <w:t>i</w:t>
      </w:r>
      <w:r w:rsidRPr="00CB77F0">
        <w:t xml:space="preserve">n </w:t>
      </w:r>
      <w:r>
        <w:t>t</w:t>
      </w:r>
      <w:r w:rsidRPr="00CB77F0">
        <w:t xml:space="preserve">hree MBA </w:t>
      </w:r>
      <w:r>
        <w:t>h</w:t>
      </w:r>
      <w:r w:rsidRPr="00CB77F0">
        <w:t xml:space="preserve">uman </w:t>
      </w:r>
      <w:r>
        <w:t>r</w:t>
      </w:r>
      <w:r w:rsidRPr="00CB77F0">
        <w:t xml:space="preserve">esource </w:t>
      </w:r>
      <w:r>
        <w:t>m</w:t>
      </w:r>
      <w:r w:rsidRPr="00CB77F0">
        <w:t xml:space="preserve">anagement </w:t>
      </w:r>
      <w:r>
        <w:t>c</w:t>
      </w:r>
      <w:r w:rsidRPr="00CB77F0">
        <w:t xml:space="preserve">lasses </w:t>
      </w:r>
      <w:r>
        <w:t>b</w:t>
      </w:r>
      <w:r w:rsidRPr="00CB77F0">
        <w:t xml:space="preserve">ased </w:t>
      </w:r>
      <w:r>
        <w:t>o</w:t>
      </w:r>
      <w:r w:rsidRPr="00CB77F0">
        <w:t xml:space="preserve">n </w:t>
      </w:r>
      <w:r>
        <w:t>t</w:t>
      </w:r>
      <w:r w:rsidRPr="00CB77F0">
        <w:t xml:space="preserve">raditional </w:t>
      </w:r>
      <w:r w:rsidR="002C7C27">
        <w:t>v</w:t>
      </w:r>
      <w:r w:rsidRPr="00CB77F0">
        <w:t xml:space="preserve">s. </w:t>
      </w:r>
      <w:r>
        <w:t>o</w:t>
      </w:r>
      <w:r w:rsidRPr="00CB77F0">
        <w:t>nline</w:t>
      </w:r>
      <w:r>
        <w:t xml:space="preserve"> l</w:t>
      </w:r>
      <w:r w:rsidRPr="00CB77F0">
        <w:t xml:space="preserve">earning. </w:t>
      </w:r>
      <w:r w:rsidRPr="00CB77F0">
        <w:rPr>
          <w:i/>
          <w:iCs/>
        </w:rPr>
        <w:t xml:space="preserve">Journal of College Teaching &amp; </w:t>
      </w:r>
      <w:proofErr w:type="gramStart"/>
      <w:r w:rsidRPr="00CB77F0">
        <w:rPr>
          <w:i/>
          <w:iCs/>
        </w:rPr>
        <w:t>Learning ,</w:t>
      </w:r>
      <w:proofErr w:type="gramEnd"/>
      <w:r w:rsidRPr="00CB77F0">
        <w:rPr>
          <w:i/>
          <w:iCs/>
        </w:rPr>
        <w:t xml:space="preserve"> 5</w:t>
      </w:r>
      <w:r w:rsidRPr="00CB77F0">
        <w:t>(8). https://doi.org/10.19030/tlc.v5i8.1235</w:t>
      </w:r>
    </w:p>
    <w:p w14:paraId="1239803C" w14:textId="4611694A" w:rsidR="009D4511" w:rsidRDefault="008E5236" w:rsidP="009D4511">
      <w:pPr>
        <w:spacing w:line="480" w:lineRule="auto"/>
        <w:ind w:left="720" w:hanging="795"/>
        <w:rPr>
          <w:rStyle w:val="Hyperlink"/>
        </w:rPr>
      </w:pPr>
      <w:r>
        <w:lastRenderedPageBreak/>
        <w:t xml:space="preserve">Glass, A. L. &amp; Sinha, N. (2018). Classroom instruction results in better exam performance than online instruction in a hybrid course. </w:t>
      </w:r>
      <w:r>
        <w:rPr>
          <w:i/>
        </w:rPr>
        <w:t>The Journal of General Psychology, 145</w:t>
      </w:r>
      <w:r>
        <w:t xml:space="preserve">(4), 362-376. </w:t>
      </w:r>
      <w:hyperlink r:id="rId18" w:history="1">
        <w:r w:rsidRPr="0041632F">
          <w:rPr>
            <w:rStyle w:val="Hyperlink"/>
          </w:rPr>
          <w:t>https://doi.org/10.1080/00221309.2018.1494128</w:t>
        </w:r>
      </w:hyperlink>
    </w:p>
    <w:p w14:paraId="43F3C9C3" w14:textId="718079EF" w:rsidR="009D4511" w:rsidRPr="002B29DA" w:rsidRDefault="0011100D" w:rsidP="002B29DA">
      <w:pPr>
        <w:spacing w:line="480" w:lineRule="auto"/>
        <w:ind w:left="720" w:hanging="795"/>
        <w:rPr>
          <w:rStyle w:val="Hyperlink"/>
          <w:color w:val="000000" w:themeColor="text1"/>
          <w:u w:val="none"/>
        </w:rPr>
      </w:pPr>
      <w:proofErr w:type="spellStart"/>
      <w:r w:rsidRPr="0011100D">
        <w:rPr>
          <w:color w:val="000000" w:themeColor="text1"/>
        </w:rPr>
        <w:t>Gütl</w:t>
      </w:r>
      <w:proofErr w:type="spellEnd"/>
      <w:r w:rsidRPr="0011100D">
        <w:rPr>
          <w:color w:val="000000" w:themeColor="text1"/>
        </w:rPr>
        <w:t xml:space="preserve"> C., </w:t>
      </w:r>
      <w:proofErr w:type="spellStart"/>
      <w:r w:rsidRPr="0011100D">
        <w:rPr>
          <w:color w:val="000000" w:themeColor="text1"/>
        </w:rPr>
        <w:t>Rizzardini</w:t>
      </w:r>
      <w:proofErr w:type="spellEnd"/>
      <w:r w:rsidRPr="0011100D">
        <w:rPr>
          <w:color w:val="000000" w:themeColor="text1"/>
        </w:rPr>
        <w:t xml:space="preserve"> R.H., Chang V., Morales M. (2014) Attrition in MOOC: Lessons Learned from Drop-Out Students. In: </w:t>
      </w:r>
      <w:proofErr w:type="spellStart"/>
      <w:r w:rsidRPr="0011100D">
        <w:rPr>
          <w:color w:val="000000" w:themeColor="text1"/>
        </w:rPr>
        <w:t>Uden</w:t>
      </w:r>
      <w:proofErr w:type="spellEnd"/>
      <w:r w:rsidRPr="0011100D">
        <w:rPr>
          <w:color w:val="000000" w:themeColor="text1"/>
        </w:rPr>
        <w:t xml:space="preserve"> L., Sinclair J., Tao YH., </w:t>
      </w:r>
      <w:proofErr w:type="spellStart"/>
      <w:r w:rsidRPr="0011100D">
        <w:rPr>
          <w:color w:val="000000" w:themeColor="text1"/>
        </w:rPr>
        <w:t>Liberona</w:t>
      </w:r>
      <w:proofErr w:type="spellEnd"/>
      <w:r w:rsidRPr="0011100D">
        <w:rPr>
          <w:color w:val="000000" w:themeColor="text1"/>
        </w:rPr>
        <w:t xml:space="preserve"> D. (eds) </w:t>
      </w:r>
      <w:r w:rsidRPr="0011100D">
        <w:rPr>
          <w:i/>
          <w:iCs/>
          <w:color w:val="000000" w:themeColor="text1"/>
        </w:rPr>
        <w:t>Learning Technology for Education in Cloud. MOOC and Big Data. LTEC 2014. Communications in Computer and Information Science</w:t>
      </w:r>
      <w:r w:rsidRPr="0011100D">
        <w:rPr>
          <w:color w:val="000000" w:themeColor="text1"/>
        </w:rPr>
        <w:t xml:space="preserve">, </w:t>
      </w:r>
      <w:proofErr w:type="gramStart"/>
      <w:r w:rsidRPr="0011100D">
        <w:rPr>
          <w:i/>
          <w:iCs/>
          <w:color w:val="000000" w:themeColor="text1"/>
        </w:rPr>
        <w:t>446</w:t>
      </w:r>
      <w:r w:rsidRPr="0011100D">
        <w:rPr>
          <w:color w:val="000000" w:themeColor="text1"/>
        </w:rPr>
        <w:t>..</w:t>
      </w:r>
      <w:proofErr w:type="gramEnd"/>
      <w:r w:rsidRPr="0011100D">
        <w:rPr>
          <w:color w:val="000000" w:themeColor="text1"/>
        </w:rPr>
        <w:t xml:space="preserve"> https://doi.org/10.1007/978-3-319-10671-7_4</w:t>
      </w:r>
    </w:p>
    <w:p w14:paraId="5E07EB68" w14:textId="73D7EB59" w:rsidR="008E5236" w:rsidRDefault="008E5236" w:rsidP="008E5236">
      <w:pPr>
        <w:spacing w:line="480" w:lineRule="auto"/>
        <w:ind w:left="720" w:hanging="795"/>
      </w:pPr>
      <w:proofErr w:type="spellStart"/>
      <w:r w:rsidRPr="00512784">
        <w:t>Eom</w:t>
      </w:r>
      <w:proofErr w:type="spellEnd"/>
      <w:r w:rsidRPr="00512784">
        <w:t xml:space="preserve">, S. B., Wen, H. J., &amp; </w:t>
      </w:r>
      <w:proofErr w:type="spellStart"/>
      <w:r w:rsidRPr="00512784">
        <w:t>Ashill</w:t>
      </w:r>
      <w:proofErr w:type="spellEnd"/>
      <w:r w:rsidRPr="00512784">
        <w:t xml:space="preserve">, N. (2006). The </w:t>
      </w:r>
      <w:r w:rsidR="002C7C27">
        <w:t>d</w:t>
      </w:r>
      <w:r w:rsidRPr="00512784">
        <w:t xml:space="preserve">eterminants of </w:t>
      </w:r>
      <w:r w:rsidR="002C7C27">
        <w:t>s</w:t>
      </w:r>
      <w:r w:rsidRPr="00512784">
        <w:t xml:space="preserve">tudents’ </w:t>
      </w:r>
      <w:r w:rsidR="002C7C27">
        <w:t>p</w:t>
      </w:r>
      <w:r w:rsidRPr="00512784">
        <w:t xml:space="preserve">erceived </w:t>
      </w:r>
      <w:r w:rsidR="002C7C27">
        <w:t>l</w:t>
      </w:r>
      <w:r w:rsidRPr="00512784">
        <w:t xml:space="preserve">earning </w:t>
      </w:r>
      <w:r w:rsidR="002C7C27">
        <w:t>o</w:t>
      </w:r>
      <w:r w:rsidRPr="00512784">
        <w:t xml:space="preserve">utcomes and </w:t>
      </w:r>
      <w:r w:rsidR="002C7C27">
        <w:t>s</w:t>
      </w:r>
      <w:r w:rsidRPr="00512784">
        <w:t xml:space="preserve">atisfaction in </w:t>
      </w:r>
      <w:r w:rsidR="002C7C27">
        <w:t>u</w:t>
      </w:r>
      <w:r w:rsidRPr="00512784">
        <w:t xml:space="preserve">niversity </w:t>
      </w:r>
      <w:r w:rsidR="002C7C27">
        <w:t>o</w:t>
      </w:r>
      <w:r w:rsidRPr="00512784">
        <w:t xml:space="preserve">nline </w:t>
      </w:r>
      <w:r w:rsidR="002C7C27">
        <w:t>e</w:t>
      </w:r>
      <w:r w:rsidRPr="00512784">
        <w:t xml:space="preserve">ducation: </w:t>
      </w:r>
      <w:r w:rsidR="002C7C27">
        <w:t>a</w:t>
      </w:r>
      <w:r w:rsidRPr="00512784">
        <w:t xml:space="preserve">n </w:t>
      </w:r>
      <w:r w:rsidR="002C7C27">
        <w:t>e</w:t>
      </w:r>
      <w:r w:rsidRPr="00512784">
        <w:t xml:space="preserve">mpirical </w:t>
      </w:r>
      <w:r w:rsidR="002C7C27">
        <w:t>i</w:t>
      </w:r>
      <w:r w:rsidRPr="00512784">
        <w:t xml:space="preserve">nvestigation. </w:t>
      </w:r>
      <w:r w:rsidRPr="004D0731">
        <w:rPr>
          <w:i/>
          <w:iCs/>
        </w:rPr>
        <w:t>Decision Sciences Journal of Innovative Education</w:t>
      </w:r>
      <w:r w:rsidRPr="00512784">
        <w:t xml:space="preserve">, </w:t>
      </w:r>
      <w:r w:rsidRPr="00512784">
        <w:rPr>
          <w:i/>
          <w:iCs/>
        </w:rPr>
        <w:t>4</w:t>
      </w:r>
      <w:r w:rsidRPr="00512784">
        <w:t>(2), 215–235.</w:t>
      </w:r>
      <w:r>
        <w:t xml:space="preserve"> </w:t>
      </w:r>
      <w:hyperlink r:id="rId19" w:history="1">
        <w:r w:rsidRPr="000D77A3">
          <w:rPr>
            <w:rStyle w:val="Hyperlink"/>
          </w:rPr>
          <w:t>http://dx.doi.org.proxy.lib.utk.edu:90/10.1111/j.1540-4609.2006.00114.x</w:t>
        </w:r>
      </w:hyperlink>
    </w:p>
    <w:p w14:paraId="70DECB05" w14:textId="77777777" w:rsidR="008E5236" w:rsidRDefault="008E5236" w:rsidP="008E5236">
      <w:pPr>
        <w:spacing w:line="480" w:lineRule="auto"/>
        <w:ind w:left="720" w:hanging="795"/>
      </w:pPr>
      <w:proofErr w:type="spellStart"/>
      <w:r w:rsidRPr="00512784">
        <w:t>Euzent</w:t>
      </w:r>
      <w:proofErr w:type="spellEnd"/>
      <w:r w:rsidRPr="00512784">
        <w:t xml:space="preserve">, P., Martin, T., </w:t>
      </w:r>
      <w:proofErr w:type="spellStart"/>
      <w:r w:rsidRPr="00512784">
        <w:t>Moskal</w:t>
      </w:r>
      <w:proofErr w:type="spellEnd"/>
      <w:r w:rsidRPr="00512784">
        <w:t xml:space="preserve">, P., &amp; </w:t>
      </w:r>
      <w:proofErr w:type="spellStart"/>
      <w:r w:rsidRPr="00512784">
        <w:t>Moskal</w:t>
      </w:r>
      <w:proofErr w:type="spellEnd"/>
      <w:r w:rsidRPr="00512784">
        <w:t xml:space="preserve">, P. (2011). Assessing Student Performance and Perceptions in Lecture Capture vs. Face-to-Face Course Delivery. </w:t>
      </w:r>
      <w:r w:rsidRPr="004D0731">
        <w:rPr>
          <w:i/>
          <w:iCs/>
        </w:rPr>
        <w:t>Journal of Information Technology Education</w:t>
      </w:r>
      <w:r w:rsidRPr="00512784">
        <w:t>,</w:t>
      </w:r>
      <w:r w:rsidRPr="002C7C27">
        <w:rPr>
          <w:i/>
          <w:iCs/>
        </w:rPr>
        <w:t xml:space="preserve"> 10</w:t>
      </w:r>
      <w:r w:rsidRPr="00512784">
        <w:t>, 295–307.</w:t>
      </w:r>
    </w:p>
    <w:p w14:paraId="2E1F81A5" w14:textId="77777777" w:rsidR="008E5236" w:rsidRDefault="008E5236" w:rsidP="008E5236">
      <w:pPr>
        <w:spacing w:line="480" w:lineRule="auto"/>
        <w:ind w:left="720" w:hanging="795"/>
      </w:pPr>
      <w:proofErr w:type="spellStart"/>
      <w:r>
        <w:t>Figlio</w:t>
      </w:r>
      <w:proofErr w:type="spellEnd"/>
      <w:r>
        <w:t xml:space="preserve">, D., Rush, M., &amp; Yin, L. (2013). Is it live or is it internet? Experimental estimates of the effects of online instruction on student learning. </w:t>
      </w:r>
      <w:r>
        <w:rPr>
          <w:i/>
        </w:rPr>
        <w:t>Journal of Labor Economics, 31</w:t>
      </w:r>
      <w:r>
        <w:t xml:space="preserve">(4), 732-784. https://doi.org/10.1086/669930 </w:t>
      </w:r>
    </w:p>
    <w:p w14:paraId="674E90E0" w14:textId="4EB14202" w:rsidR="00715C0C" w:rsidRDefault="008E5236" w:rsidP="00715C0C">
      <w:pPr>
        <w:spacing w:line="480" w:lineRule="auto"/>
        <w:ind w:left="720" w:hanging="795"/>
        <w:rPr>
          <w:rStyle w:val="Hyperlink"/>
        </w:rPr>
      </w:pPr>
      <w:r>
        <w:t>Hart, C., Fried</w:t>
      </w:r>
      <w:r w:rsidR="007C6EE9">
        <w:t>mann</w:t>
      </w:r>
      <w:r>
        <w:t xml:space="preserve">, E., &amp; Hill, M. (2018). Online course-taking and student outcomes in California community colleges. </w:t>
      </w:r>
      <w:r>
        <w:rPr>
          <w:i/>
        </w:rPr>
        <w:t>Education Finance and Policy, 13</w:t>
      </w:r>
      <w:r>
        <w:t xml:space="preserve">(1), 42-71. </w:t>
      </w:r>
      <w:hyperlink r:id="rId20" w:history="1">
        <w:r w:rsidRPr="0041632F">
          <w:rPr>
            <w:rStyle w:val="Hyperlink"/>
          </w:rPr>
          <w:t>https://doi.org/10.1162/edfp_a_00218</w:t>
        </w:r>
      </w:hyperlink>
    </w:p>
    <w:p w14:paraId="3EB732B7" w14:textId="3BEBFCD0" w:rsidR="008E5236" w:rsidRDefault="008E5236" w:rsidP="00715C0C">
      <w:pPr>
        <w:spacing w:line="480" w:lineRule="auto"/>
        <w:ind w:left="720" w:hanging="795"/>
        <w:rPr>
          <w:rStyle w:val="Hyperlink"/>
        </w:rPr>
      </w:pPr>
      <w:r>
        <w:lastRenderedPageBreak/>
        <w:t xml:space="preserve">Helms, J. L. (2014). Comparing student performance in online and face-to-face delivery modalities. </w:t>
      </w:r>
      <w:r>
        <w:rPr>
          <w:i/>
        </w:rPr>
        <w:t>Journal of Asynchronous Learning Networks, 18</w:t>
      </w:r>
      <w:r>
        <w:t xml:space="preserve">(1), 147-160. </w:t>
      </w:r>
      <w:hyperlink r:id="rId21" w:history="1">
        <w:r w:rsidRPr="0041632F">
          <w:rPr>
            <w:rStyle w:val="Hyperlink"/>
          </w:rPr>
          <w:t>http://dx.doi.org/10.24059/olj.v18i1.348</w:t>
        </w:r>
      </w:hyperlink>
    </w:p>
    <w:p w14:paraId="15216994" w14:textId="30971218" w:rsidR="008E5236" w:rsidRDefault="008E5236" w:rsidP="008E5236">
      <w:pPr>
        <w:spacing w:line="480" w:lineRule="auto"/>
        <w:ind w:left="720" w:hanging="720"/>
        <w:rPr>
          <w:rStyle w:val="Hyperlink"/>
        </w:rPr>
      </w:pPr>
      <w:r>
        <w:t xml:space="preserve">Jong, N., </w:t>
      </w:r>
      <w:proofErr w:type="spellStart"/>
      <w:r>
        <w:t>Verstegen</w:t>
      </w:r>
      <w:proofErr w:type="spellEnd"/>
      <w:r>
        <w:t xml:space="preserve">, M. L., Tan, F. E. S., &amp; O’Conner, S. J. (2013). </w:t>
      </w:r>
      <w:r w:rsidRPr="004271A2">
        <w:t xml:space="preserve">A comparison of classroom and online asynchronous problem-based learning for students undertaking statistics training as part of a </w:t>
      </w:r>
      <w:r w:rsidR="00616986">
        <w:t>p</w:t>
      </w:r>
      <w:r w:rsidRPr="004271A2">
        <w:t xml:space="preserve">ublic </w:t>
      </w:r>
      <w:r w:rsidR="00616986">
        <w:t>h</w:t>
      </w:r>
      <w:r w:rsidRPr="004271A2">
        <w:t xml:space="preserve">ealth </w:t>
      </w:r>
      <w:proofErr w:type="spellStart"/>
      <w:proofErr w:type="gramStart"/>
      <w:r w:rsidR="00616986">
        <w:t>m</w:t>
      </w:r>
      <w:r w:rsidRPr="004271A2">
        <w:t>asters</w:t>
      </w:r>
      <w:proofErr w:type="spellEnd"/>
      <w:proofErr w:type="gramEnd"/>
      <w:r w:rsidRPr="004271A2">
        <w:t xml:space="preserve"> degree</w:t>
      </w:r>
      <w:r>
        <w:t xml:space="preserve">. </w:t>
      </w:r>
      <w:r>
        <w:rPr>
          <w:i/>
          <w:iCs/>
        </w:rPr>
        <w:t>Advancement in Health Science Education. 18</w:t>
      </w:r>
      <w:r>
        <w:t xml:space="preserve">. 245-264. </w:t>
      </w:r>
      <w:hyperlink r:id="rId22" w:history="1">
        <w:r w:rsidRPr="000D77A3">
          <w:rPr>
            <w:rStyle w:val="Hyperlink"/>
          </w:rPr>
          <w:t>http://doi.org/10.1007/s10459-012-9368-x</w:t>
        </w:r>
      </w:hyperlink>
    </w:p>
    <w:p w14:paraId="7E9E492F" w14:textId="42E5DE3E" w:rsidR="006B03BB" w:rsidRDefault="006B03BB" w:rsidP="008E5236">
      <w:pPr>
        <w:spacing w:line="480" w:lineRule="auto"/>
        <w:ind w:left="720" w:hanging="720"/>
      </w:pPr>
      <w:proofErr w:type="spellStart"/>
      <w:r w:rsidRPr="006B03BB">
        <w:t>Jorczak</w:t>
      </w:r>
      <w:proofErr w:type="spellEnd"/>
      <w:r w:rsidRPr="006B03BB">
        <w:t xml:space="preserve">, R. (2014). Differences in Classroom Versus Online Exam Performance Due to Asynchronous Discussion. </w:t>
      </w:r>
      <w:r w:rsidRPr="004F0F46">
        <w:rPr>
          <w:i/>
          <w:iCs/>
        </w:rPr>
        <w:t>Online Learning Journal, 18</w:t>
      </w:r>
      <w:r w:rsidRPr="006B03BB">
        <w:t>(2),</w:t>
      </w:r>
      <w:r w:rsidR="004F0F46">
        <w:t xml:space="preserve"> </w:t>
      </w:r>
      <w:r w:rsidR="0082647A">
        <w:t xml:space="preserve">1-9 </w:t>
      </w:r>
    </w:p>
    <w:p w14:paraId="3DDC171A" w14:textId="0A9852E3" w:rsidR="008E5236" w:rsidRDefault="008E5236" w:rsidP="008E5236">
      <w:pPr>
        <w:spacing w:line="480" w:lineRule="auto"/>
        <w:ind w:left="720" w:hanging="720"/>
      </w:pPr>
      <w:r w:rsidRPr="00556B59">
        <w:t xml:space="preserve">Kim, K.-J., &amp; Frick, T. W. (2011). Changes in </w:t>
      </w:r>
      <w:r w:rsidR="002C7C27">
        <w:t>s</w:t>
      </w:r>
      <w:r w:rsidRPr="00556B59">
        <w:t xml:space="preserve">tudent </w:t>
      </w:r>
      <w:r w:rsidR="002C7C27">
        <w:t>m</w:t>
      </w:r>
      <w:r w:rsidRPr="00556B59">
        <w:t xml:space="preserve">otivation </w:t>
      </w:r>
      <w:r w:rsidR="002C7C27">
        <w:t>d</w:t>
      </w:r>
      <w:r w:rsidRPr="00556B59">
        <w:t xml:space="preserve">uring </w:t>
      </w:r>
      <w:r w:rsidR="002C7C27">
        <w:t>o</w:t>
      </w:r>
      <w:r w:rsidRPr="00556B59">
        <w:t xml:space="preserve">nline </w:t>
      </w:r>
      <w:r w:rsidR="002C7C27">
        <w:t>l</w:t>
      </w:r>
      <w:r w:rsidRPr="00556B59">
        <w:t xml:space="preserve">earning. </w:t>
      </w:r>
      <w:r w:rsidRPr="002C7C27">
        <w:rPr>
          <w:i/>
          <w:iCs/>
        </w:rPr>
        <w:t>Journal of Educational Computing Research, 44</w:t>
      </w:r>
      <w:r w:rsidRPr="00556B59">
        <w:t xml:space="preserve">(1), 1–23. </w:t>
      </w:r>
      <w:hyperlink r:id="rId23" w:history="1">
        <w:r w:rsidR="00F86D57" w:rsidRPr="00413B30">
          <w:rPr>
            <w:rStyle w:val="Hyperlink"/>
          </w:rPr>
          <w:t>https://doi.org/10.2190/EC.44.1.a</w:t>
        </w:r>
      </w:hyperlink>
    </w:p>
    <w:p w14:paraId="7EA38C8A" w14:textId="2AB1F356" w:rsidR="00F86D57" w:rsidRPr="00F763D7" w:rsidRDefault="00F86D57" w:rsidP="008E5236">
      <w:pPr>
        <w:spacing w:line="480" w:lineRule="auto"/>
        <w:ind w:left="720" w:hanging="720"/>
      </w:pPr>
      <w:r w:rsidRPr="00F86D57">
        <w:t xml:space="preserve">Larson, D. K., &amp; Sung, C. H. (2009). Comparing student performance: Online versus blended versus face-to-face. </w:t>
      </w:r>
      <w:r w:rsidRPr="00F86D57">
        <w:rPr>
          <w:i/>
          <w:iCs/>
        </w:rPr>
        <w:t>Journal of Asynchronous Learning Networks, 13</w:t>
      </w:r>
      <w:r w:rsidRPr="00F86D57">
        <w:t>(1), 31–42.</w:t>
      </w:r>
    </w:p>
    <w:p w14:paraId="22564AF4" w14:textId="77777777" w:rsidR="008E5236" w:rsidRDefault="008E5236" w:rsidP="008E5236">
      <w:pPr>
        <w:spacing w:line="480" w:lineRule="auto"/>
        <w:ind w:left="720" w:hanging="795"/>
      </w:pPr>
      <w:r>
        <w:t xml:space="preserve">Lowenthal, P. R., </w:t>
      </w:r>
      <w:proofErr w:type="spellStart"/>
      <w:r>
        <w:t>Borup</w:t>
      </w:r>
      <w:proofErr w:type="spellEnd"/>
      <w:r>
        <w:t xml:space="preserve">, J., West, R. E., &amp; Archambault, L. (2020). Thinking beyond </w:t>
      </w:r>
      <w:proofErr w:type="gramStart"/>
      <w:r>
        <w:t>zoom:</w:t>
      </w:r>
      <w:proofErr w:type="gramEnd"/>
      <w:r>
        <w:t xml:space="preserve"> using asynchronous video to maintain connection and engagement during the COVID-19 pandemic. </w:t>
      </w:r>
      <w:r>
        <w:rPr>
          <w:i/>
        </w:rPr>
        <w:t>Journal of Technology and Teacher Education, 28</w:t>
      </w:r>
      <w:r>
        <w:t>(2), 383-391.</w:t>
      </w:r>
    </w:p>
    <w:p w14:paraId="6386486F" w14:textId="77777777" w:rsidR="008E5236" w:rsidRDefault="008E5236" w:rsidP="008E5236">
      <w:pPr>
        <w:spacing w:line="480" w:lineRule="auto"/>
        <w:ind w:left="720" w:hanging="795"/>
      </w:pPr>
      <w:r w:rsidRPr="00AE32C9">
        <w:t xml:space="preserve">Martin, F. &amp; </w:t>
      </w:r>
      <w:proofErr w:type="spellStart"/>
      <w:r w:rsidRPr="00AE32C9">
        <w:t>Bolliger</w:t>
      </w:r>
      <w:proofErr w:type="spellEnd"/>
      <w:r w:rsidRPr="00AE32C9">
        <w:t>, D.U. (2018). Engagement matters: Student perceptions on the importance</w:t>
      </w:r>
      <w:r>
        <w:t xml:space="preserve"> </w:t>
      </w:r>
      <w:r w:rsidRPr="00AE32C9">
        <w:t xml:space="preserve">of engagement strategies in the online learning environment. </w:t>
      </w:r>
      <w:r w:rsidRPr="00AE32C9">
        <w:rPr>
          <w:i/>
          <w:iCs/>
        </w:rPr>
        <w:t>Online Learning 22</w:t>
      </w:r>
      <w:r w:rsidRPr="00AE32C9">
        <w:t>(1), 205-222. doi:10.24059/</w:t>
      </w:r>
      <w:proofErr w:type="gramStart"/>
      <w:r w:rsidRPr="00AE32C9">
        <w:t>olj.v</w:t>
      </w:r>
      <w:proofErr w:type="gramEnd"/>
      <w:r w:rsidRPr="00AE32C9">
        <w:t>22i1.1092</w:t>
      </w:r>
    </w:p>
    <w:p w14:paraId="3195A357" w14:textId="10B08C95" w:rsidR="008E5236" w:rsidRDefault="008E5236" w:rsidP="008E5236">
      <w:pPr>
        <w:spacing w:line="480" w:lineRule="auto"/>
        <w:ind w:left="720" w:hanging="795"/>
      </w:pPr>
      <w:proofErr w:type="spellStart"/>
      <w:r w:rsidRPr="00D93B22">
        <w:t>McSporran</w:t>
      </w:r>
      <w:proofErr w:type="spellEnd"/>
      <w:r w:rsidRPr="00D93B22">
        <w:t>, M., &amp; Young, S. (</w:t>
      </w:r>
      <w:r>
        <w:t>200</w:t>
      </w:r>
      <w:r w:rsidRPr="00D93B22">
        <w:t>1). Does gender matter in online learning?</w:t>
      </w:r>
      <w:r w:rsidRPr="00D93B22">
        <w:rPr>
          <w:i/>
          <w:iCs/>
        </w:rPr>
        <w:t xml:space="preserve"> Research in Learning Technology, 9</w:t>
      </w:r>
      <w:r w:rsidRPr="00D93B22">
        <w:t xml:space="preserve">(2). </w:t>
      </w:r>
      <w:hyperlink r:id="rId24" w:history="1">
        <w:r w:rsidR="007258DC" w:rsidRPr="00413B30">
          <w:rPr>
            <w:rStyle w:val="Hyperlink"/>
          </w:rPr>
          <w:t>https://doi.org/10.3402/rlt.v9i2.12024</w:t>
        </w:r>
      </w:hyperlink>
    </w:p>
    <w:p w14:paraId="6462FE8B" w14:textId="58F85404" w:rsidR="007258DC" w:rsidRDefault="007258DC" w:rsidP="008E5236">
      <w:pPr>
        <w:spacing w:line="480" w:lineRule="auto"/>
        <w:ind w:left="720" w:hanging="795"/>
      </w:pPr>
      <w:r w:rsidRPr="007258DC">
        <w:lastRenderedPageBreak/>
        <w:t xml:space="preserve">McCutcheon, K., Lohan, M., Traynor, M., &amp; Martin, D. (2015). A systematic review evaluating the impact of online or blended learning vs. face-to-face learning of clinical skills in undergraduate nurse education. </w:t>
      </w:r>
      <w:r w:rsidRPr="007258DC">
        <w:rPr>
          <w:i/>
          <w:iCs/>
        </w:rPr>
        <w:t>Journal of Advanced Nursing, 71</w:t>
      </w:r>
      <w:r w:rsidRPr="007258DC">
        <w:t>(2), 255–270. https://doi.org/10.1111/jan.12509.</w:t>
      </w:r>
    </w:p>
    <w:p w14:paraId="54A8125A" w14:textId="77777777" w:rsidR="008E5236" w:rsidRDefault="008E5236" w:rsidP="008E5236">
      <w:pPr>
        <w:spacing w:line="480" w:lineRule="auto"/>
        <w:ind w:left="720" w:hanging="795"/>
      </w:pPr>
      <w:proofErr w:type="spellStart"/>
      <w:r w:rsidRPr="001F5738">
        <w:t>Moridani</w:t>
      </w:r>
      <w:proofErr w:type="spellEnd"/>
      <w:r w:rsidRPr="001F5738">
        <w:t xml:space="preserve"> M. (2007). Asynchronous video streaming vs. synchronous videoconferencing for teaching a pharmacogenetic pharmacotherapy course. </w:t>
      </w:r>
      <w:r w:rsidRPr="001F5738">
        <w:rPr>
          <w:i/>
          <w:iCs/>
        </w:rPr>
        <w:t>American journal of pharmaceutical education, 71</w:t>
      </w:r>
      <w:r w:rsidRPr="001F5738">
        <w:t>(1), 16. https://doi.org/10.5688/aj710116</w:t>
      </w:r>
    </w:p>
    <w:p w14:paraId="4ED4E70D" w14:textId="4777C256" w:rsidR="008E5236" w:rsidRDefault="008E5236" w:rsidP="008E5236">
      <w:pPr>
        <w:spacing w:line="480" w:lineRule="auto"/>
        <w:ind w:left="720" w:hanging="795"/>
      </w:pPr>
      <w:r>
        <w:t xml:space="preserve">Murphy, C. A., &amp; Stewart, J. C., (2015). </w:t>
      </w:r>
      <w:r w:rsidRPr="007E4F12">
        <w:t xml:space="preserve">The </w:t>
      </w:r>
      <w:r>
        <w:t>i</w:t>
      </w:r>
      <w:r w:rsidRPr="007E4F12">
        <w:t xml:space="preserve">mpact of </w:t>
      </w:r>
      <w:r>
        <w:t>o</w:t>
      </w:r>
      <w:r w:rsidRPr="007E4F12">
        <w:t xml:space="preserve">nline or F2F </w:t>
      </w:r>
      <w:r>
        <w:t>l</w:t>
      </w:r>
      <w:r w:rsidRPr="007E4F12">
        <w:t xml:space="preserve">ecture </w:t>
      </w:r>
      <w:r>
        <w:t>c</w:t>
      </w:r>
      <w:r w:rsidRPr="007E4F12">
        <w:t xml:space="preserve">hoice on </w:t>
      </w:r>
      <w:r>
        <w:t>s</w:t>
      </w:r>
      <w:r w:rsidRPr="007E4F12">
        <w:t xml:space="preserve">tudent </w:t>
      </w:r>
      <w:r>
        <w:t>a</w:t>
      </w:r>
      <w:r w:rsidRPr="007E4F12">
        <w:t xml:space="preserve">chievement and </w:t>
      </w:r>
      <w:r>
        <w:t>e</w:t>
      </w:r>
      <w:r w:rsidRPr="007E4F12">
        <w:t xml:space="preserve">ngagement in a </w:t>
      </w:r>
      <w:r>
        <w:t>l</w:t>
      </w:r>
      <w:r w:rsidRPr="007E4F12">
        <w:t xml:space="preserve">arge </w:t>
      </w:r>
      <w:r>
        <w:t>l</w:t>
      </w:r>
      <w:r w:rsidRPr="007E4F12">
        <w:t>ecture-</w:t>
      </w:r>
      <w:r>
        <w:t>b</w:t>
      </w:r>
      <w:r w:rsidRPr="007E4F12">
        <w:t xml:space="preserve">ased </w:t>
      </w:r>
      <w:r>
        <w:t>s</w:t>
      </w:r>
      <w:r w:rsidRPr="007E4F12">
        <w:t xml:space="preserve">cience </w:t>
      </w:r>
      <w:r>
        <w:t>c</w:t>
      </w:r>
      <w:r w:rsidRPr="007E4F12">
        <w:t xml:space="preserve">ourse: </w:t>
      </w:r>
      <w:r>
        <w:t>c</w:t>
      </w:r>
      <w:r w:rsidRPr="007E4F12">
        <w:t xml:space="preserve">losing the </w:t>
      </w:r>
      <w:r>
        <w:t>g</w:t>
      </w:r>
      <w:r w:rsidRPr="007E4F12">
        <w:t>ap</w:t>
      </w:r>
      <w:r>
        <w:t xml:space="preserve">. </w:t>
      </w:r>
      <w:r>
        <w:rPr>
          <w:i/>
          <w:iCs/>
        </w:rPr>
        <w:t>Online Learning, 19</w:t>
      </w:r>
      <w:r>
        <w:t>(3), 91-110</w:t>
      </w:r>
      <w:r w:rsidR="00AA4C22">
        <w:t>.</w:t>
      </w:r>
    </w:p>
    <w:p w14:paraId="13F81E77" w14:textId="56FE7411" w:rsidR="00AE57C0" w:rsidRDefault="00AE57C0" w:rsidP="008E5236">
      <w:pPr>
        <w:spacing w:line="480" w:lineRule="auto"/>
        <w:ind w:left="720" w:hanging="795"/>
      </w:pPr>
      <w:r w:rsidRPr="00AE57C0">
        <w:t xml:space="preserve">Newlin, M. H., </w:t>
      </w:r>
      <w:proofErr w:type="spellStart"/>
      <w:r w:rsidRPr="00AE57C0">
        <w:t>Lavooy</w:t>
      </w:r>
      <w:proofErr w:type="spellEnd"/>
      <w:r w:rsidRPr="00AE57C0">
        <w:t xml:space="preserve">, M. J., &amp; Wang, A. J. (2005). An experimental comparison of conventional and web-based instructional formats. </w:t>
      </w:r>
      <w:r w:rsidRPr="00AE57C0">
        <w:rPr>
          <w:i/>
          <w:iCs/>
        </w:rPr>
        <w:t>North American Journal of Psychology, 7</w:t>
      </w:r>
      <w:r w:rsidRPr="00AE57C0">
        <w:t>(2), 327–336.</w:t>
      </w:r>
    </w:p>
    <w:p w14:paraId="58B0CE30" w14:textId="4740314B" w:rsidR="008E5236" w:rsidRPr="00EA523A" w:rsidRDefault="008E5236" w:rsidP="008E5236">
      <w:pPr>
        <w:spacing w:line="480" w:lineRule="auto"/>
        <w:ind w:left="720" w:hanging="795"/>
      </w:pPr>
      <w:proofErr w:type="spellStart"/>
      <w:r w:rsidRPr="002359BC">
        <w:t>Noetel</w:t>
      </w:r>
      <w:proofErr w:type="spellEnd"/>
      <w:r w:rsidRPr="002359BC">
        <w:t xml:space="preserve">, M., Griffith, S., Delaney, O., Sanders, T., Parker, P., del </w:t>
      </w:r>
      <w:proofErr w:type="spellStart"/>
      <w:r w:rsidRPr="002359BC">
        <w:t>Pozo</w:t>
      </w:r>
      <w:proofErr w:type="spellEnd"/>
      <w:r w:rsidRPr="002359BC">
        <w:t xml:space="preserve"> Cruz, B., &amp; Lonsdale, C. (2021). Video </w:t>
      </w:r>
      <w:r w:rsidR="002C7C27">
        <w:t>i</w:t>
      </w:r>
      <w:r w:rsidRPr="002359BC">
        <w:t xml:space="preserve">mproves </w:t>
      </w:r>
      <w:r w:rsidR="002C7C27">
        <w:t>l</w:t>
      </w:r>
      <w:r w:rsidRPr="002359BC">
        <w:t xml:space="preserve">earning in </w:t>
      </w:r>
      <w:r w:rsidR="002C7C27">
        <w:t>h</w:t>
      </w:r>
      <w:r w:rsidRPr="002359BC">
        <w:t xml:space="preserve">igher </w:t>
      </w:r>
      <w:r w:rsidR="002C7C27">
        <w:t>e</w:t>
      </w:r>
      <w:r w:rsidRPr="002359BC">
        <w:t xml:space="preserve">ducation: </w:t>
      </w:r>
      <w:r w:rsidR="002C7C27">
        <w:t>a</w:t>
      </w:r>
      <w:r w:rsidRPr="002359BC">
        <w:t xml:space="preserve"> </w:t>
      </w:r>
      <w:r w:rsidR="002C7C27">
        <w:t>s</w:t>
      </w:r>
      <w:r w:rsidRPr="002359BC">
        <w:t xml:space="preserve">ystematic </w:t>
      </w:r>
      <w:r w:rsidR="002C7C27">
        <w:t>r</w:t>
      </w:r>
      <w:r w:rsidRPr="002359BC">
        <w:t xml:space="preserve">eview. </w:t>
      </w:r>
      <w:r w:rsidRPr="002C7C27">
        <w:rPr>
          <w:i/>
          <w:iCs/>
        </w:rPr>
        <w:t>Review of Educational Research, 91</w:t>
      </w:r>
      <w:r w:rsidRPr="002359BC">
        <w:t xml:space="preserve">(2), 204–236. </w:t>
      </w:r>
      <w:hyperlink r:id="rId25" w:history="1">
        <w:r w:rsidRPr="000D77A3">
          <w:rPr>
            <w:rStyle w:val="Hyperlink"/>
          </w:rPr>
          <w:t>https://doi.org/10.3102/0034654321990713</w:t>
        </w:r>
      </w:hyperlink>
    </w:p>
    <w:p w14:paraId="11E2F9EE" w14:textId="77777777" w:rsidR="008E5236" w:rsidRDefault="008E5236" w:rsidP="008E5236">
      <w:pPr>
        <w:spacing w:line="480" w:lineRule="auto"/>
        <w:ind w:left="720" w:hanging="795"/>
      </w:pPr>
      <w:proofErr w:type="spellStart"/>
      <w:r w:rsidRPr="00B37414">
        <w:t>Rahayu</w:t>
      </w:r>
      <w:proofErr w:type="spellEnd"/>
      <w:r w:rsidRPr="00B37414">
        <w:t xml:space="preserve">, D. (2020). Students’ </w:t>
      </w:r>
      <w:r>
        <w:t>e</w:t>
      </w:r>
      <w:r w:rsidRPr="00B37414">
        <w:t xml:space="preserve">-Learning </w:t>
      </w:r>
      <w:r>
        <w:t>e</w:t>
      </w:r>
      <w:r w:rsidRPr="00B37414">
        <w:t xml:space="preserve">xperience through a </w:t>
      </w:r>
      <w:r>
        <w:t>s</w:t>
      </w:r>
      <w:r w:rsidRPr="00B37414">
        <w:t xml:space="preserve">ynchronous </w:t>
      </w:r>
      <w:r>
        <w:t>z</w:t>
      </w:r>
      <w:r w:rsidRPr="00B37414">
        <w:t xml:space="preserve">oom </w:t>
      </w:r>
      <w:r>
        <w:t>w</w:t>
      </w:r>
      <w:r w:rsidRPr="00B37414">
        <w:t xml:space="preserve">eb </w:t>
      </w:r>
      <w:r>
        <w:t>c</w:t>
      </w:r>
      <w:r w:rsidRPr="00B37414">
        <w:t xml:space="preserve">onference </w:t>
      </w:r>
      <w:r>
        <w:t>s</w:t>
      </w:r>
      <w:r w:rsidRPr="00B37414">
        <w:t xml:space="preserve">ystem. </w:t>
      </w:r>
      <w:r w:rsidRPr="00B37414">
        <w:rPr>
          <w:i/>
          <w:iCs/>
        </w:rPr>
        <w:t>Journal of ELT Research: The Academic Journal of Studies in English Language Teaching and Learning</w:t>
      </w:r>
      <w:r w:rsidRPr="00B37414">
        <w:t xml:space="preserve">, </w:t>
      </w:r>
      <w:r w:rsidRPr="00B37414">
        <w:rPr>
          <w:i/>
          <w:iCs/>
        </w:rPr>
        <w:t>5</w:t>
      </w:r>
      <w:r w:rsidRPr="00B37414">
        <w:t xml:space="preserve">(1), 68-79. </w:t>
      </w:r>
      <w:hyperlink r:id="rId26" w:history="1">
        <w:r w:rsidRPr="000D77A3">
          <w:rPr>
            <w:rStyle w:val="Hyperlink"/>
          </w:rPr>
          <w:t>https://doi.org/10.22236/JER_Vol5Issue1pp68-79</w:t>
        </w:r>
      </w:hyperlink>
    </w:p>
    <w:p w14:paraId="4B9AE7EB" w14:textId="0DA4867E" w:rsidR="008E5236" w:rsidRDefault="008E5236" w:rsidP="008E5236">
      <w:pPr>
        <w:spacing w:line="480" w:lineRule="auto"/>
        <w:ind w:left="720" w:hanging="795"/>
      </w:pPr>
      <w:proofErr w:type="spellStart"/>
      <w:r w:rsidRPr="00D62E97">
        <w:t>Scheiderer</w:t>
      </w:r>
      <w:proofErr w:type="spellEnd"/>
      <w:r w:rsidRPr="00D62E97">
        <w:t xml:space="preserve">, J. (2021, March 24). </w:t>
      </w:r>
      <w:r w:rsidRPr="00394D57">
        <w:rPr>
          <w:i/>
          <w:iCs/>
        </w:rPr>
        <w:t>What's the difference between asynchronous and synchronous learning?</w:t>
      </w:r>
      <w:r w:rsidRPr="00D62E97">
        <w:t xml:space="preserve"> Ohio State Online. https://online.osu.edu/resources/learn/whats-difference-between-asynchronous-and-synchronous-learning.</w:t>
      </w:r>
    </w:p>
    <w:p w14:paraId="5AE6E81C" w14:textId="77777777" w:rsidR="00BA1E09" w:rsidRDefault="008E5236" w:rsidP="00BA1E09">
      <w:pPr>
        <w:spacing w:line="480" w:lineRule="auto"/>
        <w:ind w:left="720" w:hanging="795"/>
      </w:pPr>
      <w:r w:rsidRPr="00512784">
        <w:lastRenderedPageBreak/>
        <w:t xml:space="preserve">Smart, K. L., &amp; </w:t>
      </w:r>
      <w:proofErr w:type="spellStart"/>
      <w:r w:rsidRPr="00512784">
        <w:t>Cappel</w:t>
      </w:r>
      <w:proofErr w:type="spellEnd"/>
      <w:r w:rsidRPr="00512784">
        <w:t xml:space="preserve">, J. </w:t>
      </w:r>
      <w:r>
        <w:t xml:space="preserve">J. </w:t>
      </w:r>
      <w:r w:rsidRPr="00512784">
        <w:t xml:space="preserve">(2006). Students’ Perceptions of Online Learning: A Comparative Study. </w:t>
      </w:r>
      <w:r w:rsidRPr="00E46710">
        <w:rPr>
          <w:i/>
          <w:iCs/>
        </w:rPr>
        <w:t>Journal of Information Technology Education, 5</w:t>
      </w:r>
      <w:r w:rsidRPr="00512784">
        <w:t>, 201–219.</w:t>
      </w:r>
    </w:p>
    <w:p w14:paraId="62701264" w14:textId="5430457E" w:rsidR="00BA1E09" w:rsidRDefault="00BA1E09" w:rsidP="00BA1E09">
      <w:pPr>
        <w:spacing w:line="480" w:lineRule="auto"/>
        <w:ind w:left="720" w:hanging="795"/>
      </w:pPr>
      <w:r>
        <w:t>Spencer, D., &amp; Temple, T. (2021). Examining students’ online course perceptions and comparing</w:t>
      </w:r>
    </w:p>
    <w:p w14:paraId="007E81F7" w14:textId="77777777" w:rsidR="00BA1E09" w:rsidRPr="00BA1E09" w:rsidRDefault="00BA1E09" w:rsidP="00BA1E09">
      <w:pPr>
        <w:spacing w:line="480" w:lineRule="auto"/>
        <w:ind w:left="1512" w:hanging="792"/>
        <w:rPr>
          <w:i/>
          <w:iCs/>
        </w:rPr>
      </w:pPr>
      <w:r>
        <w:t xml:space="preserve">student performance outcomes in online and face-to-face classrooms. </w:t>
      </w:r>
      <w:r w:rsidRPr="00BA1E09">
        <w:rPr>
          <w:i/>
          <w:iCs/>
        </w:rPr>
        <w:t>Online Learning,</w:t>
      </w:r>
    </w:p>
    <w:p w14:paraId="4B531095" w14:textId="104C88F8" w:rsidR="00BA1E09" w:rsidRDefault="00BA1E09" w:rsidP="00BA1E09">
      <w:pPr>
        <w:spacing w:line="480" w:lineRule="auto"/>
        <w:ind w:left="1512" w:hanging="792"/>
      </w:pPr>
      <w:r w:rsidRPr="00BA1E09">
        <w:rPr>
          <w:i/>
          <w:iCs/>
        </w:rPr>
        <w:t>25</w:t>
      </w:r>
      <w:r>
        <w:t>(2), 233-261. https://doi.org/10.24059/olj.v25i2.2227</w:t>
      </w:r>
    </w:p>
    <w:p w14:paraId="2E332CB3" w14:textId="7B6C0FFB" w:rsidR="008E5236" w:rsidRPr="00BA1E09" w:rsidRDefault="008E5236" w:rsidP="00BA1E09">
      <w:pPr>
        <w:spacing w:line="480" w:lineRule="auto"/>
        <w:ind w:left="720" w:hanging="795"/>
        <w:rPr>
          <w:rStyle w:val="Hyperlink"/>
          <w:color w:val="auto"/>
          <w:u w:val="none"/>
        </w:rPr>
      </w:pPr>
      <w:r w:rsidRPr="00255BED">
        <w:t xml:space="preserve">Stack, S., (2015) Learning Outcomes in an online vs traditional course, </w:t>
      </w:r>
      <w:r w:rsidRPr="00255BED">
        <w:rPr>
          <w:i/>
          <w:iCs/>
        </w:rPr>
        <w:t>International Journal for the Scholarship of Teaching</w:t>
      </w:r>
      <w:r w:rsidRPr="00255BED">
        <w:t xml:space="preserve"> </w:t>
      </w:r>
      <w:r w:rsidRPr="00255BED">
        <w:rPr>
          <w:i/>
          <w:iCs/>
        </w:rPr>
        <w:t>and Learning,</w:t>
      </w:r>
      <w:r w:rsidRPr="00255BED">
        <w:t xml:space="preserve"> </w:t>
      </w:r>
      <w:r w:rsidRPr="00255BED">
        <w:rPr>
          <w:i/>
          <w:iCs/>
        </w:rPr>
        <w:t>9(</w:t>
      </w:r>
      <w:r w:rsidRPr="00255BED">
        <w:t>1)</w:t>
      </w:r>
      <w:r w:rsidR="0088256D">
        <w:t>,</w:t>
      </w:r>
      <w:r>
        <w:t xml:space="preserve"> </w:t>
      </w:r>
      <w:hyperlink r:id="rId27" w:history="1">
        <w:r w:rsidR="00BA1E09" w:rsidRPr="00413B30">
          <w:rPr>
            <w:rStyle w:val="Hyperlink"/>
          </w:rPr>
          <w:t>https://doi.org/10.20429/ijsotl.2015.090105</w:t>
        </w:r>
      </w:hyperlink>
    </w:p>
    <w:p w14:paraId="7C46930F" w14:textId="6EE7FA0C" w:rsidR="008E5236" w:rsidRDefault="008E5236" w:rsidP="008E5236">
      <w:pPr>
        <w:spacing w:line="480" w:lineRule="auto"/>
        <w:ind w:left="720" w:hanging="795"/>
        <w:rPr>
          <w:rStyle w:val="Hyperlink"/>
        </w:rPr>
      </w:pPr>
      <w:r w:rsidRPr="00F86D57">
        <w:rPr>
          <w:rStyle w:val="Hyperlink"/>
          <w:color w:val="000000" w:themeColor="text1"/>
          <w:u w:val="none"/>
        </w:rPr>
        <w:t xml:space="preserve">U.S. Department of Education. (2020). </w:t>
      </w:r>
      <w:r w:rsidRPr="002C1174">
        <w:rPr>
          <w:rStyle w:val="Hyperlink"/>
          <w:i/>
          <w:iCs/>
          <w:color w:val="000000" w:themeColor="text1"/>
          <w:u w:val="none"/>
        </w:rPr>
        <w:t xml:space="preserve">The NCES fast </w:t>
      </w:r>
      <w:r w:rsidR="009119A9" w:rsidRPr="002C1174">
        <w:rPr>
          <w:rStyle w:val="Hyperlink"/>
          <w:i/>
          <w:iCs/>
          <w:color w:val="000000" w:themeColor="text1"/>
          <w:u w:val="none"/>
        </w:rPr>
        <w:t>f</w:t>
      </w:r>
      <w:r w:rsidRPr="002C1174">
        <w:rPr>
          <w:rStyle w:val="Hyperlink"/>
          <w:i/>
          <w:iCs/>
          <w:color w:val="000000" w:themeColor="text1"/>
          <w:u w:val="none"/>
        </w:rPr>
        <w:t xml:space="preserve">acts tool provides quick answers to many education QUESTIONS. </w:t>
      </w:r>
      <w:r w:rsidRPr="00F86D57">
        <w:rPr>
          <w:rStyle w:val="Hyperlink"/>
          <w:color w:val="000000" w:themeColor="text1"/>
          <w:u w:val="none"/>
        </w:rPr>
        <w:t>National Center for Education Statistics (NCES)</w:t>
      </w:r>
      <w:r w:rsidR="00EE49A3">
        <w:rPr>
          <w:rStyle w:val="Hyperlink"/>
          <w:color w:val="000000" w:themeColor="text1"/>
          <w:u w:val="none"/>
        </w:rPr>
        <w:t xml:space="preserve">. </w:t>
      </w:r>
      <w:r w:rsidRPr="00E40B96">
        <w:rPr>
          <w:rStyle w:val="Hyperlink"/>
        </w:rPr>
        <w:t>https://nces.ed.gov/fastfacts/display.asp?id=80.</w:t>
      </w:r>
    </w:p>
    <w:p w14:paraId="3A84A3F4" w14:textId="160476DF" w:rsidR="008E5236" w:rsidRDefault="008E5236" w:rsidP="008E5236">
      <w:pPr>
        <w:spacing w:line="480" w:lineRule="auto"/>
        <w:ind w:left="720" w:hanging="795"/>
      </w:pPr>
      <w:r w:rsidRPr="000C6D10">
        <w:t xml:space="preserve">UNESCO. (2021, May 5). </w:t>
      </w:r>
      <w:r w:rsidRPr="000C6D10">
        <w:rPr>
          <w:i/>
          <w:iCs/>
        </w:rPr>
        <w:t>1.37 billion students now home as COVID-19 school closures expand, ministers scale up multimedia approaches to ensure learning continuity.</w:t>
      </w:r>
      <w:r w:rsidRPr="000C6D10">
        <w:t xml:space="preserve"> https://en.unesco.org/news/137-billion-students-now-home-covid-19-school-closures-expand-ministers-scale-multimedia.</w:t>
      </w:r>
    </w:p>
    <w:p w14:paraId="0D92AB13" w14:textId="7A42D5CF" w:rsidR="008E5236" w:rsidRDefault="008E5236" w:rsidP="008E5236">
      <w:pPr>
        <w:spacing w:line="480" w:lineRule="auto"/>
        <w:ind w:left="720" w:hanging="795"/>
        <w:rPr>
          <w:rStyle w:val="Hyperlink"/>
        </w:rPr>
      </w:pPr>
      <w:r w:rsidRPr="00F86D57">
        <w:rPr>
          <w:rStyle w:val="Hyperlink"/>
          <w:color w:val="000000" w:themeColor="text1"/>
          <w:u w:val="none"/>
        </w:rPr>
        <w:t xml:space="preserve">University of Waterloo. (2020, December 17). </w:t>
      </w:r>
      <w:r w:rsidRPr="00F86D57">
        <w:rPr>
          <w:rStyle w:val="Hyperlink"/>
          <w:i/>
          <w:iCs/>
          <w:color w:val="000000" w:themeColor="text1"/>
          <w:u w:val="none"/>
        </w:rPr>
        <w:t xml:space="preserve">Synchronous and asynchronous online learning. Keep Learning. </w:t>
      </w:r>
      <w:r w:rsidR="00CF2B8C">
        <w:rPr>
          <w:rStyle w:val="Hyperlink"/>
          <w:color w:val="000000" w:themeColor="text1"/>
          <w:u w:val="none"/>
        </w:rPr>
        <w:t xml:space="preserve">University of Waterloo. </w:t>
      </w:r>
      <w:hyperlink r:id="rId28" w:history="1">
        <w:r w:rsidR="00CF2B8C" w:rsidRPr="003F2308">
          <w:rPr>
            <w:rStyle w:val="Hyperlink"/>
          </w:rPr>
          <w:t>https://uwaterloo.ca/keep-learning/strategies-remote-teaching/synchronous-vs-asynchronous-online-learning</w:t>
        </w:r>
      </w:hyperlink>
      <w:r w:rsidRPr="00257CB6">
        <w:rPr>
          <w:rStyle w:val="Hyperlink"/>
        </w:rPr>
        <w:t>.</w:t>
      </w:r>
    </w:p>
    <w:p w14:paraId="4EB9ACCD" w14:textId="3A281322" w:rsidR="008E5236" w:rsidRDefault="008E5236" w:rsidP="008E5236">
      <w:pPr>
        <w:spacing w:line="480" w:lineRule="auto"/>
        <w:ind w:left="720" w:hanging="795"/>
        <w:rPr>
          <w:rStyle w:val="Hyperlink"/>
        </w:rPr>
      </w:pPr>
      <w:r w:rsidRPr="00F86D57">
        <w:rPr>
          <w:rStyle w:val="Hyperlink"/>
          <w:color w:val="000000" w:themeColor="text1"/>
          <w:u w:val="none"/>
        </w:rPr>
        <w:t xml:space="preserve">Vols Online. (n.d.). </w:t>
      </w:r>
      <w:r w:rsidRPr="00DC48C8">
        <w:rPr>
          <w:rStyle w:val="Hyperlink"/>
          <w:i/>
          <w:iCs/>
          <w:color w:val="000000" w:themeColor="text1"/>
          <w:u w:val="none"/>
        </w:rPr>
        <w:t>Hybrid teaching strategies.</w:t>
      </w:r>
      <w:r w:rsidRPr="00F86D57">
        <w:rPr>
          <w:rStyle w:val="Hyperlink"/>
          <w:color w:val="000000" w:themeColor="text1"/>
          <w:u w:val="none"/>
        </w:rPr>
        <w:t xml:space="preserve"> Vols Online. </w:t>
      </w:r>
      <w:hyperlink r:id="rId29" w:history="1">
        <w:r w:rsidR="00554542" w:rsidRPr="00413B30">
          <w:rPr>
            <w:rStyle w:val="Hyperlink"/>
          </w:rPr>
          <w:t>https://volsonline.utk.edu/online-hybrid-teaching-guide/good-pedagogy/hybrid-teaching/</w:t>
        </w:r>
      </w:hyperlink>
      <w:r w:rsidRPr="00801EBC">
        <w:rPr>
          <w:rStyle w:val="Hyperlink"/>
        </w:rPr>
        <w:t>.</w:t>
      </w:r>
    </w:p>
    <w:p w14:paraId="5A559501" w14:textId="0182B643" w:rsidR="00554542" w:rsidRPr="00554542" w:rsidRDefault="00554542" w:rsidP="008E5236">
      <w:pPr>
        <w:spacing w:line="480" w:lineRule="auto"/>
        <w:ind w:left="720" w:hanging="795"/>
        <w:rPr>
          <w:rStyle w:val="Hyperlink"/>
          <w:color w:val="000000" w:themeColor="text1"/>
          <w:u w:val="none"/>
        </w:rPr>
      </w:pPr>
      <w:proofErr w:type="spellStart"/>
      <w:r w:rsidRPr="00554542">
        <w:rPr>
          <w:rStyle w:val="Hyperlink"/>
          <w:color w:val="000000" w:themeColor="text1"/>
          <w:u w:val="none"/>
        </w:rPr>
        <w:t>Wiechowski</w:t>
      </w:r>
      <w:proofErr w:type="spellEnd"/>
      <w:r w:rsidRPr="00554542">
        <w:rPr>
          <w:rStyle w:val="Hyperlink"/>
          <w:color w:val="000000" w:themeColor="text1"/>
          <w:u w:val="none"/>
        </w:rPr>
        <w:t xml:space="preserve">, L., &amp; Washburn, T. L. (2013). Online Finance </w:t>
      </w:r>
      <w:proofErr w:type="gramStart"/>
      <w:r w:rsidRPr="00554542">
        <w:rPr>
          <w:rStyle w:val="Hyperlink"/>
          <w:color w:val="000000" w:themeColor="text1"/>
          <w:u w:val="none"/>
        </w:rPr>
        <w:t>And</w:t>
      </w:r>
      <w:proofErr w:type="gramEnd"/>
      <w:r w:rsidRPr="00554542">
        <w:rPr>
          <w:rStyle w:val="Hyperlink"/>
          <w:color w:val="000000" w:themeColor="text1"/>
          <w:u w:val="none"/>
        </w:rPr>
        <w:t xml:space="preserve"> Economics Courses: A </w:t>
      </w:r>
      <w:r w:rsidR="002C7C27">
        <w:rPr>
          <w:rStyle w:val="Hyperlink"/>
          <w:color w:val="000000" w:themeColor="text1"/>
          <w:u w:val="none"/>
        </w:rPr>
        <w:t>c</w:t>
      </w:r>
      <w:r w:rsidRPr="00554542">
        <w:rPr>
          <w:rStyle w:val="Hyperlink"/>
          <w:color w:val="000000" w:themeColor="text1"/>
          <w:u w:val="none"/>
        </w:rPr>
        <w:t xml:space="preserve">omparative </w:t>
      </w:r>
      <w:r w:rsidR="002C7C27">
        <w:rPr>
          <w:rStyle w:val="Hyperlink"/>
          <w:color w:val="000000" w:themeColor="text1"/>
          <w:u w:val="none"/>
        </w:rPr>
        <w:t>s</w:t>
      </w:r>
      <w:r w:rsidRPr="00554542">
        <w:rPr>
          <w:rStyle w:val="Hyperlink"/>
          <w:color w:val="000000" w:themeColor="text1"/>
          <w:u w:val="none"/>
        </w:rPr>
        <w:t xml:space="preserve">tudy </w:t>
      </w:r>
      <w:r w:rsidR="002C7C27">
        <w:rPr>
          <w:rStyle w:val="Hyperlink"/>
          <w:color w:val="000000" w:themeColor="text1"/>
          <w:u w:val="none"/>
        </w:rPr>
        <w:t>o</w:t>
      </w:r>
      <w:r w:rsidRPr="00554542">
        <w:rPr>
          <w:rStyle w:val="Hyperlink"/>
          <w:color w:val="000000" w:themeColor="text1"/>
          <w:u w:val="none"/>
        </w:rPr>
        <w:t xml:space="preserve">f </w:t>
      </w:r>
      <w:r w:rsidR="002C7C27">
        <w:rPr>
          <w:rStyle w:val="Hyperlink"/>
          <w:color w:val="000000" w:themeColor="text1"/>
          <w:u w:val="none"/>
        </w:rPr>
        <w:t>c</w:t>
      </w:r>
      <w:r w:rsidRPr="00554542">
        <w:rPr>
          <w:rStyle w:val="Hyperlink"/>
          <w:color w:val="000000" w:themeColor="text1"/>
          <w:u w:val="none"/>
        </w:rPr>
        <w:t xml:space="preserve">ourse </w:t>
      </w:r>
      <w:r w:rsidR="002C7C27">
        <w:rPr>
          <w:rStyle w:val="Hyperlink"/>
          <w:color w:val="000000" w:themeColor="text1"/>
          <w:u w:val="none"/>
        </w:rPr>
        <w:t>sa</w:t>
      </w:r>
      <w:r w:rsidRPr="00554542">
        <w:rPr>
          <w:rStyle w:val="Hyperlink"/>
          <w:color w:val="000000" w:themeColor="text1"/>
          <w:u w:val="none"/>
        </w:rPr>
        <w:t xml:space="preserve">tisfaction </w:t>
      </w:r>
      <w:r w:rsidR="002C7C27">
        <w:rPr>
          <w:rStyle w:val="Hyperlink"/>
          <w:color w:val="000000" w:themeColor="text1"/>
          <w:u w:val="none"/>
        </w:rPr>
        <w:t>a</w:t>
      </w:r>
      <w:r w:rsidRPr="00554542">
        <w:rPr>
          <w:rStyle w:val="Hyperlink"/>
          <w:color w:val="000000" w:themeColor="text1"/>
          <w:u w:val="none"/>
        </w:rPr>
        <w:t xml:space="preserve">nd </w:t>
      </w:r>
      <w:r w:rsidR="002C7C27">
        <w:rPr>
          <w:rStyle w:val="Hyperlink"/>
          <w:color w:val="000000" w:themeColor="text1"/>
          <w:u w:val="none"/>
        </w:rPr>
        <w:t>o</w:t>
      </w:r>
      <w:r w:rsidRPr="00554542">
        <w:rPr>
          <w:rStyle w:val="Hyperlink"/>
          <w:color w:val="000000" w:themeColor="text1"/>
          <w:u w:val="none"/>
        </w:rPr>
        <w:t xml:space="preserve">utcomes </w:t>
      </w:r>
      <w:r w:rsidR="002C7C27">
        <w:rPr>
          <w:rStyle w:val="Hyperlink"/>
          <w:color w:val="000000" w:themeColor="text1"/>
          <w:u w:val="none"/>
        </w:rPr>
        <w:t>a</w:t>
      </w:r>
      <w:r w:rsidRPr="00554542">
        <w:rPr>
          <w:rStyle w:val="Hyperlink"/>
          <w:color w:val="000000" w:themeColor="text1"/>
          <w:u w:val="none"/>
        </w:rPr>
        <w:t xml:space="preserve">cross </w:t>
      </w:r>
      <w:r w:rsidR="002C7C27">
        <w:rPr>
          <w:rStyle w:val="Hyperlink"/>
          <w:color w:val="000000" w:themeColor="text1"/>
          <w:u w:val="none"/>
        </w:rPr>
        <w:t>l</w:t>
      </w:r>
      <w:r w:rsidRPr="00554542">
        <w:rPr>
          <w:rStyle w:val="Hyperlink"/>
          <w:color w:val="000000" w:themeColor="text1"/>
          <w:u w:val="none"/>
        </w:rPr>
        <w:t xml:space="preserve">earning </w:t>
      </w:r>
      <w:r w:rsidR="002C7C27">
        <w:rPr>
          <w:rStyle w:val="Hyperlink"/>
          <w:color w:val="000000" w:themeColor="text1"/>
          <w:u w:val="none"/>
        </w:rPr>
        <w:t>m</w:t>
      </w:r>
      <w:r w:rsidRPr="00554542">
        <w:rPr>
          <w:rStyle w:val="Hyperlink"/>
          <w:color w:val="000000" w:themeColor="text1"/>
          <w:u w:val="none"/>
        </w:rPr>
        <w:t xml:space="preserve">odels. </w:t>
      </w:r>
      <w:r w:rsidRPr="00554542">
        <w:rPr>
          <w:rStyle w:val="Hyperlink"/>
          <w:i/>
          <w:iCs/>
          <w:color w:val="000000" w:themeColor="text1"/>
          <w:u w:val="none"/>
        </w:rPr>
        <w:t xml:space="preserve">American Journal of Business </w:t>
      </w:r>
      <w:proofErr w:type="gramStart"/>
      <w:r w:rsidRPr="00554542">
        <w:rPr>
          <w:rStyle w:val="Hyperlink"/>
          <w:i/>
          <w:iCs/>
          <w:color w:val="000000" w:themeColor="text1"/>
          <w:u w:val="none"/>
        </w:rPr>
        <w:t>Education ,</w:t>
      </w:r>
      <w:proofErr w:type="gramEnd"/>
      <w:r w:rsidRPr="00554542">
        <w:rPr>
          <w:rStyle w:val="Hyperlink"/>
          <w:i/>
          <w:iCs/>
          <w:color w:val="000000" w:themeColor="text1"/>
          <w:u w:val="none"/>
        </w:rPr>
        <w:t xml:space="preserve"> 7</w:t>
      </w:r>
      <w:r w:rsidRPr="00554542">
        <w:rPr>
          <w:rStyle w:val="Hyperlink"/>
          <w:color w:val="000000" w:themeColor="text1"/>
          <w:u w:val="none"/>
        </w:rPr>
        <w:t>(1), 37–48. https://doi.org/10.19030/ajbe.v7i1.8318</w:t>
      </w:r>
    </w:p>
    <w:p w14:paraId="44271774" w14:textId="6C1E16E7" w:rsidR="008E5236" w:rsidRDefault="008E5236" w:rsidP="008E5236">
      <w:pPr>
        <w:spacing w:line="480" w:lineRule="auto"/>
        <w:ind w:left="720" w:hanging="795"/>
        <w:rPr>
          <w:rStyle w:val="Hyperlink"/>
        </w:rPr>
      </w:pPr>
      <w:r>
        <w:lastRenderedPageBreak/>
        <w:t xml:space="preserve">Wilson, D. &amp; Allen, D. (2011). Success rates of online versus traditional college students. </w:t>
      </w:r>
      <w:r>
        <w:rPr>
          <w:i/>
        </w:rPr>
        <w:t>Research in Higher Education, 14</w:t>
      </w:r>
      <w:r>
        <w:t xml:space="preserve">, 1-9. </w:t>
      </w:r>
    </w:p>
    <w:p w14:paraId="2ABB94F5" w14:textId="0396F89F" w:rsidR="008E5236" w:rsidRDefault="008E5236" w:rsidP="008E5236">
      <w:pPr>
        <w:spacing w:line="480" w:lineRule="auto"/>
        <w:ind w:left="720" w:hanging="795"/>
        <w:rPr>
          <w:rStyle w:val="Hyperlink"/>
        </w:rPr>
      </w:pPr>
      <w:proofErr w:type="spellStart"/>
      <w:r w:rsidRPr="00F86D57">
        <w:rPr>
          <w:rStyle w:val="Hyperlink"/>
          <w:color w:val="000000" w:themeColor="text1"/>
          <w:u w:val="none"/>
        </w:rPr>
        <w:t>Wladis</w:t>
      </w:r>
      <w:proofErr w:type="spellEnd"/>
      <w:r w:rsidRPr="00F86D57">
        <w:rPr>
          <w:rStyle w:val="Hyperlink"/>
          <w:color w:val="000000" w:themeColor="text1"/>
          <w:u w:val="none"/>
        </w:rPr>
        <w:t xml:space="preserve">, C., Conway, K. M., &amp; </w:t>
      </w:r>
      <w:proofErr w:type="spellStart"/>
      <w:r w:rsidRPr="00F86D57">
        <w:rPr>
          <w:rStyle w:val="Hyperlink"/>
          <w:color w:val="000000" w:themeColor="text1"/>
          <w:u w:val="none"/>
        </w:rPr>
        <w:t>Hachey</w:t>
      </w:r>
      <w:proofErr w:type="spellEnd"/>
      <w:r w:rsidRPr="00F86D57">
        <w:rPr>
          <w:rStyle w:val="Hyperlink"/>
          <w:color w:val="000000" w:themeColor="text1"/>
          <w:u w:val="none"/>
        </w:rPr>
        <w:t xml:space="preserve">, A. C. (2015). The </w:t>
      </w:r>
      <w:r w:rsidR="002C7C27">
        <w:rPr>
          <w:rStyle w:val="Hyperlink"/>
          <w:color w:val="000000" w:themeColor="text1"/>
          <w:u w:val="none"/>
        </w:rPr>
        <w:t>o</w:t>
      </w:r>
      <w:r w:rsidRPr="00F86D57">
        <w:rPr>
          <w:rStyle w:val="Hyperlink"/>
          <w:color w:val="000000" w:themeColor="text1"/>
          <w:u w:val="none"/>
        </w:rPr>
        <w:t xml:space="preserve">nline STEM </w:t>
      </w:r>
      <w:r w:rsidR="002C7C27">
        <w:rPr>
          <w:rStyle w:val="Hyperlink"/>
          <w:color w:val="000000" w:themeColor="text1"/>
          <w:u w:val="none"/>
        </w:rPr>
        <w:t>c</w:t>
      </w:r>
      <w:r w:rsidRPr="00F86D57">
        <w:rPr>
          <w:rStyle w:val="Hyperlink"/>
          <w:color w:val="000000" w:themeColor="text1"/>
          <w:u w:val="none"/>
        </w:rPr>
        <w:t>lassroom—</w:t>
      </w:r>
      <w:r w:rsidR="002C7C27">
        <w:rPr>
          <w:rStyle w:val="Hyperlink"/>
          <w:color w:val="000000" w:themeColor="text1"/>
          <w:u w:val="none"/>
        </w:rPr>
        <w:t>w</w:t>
      </w:r>
      <w:r w:rsidRPr="00F86D57">
        <w:rPr>
          <w:rStyle w:val="Hyperlink"/>
          <w:color w:val="000000" w:themeColor="text1"/>
          <w:u w:val="none"/>
        </w:rPr>
        <w:t xml:space="preserve">ho </w:t>
      </w:r>
      <w:r w:rsidR="002C7C27">
        <w:rPr>
          <w:rStyle w:val="Hyperlink"/>
          <w:color w:val="000000" w:themeColor="text1"/>
          <w:u w:val="none"/>
        </w:rPr>
        <w:t>s</w:t>
      </w:r>
      <w:r w:rsidRPr="00F86D57">
        <w:rPr>
          <w:rStyle w:val="Hyperlink"/>
          <w:color w:val="000000" w:themeColor="text1"/>
          <w:u w:val="none"/>
        </w:rPr>
        <w:t xml:space="preserve">ucceeds? </w:t>
      </w:r>
      <w:r w:rsidR="002C7C27">
        <w:rPr>
          <w:rStyle w:val="Hyperlink"/>
          <w:color w:val="000000" w:themeColor="text1"/>
          <w:u w:val="none"/>
        </w:rPr>
        <w:t>a</w:t>
      </w:r>
      <w:r w:rsidRPr="00F86D57">
        <w:rPr>
          <w:rStyle w:val="Hyperlink"/>
          <w:color w:val="000000" w:themeColor="text1"/>
          <w:u w:val="none"/>
        </w:rPr>
        <w:t xml:space="preserve">n </w:t>
      </w:r>
      <w:r w:rsidR="002C7C27">
        <w:rPr>
          <w:rStyle w:val="Hyperlink"/>
          <w:color w:val="000000" w:themeColor="text1"/>
          <w:u w:val="none"/>
        </w:rPr>
        <w:t>e</w:t>
      </w:r>
      <w:r w:rsidRPr="00F86D57">
        <w:rPr>
          <w:rStyle w:val="Hyperlink"/>
          <w:color w:val="000000" w:themeColor="text1"/>
          <w:u w:val="none"/>
        </w:rPr>
        <w:t xml:space="preserve">xploration of the </w:t>
      </w:r>
      <w:r w:rsidR="002C7C27">
        <w:rPr>
          <w:rStyle w:val="Hyperlink"/>
          <w:color w:val="000000" w:themeColor="text1"/>
          <w:u w:val="none"/>
        </w:rPr>
        <w:t>i</w:t>
      </w:r>
      <w:r w:rsidRPr="00F86D57">
        <w:rPr>
          <w:rStyle w:val="Hyperlink"/>
          <w:color w:val="000000" w:themeColor="text1"/>
          <w:u w:val="none"/>
        </w:rPr>
        <w:t xml:space="preserve">mpact of </w:t>
      </w:r>
      <w:r w:rsidR="002C7C27">
        <w:rPr>
          <w:rStyle w:val="Hyperlink"/>
          <w:color w:val="000000" w:themeColor="text1"/>
          <w:u w:val="none"/>
        </w:rPr>
        <w:t>e</w:t>
      </w:r>
      <w:r w:rsidRPr="00F86D57">
        <w:rPr>
          <w:rStyle w:val="Hyperlink"/>
          <w:color w:val="000000" w:themeColor="text1"/>
          <w:u w:val="none"/>
        </w:rPr>
        <w:t xml:space="preserve">thnicity, </w:t>
      </w:r>
      <w:r w:rsidR="002C7C27">
        <w:rPr>
          <w:rStyle w:val="Hyperlink"/>
          <w:color w:val="000000" w:themeColor="text1"/>
          <w:u w:val="none"/>
        </w:rPr>
        <w:t>g</w:t>
      </w:r>
      <w:r w:rsidRPr="00F86D57">
        <w:rPr>
          <w:rStyle w:val="Hyperlink"/>
          <w:color w:val="000000" w:themeColor="text1"/>
          <w:u w:val="none"/>
        </w:rPr>
        <w:t xml:space="preserve">ender, and </w:t>
      </w:r>
      <w:r w:rsidR="002C7C27">
        <w:rPr>
          <w:rStyle w:val="Hyperlink"/>
          <w:color w:val="000000" w:themeColor="text1"/>
          <w:u w:val="none"/>
        </w:rPr>
        <w:t>n</w:t>
      </w:r>
      <w:r w:rsidRPr="00F86D57">
        <w:rPr>
          <w:rStyle w:val="Hyperlink"/>
          <w:color w:val="000000" w:themeColor="text1"/>
          <w:u w:val="none"/>
        </w:rPr>
        <w:t xml:space="preserve">on-traditional </w:t>
      </w:r>
      <w:r w:rsidR="002C7C27">
        <w:rPr>
          <w:rStyle w:val="Hyperlink"/>
          <w:color w:val="000000" w:themeColor="text1"/>
          <w:u w:val="none"/>
        </w:rPr>
        <w:t>s</w:t>
      </w:r>
      <w:r w:rsidRPr="00F86D57">
        <w:rPr>
          <w:rStyle w:val="Hyperlink"/>
          <w:color w:val="000000" w:themeColor="text1"/>
          <w:u w:val="none"/>
        </w:rPr>
        <w:t xml:space="preserve">tudent </w:t>
      </w:r>
      <w:r w:rsidR="002C7C27">
        <w:rPr>
          <w:rStyle w:val="Hyperlink"/>
          <w:color w:val="000000" w:themeColor="text1"/>
          <w:u w:val="none"/>
        </w:rPr>
        <w:t>c</w:t>
      </w:r>
      <w:r w:rsidRPr="00F86D57">
        <w:rPr>
          <w:rStyle w:val="Hyperlink"/>
          <w:color w:val="000000" w:themeColor="text1"/>
          <w:u w:val="none"/>
        </w:rPr>
        <w:t xml:space="preserve">haracteristics in the </w:t>
      </w:r>
      <w:r w:rsidR="002C7C27">
        <w:rPr>
          <w:rStyle w:val="Hyperlink"/>
          <w:color w:val="000000" w:themeColor="text1"/>
          <w:u w:val="none"/>
        </w:rPr>
        <w:t>c</w:t>
      </w:r>
      <w:r w:rsidRPr="00F86D57">
        <w:rPr>
          <w:rStyle w:val="Hyperlink"/>
          <w:color w:val="000000" w:themeColor="text1"/>
          <w:u w:val="none"/>
        </w:rPr>
        <w:t xml:space="preserve">ommunity </w:t>
      </w:r>
      <w:r w:rsidR="002C7C27">
        <w:rPr>
          <w:rStyle w:val="Hyperlink"/>
          <w:color w:val="000000" w:themeColor="text1"/>
          <w:u w:val="none"/>
        </w:rPr>
        <w:t>c</w:t>
      </w:r>
      <w:r w:rsidRPr="00F86D57">
        <w:rPr>
          <w:rStyle w:val="Hyperlink"/>
          <w:color w:val="000000" w:themeColor="text1"/>
          <w:u w:val="none"/>
        </w:rPr>
        <w:t xml:space="preserve">ollege </w:t>
      </w:r>
      <w:r w:rsidR="002C7C27">
        <w:rPr>
          <w:rStyle w:val="Hyperlink"/>
          <w:color w:val="000000" w:themeColor="text1"/>
          <w:u w:val="none"/>
        </w:rPr>
        <w:t>c</w:t>
      </w:r>
      <w:r w:rsidRPr="00F86D57">
        <w:rPr>
          <w:rStyle w:val="Hyperlink"/>
          <w:color w:val="000000" w:themeColor="text1"/>
          <w:u w:val="none"/>
        </w:rPr>
        <w:t xml:space="preserve">ontext. </w:t>
      </w:r>
      <w:r w:rsidRPr="00F86D57">
        <w:rPr>
          <w:rStyle w:val="Hyperlink"/>
          <w:i/>
          <w:iCs/>
          <w:color w:val="000000" w:themeColor="text1"/>
          <w:u w:val="none"/>
        </w:rPr>
        <w:t>Community College Review, 43(</w:t>
      </w:r>
      <w:r w:rsidRPr="00F86D57">
        <w:rPr>
          <w:rStyle w:val="Hyperlink"/>
          <w:color w:val="000000" w:themeColor="text1"/>
          <w:u w:val="none"/>
        </w:rPr>
        <w:t xml:space="preserve">2), 142–164. </w:t>
      </w:r>
      <w:hyperlink r:id="rId30" w:history="1">
        <w:r w:rsidR="008E2DE9" w:rsidRPr="00413B30">
          <w:rPr>
            <w:rStyle w:val="Hyperlink"/>
          </w:rPr>
          <w:t>https://doi.org/10.1177/0091552115571729</w:t>
        </w:r>
      </w:hyperlink>
    </w:p>
    <w:p w14:paraId="3A378C63" w14:textId="5D6F1BC1" w:rsidR="008E2DE9" w:rsidRPr="008E2DE9" w:rsidRDefault="008E2DE9" w:rsidP="008E5236">
      <w:pPr>
        <w:spacing w:line="480" w:lineRule="auto"/>
        <w:ind w:left="720" w:hanging="795"/>
        <w:rPr>
          <w:rStyle w:val="Hyperlink"/>
          <w:u w:val="none"/>
        </w:rPr>
      </w:pPr>
      <w:r>
        <w:rPr>
          <w:rStyle w:val="Hyperlink"/>
          <w:color w:val="000000" w:themeColor="text1"/>
          <w:u w:val="none"/>
        </w:rPr>
        <w:t xml:space="preserve">Xu, </w:t>
      </w:r>
      <w:r w:rsidRPr="008E2DE9">
        <w:rPr>
          <w:rStyle w:val="Hyperlink"/>
          <w:color w:val="000000" w:themeColor="text1"/>
          <w:u w:val="none"/>
        </w:rPr>
        <w:t>D., &amp;</w:t>
      </w:r>
      <w:r w:rsidRPr="008E2DE9">
        <w:rPr>
          <w:rStyle w:val="Hyperlink"/>
          <w:color w:val="000000" w:themeColor="text1"/>
        </w:rPr>
        <w:t xml:space="preserve"> </w:t>
      </w:r>
      <w:r>
        <w:rPr>
          <w:rStyle w:val="Hyperlink"/>
          <w:color w:val="000000" w:themeColor="text1"/>
          <w:u w:val="none"/>
        </w:rPr>
        <w:t xml:space="preserve">Jaggers, S. S. (2013). </w:t>
      </w:r>
      <w:r w:rsidRPr="008E2DE9">
        <w:rPr>
          <w:rStyle w:val="Hyperlink"/>
          <w:color w:val="000000" w:themeColor="text1"/>
          <w:u w:val="none"/>
        </w:rPr>
        <w:t>The impact of online learning on students’ course outcomes: Evidence from a large community and technical college system</w:t>
      </w:r>
      <w:r>
        <w:rPr>
          <w:rStyle w:val="Hyperlink"/>
          <w:color w:val="000000" w:themeColor="text1"/>
          <w:u w:val="none"/>
        </w:rPr>
        <w:t xml:space="preserve">. </w:t>
      </w:r>
      <w:r>
        <w:rPr>
          <w:rStyle w:val="Hyperlink"/>
          <w:i/>
          <w:iCs/>
          <w:color w:val="000000" w:themeColor="text1"/>
          <w:u w:val="none"/>
        </w:rPr>
        <w:t>Economic of Education Review, 37</w:t>
      </w:r>
      <w:r>
        <w:rPr>
          <w:rStyle w:val="Hyperlink"/>
          <w:color w:val="000000" w:themeColor="text1"/>
          <w:u w:val="none"/>
        </w:rPr>
        <w:t xml:space="preserve">, 46-57, </w:t>
      </w:r>
      <w:r w:rsidRPr="008E2DE9">
        <w:rPr>
          <w:rStyle w:val="Hyperlink"/>
          <w:color w:val="000000" w:themeColor="text1"/>
          <w:u w:val="none"/>
        </w:rPr>
        <w:t>https://doi.org/10.1016/j.econedurev.2013.08.001</w:t>
      </w:r>
    </w:p>
    <w:p w14:paraId="794E5058" w14:textId="455F2EA6" w:rsidR="008E5236" w:rsidRDefault="008E5236" w:rsidP="008E5236">
      <w:pPr>
        <w:spacing w:line="480" w:lineRule="auto"/>
        <w:ind w:left="720" w:hanging="795"/>
        <w:rPr>
          <w:rStyle w:val="Hyperlink"/>
        </w:rPr>
      </w:pPr>
      <w:r>
        <w:t xml:space="preserve">Yen, S., Lo, Y., Lee, A., &amp; Enriquez, J. (2018).  Learning online, offline, and in-between: Comparing student academic outcomes and course satisfaction in face-to-face, online, and blended teaching modalities. </w:t>
      </w:r>
      <w:r>
        <w:rPr>
          <w:i/>
        </w:rPr>
        <w:t>Education and Information Technologies, 23</w:t>
      </w:r>
      <w:r>
        <w:t xml:space="preserve">, 2141–2153. </w:t>
      </w:r>
      <w:hyperlink r:id="rId31" w:history="1">
        <w:r w:rsidRPr="000D77A3">
          <w:rPr>
            <w:rStyle w:val="Hyperlink"/>
          </w:rPr>
          <w:t>https://doi.org/10.1007/s10639-018-9707-5</w:t>
        </w:r>
      </w:hyperlink>
    </w:p>
    <w:p w14:paraId="6F8D7B4E" w14:textId="061BBF9F" w:rsidR="00C62209" w:rsidRDefault="00C62209" w:rsidP="00C62209">
      <w:pPr>
        <w:spacing w:line="480" w:lineRule="auto"/>
        <w:ind w:left="720" w:hanging="720"/>
      </w:pPr>
      <w:r>
        <w:t xml:space="preserve">Young, S., &amp; Duncan, H. E. (2014). </w:t>
      </w:r>
      <w:r w:rsidRPr="00C62209">
        <w:t xml:space="preserve">Online and </w:t>
      </w:r>
      <w:r w:rsidR="002C7C27">
        <w:t>f</w:t>
      </w:r>
      <w:r w:rsidRPr="00C62209">
        <w:t>ace-to-</w:t>
      </w:r>
      <w:r w:rsidR="002C7C27">
        <w:t>f</w:t>
      </w:r>
      <w:r w:rsidRPr="00C62209">
        <w:t>ace</w:t>
      </w:r>
      <w:r w:rsidR="002C7C27">
        <w:t xml:space="preserve"> t</w:t>
      </w:r>
      <w:r w:rsidRPr="00C62209">
        <w:t xml:space="preserve">eaching: </w:t>
      </w:r>
      <w:r w:rsidR="002C7C27">
        <w:t>h</w:t>
      </w:r>
      <w:r w:rsidRPr="00C62209">
        <w:t xml:space="preserve">ow </w:t>
      </w:r>
      <w:r w:rsidR="002C7C27">
        <w:t>d</w:t>
      </w:r>
      <w:r w:rsidRPr="00C62209">
        <w:t xml:space="preserve">o </w:t>
      </w:r>
      <w:r w:rsidR="002C7C27">
        <w:t>s</w:t>
      </w:r>
      <w:r w:rsidRPr="00C62209">
        <w:t xml:space="preserve">tudent </w:t>
      </w:r>
      <w:r w:rsidR="002C7C27">
        <w:t>r</w:t>
      </w:r>
      <w:r w:rsidRPr="00C62209">
        <w:t xml:space="preserve">atings </w:t>
      </w:r>
      <w:r w:rsidR="002C7C27">
        <w:t>d</w:t>
      </w:r>
      <w:r w:rsidRPr="00C62209">
        <w:t>iffer?</w:t>
      </w:r>
      <w:r>
        <w:t xml:space="preserve"> </w:t>
      </w:r>
      <w:r w:rsidRPr="00C62209">
        <w:rPr>
          <w:i/>
          <w:iCs/>
        </w:rPr>
        <w:t>Journal of Online Learning and Teaching</w:t>
      </w:r>
      <w:r>
        <w:rPr>
          <w:i/>
          <w:iCs/>
        </w:rPr>
        <w:t>. 10</w:t>
      </w:r>
      <w:r>
        <w:t>(1), 70-79</w:t>
      </w:r>
    </w:p>
    <w:p w14:paraId="4C6D3BE6" w14:textId="1742F52E" w:rsidR="008E5236" w:rsidRDefault="008E5236" w:rsidP="008E5236">
      <w:pPr>
        <w:spacing w:line="480" w:lineRule="auto"/>
        <w:ind w:left="720" w:hanging="795"/>
      </w:pPr>
      <w:r>
        <w:t>York, R. O. (20</w:t>
      </w:r>
      <w:r w:rsidR="004164EA">
        <w:t>13</w:t>
      </w:r>
      <w:r>
        <w:t xml:space="preserve">). Comparing three modes of instructions in a graduate social work program. </w:t>
      </w:r>
      <w:r>
        <w:rPr>
          <w:i/>
        </w:rPr>
        <w:t>Journal of Social Work Education, 44</w:t>
      </w:r>
      <w:r>
        <w:t xml:space="preserve">(2), 157-172. </w:t>
      </w:r>
      <w:hyperlink r:id="rId32" w:history="1">
        <w:r w:rsidRPr="0041632F">
          <w:rPr>
            <w:rStyle w:val="Hyperlink"/>
          </w:rPr>
          <w:t>https://doi.org/10.5175/JSWE.2008.200700031</w:t>
        </w:r>
      </w:hyperlink>
    </w:p>
    <w:p w14:paraId="159FD12E" w14:textId="77777777" w:rsidR="008E5236" w:rsidRDefault="008E5236" w:rsidP="008E5236"/>
    <w:p w14:paraId="09BE55B4" w14:textId="4906CACB" w:rsidR="008E5236" w:rsidRDefault="008E5236" w:rsidP="00F6132D"/>
    <w:p w14:paraId="249EA51D" w14:textId="75311B6E" w:rsidR="002B29DA" w:rsidRDefault="002B29DA" w:rsidP="00F6132D"/>
    <w:p w14:paraId="77F63941" w14:textId="3BFF5AD7" w:rsidR="002B29DA" w:rsidRDefault="002B29DA" w:rsidP="00F6132D"/>
    <w:p w14:paraId="4E4CB70E" w14:textId="701782D4" w:rsidR="002B29DA" w:rsidRDefault="002B29DA" w:rsidP="00F6132D"/>
    <w:p w14:paraId="5102EAB0" w14:textId="77F23C86" w:rsidR="002B29DA" w:rsidRDefault="002B29DA" w:rsidP="00F6132D"/>
    <w:p w14:paraId="2308D1AC" w14:textId="24608A07" w:rsidR="002B29DA" w:rsidRDefault="002B29DA" w:rsidP="00F6132D"/>
    <w:p w14:paraId="269C0084" w14:textId="49CC96DA" w:rsidR="002B29DA" w:rsidRDefault="002B29DA" w:rsidP="00F6132D"/>
    <w:p w14:paraId="48C40D4D" w14:textId="243F103A" w:rsidR="002B29DA" w:rsidRDefault="002B29DA" w:rsidP="00F6132D"/>
    <w:p w14:paraId="0C2A8A29" w14:textId="57030861" w:rsidR="002B29DA" w:rsidRDefault="002B29DA" w:rsidP="00F6132D"/>
    <w:p w14:paraId="2A656800" w14:textId="056F7E02" w:rsidR="002B29DA" w:rsidRDefault="002B29DA" w:rsidP="002B29DA">
      <w:pPr>
        <w:pStyle w:val="Heading1"/>
        <w:jc w:val="center"/>
        <w:rPr>
          <w:rFonts w:ascii="Times New Roman" w:hAnsi="Times New Roman" w:cs="Times New Roman"/>
          <w:b/>
          <w:bCs/>
          <w:color w:val="000000" w:themeColor="text1"/>
          <w:sz w:val="24"/>
          <w:szCs w:val="24"/>
        </w:rPr>
      </w:pPr>
      <w:bookmarkStart w:id="37" w:name="_Toc95394323"/>
      <w:r w:rsidRPr="002B29DA">
        <w:rPr>
          <w:rFonts w:ascii="Times New Roman" w:hAnsi="Times New Roman" w:cs="Times New Roman"/>
          <w:b/>
          <w:bCs/>
          <w:color w:val="000000" w:themeColor="text1"/>
          <w:sz w:val="24"/>
          <w:szCs w:val="24"/>
        </w:rPr>
        <w:lastRenderedPageBreak/>
        <w:t>APPENDICES</w:t>
      </w:r>
      <w:bookmarkEnd w:id="37"/>
    </w:p>
    <w:p w14:paraId="2141C5AE" w14:textId="73496B77" w:rsidR="002B29DA" w:rsidRDefault="002B29DA" w:rsidP="002B29DA"/>
    <w:p w14:paraId="62ACAA77" w14:textId="15148959" w:rsidR="002B29DA" w:rsidRDefault="002B29DA" w:rsidP="002B29DA"/>
    <w:p w14:paraId="4FE5E74F" w14:textId="41E7A295" w:rsidR="002B29DA" w:rsidRDefault="002B29DA" w:rsidP="002B29DA"/>
    <w:p w14:paraId="6E5502A5" w14:textId="4E536FF2" w:rsidR="002B29DA" w:rsidRDefault="002B29DA" w:rsidP="002B29DA"/>
    <w:p w14:paraId="71FA886D" w14:textId="3350C4EB" w:rsidR="002B29DA" w:rsidRDefault="002B29DA" w:rsidP="002B29DA"/>
    <w:p w14:paraId="3C9F4702" w14:textId="4573F72F" w:rsidR="002B29DA" w:rsidRDefault="002B29DA" w:rsidP="002B29DA"/>
    <w:p w14:paraId="0CDEAFA7" w14:textId="56054A85" w:rsidR="002B29DA" w:rsidRDefault="002B29DA" w:rsidP="002B29DA"/>
    <w:p w14:paraId="2408BAA4" w14:textId="7DECF5BF" w:rsidR="002B29DA" w:rsidRDefault="002B29DA" w:rsidP="002B29DA"/>
    <w:p w14:paraId="069CAE3B" w14:textId="43D4BB11" w:rsidR="002B29DA" w:rsidRDefault="002B29DA" w:rsidP="002B29DA"/>
    <w:p w14:paraId="53194667" w14:textId="0BAEC559" w:rsidR="002B29DA" w:rsidRDefault="002B29DA" w:rsidP="002B29DA"/>
    <w:p w14:paraId="4AD59856" w14:textId="7F41ED23" w:rsidR="002B29DA" w:rsidRDefault="002B29DA" w:rsidP="002B29DA"/>
    <w:p w14:paraId="1F334603" w14:textId="0D11A2F5" w:rsidR="002B29DA" w:rsidRDefault="002B29DA" w:rsidP="002B29DA"/>
    <w:p w14:paraId="78A53784" w14:textId="754FAABA" w:rsidR="002B29DA" w:rsidRDefault="002B29DA" w:rsidP="002B29DA"/>
    <w:p w14:paraId="0C559171" w14:textId="49B956DF" w:rsidR="002B29DA" w:rsidRDefault="002B29DA" w:rsidP="002B29DA"/>
    <w:p w14:paraId="6646730A" w14:textId="37B83228" w:rsidR="002B29DA" w:rsidRDefault="002B29DA" w:rsidP="002B29DA"/>
    <w:p w14:paraId="3068F51C" w14:textId="458FFF13" w:rsidR="002B29DA" w:rsidRDefault="002B29DA" w:rsidP="002B29DA"/>
    <w:p w14:paraId="403955D1" w14:textId="729E0B90" w:rsidR="002B29DA" w:rsidRDefault="002B29DA" w:rsidP="002B29DA"/>
    <w:p w14:paraId="342E8EF2" w14:textId="792EA8A9" w:rsidR="002B29DA" w:rsidRDefault="002B29DA" w:rsidP="002B29DA"/>
    <w:p w14:paraId="0E0957EE" w14:textId="177EF4BE" w:rsidR="002B29DA" w:rsidRDefault="002B29DA" w:rsidP="002B29DA"/>
    <w:p w14:paraId="7C7FE819" w14:textId="51F8076F" w:rsidR="002B29DA" w:rsidRDefault="002B29DA" w:rsidP="002B29DA"/>
    <w:p w14:paraId="33420D02" w14:textId="07F9DDD9" w:rsidR="002B29DA" w:rsidRDefault="002B29DA" w:rsidP="002B29DA"/>
    <w:p w14:paraId="17C07253" w14:textId="4CEE9F3C" w:rsidR="002B29DA" w:rsidRDefault="002B29DA" w:rsidP="002B29DA"/>
    <w:p w14:paraId="795FACC4" w14:textId="6673D196" w:rsidR="002B29DA" w:rsidRDefault="002B29DA" w:rsidP="002B29DA"/>
    <w:p w14:paraId="043C6766" w14:textId="1C5769DB" w:rsidR="002B29DA" w:rsidRDefault="002B29DA" w:rsidP="002B29DA"/>
    <w:p w14:paraId="6084BA11" w14:textId="5EE31144" w:rsidR="002B29DA" w:rsidRDefault="002B29DA" w:rsidP="002B29DA"/>
    <w:p w14:paraId="481A378B" w14:textId="30D1A12B" w:rsidR="002B29DA" w:rsidRDefault="002B29DA" w:rsidP="002B29DA"/>
    <w:p w14:paraId="7520C802" w14:textId="05A5E952" w:rsidR="002B29DA" w:rsidRDefault="002B29DA" w:rsidP="002B29DA"/>
    <w:p w14:paraId="48F4942E" w14:textId="69E574B0" w:rsidR="002B29DA" w:rsidRDefault="002B29DA" w:rsidP="002B29DA"/>
    <w:p w14:paraId="22BA64D2" w14:textId="63BAA0CE" w:rsidR="002B29DA" w:rsidRDefault="002B29DA" w:rsidP="002B29DA"/>
    <w:p w14:paraId="09B7FAD9" w14:textId="721EFB8B" w:rsidR="002B29DA" w:rsidRDefault="002B29DA" w:rsidP="002B29DA"/>
    <w:p w14:paraId="29A503DA" w14:textId="3A917B84" w:rsidR="002B29DA" w:rsidRDefault="002B29DA" w:rsidP="002B29DA"/>
    <w:p w14:paraId="7A3C4F11" w14:textId="76B23064" w:rsidR="002B29DA" w:rsidRDefault="002B29DA" w:rsidP="002B29DA"/>
    <w:p w14:paraId="2CF757DA" w14:textId="27F212D9" w:rsidR="002B29DA" w:rsidRDefault="002B29DA" w:rsidP="002B29DA"/>
    <w:p w14:paraId="0CC9E1B5" w14:textId="37E48C2F" w:rsidR="002B29DA" w:rsidRDefault="002B29DA" w:rsidP="002B29DA"/>
    <w:p w14:paraId="55E2C017" w14:textId="76F00419" w:rsidR="002B29DA" w:rsidRDefault="002B29DA" w:rsidP="002B29DA"/>
    <w:p w14:paraId="70DA39CD" w14:textId="7EE85E16" w:rsidR="002B29DA" w:rsidRDefault="002B29DA" w:rsidP="002B29DA"/>
    <w:p w14:paraId="336E727F" w14:textId="2F2B3965" w:rsidR="002B29DA" w:rsidRDefault="002B29DA" w:rsidP="002B29DA"/>
    <w:p w14:paraId="2845A791" w14:textId="133A3148" w:rsidR="002B29DA" w:rsidRDefault="002B29DA" w:rsidP="002B29DA"/>
    <w:p w14:paraId="3A815533" w14:textId="0EAE484B" w:rsidR="002B29DA" w:rsidRDefault="002B29DA" w:rsidP="002B29DA"/>
    <w:p w14:paraId="4F1812A7" w14:textId="69906D5A" w:rsidR="002B29DA" w:rsidRDefault="002B29DA" w:rsidP="002B29DA"/>
    <w:p w14:paraId="64C009FB" w14:textId="364BDECA" w:rsidR="002B29DA" w:rsidRDefault="002B29DA" w:rsidP="002B29DA"/>
    <w:p w14:paraId="4AFAB326" w14:textId="1276B530" w:rsidR="002B29DA" w:rsidRDefault="002B29DA" w:rsidP="002B29DA"/>
    <w:p w14:paraId="6F11AD41" w14:textId="334DECEA" w:rsidR="00A57A5F" w:rsidRDefault="00A57A5F" w:rsidP="002B29DA"/>
    <w:p w14:paraId="4F86A07A" w14:textId="77777777" w:rsidR="008A20E1" w:rsidRDefault="008A20E1" w:rsidP="002B29DA"/>
    <w:p w14:paraId="3295E038" w14:textId="3AC79664" w:rsidR="002B29DA" w:rsidRDefault="002B29DA" w:rsidP="002B29DA"/>
    <w:p w14:paraId="15E15033" w14:textId="2973FD10" w:rsidR="002B29DA" w:rsidRPr="008A20E1" w:rsidRDefault="002B29DA" w:rsidP="008A20E1">
      <w:pPr>
        <w:jc w:val="center"/>
        <w:rPr>
          <w:b/>
          <w:bCs/>
        </w:rPr>
      </w:pPr>
      <w:r w:rsidRPr="008A20E1">
        <w:rPr>
          <w:b/>
          <w:bCs/>
        </w:rPr>
        <w:lastRenderedPageBreak/>
        <w:t>Appendix A</w:t>
      </w:r>
    </w:p>
    <w:p w14:paraId="56365E67" w14:textId="77777777" w:rsidR="008A20E1" w:rsidRPr="00F72BC2" w:rsidRDefault="008A20E1" w:rsidP="00F72BC2"/>
    <w:p w14:paraId="3F689048" w14:textId="0E65FD56" w:rsidR="00F72BC2" w:rsidRPr="00F72BC2" w:rsidRDefault="00F72BC2" w:rsidP="00F72BC2">
      <w:pPr>
        <w:jc w:val="center"/>
        <w:rPr>
          <w:b/>
          <w:bCs/>
        </w:rPr>
      </w:pPr>
      <w:r w:rsidRPr="00F72BC2">
        <w:rPr>
          <w:b/>
          <w:bCs/>
        </w:rPr>
        <w:t>Figures</w:t>
      </w:r>
    </w:p>
    <w:p w14:paraId="51128F8C" w14:textId="77777777" w:rsidR="00C71F57" w:rsidRPr="00C71F57" w:rsidRDefault="00C71F57" w:rsidP="00C71F57"/>
    <w:p w14:paraId="7351B8C0" w14:textId="39EE167A" w:rsidR="002B29DA" w:rsidRDefault="00C71F57" w:rsidP="00A068A6">
      <w:pPr>
        <w:rPr>
          <w:b/>
          <w:bCs/>
        </w:rPr>
      </w:pPr>
      <w:r w:rsidRPr="00C71F57">
        <w:rPr>
          <w:b/>
          <w:bCs/>
        </w:rPr>
        <w:t xml:space="preserve">Figure </w:t>
      </w:r>
      <w:r w:rsidR="00D233F3">
        <w:rPr>
          <w:b/>
          <w:bCs/>
        </w:rPr>
        <w:t>A</w:t>
      </w:r>
    </w:p>
    <w:p w14:paraId="5591CDE7" w14:textId="77777777" w:rsidR="00C71F57" w:rsidRPr="00C71F57" w:rsidRDefault="00C71F57" w:rsidP="00A068A6">
      <w:pPr>
        <w:rPr>
          <w:b/>
          <w:bCs/>
        </w:rPr>
      </w:pPr>
    </w:p>
    <w:p w14:paraId="5321FC75" w14:textId="70F8D0E2" w:rsidR="002B29DA" w:rsidRPr="00A068A6" w:rsidRDefault="002B29DA" w:rsidP="00A068A6">
      <w:pPr>
        <w:rPr>
          <w:i/>
          <w:iCs/>
        </w:rPr>
      </w:pPr>
      <w:r w:rsidRPr="00A068A6">
        <w:rPr>
          <w:i/>
          <w:iCs/>
        </w:rPr>
        <w:t xml:space="preserve">IRB Outcome Letter </w:t>
      </w:r>
    </w:p>
    <w:p w14:paraId="0A7C7E1D" w14:textId="14725F8C" w:rsidR="002B29DA" w:rsidRDefault="002B29DA" w:rsidP="002B29DA">
      <w:r>
        <w:rPr>
          <w:noProof/>
        </w:rPr>
        <w:drawing>
          <wp:inline distT="0" distB="0" distL="0" distR="0" wp14:anchorId="03E86447" wp14:editId="6168DEF8">
            <wp:extent cx="5943600" cy="5749290"/>
            <wp:effectExtent l="0" t="0" r="0" b="3810"/>
            <wp:docPr id="1" name="Picture 1"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 letter&#10;&#10;Description automatically generated"/>
                    <pic:cNvPicPr/>
                  </pic:nvPicPr>
                  <pic:blipFill>
                    <a:blip r:embed="rId33">
                      <a:extLst>
                        <a:ext uri="{28A0092B-C50C-407E-A947-70E740481C1C}">
                          <a14:useLocalDpi xmlns:a14="http://schemas.microsoft.com/office/drawing/2010/main" val="0"/>
                        </a:ext>
                      </a:extLst>
                    </a:blip>
                    <a:stretch>
                      <a:fillRect/>
                    </a:stretch>
                  </pic:blipFill>
                  <pic:spPr>
                    <a:xfrm>
                      <a:off x="0" y="0"/>
                      <a:ext cx="5943600" cy="5749290"/>
                    </a:xfrm>
                    <a:prstGeom prst="rect">
                      <a:avLst/>
                    </a:prstGeom>
                  </pic:spPr>
                </pic:pic>
              </a:graphicData>
            </a:graphic>
          </wp:inline>
        </w:drawing>
      </w:r>
    </w:p>
    <w:p w14:paraId="02C831A4" w14:textId="755405AE" w:rsidR="002B29DA" w:rsidRDefault="002B29DA" w:rsidP="002B29DA"/>
    <w:p w14:paraId="336AD1AF" w14:textId="23FAE897" w:rsidR="002B29DA" w:rsidRDefault="002B29DA" w:rsidP="002B29DA"/>
    <w:p w14:paraId="6BB99D4E" w14:textId="4AD498DF" w:rsidR="002B29DA" w:rsidRDefault="002B29DA" w:rsidP="002B29DA"/>
    <w:p w14:paraId="58F96D44" w14:textId="73E1A3C4" w:rsidR="002B29DA" w:rsidRDefault="002B29DA" w:rsidP="002B29DA"/>
    <w:p w14:paraId="1541C9E6" w14:textId="17EB40AB" w:rsidR="002B29DA" w:rsidRDefault="002B29DA" w:rsidP="002B29DA"/>
    <w:p w14:paraId="371C97DE" w14:textId="5EFAFEE1" w:rsidR="002B29DA" w:rsidRDefault="002B29DA" w:rsidP="002B29DA"/>
    <w:p w14:paraId="5E10F8C5" w14:textId="4C248125" w:rsidR="002B29DA" w:rsidRDefault="002B29DA" w:rsidP="002B29DA"/>
    <w:p w14:paraId="576E92AA" w14:textId="60787D6B" w:rsidR="0065255C" w:rsidRPr="008A20E1" w:rsidRDefault="0065255C" w:rsidP="008A20E1">
      <w:pPr>
        <w:jc w:val="center"/>
        <w:rPr>
          <w:b/>
          <w:bCs/>
        </w:rPr>
      </w:pPr>
      <w:r w:rsidRPr="008A20E1">
        <w:rPr>
          <w:b/>
          <w:bCs/>
        </w:rPr>
        <w:lastRenderedPageBreak/>
        <w:t>Appendix B</w:t>
      </w:r>
    </w:p>
    <w:p w14:paraId="47FD7799" w14:textId="77777777" w:rsidR="0065255C" w:rsidRDefault="0065255C" w:rsidP="0065255C"/>
    <w:p w14:paraId="61E1FB60" w14:textId="77777777" w:rsidR="0065255C" w:rsidRPr="00F72BC2" w:rsidRDefault="0065255C" w:rsidP="0065255C">
      <w:pPr>
        <w:jc w:val="center"/>
        <w:rPr>
          <w:b/>
          <w:bCs/>
        </w:rPr>
      </w:pPr>
      <w:r w:rsidRPr="00F72BC2">
        <w:rPr>
          <w:b/>
          <w:bCs/>
        </w:rPr>
        <w:t xml:space="preserve">Tables </w:t>
      </w:r>
    </w:p>
    <w:p w14:paraId="35758710" w14:textId="77777777" w:rsidR="0065255C" w:rsidRPr="00575F5D" w:rsidRDefault="0065255C" w:rsidP="0065255C"/>
    <w:p w14:paraId="78CB4DF2" w14:textId="35A4E4D0" w:rsidR="0065255C" w:rsidRPr="00575F5D" w:rsidRDefault="0065255C" w:rsidP="0065255C">
      <w:pPr>
        <w:rPr>
          <w:b/>
          <w:bCs/>
        </w:rPr>
      </w:pPr>
      <w:r w:rsidRPr="00575F5D">
        <w:rPr>
          <w:b/>
          <w:bCs/>
        </w:rPr>
        <w:t xml:space="preserve">Table </w:t>
      </w:r>
      <w:r>
        <w:rPr>
          <w:b/>
          <w:bCs/>
        </w:rPr>
        <w:t>B</w:t>
      </w:r>
    </w:p>
    <w:p w14:paraId="2A7A34A7" w14:textId="77777777" w:rsidR="0065255C" w:rsidRDefault="0065255C" w:rsidP="0065255C"/>
    <w:p w14:paraId="2D42A856" w14:textId="77777777" w:rsidR="0065255C" w:rsidRPr="0085468C" w:rsidRDefault="0065255C" w:rsidP="0065255C">
      <w:pPr>
        <w:rPr>
          <w:i/>
          <w:iCs/>
        </w:rPr>
      </w:pPr>
      <w:r w:rsidRPr="00575F5D">
        <w:rPr>
          <w:i/>
          <w:iCs/>
        </w:rPr>
        <w:t xml:space="preserve">TN Voice Questions </w:t>
      </w:r>
    </w:p>
    <w:p w14:paraId="7140B186" w14:textId="77777777" w:rsidR="0065255C" w:rsidRDefault="0065255C" w:rsidP="0065255C"/>
    <w:tbl>
      <w:tblPr>
        <w:tblStyle w:val="PlainTable2"/>
        <w:tblW w:w="0" w:type="auto"/>
        <w:tblLook w:val="06A0" w:firstRow="1" w:lastRow="0" w:firstColumn="1" w:lastColumn="0" w:noHBand="1" w:noVBand="1"/>
      </w:tblPr>
      <w:tblGrid>
        <w:gridCol w:w="9360"/>
      </w:tblGrid>
      <w:tr w:rsidR="0065255C" w14:paraId="1910D5FA" w14:textId="77777777" w:rsidTr="00191DA8">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60" w:type="dxa"/>
          </w:tcPr>
          <w:p w14:paraId="59E74A0E" w14:textId="77777777" w:rsidR="0065255C" w:rsidRPr="00D813EF" w:rsidRDefault="0065255C" w:rsidP="00191DA8">
            <w:pPr>
              <w:jc w:val="center"/>
              <w:rPr>
                <w:b w:val="0"/>
                <w:bCs w:val="0"/>
              </w:rPr>
            </w:pPr>
            <w:r>
              <w:rPr>
                <w:b w:val="0"/>
                <w:bCs w:val="0"/>
              </w:rPr>
              <w:t>TN Voice Items</w:t>
            </w:r>
          </w:p>
        </w:tc>
      </w:tr>
      <w:tr w:rsidR="0065255C" w14:paraId="435DEF11" w14:textId="77777777" w:rsidTr="00191DA8">
        <w:trPr>
          <w:trHeight w:val="576"/>
        </w:trPr>
        <w:tc>
          <w:tcPr>
            <w:cnfStyle w:val="001000000000" w:firstRow="0" w:lastRow="0" w:firstColumn="1" w:lastColumn="0" w:oddVBand="0" w:evenVBand="0" w:oddHBand="0" w:evenHBand="0" w:firstRowFirstColumn="0" w:firstRowLastColumn="0" w:lastRowFirstColumn="0" w:lastRowLastColumn="0"/>
            <w:tcW w:w="9360" w:type="dxa"/>
          </w:tcPr>
          <w:p w14:paraId="35ED97F6" w14:textId="77777777" w:rsidR="0065255C" w:rsidRPr="00AF524B" w:rsidRDefault="0065255C" w:rsidP="00191DA8">
            <w:pPr>
              <w:rPr>
                <w:b w:val="0"/>
                <w:bCs w:val="0"/>
              </w:rPr>
            </w:pPr>
            <w:r w:rsidRPr="00AF524B">
              <w:rPr>
                <w:b w:val="0"/>
                <w:bCs w:val="0"/>
              </w:rPr>
              <w:t xml:space="preserve">The instructor contributed to your understanding of course content. </w:t>
            </w:r>
          </w:p>
          <w:p w14:paraId="76EB7E6C" w14:textId="77777777" w:rsidR="0065255C" w:rsidRPr="00AF524B" w:rsidRDefault="0065255C" w:rsidP="00191DA8">
            <w:pPr>
              <w:rPr>
                <w:b w:val="0"/>
                <w:bCs w:val="0"/>
              </w:rPr>
            </w:pPr>
          </w:p>
        </w:tc>
      </w:tr>
      <w:tr w:rsidR="0065255C" w14:paraId="5E48B955" w14:textId="77777777" w:rsidTr="00191DA8">
        <w:trPr>
          <w:trHeight w:val="432"/>
        </w:trPr>
        <w:tc>
          <w:tcPr>
            <w:cnfStyle w:val="001000000000" w:firstRow="0" w:lastRow="0" w:firstColumn="1" w:lastColumn="0" w:oddVBand="0" w:evenVBand="0" w:oddHBand="0" w:evenHBand="0" w:firstRowFirstColumn="0" w:firstRowLastColumn="0" w:lastRowFirstColumn="0" w:lastRowLastColumn="0"/>
            <w:tcW w:w="9360" w:type="dxa"/>
          </w:tcPr>
          <w:p w14:paraId="05A94681" w14:textId="77777777" w:rsidR="0065255C" w:rsidRPr="00AF524B" w:rsidRDefault="0065255C" w:rsidP="00191DA8">
            <w:pPr>
              <w:rPr>
                <w:b w:val="0"/>
                <w:bCs w:val="0"/>
              </w:rPr>
            </w:pPr>
            <w:r w:rsidRPr="00AF524B">
              <w:rPr>
                <w:b w:val="0"/>
                <w:bCs w:val="0"/>
              </w:rPr>
              <w:t xml:space="preserve">The instructor created an atmosphere that invited you to seek additional help. </w:t>
            </w:r>
          </w:p>
          <w:p w14:paraId="4A0288D9" w14:textId="77777777" w:rsidR="0065255C" w:rsidRPr="00AF524B" w:rsidRDefault="0065255C" w:rsidP="00191DA8">
            <w:pPr>
              <w:rPr>
                <w:b w:val="0"/>
                <w:bCs w:val="0"/>
              </w:rPr>
            </w:pPr>
          </w:p>
        </w:tc>
      </w:tr>
      <w:tr w:rsidR="0065255C" w14:paraId="0D83B8DF" w14:textId="77777777" w:rsidTr="00191DA8">
        <w:trPr>
          <w:trHeight w:val="576"/>
        </w:trPr>
        <w:tc>
          <w:tcPr>
            <w:cnfStyle w:val="001000000000" w:firstRow="0" w:lastRow="0" w:firstColumn="1" w:lastColumn="0" w:oddVBand="0" w:evenVBand="0" w:oddHBand="0" w:evenHBand="0" w:firstRowFirstColumn="0" w:firstRowLastColumn="0" w:lastRowFirstColumn="0" w:lastRowLastColumn="0"/>
            <w:tcW w:w="9360" w:type="dxa"/>
          </w:tcPr>
          <w:p w14:paraId="26FADD2E" w14:textId="77777777" w:rsidR="0065255C" w:rsidRPr="00AF524B" w:rsidRDefault="0065255C" w:rsidP="00191DA8">
            <w:pPr>
              <w:rPr>
                <w:b w:val="0"/>
                <w:bCs w:val="0"/>
              </w:rPr>
            </w:pPr>
            <w:r w:rsidRPr="00AF524B">
              <w:rPr>
                <w:b w:val="0"/>
                <w:bCs w:val="0"/>
              </w:rPr>
              <w:t>The instructor responded to your inquiries about the course (e.g., emails, texts, phone calls) within a reasonable timeframe (i.e., 48-72 hours).</w:t>
            </w:r>
          </w:p>
          <w:p w14:paraId="0103E563" w14:textId="77777777" w:rsidR="0065255C" w:rsidRPr="00AF524B" w:rsidRDefault="0065255C" w:rsidP="00191DA8">
            <w:pPr>
              <w:rPr>
                <w:b w:val="0"/>
                <w:bCs w:val="0"/>
              </w:rPr>
            </w:pPr>
          </w:p>
        </w:tc>
      </w:tr>
      <w:tr w:rsidR="0065255C" w14:paraId="3701CFB3" w14:textId="77777777" w:rsidTr="00191DA8">
        <w:trPr>
          <w:trHeight w:val="576"/>
        </w:trPr>
        <w:tc>
          <w:tcPr>
            <w:cnfStyle w:val="001000000000" w:firstRow="0" w:lastRow="0" w:firstColumn="1" w:lastColumn="0" w:oddVBand="0" w:evenVBand="0" w:oddHBand="0" w:evenHBand="0" w:firstRowFirstColumn="0" w:firstRowLastColumn="0" w:lastRowFirstColumn="0" w:lastRowLastColumn="0"/>
            <w:tcW w:w="9360" w:type="dxa"/>
          </w:tcPr>
          <w:p w14:paraId="1157F571" w14:textId="77777777" w:rsidR="0065255C" w:rsidRPr="00AF524B" w:rsidRDefault="0065255C" w:rsidP="00191DA8">
            <w:pPr>
              <w:rPr>
                <w:b w:val="0"/>
                <w:bCs w:val="0"/>
              </w:rPr>
            </w:pPr>
            <w:r w:rsidRPr="00AF524B">
              <w:rPr>
                <w:b w:val="0"/>
                <w:bCs w:val="0"/>
              </w:rPr>
              <w:t>The instructor created a respectful and positive learning environment.</w:t>
            </w:r>
          </w:p>
          <w:p w14:paraId="766FB864" w14:textId="77777777" w:rsidR="0065255C" w:rsidRPr="00AF524B" w:rsidRDefault="0065255C" w:rsidP="00191DA8">
            <w:pPr>
              <w:rPr>
                <w:b w:val="0"/>
                <w:bCs w:val="0"/>
              </w:rPr>
            </w:pPr>
          </w:p>
        </w:tc>
      </w:tr>
      <w:tr w:rsidR="0065255C" w14:paraId="74080C03" w14:textId="77777777" w:rsidTr="00191DA8">
        <w:trPr>
          <w:trHeight w:val="576"/>
        </w:trPr>
        <w:tc>
          <w:tcPr>
            <w:cnfStyle w:val="001000000000" w:firstRow="0" w:lastRow="0" w:firstColumn="1" w:lastColumn="0" w:oddVBand="0" w:evenVBand="0" w:oddHBand="0" w:evenHBand="0" w:firstRowFirstColumn="0" w:firstRowLastColumn="0" w:lastRowFirstColumn="0" w:lastRowLastColumn="0"/>
            <w:tcW w:w="9360" w:type="dxa"/>
          </w:tcPr>
          <w:p w14:paraId="5B89CF88" w14:textId="77777777" w:rsidR="0065255C" w:rsidRPr="00AF524B" w:rsidRDefault="0065255C" w:rsidP="00191DA8">
            <w:pPr>
              <w:rPr>
                <w:b w:val="0"/>
                <w:bCs w:val="0"/>
              </w:rPr>
            </w:pPr>
            <w:r w:rsidRPr="00AF524B">
              <w:rPr>
                <w:b w:val="0"/>
                <w:bCs w:val="0"/>
              </w:rPr>
              <w:t>The instructor provided useful feedback on course assignments.</w:t>
            </w:r>
          </w:p>
          <w:p w14:paraId="50EB7583" w14:textId="77777777" w:rsidR="0065255C" w:rsidRPr="00AF524B" w:rsidRDefault="0065255C" w:rsidP="00191DA8">
            <w:pPr>
              <w:rPr>
                <w:b w:val="0"/>
                <w:bCs w:val="0"/>
              </w:rPr>
            </w:pPr>
          </w:p>
        </w:tc>
      </w:tr>
      <w:tr w:rsidR="0065255C" w14:paraId="3C3C03BE" w14:textId="77777777" w:rsidTr="00191DA8">
        <w:trPr>
          <w:trHeight w:val="576"/>
        </w:trPr>
        <w:tc>
          <w:tcPr>
            <w:cnfStyle w:val="001000000000" w:firstRow="0" w:lastRow="0" w:firstColumn="1" w:lastColumn="0" w:oddVBand="0" w:evenVBand="0" w:oddHBand="0" w:evenHBand="0" w:firstRowFirstColumn="0" w:firstRowLastColumn="0" w:lastRowFirstColumn="0" w:lastRowLastColumn="0"/>
            <w:tcW w:w="9360" w:type="dxa"/>
          </w:tcPr>
          <w:p w14:paraId="73C1BEBB" w14:textId="77777777" w:rsidR="0065255C" w:rsidRPr="00AF524B" w:rsidRDefault="0065255C" w:rsidP="00191DA8">
            <w:pPr>
              <w:rPr>
                <w:b w:val="0"/>
                <w:bCs w:val="0"/>
              </w:rPr>
            </w:pPr>
            <w:r w:rsidRPr="00AF524B">
              <w:rPr>
                <w:b w:val="0"/>
                <w:bCs w:val="0"/>
              </w:rPr>
              <w:t>The course challenged you to learn something new.</w:t>
            </w:r>
          </w:p>
          <w:p w14:paraId="6ABEFEA6" w14:textId="77777777" w:rsidR="0065255C" w:rsidRPr="00AF524B" w:rsidRDefault="0065255C" w:rsidP="00191DA8">
            <w:pPr>
              <w:rPr>
                <w:b w:val="0"/>
                <w:bCs w:val="0"/>
              </w:rPr>
            </w:pPr>
          </w:p>
        </w:tc>
      </w:tr>
      <w:tr w:rsidR="0065255C" w14:paraId="5C442E0E" w14:textId="77777777" w:rsidTr="00191DA8">
        <w:trPr>
          <w:trHeight w:val="576"/>
        </w:trPr>
        <w:tc>
          <w:tcPr>
            <w:cnfStyle w:val="001000000000" w:firstRow="0" w:lastRow="0" w:firstColumn="1" w:lastColumn="0" w:oddVBand="0" w:evenVBand="0" w:oddHBand="0" w:evenHBand="0" w:firstRowFirstColumn="0" w:firstRowLastColumn="0" w:lastRowFirstColumn="0" w:lastRowLastColumn="0"/>
            <w:tcW w:w="9360" w:type="dxa"/>
          </w:tcPr>
          <w:p w14:paraId="656856E7" w14:textId="77777777" w:rsidR="0065255C" w:rsidRPr="00AF524B" w:rsidRDefault="0065255C" w:rsidP="00191DA8">
            <w:pPr>
              <w:rPr>
                <w:b w:val="0"/>
                <w:bCs w:val="0"/>
              </w:rPr>
            </w:pPr>
            <w:r w:rsidRPr="00AF524B">
              <w:rPr>
                <w:b w:val="0"/>
                <w:bCs w:val="0"/>
              </w:rPr>
              <w:t>The class sessions were well organized.</w:t>
            </w:r>
          </w:p>
          <w:p w14:paraId="6EDAD5AD" w14:textId="77777777" w:rsidR="0065255C" w:rsidRPr="00AF524B" w:rsidRDefault="0065255C" w:rsidP="00191DA8">
            <w:pPr>
              <w:rPr>
                <w:b w:val="0"/>
                <w:bCs w:val="0"/>
              </w:rPr>
            </w:pPr>
          </w:p>
        </w:tc>
      </w:tr>
      <w:tr w:rsidR="0065255C" w14:paraId="70EA2345" w14:textId="77777777" w:rsidTr="00191DA8">
        <w:trPr>
          <w:trHeight w:val="576"/>
        </w:trPr>
        <w:tc>
          <w:tcPr>
            <w:cnfStyle w:val="001000000000" w:firstRow="0" w:lastRow="0" w:firstColumn="1" w:lastColumn="0" w:oddVBand="0" w:evenVBand="0" w:oddHBand="0" w:evenHBand="0" w:firstRowFirstColumn="0" w:firstRowLastColumn="0" w:lastRowFirstColumn="0" w:lastRowLastColumn="0"/>
            <w:tcW w:w="9360" w:type="dxa"/>
          </w:tcPr>
          <w:p w14:paraId="3EA7B19E" w14:textId="77777777" w:rsidR="0065255C" w:rsidRPr="00AF524B" w:rsidRDefault="0065255C" w:rsidP="00191DA8">
            <w:pPr>
              <w:rPr>
                <w:b w:val="0"/>
                <w:bCs w:val="0"/>
              </w:rPr>
            </w:pPr>
            <w:r w:rsidRPr="00AF524B">
              <w:rPr>
                <w:b w:val="0"/>
                <w:bCs w:val="0"/>
              </w:rPr>
              <w:t>The course materials (readings, homework, laboratories, etc.) enhanced your learning in this course.</w:t>
            </w:r>
          </w:p>
          <w:p w14:paraId="4255CEC5" w14:textId="77777777" w:rsidR="0065255C" w:rsidRPr="00AF524B" w:rsidRDefault="0065255C" w:rsidP="00191DA8">
            <w:pPr>
              <w:rPr>
                <w:b w:val="0"/>
                <w:bCs w:val="0"/>
              </w:rPr>
            </w:pPr>
          </w:p>
        </w:tc>
      </w:tr>
      <w:tr w:rsidR="0065255C" w14:paraId="4B0DB590" w14:textId="77777777" w:rsidTr="00191DA8">
        <w:trPr>
          <w:trHeight w:val="576"/>
        </w:trPr>
        <w:tc>
          <w:tcPr>
            <w:cnfStyle w:val="001000000000" w:firstRow="0" w:lastRow="0" w:firstColumn="1" w:lastColumn="0" w:oddVBand="0" w:evenVBand="0" w:oddHBand="0" w:evenHBand="0" w:firstRowFirstColumn="0" w:firstRowLastColumn="0" w:lastRowFirstColumn="0" w:lastRowLastColumn="0"/>
            <w:tcW w:w="9360" w:type="dxa"/>
          </w:tcPr>
          <w:p w14:paraId="615807C0" w14:textId="77777777" w:rsidR="0065255C" w:rsidRPr="0085468C" w:rsidRDefault="0065255C" w:rsidP="00191DA8">
            <w:pPr>
              <w:rPr>
                <w:b w:val="0"/>
                <w:bCs w:val="0"/>
              </w:rPr>
            </w:pPr>
            <w:r w:rsidRPr="0085468C">
              <w:rPr>
                <w:b w:val="0"/>
                <w:bCs w:val="0"/>
              </w:rPr>
              <w:t>On average, how many hours per week have you spent on this course outside of class meetings (e.g., doing readings, completing assignments, studying for exams, and/or any other related course work)?</w:t>
            </w:r>
          </w:p>
          <w:p w14:paraId="092E29FE" w14:textId="77777777" w:rsidR="0065255C" w:rsidRPr="0085468C" w:rsidRDefault="0065255C" w:rsidP="00191DA8">
            <w:pPr>
              <w:rPr>
                <w:b w:val="0"/>
                <w:bCs w:val="0"/>
              </w:rPr>
            </w:pPr>
          </w:p>
        </w:tc>
      </w:tr>
      <w:tr w:rsidR="0065255C" w14:paraId="43811A06" w14:textId="77777777" w:rsidTr="00191DA8">
        <w:trPr>
          <w:trHeight w:val="576"/>
        </w:trPr>
        <w:tc>
          <w:tcPr>
            <w:cnfStyle w:val="001000000000" w:firstRow="0" w:lastRow="0" w:firstColumn="1" w:lastColumn="0" w:oddVBand="0" w:evenVBand="0" w:oddHBand="0" w:evenHBand="0" w:firstRowFirstColumn="0" w:firstRowLastColumn="0" w:lastRowFirstColumn="0" w:lastRowLastColumn="0"/>
            <w:tcW w:w="9360" w:type="dxa"/>
          </w:tcPr>
          <w:p w14:paraId="67FB294E" w14:textId="77777777" w:rsidR="0065255C" w:rsidRPr="0085468C" w:rsidRDefault="0065255C" w:rsidP="00191DA8">
            <w:pPr>
              <w:rPr>
                <w:b w:val="0"/>
                <w:bCs w:val="0"/>
              </w:rPr>
            </w:pPr>
            <w:r w:rsidRPr="0085468C">
              <w:rPr>
                <w:b w:val="0"/>
                <w:bCs w:val="0"/>
              </w:rPr>
              <w:t>The grade I expect in this course is:</w:t>
            </w:r>
          </w:p>
          <w:p w14:paraId="296C86EE" w14:textId="77777777" w:rsidR="0065255C" w:rsidRPr="0085468C" w:rsidRDefault="0065255C" w:rsidP="00191DA8">
            <w:pPr>
              <w:rPr>
                <w:b w:val="0"/>
                <w:bCs w:val="0"/>
              </w:rPr>
            </w:pPr>
          </w:p>
        </w:tc>
      </w:tr>
      <w:tr w:rsidR="0065255C" w14:paraId="7BE0DD68" w14:textId="77777777" w:rsidTr="00191DA8">
        <w:trPr>
          <w:trHeight w:val="576"/>
        </w:trPr>
        <w:tc>
          <w:tcPr>
            <w:cnfStyle w:val="001000000000" w:firstRow="0" w:lastRow="0" w:firstColumn="1" w:lastColumn="0" w:oddVBand="0" w:evenVBand="0" w:oddHBand="0" w:evenHBand="0" w:firstRowFirstColumn="0" w:firstRowLastColumn="0" w:lastRowFirstColumn="0" w:lastRowLastColumn="0"/>
            <w:tcW w:w="9360" w:type="dxa"/>
          </w:tcPr>
          <w:p w14:paraId="4AD02F8C" w14:textId="77777777" w:rsidR="0065255C" w:rsidRPr="0085468C" w:rsidRDefault="0065255C" w:rsidP="00191DA8">
            <w:pPr>
              <w:rPr>
                <w:b w:val="0"/>
                <w:bCs w:val="0"/>
              </w:rPr>
            </w:pPr>
            <w:proofErr w:type="gramStart"/>
            <w:r w:rsidRPr="0085468C">
              <w:rPr>
                <w:b w:val="0"/>
                <w:bCs w:val="0"/>
              </w:rPr>
              <w:t>In regards to</w:t>
            </w:r>
            <w:proofErr w:type="gramEnd"/>
            <w:r w:rsidRPr="0085468C">
              <w:rPr>
                <w:b w:val="0"/>
                <w:bCs w:val="0"/>
              </w:rPr>
              <w:t xml:space="preserve"> your academic program/major, this course is for:</w:t>
            </w:r>
          </w:p>
          <w:p w14:paraId="2FBCDFC2" w14:textId="77777777" w:rsidR="0065255C" w:rsidRPr="0085468C" w:rsidRDefault="0065255C" w:rsidP="00191DA8">
            <w:pPr>
              <w:rPr>
                <w:b w:val="0"/>
                <w:bCs w:val="0"/>
              </w:rPr>
            </w:pPr>
          </w:p>
        </w:tc>
      </w:tr>
      <w:tr w:rsidR="0065255C" w14:paraId="74102FAA" w14:textId="77777777" w:rsidTr="00191DA8">
        <w:trPr>
          <w:trHeight w:val="576"/>
        </w:trPr>
        <w:tc>
          <w:tcPr>
            <w:cnfStyle w:val="001000000000" w:firstRow="0" w:lastRow="0" w:firstColumn="1" w:lastColumn="0" w:oddVBand="0" w:evenVBand="0" w:oddHBand="0" w:evenHBand="0" w:firstRowFirstColumn="0" w:firstRowLastColumn="0" w:lastRowFirstColumn="0" w:lastRowLastColumn="0"/>
            <w:tcW w:w="9360" w:type="dxa"/>
          </w:tcPr>
          <w:p w14:paraId="7C9AC701" w14:textId="77777777" w:rsidR="0065255C" w:rsidRPr="0085468C" w:rsidRDefault="0065255C" w:rsidP="00191DA8">
            <w:pPr>
              <w:rPr>
                <w:b w:val="0"/>
                <w:bCs w:val="0"/>
              </w:rPr>
            </w:pPr>
            <w:r w:rsidRPr="0085468C">
              <w:rPr>
                <w:b w:val="0"/>
                <w:bCs w:val="0"/>
              </w:rPr>
              <w:t>My class/year in school is:</w:t>
            </w:r>
          </w:p>
          <w:p w14:paraId="58D164AD" w14:textId="77777777" w:rsidR="0065255C" w:rsidRPr="0085468C" w:rsidRDefault="0065255C" w:rsidP="00191DA8">
            <w:pPr>
              <w:rPr>
                <w:b w:val="0"/>
                <w:bCs w:val="0"/>
              </w:rPr>
            </w:pPr>
          </w:p>
        </w:tc>
      </w:tr>
    </w:tbl>
    <w:p w14:paraId="2C017F66" w14:textId="77777777" w:rsidR="0065255C" w:rsidRDefault="0065255C" w:rsidP="0065255C"/>
    <w:p w14:paraId="50814299" w14:textId="77777777" w:rsidR="0065255C" w:rsidRPr="007F2D5F" w:rsidRDefault="0065255C" w:rsidP="0065255C">
      <w:r w:rsidRPr="006F04D9">
        <w:rPr>
          <w:i/>
          <w:iCs/>
        </w:rPr>
        <w:t>Note:</w:t>
      </w:r>
      <w:r>
        <w:t xml:space="preserve"> Directions given to students completing TN Voice: </w:t>
      </w:r>
      <w:r w:rsidRPr="007F2D5F">
        <w:t xml:space="preserve">Please rate the following questions based on your experiences in this course. The rating categories are 5=Strongly Agree, 4=Agree, 3=Neutral, 2=Disagree, and 1=Strongly Disagree. If the question does not apply to this </w:t>
      </w:r>
      <w:proofErr w:type="gramStart"/>
      <w:r w:rsidRPr="007F2D5F">
        <w:t>course</w:t>
      </w:r>
      <w:proofErr w:type="gramEnd"/>
      <w:r w:rsidRPr="007F2D5F">
        <w:t xml:space="preserve"> then choose 0=Not Applicable.</w:t>
      </w:r>
    </w:p>
    <w:p w14:paraId="233C329E" w14:textId="64B7906E" w:rsidR="0065255C" w:rsidRDefault="0065255C" w:rsidP="002B29DA">
      <w:pPr>
        <w:pStyle w:val="Heading2"/>
        <w:jc w:val="center"/>
        <w:rPr>
          <w:rFonts w:ascii="Times New Roman" w:hAnsi="Times New Roman" w:cs="Times New Roman"/>
          <w:b/>
          <w:bCs/>
          <w:color w:val="000000" w:themeColor="text1"/>
          <w:sz w:val="24"/>
          <w:szCs w:val="24"/>
        </w:rPr>
      </w:pPr>
    </w:p>
    <w:p w14:paraId="712CC7D1" w14:textId="77777777" w:rsidR="008424EB" w:rsidRPr="008424EB" w:rsidRDefault="008424EB" w:rsidP="008424EB">
      <w:pPr>
        <w:jc w:val="center"/>
      </w:pPr>
    </w:p>
    <w:p w14:paraId="5EE4FE68" w14:textId="77777777" w:rsidR="0065255C" w:rsidRPr="0065255C" w:rsidRDefault="0065255C" w:rsidP="0065255C"/>
    <w:p w14:paraId="2F7B51A4" w14:textId="79F67256" w:rsidR="002B29DA" w:rsidRPr="008424EB" w:rsidRDefault="002B29DA" w:rsidP="008424EB">
      <w:pPr>
        <w:jc w:val="center"/>
        <w:rPr>
          <w:b/>
          <w:bCs/>
        </w:rPr>
      </w:pPr>
      <w:r w:rsidRPr="008424EB">
        <w:rPr>
          <w:b/>
          <w:bCs/>
        </w:rPr>
        <w:lastRenderedPageBreak/>
        <w:t xml:space="preserve">Appendix </w:t>
      </w:r>
      <w:r w:rsidR="0065255C" w:rsidRPr="008424EB">
        <w:rPr>
          <w:b/>
          <w:bCs/>
        </w:rPr>
        <w:t>C</w:t>
      </w:r>
    </w:p>
    <w:p w14:paraId="28BA35C7" w14:textId="0AADEBB6" w:rsidR="002B29DA" w:rsidRPr="00651FF2" w:rsidRDefault="002B29DA" w:rsidP="00651FF2">
      <w:pPr>
        <w:jc w:val="center"/>
      </w:pPr>
    </w:p>
    <w:p w14:paraId="4D38657B" w14:textId="3471C2BF" w:rsidR="002B29DA" w:rsidRPr="004C1177" w:rsidRDefault="002B29DA" w:rsidP="00651FF2">
      <w:pPr>
        <w:jc w:val="center"/>
        <w:rPr>
          <w:b/>
          <w:bCs/>
        </w:rPr>
      </w:pPr>
      <w:r w:rsidRPr="004C1177">
        <w:rPr>
          <w:b/>
          <w:bCs/>
        </w:rPr>
        <w:t>Sample Exam Questions from Unit A through Unit E Exams</w:t>
      </w:r>
    </w:p>
    <w:p w14:paraId="412E8EE0" w14:textId="322BFCDF" w:rsidR="002B29DA" w:rsidRPr="002B29DA" w:rsidRDefault="002B29DA" w:rsidP="002B29DA">
      <w:pPr>
        <w:jc w:val="center"/>
      </w:pPr>
    </w:p>
    <w:p w14:paraId="5C90B427" w14:textId="74DF1260" w:rsidR="002B29DA" w:rsidRPr="002B29DA" w:rsidRDefault="002B29DA" w:rsidP="00953DF1">
      <w:r w:rsidRPr="002B29DA">
        <w:t>Unit A</w:t>
      </w:r>
    </w:p>
    <w:p w14:paraId="04EB152C" w14:textId="4997DF33" w:rsidR="002B29DA" w:rsidRPr="002B29DA" w:rsidRDefault="002B29DA" w:rsidP="002B29DA">
      <w:pPr>
        <w:jc w:val="center"/>
      </w:pPr>
    </w:p>
    <w:p w14:paraId="430B1CE0" w14:textId="77777777" w:rsidR="002B29DA" w:rsidRPr="002B29DA" w:rsidRDefault="002B29DA" w:rsidP="002B29DA">
      <w:pPr>
        <w:pStyle w:val="ListParagraph"/>
        <w:numPr>
          <w:ilvl w:val="0"/>
          <w:numId w:val="18"/>
        </w:numPr>
        <w:rPr>
          <w:rFonts w:ascii="Times New Roman" w:eastAsia="Times New Roman" w:hAnsi="Times New Roman" w:cs="Times New Roman"/>
          <w:color w:val="000000" w:themeColor="text1"/>
        </w:rPr>
      </w:pPr>
      <w:r w:rsidRPr="002B29DA">
        <w:rPr>
          <w:rFonts w:ascii="Times New Roman" w:eastAsia="Times New Roman" w:hAnsi="Times New Roman" w:cs="Times New Roman"/>
          <w:color w:val="000000" w:themeColor="text1"/>
          <w:shd w:val="clear" w:color="auto" w:fill="FFFFFF"/>
        </w:rPr>
        <w:t>Which Piagetian notion would not be considered an invariant function?</w:t>
      </w:r>
    </w:p>
    <w:p w14:paraId="1C5F9605" w14:textId="77777777" w:rsidR="002B29DA" w:rsidRPr="002B29DA" w:rsidRDefault="002B29DA" w:rsidP="002B29DA">
      <w:pPr>
        <w:rPr>
          <w:color w:val="000000" w:themeColor="text1"/>
        </w:rPr>
      </w:pPr>
    </w:p>
    <w:p w14:paraId="1A0AECB9" w14:textId="77777777" w:rsidR="002B29DA" w:rsidRPr="002B29DA" w:rsidRDefault="002B29DA" w:rsidP="002B29DA">
      <w:pPr>
        <w:ind w:firstLine="720"/>
        <w:rPr>
          <w:color w:val="000000" w:themeColor="text1"/>
        </w:rPr>
      </w:pPr>
      <w:r w:rsidRPr="002B29DA">
        <w:rPr>
          <w:color w:val="000000" w:themeColor="text1"/>
        </w:rPr>
        <w:t>a. Schema</w:t>
      </w:r>
    </w:p>
    <w:p w14:paraId="302843CF" w14:textId="77777777" w:rsidR="002B29DA" w:rsidRPr="002B29DA" w:rsidRDefault="002B29DA" w:rsidP="002B29DA">
      <w:pPr>
        <w:ind w:firstLine="720"/>
        <w:rPr>
          <w:color w:val="000000" w:themeColor="text1"/>
        </w:rPr>
      </w:pPr>
      <w:r w:rsidRPr="002B29DA">
        <w:rPr>
          <w:color w:val="000000" w:themeColor="text1"/>
        </w:rPr>
        <w:t>b. Preoperational thinking</w:t>
      </w:r>
    </w:p>
    <w:p w14:paraId="13BE246F" w14:textId="77777777" w:rsidR="002B29DA" w:rsidRPr="002B29DA" w:rsidRDefault="002B29DA" w:rsidP="002B29DA">
      <w:pPr>
        <w:ind w:firstLine="720"/>
        <w:rPr>
          <w:color w:val="000000" w:themeColor="text1"/>
        </w:rPr>
      </w:pPr>
      <w:r w:rsidRPr="002B29DA">
        <w:rPr>
          <w:color w:val="000000" w:themeColor="text1"/>
        </w:rPr>
        <w:t>c. Assimilation</w:t>
      </w:r>
    </w:p>
    <w:p w14:paraId="00886DB3" w14:textId="66F6CAA6" w:rsidR="002B29DA" w:rsidRPr="002B29DA" w:rsidRDefault="002B29DA" w:rsidP="002B29DA">
      <w:pPr>
        <w:ind w:firstLine="720"/>
        <w:rPr>
          <w:color w:val="000000" w:themeColor="text1"/>
        </w:rPr>
      </w:pPr>
      <w:r w:rsidRPr="002B29DA">
        <w:rPr>
          <w:color w:val="000000" w:themeColor="text1"/>
        </w:rPr>
        <w:t>d. Accommodation</w:t>
      </w:r>
    </w:p>
    <w:p w14:paraId="24C9255D" w14:textId="53AB1935" w:rsidR="002B29DA" w:rsidRPr="002B29DA" w:rsidRDefault="002B29DA" w:rsidP="002B29DA">
      <w:pPr>
        <w:ind w:firstLine="720"/>
        <w:rPr>
          <w:color w:val="000000" w:themeColor="text1"/>
        </w:rPr>
      </w:pPr>
    </w:p>
    <w:p w14:paraId="54CFCAD0" w14:textId="77777777" w:rsidR="002B29DA" w:rsidRPr="002B29DA" w:rsidRDefault="002B29DA" w:rsidP="002B29DA">
      <w:pPr>
        <w:pStyle w:val="ListParagraph"/>
        <w:numPr>
          <w:ilvl w:val="0"/>
          <w:numId w:val="18"/>
        </w:numPr>
        <w:rPr>
          <w:rFonts w:ascii="Times New Roman" w:eastAsia="Times New Roman" w:hAnsi="Times New Roman" w:cs="Times New Roman"/>
          <w:color w:val="000000" w:themeColor="text1"/>
        </w:rPr>
      </w:pPr>
      <w:r w:rsidRPr="002B29DA">
        <w:rPr>
          <w:rFonts w:ascii="Times New Roman" w:eastAsia="Times New Roman" w:hAnsi="Times New Roman" w:cs="Times New Roman"/>
          <w:color w:val="000000" w:themeColor="text1"/>
        </w:rPr>
        <w:t>In his early work in Paris on the assessment of children’s intelligence, Piaget came to what conclusion regarding children’s reasoning?</w:t>
      </w:r>
    </w:p>
    <w:p w14:paraId="42A4745D" w14:textId="77777777" w:rsidR="002B29DA" w:rsidRPr="002B29DA" w:rsidRDefault="002B29DA" w:rsidP="002B29DA">
      <w:pPr>
        <w:pStyle w:val="ListParagraph"/>
        <w:rPr>
          <w:rFonts w:ascii="Times New Roman" w:hAnsi="Times New Roman" w:cs="Times New Roman"/>
          <w:color w:val="000000" w:themeColor="text1"/>
        </w:rPr>
      </w:pPr>
    </w:p>
    <w:p w14:paraId="3A10F5B8" w14:textId="77777777" w:rsidR="002B29DA" w:rsidRPr="002B29DA" w:rsidRDefault="002B29DA" w:rsidP="002B29DA">
      <w:pPr>
        <w:pStyle w:val="ListParagraph"/>
        <w:rPr>
          <w:rFonts w:ascii="Times New Roman" w:hAnsi="Times New Roman" w:cs="Times New Roman"/>
          <w:color w:val="000000" w:themeColor="text1"/>
        </w:rPr>
      </w:pPr>
      <w:r w:rsidRPr="002B29DA">
        <w:rPr>
          <w:rFonts w:ascii="Times New Roman" w:hAnsi="Times New Roman" w:cs="Times New Roman"/>
          <w:color w:val="000000" w:themeColor="text1"/>
        </w:rPr>
        <w:t xml:space="preserve">a. </w:t>
      </w:r>
      <w:proofErr w:type="gramStart"/>
      <w:r w:rsidRPr="002B29DA">
        <w:rPr>
          <w:rFonts w:ascii="Times New Roman" w:hAnsi="Times New Roman" w:cs="Times New Roman"/>
          <w:color w:val="000000" w:themeColor="text1"/>
        </w:rPr>
        <w:t>Young</w:t>
      </w:r>
      <w:proofErr w:type="gramEnd"/>
      <w:r w:rsidRPr="002B29DA">
        <w:rPr>
          <w:rFonts w:ascii="Times New Roman" w:hAnsi="Times New Roman" w:cs="Times New Roman"/>
          <w:color w:val="000000" w:themeColor="text1"/>
        </w:rPr>
        <w:t xml:space="preserve"> children’s reasoning was quite different from that of more mature children.</w:t>
      </w:r>
    </w:p>
    <w:p w14:paraId="37AF56D5" w14:textId="77777777" w:rsidR="002B29DA" w:rsidRPr="002B29DA" w:rsidRDefault="002B29DA" w:rsidP="002B29DA">
      <w:pPr>
        <w:pStyle w:val="ListParagraph"/>
        <w:rPr>
          <w:rFonts w:ascii="Times New Roman" w:hAnsi="Times New Roman" w:cs="Times New Roman"/>
          <w:color w:val="000000" w:themeColor="text1"/>
        </w:rPr>
      </w:pPr>
      <w:r w:rsidRPr="002B29DA">
        <w:rPr>
          <w:rFonts w:ascii="Times New Roman" w:hAnsi="Times New Roman" w:cs="Times New Roman"/>
          <w:color w:val="000000" w:themeColor="text1"/>
        </w:rPr>
        <w:t>b. Most of the reasoning that later appeared in the concrete operational stage was evident in the earliest cognitive stages.</w:t>
      </w:r>
    </w:p>
    <w:p w14:paraId="5CA2EBB0" w14:textId="77777777" w:rsidR="002B29DA" w:rsidRPr="002B29DA" w:rsidRDefault="002B29DA" w:rsidP="002B29DA">
      <w:pPr>
        <w:pStyle w:val="ListParagraph"/>
        <w:rPr>
          <w:rFonts w:ascii="Times New Roman" w:hAnsi="Times New Roman" w:cs="Times New Roman"/>
          <w:color w:val="000000" w:themeColor="text1"/>
        </w:rPr>
      </w:pPr>
      <w:r w:rsidRPr="002B29DA">
        <w:rPr>
          <w:rFonts w:ascii="Times New Roman" w:hAnsi="Times New Roman" w:cs="Times New Roman"/>
          <w:color w:val="000000" w:themeColor="text1"/>
        </w:rPr>
        <w:t>c. Conservation was first manifested in what eventually was labeled as the sensorimotor period.</w:t>
      </w:r>
    </w:p>
    <w:p w14:paraId="7138B59F" w14:textId="79702D6B" w:rsidR="002B29DA" w:rsidRPr="002B29DA" w:rsidRDefault="002B29DA" w:rsidP="002B29DA">
      <w:pPr>
        <w:pStyle w:val="ListParagraph"/>
        <w:rPr>
          <w:rFonts w:ascii="Times New Roman" w:hAnsi="Times New Roman" w:cs="Times New Roman"/>
          <w:color w:val="000000" w:themeColor="text1"/>
        </w:rPr>
      </w:pPr>
      <w:r w:rsidRPr="002B29DA">
        <w:rPr>
          <w:rFonts w:ascii="Times New Roman" w:hAnsi="Times New Roman" w:cs="Times New Roman"/>
          <w:color w:val="000000" w:themeColor="text1"/>
        </w:rPr>
        <w:t>d. Preoperational reasoning represented the onset of logical reasoning.</w:t>
      </w:r>
    </w:p>
    <w:p w14:paraId="5F8B691D" w14:textId="77777777" w:rsidR="002B29DA" w:rsidRPr="002B29DA" w:rsidRDefault="002B29DA" w:rsidP="002B29DA">
      <w:pPr>
        <w:pStyle w:val="ListParagraph"/>
        <w:rPr>
          <w:rFonts w:ascii="Times New Roman" w:hAnsi="Times New Roman" w:cs="Times New Roman"/>
          <w:color w:val="000000" w:themeColor="text1"/>
        </w:rPr>
      </w:pPr>
    </w:p>
    <w:p w14:paraId="024C787F" w14:textId="77777777" w:rsidR="002B29DA" w:rsidRPr="002B29DA" w:rsidRDefault="002B29DA" w:rsidP="002B29DA">
      <w:pPr>
        <w:pStyle w:val="ListParagraph"/>
        <w:numPr>
          <w:ilvl w:val="0"/>
          <w:numId w:val="18"/>
        </w:numPr>
        <w:rPr>
          <w:rFonts w:ascii="Times New Roman" w:eastAsia="Times New Roman" w:hAnsi="Times New Roman" w:cs="Times New Roman"/>
          <w:color w:val="000000" w:themeColor="text1"/>
        </w:rPr>
      </w:pPr>
      <w:r w:rsidRPr="002B29DA">
        <w:rPr>
          <w:rFonts w:ascii="Times New Roman" w:eastAsia="Times New Roman" w:hAnsi="Times New Roman" w:cs="Times New Roman"/>
          <w:color w:val="000000" w:themeColor="text1"/>
        </w:rPr>
        <w:t>In his early work in Paris on the assessment of children’s intelligence, Piaget came to what conclusion regarding children’s reasoning?</w:t>
      </w:r>
    </w:p>
    <w:p w14:paraId="4AB75662" w14:textId="77777777" w:rsidR="002B29DA" w:rsidRPr="002B29DA" w:rsidRDefault="002B29DA" w:rsidP="002B29DA">
      <w:pPr>
        <w:pStyle w:val="ListParagraph"/>
        <w:rPr>
          <w:rFonts w:ascii="Times New Roman" w:hAnsi="Times New Roman" w:cs="Times New Roman"/>
          <w:color w:val="000000" w:themeColor="text1"/>
        </w:rPr>
      </w:pPr>
    </w:p>
    <w:p w14:paraId="7679DAEC" w14:textId="77777777" w:rsidR="002B29DA" w:rsidRPr="002B29DA" w:rsidRDefault="002B29DA" w:rsidP="002B29DA">
      <w:pPr>
        <w:pStyle w:val="ListParagraph"/>
        <w:rPr>
          <w:rFonts w:ascii="Times New Roman" w:hAnsi="Times New Roman" w:cs="Times New Roman"/>
          <w:color w:val="000000" w:themeColor="text1"/>
        </w:rPr>
      </w:pPr>
      <w:r w:rsidRPr="002B29DA">
        <w:rPr>
          <w:rFonts w:ascii="Times New Roman" w:hAnsi="Times New Roman" w:cs="Times New Roman"/>
          <w:color w:val="000000" w:themeColor="text1"/>
        </w:rPr>
        <w:t xml:space="preserve">a. </w:t>
      </w:r>
      <w:proofErr w:type="gramStart"/>
      <w:r w:rsidRPr="002B29DA">
        <w:rPr>
          <w:rFonts w:ascii="Times New Roman" w:hAnsi="Times New Roman" w:cs="Times New Roman"/>
          <w:color w:val="000000" w:themeColor="text1"/>
        </w:rPr>
        <w:t>Young</w:t>
      </w:r>
      <w:proofErr w:type="gramEnd"/>
      <w:r w:rsidRPr="002B29DA">
        <w:rPr>
          <w:rFonts w:ascii="Times New Roman" w:hAnsi="Times New Roman" w:cs="Times New Roman"/>
          <w:color w:val="000000" w:themeColor="text1"/>
        </w:rPr>
        <w:t xml:space="preserve"> children’s reasoning was quite different from that of more mature children.</w:t>
      </w:r>
    </w:p>
    <w:p w14:paraId="3BD0811A" w14:textId="77777777" w:rsidR="002B29DA" w:rsidRPr="002B29DA" w:rsidRDefault="002B29DA" w:rsidP="002B29DA">
      <w:pPr>
        <w:pStyle w:val="ListParagraph"/>
        <w:rPr>
          <w:rFonts w:ascii="Times New Roman" w:hAnsi="Times New Roman" w:cs="Times New Roman"/>
          <w:color w:val="000000" w:themeColor="text1"/>
        </w:rPr>
      </w:pPr>
      <w:r w:rsidRPr="002B29DA">
        <w:rPr>
          <w:rFonts w:ascii="Times New Roman" w:hAnsi="Times New Roman" w:cs="Times New Roman"/>
          <w:color w:val="000000" w:themeColor="text1"/>
        </w:rPr>
        <w:t>b. Most of the reasoning that later appeared in the concrete operational stage was evident in the earliest cognitive stages.</w:t>
      </w:r>
    </w:p>
    <w:p w14:paraId="48F5958A" w14:textId="77777777" w:rsidR="002B29DA" w:rsidRPr="002B29DA" w:rsidRDefault="002B29DA" w:rsidP="002B29DA">
      <w:pPr>
        <w:pStyle w:val="ListParagraph"/>
        <w:rPr>
          <w:rFonts w:ascii="Times New Roman" w:hAnsi="Times New Roman" w:cs="Times New Roman"/>
          <w:color w:val="000000" w:themeColor="text1"/>
        </w:rPr>
      </w:pPr>
      <w:r w:rsidRPr="002B29DA">
        <w:rPr>
          <w:rFonts w:ascii="Times New Roman" w:hAnsi="Times New Roman" w:cs="Times New Roman"/>
          <w:color w:val="000000" w:themeColor="text1"/>
        </w:rPr>
        <w:t>c. Conservation was first manifested in what eventually was labeled as the sensorimotor period.</w:t>
      </w:r>
    </w:p>
    <w:p w14:paraId="1076B9D5" w14:textId="33CE8E16" w:rsidR="002B29DA" w:rsidRPr="002B29DA" w:rsidRDefault="002B29DA" w:rsidP="002B29DA">
      <w:pPr>
        <w:pStyle w:val="ListParagraph"/>
        <w:rPr>
          <w:rFonts w:ascii="Times New Roman" w:hAnsi="Times New Roman" w:cs="Times New Roman"/>
          <w:color w:val="000000" w:themeColor="text1"/>
        </w:rPr>
      </w:pPr>
      <w:r w:rsidRPr="002B29DA">
        <w:rPr>
          <w:rFonts w:ascii="Times New Roman" w:hAnsi="Times New Roman" w:cs="Times New Roman"/>
          <w:color w:val="000000" w:themeColor="text1"/>
        </w:rPr>
        <w:t>d. Preoperational reasoning represented the onset of logical reasoning.</w:t>
      </w:r>
    </w:p>
    <w:p w14:paraId="162DBB03" w14:textId="77777777" w:rsidR="002B29DA" w:rsidRPr="002B29DA" w:rsidRDefault="002B29DA" w:rsidP="002B29DA">
      <w:pPr>
        <w:pStyle w:val="ListParagraph"/>
        <w:rPr>
          <w:rFonts w:ascii="Times New Roman" w:hAnsi="Times New Roman" w:cs="Times New Roman"/>
          <w:color w:val="000000" w:themeColor="text1"/>
        </w:rPr>
      </w:pPr>
    </w:p>
    <w:p w14:paraId="23BC9177" w14:textId="77777777" w:rsidR="002B29DA" w:rsidRPr="002B29DA" w:rsidRDefault="002B29DA" w:rsidP="002B29DA">
      <w:pPr>
        <w:pStyle w:val="ListParagraph"/>
        <w:numPr>
          <w:ilvl w:val="0"/>
          <w:numId w:val="18"/>
        </w:numPr>
        <w:rPr>
          <w:rFonts w:ascii="Times New Roman" w:eastAsia="Times New Roman" w:hAnsi="Times New Roman" w:cs="Times New Roman"/>
          <w:color w:val="000000" w:themeColor="text1"/>
        </w:rPr>
      </w:pPr>
      <w:r w:rsidRPr="002B29DA">
        <w:rPr>
          <w:rFonts w:ascii="Times New Roman" w:eastAsia="Times New Roman" w:hAnsi="Times New Roman" w:cs="Times New Roman"/>
          <w:color w:val="000000" w:themeColor="text1"/>
        </w:rPr>
        <w:t>The instructor notes underscore which environmental influence on intelligence scores?</w:t>
      </w:r>
    </w:p>
    <w:p w14:paraId="1425436C" w14:textId="77777777" w:rsidR="002B29DA" w:rsidRPr="002B29DA" w:rsidRDefault="002B29DA" w:rsidP="002B29DA">
      <w:pPr>
        <w:ind w:left="360"/>
        <w:rPr>
          <w:color w:val="000000" w:themeColor="text1"/>
        </w:rPr>
      </w:pPr>
    </w:p>
    <w:p w14:paraId="74983AC2" w14:textId="77777777" w:rsidR="002B29DA" w:rsidRPr="002B29DA" w:rsidRDefault="002B29DA" w:rsidP="002B29DA">
      <w:pPr>
        <w:ind w:left="720"/>
        <w:rPr>
          <w:color w:val="000000" w:themeColor="text1"/>
        </w:rPr>
      </w:pPr>
      <w:r w:rsidRPr="002B29DA">
        <w:rPr>
          <w:color w:val="000000" w:themeColor="text1"/>
        </w:rPr>
        <w:t>a. Heredity is likely to have a greater impact on intellectual differences across students in an enriched environment than in an impoverished environment.</w:t>
      </w:r>
    </w:p>
    <w:p w14:paraId="0F130AFB" w14:textId="77777777" w:rsidR="002B29DA" w:rsidRPr="002B29DA" w:rsidRDefault="002B29DA" w:rsidP="002B29DA">
      <w:pPr>
        <w:ind w:left="720"/>
        <w:rPr>
          <w:color w:val="000000" w:themeColor="text1"/>
        </w:rPr>
      </w:pPr>
      <w:r w:rsidRPr="002B29DA">
        <w:rPr>
          <w:color w:val="000000" w:themeColor="text1"/>
        </w:rPr>
        <w:t>b. Heredity will produce greater diversity in intellectual development across students in an extremely impoverished environment.</w:t>
      </w:r>
    </w:p>
    <w:p w14:paraId="6899053D" w14:textId="77777777" w:rsidR="002B29DA" w:rsidRPr="002B29DA" w:rsidRDefault="002B29DA" w:rsidP="002B29DA">
      <w:pPr>
        <w:ind w:left="720"/>
        <w:rPr>
          <w:color w:val="000000" w:themeColor="text1"/>
        </w:rPr>
      </w:pPr>
      <w:r w:rsidRPr="002B29DA">
        <w:rPr>
          <w:color w:val="000000" w:themeColor="text1"/>
        </w:rPr>
        <w:t>c. Heredity has an equally strong influence on intellectual development at both environmental extremes.</w:t>
      </w:r>
    </w:p>
    <w:p w14:paraId="516AEEFE" w14:textId="7C450D2E" w:rsidR="002B29DA" w:rsidRPr="002B29DA" w:rsidRDefault="002B29DA" w:rsidP="002B29DA">
      <w:pPr>
        <w:ind w:left="720"/>
        <w:rPr>
          <w:color w:val="000000" w:themeColor="text1"/>
        </w:rPr>
      </w:pPr>
      <w:r w:rsidRPr="002B29DA">
        <w:rPr>
          <w:color w:val="000000" w:themeColor="text1"/>
        </w:rPr>
        <w:t>d. Overall, environmental conditions have a greater impact than genetic factors on all levels of intellectual development.</w:t>
      </w:r>
    </w:p>
    <w:p w14:paraId="00178857" w14:textId="77777777" w:rsidR="002B29DA" w:rsidRPr="002B29DA" w:rsidRDefault="002B29DA" w:rsidP="002B29DA">
      <w:pPr>
        <w:ind w:left="720"/>
        <w:rPr>
          <w:color w:val="000000" w:themeColor="text1"/>
        </w:rPr>
      </w:pPr>
    </w:p>
    <w:p w14:paraId="5466AB0F" w14:textId="77777777" w:rsidR="002B29DA" w:rsidRPr="002B29DA" w:rsidRDefault="002B29DA" w:rsidP="002B29DA">
      <w:pPr>
        <w:pStyle w:val="ListParagraph"/>
        <w:numPr>
          <w:ilvl w:val="0"/>
          <w:numId w:val="18"/>
        </w:numPr>
        <w:rPr>
          <w:rFonts w:ascii="Times New Roman" w:eastAsia="Times New Roman" w:hAnsi="Times New Roman" w:cs="Times New Roman"/>
          <w:color w:val="000000" w:themeColor="text1"/>
        </w:rPr>
      </w:pPr>
      <w:r w:rsidRPr="002B29DA">
        <w:rPr>
          <w:rFonts w:ascii="Times New Roman" w:eastAsia="Times New Roman" w:hAnsi="Times New Roman" w:cs="Times New Roman"/>
          <w:color w:val="000000" w:themeColor="text1"/>
        </w:rPr>
        <w:t>With respect to the predictive validity of critical thinking, research in the 210 course most strongly supports which of the following claims?</w:t>
      </w:r>
    </w:p>
    <w:p w14:paraId="01BD3CB7" w14:textId="77777777" w:rsidR="002B29DA" w:rsidRPr="002B29DA" w:rsidRDefault="002B29DA" w:rsidP="002B29DA">
      <w:pPr>
        <w:pStyle w:val="ListParagraph"/>
        <w:rPr>
          <w:rFonts w:ascii="Times New Roman" w:eastAsia="Times New Roman" w:hAnsi="Times New Roman" w:cs="Times New Roman"/>
          <w:color w:val="000000" w:themeColor="text1"/>
        </w:rPr>
      </w:pPr>
    </w:p>
    <w:p w14:paraId="53CED8EC" w14:textId="77777777" w:rsidR="002B29DA" w:rsidRPr="002B29DA" w:rsidRDefault="002B29DA" w:rsidP="002B29DA">
      <w:pPr>
        <w:pStyle w:val="ListParagraph"/>
        <w:rPr>
          <w:rFonts w:ascii="Times New Roman" w:eastAsia="Times New Roman" w:hAnsi="Times New Roman" w:cs="Times New Roman"/>
          <w:color w:val="000000" w:themeColor="text1"/>
        </w:rPr>
      </w:pPr>
      <w:r w:rsidRPr="002B29DA">
        <w:rPr>
          <w:rFonts w:ascii="Times New Roman" w:eastAsia="Times New Roman" w:hAnsi="Times New Roman" w:cs="Times New Roman"/>
          <w:color w:val="000000" w:themeColor="text1"/>
        </w:rPr>
        <w:t xml:space="preserve">a. Critical thinking is the best overall predictor of all performance measures in the 210 </w:t>
      </w:r>
      <w:proofErr w:type="gramStart"/>
      <w:r w:rsidRPr="002B29DA">
        <w:rPr>
          <w:rFonts w:ascii="Times New Roman" w:eastAsia="Times New Roman" w:hAnsi="Times New Roman" w:cs="Times New Roman"/>
          <w:color w:val="000000" w:themeColor="text1"/>
        </w:rPr>
        <w:t>course</w:t>
      </w:r>
      <w:proofErr w:type="gramEnd"/>
      <w:r w:rsidRPr="002B29DA">
        <w:rPr>
          <w:rFonts w:ascii="Times New Roman" w:eastAsia="Times New Roman" w:hAnsi="Times New Roman" w:cs="Times New Roman"/>
          <w:color w:val="000000" w:themeColor="text1"/>
        </w:rPr>
        <w:t>.</w:t>
      </w:r>
    </w:p>
    <w:p w14:paraId="4164C887" w14:textId="77777777" w:rsidR="002B29DA" w:rsidRPr="002B29DA" w:rsidRDefault="002B29DA" w:rsidP="002B29DA">
      <w:pPr>
        <w:pStyle w:val="ListParagraph"/>
        <w:rPr>
          <w:rFonts w:ascii="Times New Roman" w:eastAsia="Times New Roman" w:hAnsi="Times New Roman" w:cs="Times New Roman"/>
          <w:color w:val="000000" w:themeColor="text1"/>
        </w:rPr>
      </w:pPr>
      <w:r w:rsidRPr="002B29DA">
        <w:rPr>
          <w:rFonts w:ascii="Times New Roman" w:eastAsia="Times New Roman" w:hAnsi="Times New Roman" w:cs="Times New Roman"/>
          <w:color w:val="000000" w:themeColor="text1"/>
        </w:rPr>
        <w:t>b. Critical thinking is one of the weaker predictors of performance in the course.</w:t>
      </w:r>
    </w:p>
    <w:p w14:paraId="526DB803" w14:textId="77777777" w:rsidR="002B29DA" w:rsidRPr="002B29DA" w:rsidRDefault="002B29DA" w:rsidP="002B29DA">
      <w:pPr>
        <w:pStyle w:val="ListParagraph"/>
        <w:rPr>
          <w:rFonts w:ascii="Times New Roman" w:eastAsia="Times New Roman" w:hAnsi="Times New Roman" w:cs="Times New Roman"/>
          <w:color w:val="000000" w:themeColor="text1"/>
        </w:rPr>
      </w:pPr>
      <w:r w:rsidRPr="002B29DA">
        <w:rPr>
          <w:rFonts w:ascii="Times New Roman" w:eastAsia="Times New Roman" w:hAnsi="Times New Roman" w:cs="Times New Roman"/>
          <w:color w:val="000000" w:themeColor="text1"/>
        </w:rPr>
        <w:t>c. There is no ceiling level to the predictive validity of critical thinking.</w:t>
      </w:r>
    </w:p>
    <w:p w14:paraId="5639242E" w14:textId="2CD0DFBE" w:rsidR="002B29DA" w:rsidRPr="002B29DA" w:rsidRDefault="002B29DA" w:rsidP="002B29DA">
      <w:pPr>
        <w:pStyle w:val="ListParagraph"/>
        <w:rPr>
          <w:rFonts w:ascii="Times New Roman" w:eastAsia="Times New Roman" w:hAnsi="Times New Roman" w:cs="Times New Roman"/>
          <w:color w:val="000000" w:themeColor="text1"/>
        </w:rPr>
      </w:pPr>
      <w:r w:rsidRPr="002B29DA">
        <w:rPr>
          <w:rFonts w:ascii="Times New Roman" w:eastAsia="Times New Roman" w:hAnsi="Times New Roman" w:cs="Times New Roman"/>
          <w:color w:val="000000" w:themeColor="text1"/>
        </w:rPr>
        <w:t xml:space="preserve">d. Critical thinking best predicts performance on exams in the 210 </w:t>
      </w:r>
      <w:proofErr w:type="gramStart"/>
      <w:r w:rsidRPr="002B29DA">
        <w:rPr>
          <w:rFonts w:ascii="Times New Roman" w:eastAsia="Times New Roman" w:hAnsi="Times New Roman" w:cs="Times New Roman"/>
          <w:color w:val="000000" w:themeColor="text1"/>
        </w:rPr>
        <w:t>course</w:t>
      </w:r>
      <w:proofErr w:type="gramEnd"/>
      <w:r w:rsidRPr="002B29DA">
        <w:rPr>
          <w:rFonts w:ascii="Times New Roman" w:eastAsia="Times New Roman" w:hAnsi="Times New Roman" w:cs="Times New Roman"/>
          <w:color w:val="000000" w:themeColor="text1"/>
        </w:rPr>
        <w:t>.</w:t>
      </w:r>
    </w:p>
    <w:p w14:paraId="64244108" w14:textId="5DDFB4E8" w:rsidR="002B29DA" w:rsidRPr="002B29DA" w:rsidRDefault="002B29DA" w:rsidP="002B29DA">
      <w:pPr>
        <w:pStyle w:val="ListParagraph"/>
        <w:rPr>
          <w:rFonts w:ascii="Times New Roman" w:eastAsia="Times New Roman" w:hAnsi="Times New Roman" w:cs="Times New Roman"/>
          <w:color w:val="000000" w:themeColor="text1"/>
        </w:rPr>
      </w:pPr>
    </w:p>
    <w:p w14:paraId="6A2C22C9" w14:textId="394AB09E" w:rsidR="002B29DA" w:rsidRPr="00E75287" w:rsidRDefault="002B29DA" w:rsidP="00E75287">
      <w:pPr>
        <w:rPr>
          <w:color w:val="000000" w:themeColor="text1"/>
        </w:rPr>
      </w:pPr>
      <w:r w:rsidRPr="00E75287">
        <w:rPr>
          <w:color w:val="000000" w:themeColor="text1"/>
        </w:rPr>
        <w:t>Unit B</w:t>
      </w:r>
    </w:p>
    <w:p w14:paraId="254ECD51" w14:textId="77777777" w:rsidR="002B29DA" w:rsidRPr="002B29DA" w:rsidRDefault="002B29DA" w:rsidP="002B29DA">
      <w:pPr>
        <w:pStyle w:val="ListParagraph"/>
        <w:rPr>
          <w:rFonts w:ascii="Times New Roman" w:eastAsia="Times New Roman" w:hAnsi="Times New Roman" w:cs="Times New Roman"/>
          <w:color w:val="000000" w:themeColor="text1"/>
        </w:rPr>
      </w:pPr>
    </w:p>
    <w:p w14:paraId="4296683D" w14:textId="77777777" w:rsidR="002B29DA" w:rsidRPr="002B29DA" w:rsidRDefault="002B29DA" w:rsidP="002B29DA">
      <w:pPr>
        <w:numPr>
          <w:ilvl w:val="0"/>
          <w:numId w:val="18"/>
        </w:numPr>
        <w:rPr>
          <w:color w:val="000000" w:themeColor="text1"/>
        </w:rPr>
      </w:pPr>
      <w:r w:rsidRPr="002B29DA">
        <w:rPr>
          <w:color w:val="000000" w:themeColor="text1"/>
        </w:rPr>
        <w:t xml:space="preserve">Which cooperative learning arrangement have </w:t>
      </w:r>
      <w:proofErr w:type="spellStart"/>
      <w:r w:rsidRPr="002B29DA">
        <w:rPr>
          <w:color w:val="000000" w:themeColor="text1"/>
        </w:rPr>
        <w:t>Slavin</w:t>
      </w:r>
      <w:proofErr w:type="spellEnd"/>
      <w:r w:rsidRPr="002B29DA">
        <w:rPr>
          <w:color w:val="000000" w:themeColor="text1"/>
        </w:rPr>
        <w:t xml:space="preserve"> and Kohn both emphasized?  </w:t>
      </w:r>
    </w:p>
    <w:p w14:paraId="1F29BECF" w14:textId="77777777" w:rsidR="002B29DA" w:rsidRPr="002B29DA" w:rsidRDefault="002B29DA" w:rsidP="002B29DA">
      <w:pPr>
        <w:rPr>
          <w:color w:val="000000" w:themeColor="text1"/>
        </w:rPr>
      </w:pPr>
    </w:p>
    <w:p w14:paraId="1F89CC17" w14:textId="77777777" w:rsidR="002B29DA" w:rsidRPr="002B29DA" w:rsidRDefault="002B29DA" w:rsidP="002B29DA">
      <w:pPr>
        <w:numPr>
          <w:ilvl w:val="1"/>
          <w:numId w:val="18"/>
        </w:numPr>
        <w:rPr>
          <w:color w:val="000000" w:themeColor="text1"/>
        </w:rPr>
      </w:pPr>
      <w:r w:rsidRPr="002B29DA">
        <w:rPr>
          <w:color w:val="000000" w:themeColor="text1"/>
        </w:rPr>
        <w:t>Teacher-based decisions about students’ cooperative planning</w:t>
      </w:r>
    </w:p>
    <w:p w14:paraId="04674D60" w14:textId="77777777" w:rsidR="002B29DA" w:rsidRPr="002B29DA" w:rsidRDefault="002B29DA" w:rsidP="002B29DA">
      <w:pPr>
        <w:numPr>
          <w:ilvl w:val="1"/>
          <w:numId w:val="18"/>
        </w:numPr>
        <w:rPr>
          <w:color w:val="000000" w:themeColor="text1"/>
        </w:rPr>
      </w:pPr>
      <w:r w:rsidRPr="002B29DA">
        <w:rPr>
          <w:color w:val="000000" w:themeColor="text1"/>
        </w:rPr>
        <w:t xml:space="preserve">Development of student projects </w:t>
      </w:r>
    </w:p>
    <w:p w14:paraId="0A100623" w14:textId="77777777" w:rsidR="002B29DA" w:rsidRPr="002B29DA" w:rsidRDefault="002B29DA" w:rsidP="002B29DA">
      <w:pPr>
        <w:numPr>
          <w:ilvl w:val="1"/>
          <w:numId w:val="18"/>
        </w:numPr>
        <w:rPr>
          <w:color w:val="000000" w:themeColor="text1"/>
        </w:rPr>
      </w:pPr>
      <w:r w:rsidRPr="002B29DA">
        <w:rPr>
          <w:color w:val="000000" w:themeColor="text1"/>
        </w:rPr>
        <w:t xml:space="preserve">Diversity within cooperative groups </w:t>
      </w:r>
    </w:p>
    <w:p w14:paraId="23C83147" w14:textId="269692CA" w:rsidR="002B29DA" w:rsidRPr="002B29DA" w:rsidRDefault="002B29DA" w:rsidP="002B29DA">
      <w:pPr>
        <w:numPr>
          <w:ilvl w:val="1"/>
          <w:numId w:val="18"/>
        </w:numPr>
        <w:rPr>
          <w:color w:val="000000" w:themeColor="text1"/>
        </w:rPr>
      </w:pPr>
      <w:r w:rsidRPr="002B29DA">
        <w:rPr>
          <w:color w:val="000000" w:themeColor="text1"/>
        </w:rPr>
        <w:t xml:space="preserve">Student mastery of basic content </w:t>
      </w:r>
    </w:p>
    <w:p w14:paraId="798A1DD4" w14:textId="77777777" w:rsidR="002B29DA" w:rsidRPr="002B29DA" w:rsidRDefault="002B29DA" w:rsidP="002B29DA">
      <w:pPr>
        <w:ind w:left="1440"/>
        <w:rPr>
          <w:color w:val="000000" w:themeColor="text1"/>
        </w:rPr>
      </w:pPr>
    </w:p>
    <w:p w14:paraId="31FBFF95" w14:textId="77777777" w:rsidR="002B29DA" w:rsidRPr="002B29DA" w:rsidRDefault="002B29DA" w:rsidP="002B29DA">
      <w:pPr>
        <w:numPr>
          <w:ilvl w:val="0"/>
          <w:numId w:val="18"/>
        </w:numPr>
        <w:tabs>
          <w:tab w:val="left" w:pos="450"/>
          <w:tab w:val="left" w:pos="720"/>
        </w:tabs>
        <w:rPr>
          <w:color w:val="000000" w:themeColor="text1"/>
        </w:rPr>
      </w:pPr>
      <w:r w:rsidRPr="002B29DA">
        <w:rPr>
          <w:color w:val="000000" w:themeColor="text1"/>
        </w:rPr>
        <w:t xml:space="preserve">What were the respective positions of Kohn and </w:t>
      </w:r>
      <w:proofErr w:type="spellStart"/>
      <w:r w:rsidRPr="002B29DA">
        <w:rPr>
          <w:color w:val="000000" w:themeColor="text1"/>
        </w:rPr>
        <w:t>Slavin</w:t>
      </w:r>
      <w:proofErr w:type="spellEnd"/>
      <w:r w:rsidRPr="002B29DA">
        <w:rPr>
          <w:color w:val="000000" w:themeColor="text1"/>
        </w:rPr>
        <w:t xml:space="preserve"> on the role of competition and cooperative in promoting human performance?  </w:t>
      </w:r>
    </w:p>
    <w:p w14:paraId="2B88D850" w14:textId="77777777" w:rsidR="002B29DA" w:rsidRPr="002B29DA" w:rsidRDefault="002B29DA" w:rsidP="002B29DA">
      <w:pPr>
        <w:tabs>
          <w:tab w:val="left" w:pos="360"/>
        </w:tabs>
        <w:rPr>
          <w:color w:val="000000" w:themeColor="text1"/>
        </w:rPr>
      </w:pPr>
    </w:p>
    <w:p w14:paraId="3BDF3F18" w14:textId="77777777" w:rsidR="002B29DA" w:rsidRPr="002B29DA" w:rsidRDefault="002B29DA" w:rsidP="002B29DA">
      <w:pPr>
        <w:numPr>
          <w:ilvl w:val="1"/>
          <w:numId w:val="18"/>
        </w:numPr>
        <w:tabs>
          <w:tab w:val="left" w:pos="720"/>
        </w:tabs>
        <w:rPr>
          <w:color w:val="000000" w:themeColor="text1"/>
        </w:rPr>
      </w:pPr>
      <w:r w:rsidRPr="002B29DA">
        <w:rPr>
          <w:color w:val="000000" w:themeColor="text1"/>
        </w:rPr>
        <w:t xml:space="preserve">Kohn was more likely than </w:t>
      </w:r>
      <w:proofErr w:type="spellStart"/>
      <w:r w:rsidRPr="002B29DA">
        <w:rPr>
          <w:color w:val="000000" w:themeColor="text1"/>
        </w:rPr>
        <w:t>Slavin</w:t>
      </w:r>
      <w:proofErr w:type="spellEnd"/>
      <w:r w:rsidRPr="002B29DA">
        <w:rPr>
          <w:color w:val="000000" w:themeColor="text1"/>
        </w:rPr>
        <w:t xml:space="preserve"> to use competition as a motivator for human performance. </w:t>
      </w:r>
    </w:p>
    <w:p w14:paraId="7E8440E0" w14:textId="77777777" w:rsidR="002B29DA" w:rsidRPr="002B29DA" w:rsidRDefault="002B29DA" w:rsidP="002B29DA">
      <w:pPr>
        <w:numPr>
          <w:ilvl w:val="1"/>
          <w:numId w:val="18"/>
        </w:numPr>
        <w:rPr>
          <w:color w:val="000000" w:themeColor="text1"/>
        </w:rPr>
      </w:pPr>
      <w:r w:rsidRPr="002B29DA">
        <w:rPr>
          <w:color w:val="000000" w:themeColor="text1"/>
        </w:rPr>
        <w:t xml:space="preserve">Kohn used competition only intermittently in promoting group performance, whereas </w:t>
      </w:r>
      <w:proofErr w:type="gramStart"/>
      <w:r w:rsidRPr="002B29DA">
        <w:rPr>
          <w:color w:val="000000" w:themeColor="text1"/>
        </w:rPr>
        <w:t>all of</w:t>
      </w:r>
      <w:proofErr w:type="gramEnd"/>
      <w:r w:rsidRPr="002B29DA">
        <w:rPr>
          <w:color w:val="000000" w:themeColor="text1"/>
        </w:rPr>
        <w:t xml:space="preserve"> </w:t>
      </w:r>
      <w:proofErr w:type="spellStart"/>
      <w:r w:rsidRPr="002B29DA">
        <w:rPr>
          <w:color w:val="000000" w:themeColor="text1"/>
        </w:rPr>
        <w:t>Slavin’s</w:t>
      </w:r>
      <w:proofErr w:type="spellEnd"/>
      <w:r w:rsidRPr="002B29DA">
        <w:rPr>
          <w:color w:val="000000" w:themeColor="text1"/>
        </w:rPr>
        <w:t xml:space="preserve"> models used competition.  </w:t>
      </w:r>
    </w:p>
    <w:p w14:paraId="32B9C451" w14:textId="77777777" w:rsidR="002B29DA" w:rsidRPr="002B29DA" w:rsidRDefault="002B29DA" w:rsidP="002B29DA">
      <w:pPr>
        <w:numPr>
          <w:ilvl w:val="1"/>
          <w:numId w:val="18"/>
        </w:numPr>
        <w:rPr>
          <w:color w:val="000000" w:themeColor="text1"/>
        </w:rPr>
      </w:pPr>
      <w:proofErr w:type="spellStart"/>
      <w:r w:rsidRPr="002B29DA">
        <w:rPr>
          <w:color w:val="000000" w:themeColor="text1"/>
        </w:rPr>
        <w:t>Slavin</w:t>
      </w:r>
      <w:proofErr w:type="spellEnd"/>
      <w:r w:rsidRPr="002B29DA">
        <w:rPr>
          <w:color w:val="000000" w:themeColor="text1"/>
        </w:rPr>
        <w:t xml:space="preserve"> used some individual and group competition in promoting cooperative performance whereas Kohn used no competition.  </w:t>
      </w:r>
    </w:p>
    <w:p w14:paraId="1BAD237B" w14:textId="1B3EAC9F" w:rsidR="002B29DA" w:rsidRPr="002B29DA" w:rsidRDefault="002B29DA" w:rsidP="002B29DA">
      <w:pPr>
        <w:numPr>
          <w:ilvl w:val="1"/>
          <w:numId w:val="18"/>
        </w:numPr>
        <w:rPr>
          <w:color w:val="000000" w:themeColor="text1"/>
        </w:rPr>
      </w:pPr>
      <w:r w:rsidRPr="002B29DA">
        <w:rPr>
          <w:color w:val="000000" w:themeColor="text1"/>
        </w:rPr>
        <w:t xml:space="preserve">In general, </w:t>
      </w:r>
      <w:proofErr w:type="spellStart"/>
      <w:r w:rsidRPr="002B29DA">
        <w:rPr>
          <w:color w:val="000000" w:themeColor="text1"/>
        </w:rPr>
        <w:t>Slavin</w:t>
      </w:r>
      <w:proofErr w:type="spellEnd"/>
      <w:r w:rsidRPr="002B29DA">
        <w:rPr>
          <w:color w:val="000000" w:themeColor="text1"/>
        </w:rPr>
        <w:t xml:space="preserve"> used competition and cooperation to an equivalent degree in his cooperative learning formats, whereas Kohn leaned slightly toward more toward competition.</w:t>
      </w:r>
    </w:p>
    <w:p w14:paraId="4E711751" w14:textId="77777777" w:rsidR="002B29DA" w:rsidRPr="002B29DA" w:rsidRDefault="002B29DA" w:rsidP="002B29DA">
      <w:pPr>
        <w:ind w:left="1440"/>
        <w:rPr>
          <w:color w:val="000000" w:themeColor="text1"/>
        </w:rPr>
      </w:pPr>
    </w:p>
    <w:p w14:paraId="211E4BE1" w14:textId="77777777" w:rsidR="002B29DA" w:rsidRPr="002B29DA" w:rsidRDefault="002B29DA" w:rsidP="002B29DA">
      <w:pPr>
        <w:numPr>
          <w:ilvl w:val="0"/>
          <w:numId w:val="18"/>
        </w:numPr>
        <w:rPr>
          <w:color w:val="000000" w:themeColor="text1"/>
        </w:rPr>
      </w:pPr>
      <w:r w:rsidRPr="002B29DA">
        <w:rPr>
          <w:color w:val="000000" w:themeColor="text1"/>
        </w:rPr>
        <w:t xml:space="preserve">Research has shown that </w:t>
      </w:r>
      <w:proofErr w:type="spellStart"/>
      <w:r w:rsidRPr="002B29DA">
        <w:rPr>
          <w:color w:val="000000" w:themeColor="text1"/>
        </w:rPr>
        <w:t>Slavin’s</w:t>
      </w:r>
      <w:proofErr w:type="spellEnd"/>
      <w:r w:rsidRPr="002B29DA">
        <w:rPr>
          <w:color w:val="000000" w:themeColor="text1"/>
        </w:rPr>
        <w:t xml:space="preserve"> model of cooperative learning more strongly supported which following claim regarding task structure and reward structure?   </w:t>
      </w:r>
    </w:p>
    <w:p w14:paraId="2251B77A" w14:textId="77777777" w:rsidR="002B29DA" w:rsidRPr="002B29DA" w:rsidRDefault="002B29DA" w:rsidP="002B29DA">
      <w:pPr>
        <w:ind w:left="450"/>
        <w:rPr>
          <w:color w:val="000000" w:themeColor="text1"/>
        </w:rPr>
      </w:pPr>
    </w:p>
    <w:p w14:paraId="33F89AC3" w14:textId="77777777" w:rsidR="002B29DA" w:rsidRPr="002B29DA" w:rsidRDefault="002B29DA" w:rsidP="002B29DA">
      <w:pPr>
        <w:numPr>
          <w:ilvl w:val="1"/>
          <w:numId w:val="18"/>
        </w:numPr>
        <w:tabs>
          <w:tab w:val="left" w:pos="720"/>
        </w:tabs>
        <w:rPr>
          <w:color w:val="000000" w:themeColor="text1"/>
        </w:rPr>
      </w:pPr>
      <w:r w:rsidRPr="002B29DA">
        <w:rPr>
          <w:color w:val="000000" w:themeColor="text1"/>
        </w:rPr>
        <w:t>Neither task structure nor reward structure is as important as past grades in accounting for improvement in group performance under cooperative learning.</w:t>
      </w:r>
    </w:p>
    <w:p w14:paraId="635603B4" w14:textId="77777777" w:rsidR="002B29DA" w:rsidRPr="002B29DA" w:rsidRDefault="002B29DA" w:rsidP="002B29DA">
      <w:pPr>
        <w:numPr>
          <w:ilvl w:val="1"/>
          <w:numId w:val="18"/>
        </w:numPr>
        <w:rPr>
          <w:color w:val="000000" w:themeColor="text1"/>
        </w:rPr>
      </w:pPr>
      <w:r w:rsidRPr="002B29DA">
        <w:rPr>
          <w:color w:val="000000" w:themeColor="text1"/>
        </w:rPr>
        <w:t>Task structure and reward structure are equally important in accounting for improvement in student performance under cooperative learning.</w:t>
      </w:r>
    </w:p>
    <w:p w14:paraId="75D8FA90" w14:textId="77777777" w:rsidR="002B29DA" w:rsidRPr="002B29DA" w:rsidRDefault="002B29DA" w:rsidP="002B29DA">
      <w:pPr>
        <w:numPr>
          <w:ilvl w:val="1"/>
          <w:numId w:val="18"/>
        </w:numPr>
        <w:rPr>
          <w:color w:val="000000" w:themeColor="text1"/>
        </w:rPr>
      </w:pPr>
      <w:r w:rsidRPr="002B29DA">
        <w:rPr>
          <w:color w:val="000000" w:themeColor="text1"/>
        </w:rPr>
        <w:t>Task structure is more important than reward structure in accounting for improvement in student performance under cooperative learning.</w:t>
      </w:r>
    </w:p>
    <w:p w14:paraId="20114EEA" w14:textId="2E80AC4F" w:rsidR="002B29DA" w:rsidRPr="002B29DA" w:rsidRDefault="002B29DA" w:rsidP="002B29DA">
      <w:pPr>
        <w:numPr>
          <w:ilvl w:val="1"/>
          <w:numId w:val="18"/>
        </w:numPr>
        <w:rPr>
          <w:color w:val="000000" w:themeColor="text1"/>
        </w:rPr>
      </w:pPr>
      <w:r w:rsidRPr="002B29DA">
        <w:rPr>
          <w:color w:val="000000" w:themeColor="text1"/>
        </w:rPr>
        <w:t>Reward structure is more important than task structure in accounting for improvement in student performance under cooperative learning.</w:t>
      </w:r>
    </w:p>
    <w:p w14:paraId="195F1B3C" w14:textId="77777777" w:rsidR="002B29DA" w:rsidRPr="002B29DA" w:rsidRDefault="002B29DA" w:rsidP="002B29DA">
      <w:pPr>
        <w:ind w:left="1440"/>
        <w:rPr>
          <w:color w:val="000000" w:themeColor="text1"/>
        </w:rPr>
      </w:pPr>
    </w:p>
    <w:p w14:paraId="2BFD7D6C" w14:textId="77D8A058" w:rsidR="002B29DA" w:rsidRPr="002B29DA" w:rsidRDefault="002B29DA" w:rsidP="002B29DA">
      <w:pPr>
        <w:pStyle w:val="ListParagraph"/>
        <w:numPr>
          <w:ilvl w:val="0"/>
          <w:numId w:val="18"/>
        </w:numPr>
        <w:rPr>
          <w:rFonts w:ascii="Times New Roman" w:hAnsi="Times New Roman" w:cs="Times New Roman"/>
          <w:color w:val="000000" w:themeColor="text1"/>
        </w:rPr>
      </w:pPr>
      <w:r w:rsidRPr="002B29DA">
        <w:rPr>
          <w:rFonts w:ascii="Times New Roman" w:hAnsi="Times New Roman" w:cs="Times New Roman"/>
          <w:color w:val="000000" w:themeColor="text1"/>
        </w:rPr>
        <w:t xml:space="preserve">In teaching a class in which some students almost never </w:t>
      </w:r>
      <w:proofErr w:type="gramStart"/>
      <w:r w:rsidRPr="002B29DA">
        <w:rPr>
          <w:rFonts w:ascii="Times New Roman" w:hAnsi="Times New Roman" w:cs="Times New Roman"/>
          <w:color w:val="000000" w:themeColor="text1"/>
        </w:rPr>
        <w:t>talk</w:t>
      </w:r>
      <w:proofErr w:type="gramEnd"/>
      <w:r w:rsidRPr="002B29DA">
        <w:rPr>
          <w:rFonts w:ascii="Times New Roman" w:hAnsi="Times New Roman" w:cs="Times New Roman"/>
          <w:color w:val="000000" w:themeColor="text1"/>
        </w:rPr>
        <w:t xml:space="preserve"> and other talk incessantly, how could you produce better balance in the frequency of discussion across individuals?  </w:t>
      </w:r>
    </w:p>
    <w:p w14:paraId="36C163FD" w14:textId="77777777" w:rsidR="002B29DA" w:rsidRPr="002B29DA" w:rsidRDefault="002B29DA" w:rsidP="002B29DA">
      <w:pPr>
        <w:rPr>
          <w:color w:val="000000" w:themeColor="text1"/>
        </w:rPr>
      </w:pPr>
    </w:p>
    <w:p w14:paraId="3425ACE3" w14:textId="77777777" w:rsidR="002B29DA" w:rsidRPr="002B29DA" w:rsidRDefault="002B29DA" w:rsidP="002B29DA">
      <w:pPr>
        <w:numPr>
          <w:ilvl w:val="0"/>
          <w:numId w:val="20"/>
        </w:numPr>
        <w:rPr>
          <w:color w:val="000000" w:themeColor="text1"/>
          <w:u w:val="single"/>
        </w:rPr>
      </w:pPr>
      <w:r w:rsidRPr="002B29DA">
        <w:rPr>
          <w:color w:val="000000" w:themeColor="text1"/>
        </w:rPr>
        <w:t>Work out a credit system in which students maximize their participation credit by making a moderate number of responses.</w:t>
      </w:r>
    </w:p>
    <w:p w14:paraId="24666159" w14:textId="77777777" w:rsidR="002B29DA" w:rsidRPr="002B29DA" w:rsidRDefault="002B29DA" w:rsidP="002B29DA">
      <w:pPr>
        <w:numPr>
          <w:ilvl w:val="0"/>
          <w:numId w:val="20"/>
        </w:numPr>
        <w:rPr>
          <w:color w:val="000000" w:themeColor="text1"/>
          <w:u w:val="single"/>
        </w:rPr>
      </w:pPr>
      <w:r w:rsidRPr="002B29DA">
        <w:rPr>
          <w:color w:val="000000" w:themeColor="text1"/>
        </w:rPr>
        <w:lastRenderedPageBreak/>
        <w:t xml:space="preserve">Award some credit for participation by the reticent students and let the more talkative students participate as they wish. </w:t>
      </w:r>
    </w:p>
    <w:p w14:paraId="06B167DB" w14:textId="77777777" w:rsidR="002B29DA" w:rsidRPr="002B29DA" w:rsidRDefault="002B29DA" w:rsidP="002B29DA">
      <w:pPr>
        <w:numPr>
          <w:ilvl w:val="0"/>
          <w:numId w:val="20"/>
        </w:numPr>
        <w:rPr>
          <w:color w:val="000000" w:themeColor="text1"/>
          <w:u w:val="single"/>
        </w:rPr>
      </w:pPr>
      <w:r w:rsidRPr="002B29DA">
        <w:rPr>
          <w:color w:val="000000" w:themeColor="text1"/>
        </w:rPr>
        <w:t xml:space="preserve">Don’t mention the credit system but rather just request moderation in participation by all students. </w:t>
      </w:r>
    </w:p>
    <w:p w14:paraId="4A1A746B" w14:textId="4424E174" w:rsidR="002B29DA" w:rsidRPr="002B29DA" w:rsidRDefault="002B29DA" w:rsidP="002B29DA">
      <w:pPr>
        <w:numPr>
          <w:ilvl w:val="0"/>
          <w:numId w:val="20"/>
        </w:numPr>
        <w:rPr>
          <w:color w:val="000000" w:themeColor="text1"/>
          <w:u w:val="single"/>
        </w:rPr>
      </w:pPr>
      <w:r w:rsidRPr="002B29DA">
        <w:rPr>
          <w:color w:val="000000" w:themeColor="text1"/>
        </w:rPr>
        <w:t xml:space="preserve">Call on students to participate rather than letting students volunteer comments. </w:t>
      </w:r>
    </w:p>
    <w:p w14:paraId="55E9EE57" w14:textId="77777777" w:rsidR="002B29DA" w:rsidRPr="002B29DA" w:rsidRDefault="002B29DA" w:rsidP="002B29DA">
      <w:pPr>
        <w:ind w:left="1440"/>
        <w:rPr>
          <w:color w:val="000000" w:themeColor="text1"/>
          <w:u w:val="single"/>
        </w:rPr>
      </w:pPr>
    </w:p>
    <w:p w14:paraId="54378230" w14:textId="108A693B" w:rsidR="002B29DA" w:rsidRPr="002B29DA" w:rsidRDefault="002B29DA" w:rsidP="002B29DA">
      <w:pPr>
        <w:pStyle w:val="ListParagraph"/>
        <w:numPr>
          <w:ilvl w:val="0"/>
          <w:numId w:val="18"/>
        </w:numPr>
        <w:rPr>
          <w:rFonts w:ascii="Times New Roman" w:hAnsi="Times New Roman" w:cs="Times New Roman"/>
          <w:color w:val="000000" w:themeColor="text1"/>
          <w:u w:val="single"/>
        </w:rPr>
      </w:pPr>
      <w:r w:rsidRPr="002B29DA">
        <w:rPr>
          <w:rFonts w:ascii="Times New Roman" w:hAnsi="Times New Roman" w:cs="Times New Roman"/>
          <w:color w:val="000000" w:themeColor="text1"/>
        </w:rPr>
        <w:t xml:space="preserve">In the consensus phase of structures controversy, students given the choice between the two original positions will be most inclined to do which of the following?   </w:t>
      </w:r>
    </w:p>
    <w:p w14:paraId="28F3ADD0" w14:textId="77777777" w:rsidR="002B29DA" w:rsidRPr="002B29DA" w:rsidRDefault="002B29DA" w:rsidP="002B29DA">
      <w:pPr>
        <w:pStyle w:val="ListParagraph"/>
        <w:rPr>
          <w:rFonts w:ascii="Times New Roman" w:hAnsi="Times New Roman" w:cs="Times New Roman"/>
          <w:color w:val="000000" w:themeColor="text1"/>
          <w:u w:val="single"/>
        </w:rPr>
      </w:pPr>
    </w:p>
    <w:p w14:paraId="5E6098C2" w14:textId="77777777" w:rsidR="002B29DA" w:rsidRPr="002B29DA" w:rsidRDefault="002B29DA" w:rsidP="002B29DA">
      <w:pPr>
        <w:pStyle w:val="ListParagraph"/>
        <w:numPr>
          <w:ilvl w:val="1"/>
          <w:numId w:val="18"/>
        </w:numPr>
        <w:rPr>
          <w:rFonts w:ascii="Times New Roman" w:hAnsi="Times New Roman" w:cs="Times New Roman"/>
          <w:color w:val="000000" w:themeColor="text1"/>
          <w:u w:val="single"/>
        </w:rPr>
      </w:pPr>
      <w:r w:rsidRPr="002B29DA">
        <w:rPr>
          <w:rFonts w:ascii="Times New Roman" w:hAnsi="Times New Roman" w:cs="Times New Roman"/>
          <w:color w:val="000000" w:themeColor="text1"/>
        </w:rPr>
        <w:t xml:space="preserve">Close to 100% will change their original position. </w:t>
      </w:r>
    </w:p>
    <w:p w14:paraId="4CA878CE" w14:textId="77777777" w:rsidR="002B29DA" w:rsidRPr="002B29DA" w:rsidRDefault="002B29DA" w:rsidP="002B29DA">
      <w:pPr>
        <w:pStyle w:val="ListParagraph"/>
        <w:numPr>
          <w:ilvl w:val="1"/>
          <w:numId w:val="18"/>
        </w:numPr>
        <w:rPr>
          <w:rFonts w:ascii="Times New Roman" w:hAnsi="Times New Roman" w:cs="Times New Roman"/>
          <w:color w:val="000000" w:themeColor="text1"/>
          <w:u w:val="single"/>
        </w:rPr>
      </w:pPr>
      <w:r w:rsidRPr="002B29DA">
        <w:rPr>
          <w:rFonts w:ascii="Times New Roman" w:hAnsi="Times New Roman" w:cs="Times New Roman"/>
          <w:color w:val="000000" w:themeColor="text1"/>
        </w:rPr>
        <w:t xml:space="preserve">Virtually zero are likely to change their original position.  </w:t>
      </w:r>
    </w:p>
    <w:p w14:paraId="4E2B5BD9" w14:textId="77777777" w:rsidR="002B29DA" w:rsidRPr="002B29DA" w:rsidRDefault="002B29DA" w:rsidP="002B29DA">
      <w:pPr>
        <w:pStyle w:val="ListParagraph"/>
        <w:numPr>
          <w:ilvl w:val="1"/>
          <w:numId w:val="18"/>
        </w:numPr>
        <w:rPr>
          <w:rFonts w:ascii="Times New Roman" w:hAnsi="Times New Roman" w:cs="Times New Roman"/>
          <w:color w:val="000000" w:themeColor="text1"/>
          <w:u w:val="single"/>
        </w:rPr>
      </w:pPr>
      <w:r w:rsidRPr="002B29DA">
        <w:rPr>
          <w:rFonts w:ascii="Times New Roman" w:hAnsi="Times New Roman" w:cs="Times New Roman"/>
          <w:color w:val="000000" w:themeColor="text1"/>
        </w:rPr>
        <w:t xml:space="preserve">Only about 30% will change their original position.  </w:t>
      </w:r>
    </w:p>
    <w:p w14:paraId="5785E20C" w14:textId="77777777" w:rsidR="002B29DA" w:rsidRPr="002B29DA" w:rsidRDefault="002B29DA" w:rsidP="002B29DA">
      <w:pPr>
        <w:pStyle w:val="ListParagraph"/>
        <w:numPr>
          <w:ilvl w:val="1"/>
          <w:numId w:val="18"/>
        </w:numPr>
        <w:rPr>
          <w:rFonts w:ascii="Times New Roman" w:hAnsi="Times New Roman" w:cs="Times New Roman"/>
          <w:color w:val="000000" w:themeColor="text1"/>
          <w:u w:val="single"/>
        </w:rPr>
      </w:pPr>
      <w:r w:rsidRPr="002B29DA">
        <w:rPr>
          <w:rFonts w:ascii="Times New Roman" w:hAnsi="Times New Roman" w:cs="Times New Roman"/>
          <w:color w:val="000000" w:themeColor="text1"/>
        </w:rPr>
        <w:t xml:space="preserve">Most students will show an equal split between changing and not changing their original position.  </w:t>
      </w:r>
    </w:p>
    <w:p w14:paraId="0F47A377" w14:textId="600C6B86" w:rsidR="002B29DA" w:rsidRPr="002B29DA" w:rsidRDefault="002B29DA" w:rsidP="002B29DA">
      <w:pPr>
        <w:pStyle w:val="ListParagraph"/>
        <w:ind w:left="1440"/>
        <w:rPr>
          <w:rFonts w:ascii="Times New Roman" w:hAnsi="Times New Roman" w:cs="Times New Roman"/>
          <w:color w:val="000000" w:themeColor="text1"/>
          <w:u w:val="single"/>
        </w:rPr>
      </w:pPr>
      <w:r w:rsidRPr="002B29DA">
        <w:rPr>
          <w:rFonts w:ascii="Times New Roman" w:hAnsi="Times New Roman" w:cs="Times New Roman"/>
          <w:color w:val="000000" w:themeColor="text1"/>
        </w:rPr>
        <w:t xml:space="preserve">  </w:t>
      </w:r>
    </w:p>
    <w:p w14:paraId="5180A1C6" w14:textId="0CE8F505" w:rsidR="002B29DA" w:rsidRPr="002B29DA" w:rsidRDefault="002B29DA" w:rsidP="00E75287">
      <w:pPr>
        <w:rPr>
          <w:color w:val="000000" w:themeColor="text1"/>
        </w:rPr>
      </w:pPr>
      <w:r w:rsidRPr="002B29DA">
        <w:rPr>
          <w:color w:val="000000" w:themeColor="text1"/>
        </w:rPr>
        <w:t>Unit C</w:t>
      </w:r>
    </w:p>
    <w:p w14:paraId="7BD69A42" w14:textId="5B239AC6" w:rsidR="002B29DA" w:rsidRPr="002B29DA" w:rsidRDefault="002B29DA" w:rsidP="002B29DA">
      <w:pPr>
        <w:rPr>
          <w:color w:val="000000" w:themeColor="text1"/>
          <w:u w:val="single"/>
        </w:rPr>
      </w:pPr>
    </w:p>
    <w:p w14:paraId="46C862E0" w14:textId="377B1D1C" w:rsidR="002B29DA" w:rsidRPr="002B29DA" w:rsidRDefault="002B29DA" w:rsidP="002B29DA">
      <w:pPr>
        <w:pStyle w:val="ListParagraph"/>
        <w:numPr>
          <w:ilvl w:val="0"/>
          <w:numId w:val="18"/>
        </w:numPr>
        <w:rPr>
          <w:rFonts w:ascii="Times New Roman" w:hAnsi="Times New Roman" w:cs="Times New Roman"/>
          <w:color w:val="000000" w:themeColor="text1"/>
        </w:rPr>
      </w:pPr>
      <w:r w:rsidRPr="002B29DA">
        <w:rPr>
          <w:rFonts w:ascii="Times New Roman" w:hAnsi="Times New Roman" w:cs="Times New Roman"/>
          <w:color w:val="000000" w:themeColor="text1"/>
        </w:rPr>
        <w:t xml:space="preserve">According to information in the instructor notes, an examination of the relationship between moral reasoning and moral conduct indicates that </w:t>
      </w:r>
    </w:p>
    <w:p w14:paraId="1085F82E" w14:textId="77777777" w:rsidR="002B29DA" w:rsidRPr="002B29DA" w:rsidRDefault="002B29DA" w:rsidP="002B29DA">
      <w:pPr>
        <w:ind w:left="360"/>
        <w:rPr>
          <w:color w:val="000000" w:themeColor="text1"/>
        </w:rPr>
      </w:pPr>
    </w:p>
    <w:p w14:paraId="7E8EB727" w14:textId="77777777" w:rsidR="002B29DA" w:rsidRPr="002B29DA" w:rsidRDefault="002B29DA" w:rsidP="002B29DA">
      <w:pPr>
        <w:numPr>
          <w:ilvl w:val="0"/>
          <w:numId w:val="24"/>
        </w:numPr>
        <w:tabs>
          <w:tab w:val="clear" w:pos="720"/>
          <w:tab w:val="num" w:pos="1440"/>
        </w:tabs>
        <w:ind w:left="1440"/>
        <w:rPr>
          <w:color w:val="000000" w:themeColor="text1"/>
        </w:rPr>
      </w:pPr>
      <w:r w:rsidRPr="002B29DA">
        <w:rPr>
          <w:color w:val="000000" w:themeColor="text1"/>
        </w:rPr>
        <w:t>individuals who score at higher levels on moral reasoning generally engage in higher levels of moral conduct.</w:t>
      </w:r>
    </w:p>
    <w:p w14:paraId="44154715" w14:textId="77777777" w:rsidR="002B29DA" w:rsidRPr="002B29DA" w:rsidRDefault="002B29DA" w:rsidP="002B29DA">
      <w:pPr>
        <w:numPr>
          <w:ilvl w:val="0"/>
          <w:numId w:val="24"/>
        </w:numPr>
        <w:tabs>
          <w:tab w:val="clear" w:pos="720"/>
          <w:tab w:val="num" w:pos="1440"/>
        </w:tabs>
        <w:ind w:left="1440"/>
        <w:rPr>
          <w:color w:val="000000" w:themeColor="text1"/>
        </w:rPr>
      </w:pPr>
      <w:r w:rsidRPr="002B29DA">
        <w:rPr>
          <w:color w:val="000000" w:themeColor="text1"/>
        </w:rPr>
        <w:t>moral reasoning and moral conduct go hand in hand.</w:t>
      </w:r>
    </w:p>
    <w:p w14:paraId="7F54CA77" w14:textId="77777777" w:rsidR="002B29DA" w:rsidRPr="002B29DA" w:rsidRDefault="002B29DA" w:rsidP="002B29DA">
      <w:pPr>
        <w:numPr>
          <w:ilvl w:val="0"/>
          <w:numId w:val="24"/>
        </w:numPr>
        <w:tabs>
          <w:tab w:val="clear" w:pos="720"/>
          <w:tab w:val="num" w:pos="1440"/>
        </w:tabs>
        <w:ind w:left="1440"/>
        <w:rPr>
          <w:color w:val="000000" w:themeColor="text1"/>
        </w:rPr>
      </w:pPr>
      <w:r w:rsidRPr="002B29DA">
        <w:rPr>
          <w:color w:val="000000" w:themeColor="text1"/>
        </w:rPr>
        <w:t>there is no discernible relationship between moral reasoning and moral conduct.</w:t>
      </w:r>
    </w:p>
    <w:p w14:paraId="72E82F43" w14:textId="275FD2F0" w:rsidR="002B29DA" w:rsidRPr="002B29DA" w:rsidRDefault="002B29DA" w:rsidP="002B29DA">
      <w:pPr>
        <w:numPr>
          <w:ilvl w:val="0"/>
          <w:numId w:val="24"/>
        </w:numPr>
        <w:tabs>
          <w:tab w:val="clear" w:pos="720"/>
          <w:tab w:val="num" w:pos="1440"/>
        </w:tabs>
        <w:ind w:left="1440"/>
        <w:rPr>
          <w:color w:val="000000" w:themeColor="text1"/>
        </w:rPr>
      </w:pPr>
      <w:r w:rsidRPr="002B29DA">
        <w:rPr>
          <w:color w:val="000000" w:themeColor="text1"/>
        </w:rPr>
        <w:t xml:space="preserve">moral reasoning is likely to be less predictive of one’s moral stage than is moral conduct.  </w:t>
      </w:r>
    </w:p>
    <w:p w14:paraId="222C1AE1" w14:textId="110FED7A" w:rsidR="002B29DA" w:rsidRPr="002B29DA" w:rsidRDefault="002B29DA" w:rsidP="002B29DA">
      <w:pPr>
        <w:rPr>
          <w:color w:val="000000" w:themeColor="text1"/>
        </w:rPr>
      </w:pPr>
    </w:p>
    <w:p w14:paraId="3B3A67F3" w14:textId="370086C5" w:rsidR="002B29DA" w:rsidRPr="002B29DA" w:rsidRDefault="002B29DA" w:rsidP="002B29DA">
      <w:pPr>
        <w:numPr>
          <w:ilvl w:val="0"/>
          <w:numId w:val="18"/>
        </w:numPr>
        <w:contextualSpacing/>
        <w:rPr>
          <w:rFonts w:eastAsia="Calibri"/>
          <w:color w:val="000000" w:themeColor="text1"/>
        </w:rPr>
      </w:pPr>
      <w:r w:rsidRPr="002B29DA">
        <w:rPr>
          <w:rFonts w:eastAsia="Calibri"/>
          <w:color w:val="000000" w:themeColor="text1"/>
        </w:rPr>
        <w:t xml:space="preserve">To promote college students’ intrinsic motivation to learn, the instructor videos suggest which of the following instructor strategies? </w:t>
      </w:r>
    </w:p>
    <w:p w14:paraId="4AB2B795" w14:textId="77777777" w:rsidR="002B29DA" w:rsidRPr="002B29DA" w:rsidRDefault="002B29DA" w:rsidP="002B29DA">
      <w:pPr>
        <w:ind w:left="450"/>
        <w:rPr>
          <w:rFonts w:eastAsia="Calibri"/>
          <w:color w:val="000000" w:themeColor="text1"/>
        </w:rPr>
      </w:pPr>
      <w:r w:rsidRPr="002B29DA">
        <w:rPr>
          <w:rFonts w:eastAsia="Calibri"/>
          <w:color w:val="000000" w:themeColor="text1"/>
        </w:rPr>
        <w:t xml:space="preserve"> </w:t>
      </w:r>
    </w:p>
    <w:p w14:paraId="4539B4F5" w14:textId="77777777" w:rsidR="002B29DA" w:rsidRPr="002B29DA" w:rsidRDefault="002B29DA" w:rsidP="002B29DA">
      <w:pPr>
        <w:numPr>
          <w:ilvl w:val="1"/>
          <w:numId w:val="18"/>
        </w:numPr>
        <w:contextualSpacing/>
        <w:rPr>
          <w:rFonts w:eastAsia="Calibri"/>
          <w:color w:val="000000" w:themeColor="text1"/>
        </w:rPr>
      </w:pPr>
      <w:r w:rsidRPr="002B29DA">
        <w:rPr>
          <w:rFonts w:eastAsia="Calibri"/>
          <w:color w:val="000000" w:themeColor="text1"/>
        </w:rPr>
        <w:t xml:space="preserve"> Lecturing on broadly based issues.</w:t>
      </w:r>
    </w:p>
    <w:p w14:paraId="51DFEF13" w14:textId="77777777" w:rsidR="002B29DA" w:rsidRPr="002B29DA" w:rsidRDefault="002B29DA" w:rsidP="002B29DA">
      <w:pPr>
        <w:numPr>
          <w:ilvl w:val="1"/>
          <w:numId w:val="18"/>
        </w:numPr>
        <w:contextualSpacing/>
        <w:rPr>
          <w:rFonts w:eastAsia="Calibri"/>
          <w:color w:val="000000" w:themeColor="text1"/>
        </w:rPr>
      </w:pPr>
      <w:r w:rsidRPr="002B29DA">
        <w:rPr>
          <w:rFonts w:eastAsia="Calibri"/>
          <w:color w:val="000000" w:themeColor="text1"/>
        </w:rPr>
        <w:t xml:space="preserve"> Including humor on most issues discussed in class.</w:t>
      </w:r>
    </w:p>
    <w:p w14:paraId="16E37E1A" w14:textId="77777777" w:rsidR="002B29DA" w:rsidRPr="002B29DA" w:rsidRDefault="002B29DA" w:rsidP="002B29DA">
      <w:pPr>
        <w:numPr>
          <w:ilvl w:val="1"/>
          <w:numId w:val="18"/>
        </w:numPr>
        <w:contextualSpacing/>
        <w:rPr>
          <w:rFonts w:eastAsia="Calibri"/>
          <w:color w:val="000000" w:themeColor="text1"/>
        </w:rPr>
      </w:pPr>
      <w:r w:rsidRPr="002B29DA">
        <w:rPr>
          <w:rFonts w:eastAsia="Calibri"/>
          <w:color w:val="000000" w:themeColor="text1"/>
        </w:rPr>
        <w:t xml:space="preserve"> Promoting deep learning over a relatively small array of issues. </w:t>
      </w:r>
    </w:p>
    <w:p w14:paraId="306968E3" w14:textId="1D8E212E" w:rsidR="002B29DA" w:rsidRPr="002B29DA" w:rsidRDefault="002B29DA" w:rsidP="002B29DA">
      <w:pPr>
        <w:numPr>
          <w:ilvl w:val="1"/>
          <w:numId w:val="18"/>
        </w:numPr>
        <w:contextualSpacing/>
        <w:rPr>
          <w:rFonts w:eastAsia="Calibri"/>
          <w:color w:val="000000" w:themeColor="text1"/>
        </w:rPr>
      </w:pPr>
      <w:r w:rsidRPr="002B29DA">
        <w:rPr>
          <w:rFonts w:eastAsia="Calibri"/>
          <w:color w:val="000000" w:themeColor="text1"/>
        </w:rPr>
        <w:t xml:space="preserve"> Not putting students on the spot by asking them questions in class discussion.</w:t>
      </w:r>
    </w:p>
    <w:p w14:paraId="709BA572" w14:textId="77777777" w:rsidR="002B29DA" w:rsidRPr="002B29DA" w:rsidRDefault="002B29DA" w:rsidP="002B29DA">
      <w:pPr>
        <w:ind w:left="1440"/>
        <w:contextualSpacing/>
        <w:rPr>
          <w:rFonts w:eastAsia="Calibri"/>
          <w:color w:val="000000" w:themeColor="text1"/>
        </w:rPr>
      </w:pPr>
    </w:p>
    <w:p w14:paraId="77744A7B" w14:textId="36DA420B" w:rsidR="002B29DA" w:rsidRPr="002B29DA" w:rsidRDefault="002B29DA" w:rsidP="002B29DA">
      <w:pPr>
        <w:pStyle w:val="ListParagraph"/>
        <w:numPr>
          <w:ilvl w:val="0"/>
          <w:numId w:val="18"/>
        </w:numPr>
        <w:rPr>
          <w:rFonts w:ascii="Times New Roman" w:hAnsi="Times New Roman" w:cs="Times New Roman"/>
          <w:color w:val="000000" w:themeColor="text1"/>
        </w:rPr>
      </w:pPr>
      <w:r w:rsidRPr="002B29DA">
        <w:rPr>
          <w:rFonts w:ascii="Times New Roman" w:hAnsi="Times New Roman" w:cs="Times New Roman"/>
          <w:color w:val="000000" w:themeColor="text1"/>
        </w:rPr>
        <w:t xml:space="preserve">Which assessment procedures is the </w:t>
      </w:r>
      <w:r w:rsidRPr="002B29DA">
        <w:rPr>
          <w:rFonts w:ascii="Times New Roman" w:hAnsi="Times New Roman" w:cs="Times New Roman"/>
          <w:color w:val="000000" w:themeColor="text1"/>
          <w:u w:val="single"/>
        </w:rPr>
        <w:t>most objective</w:t>
      </w:r>
      <w:r w:rsidRPr="002B29DA">
        <w:rPr>
          <w:rFonts w:ascii="Times New Roman" w:hAnsi="Times New Roman" w:cs="Times New Roman"/>
          <w:color w:val="000000" w:themeColor="text1"/>
        </w:rPr>
        <w:t xml:space="preserve"> way to determine the occurrence of unacceptable behaviors such as lying, cheating, stealing, and fighting in actual classroom situations?</w:t>
      </w:r>
    </w:p>
    <w:p w14:paraId="435A49FE" w14:textId="77777777" w:rsidR="002B29DA" w:rsidRPr="002B29DA" w:rsidRDefault="002B29DA" w:rsidP="002B29DA">
      <w:pPr>
        <w:ind w:left="540"/>
        <w:rPr>
          <w:color w:val="000000" w:themeColor="text1"/>
        </w:rPr>
      </w:pPr>
    </w:p>
    <w:p w14:paraId="79D5721B" w14:textId="77777777" w:rsidR="002B29DA" w:rsidRPr="002B29DA" w:rsidRDefault="002B29DA" w:rsidP="002B29DA">
      <w:pPr>
        <w:numPr>
          <w:ilvl w:val="0"/>
          <w:numId w:val="26"/>
        </w:numPr>
        <w:rPr>
          <w:color w:val="000000" w:themeColor="text1"/>
        </w:rPr>
      </w:pPr>
      <w:r w:rsidRPr="002B29DA">
        <w:rPr>
          <w:color w:val="000000" w:themeColor="text1"/>
        </w:rPr>
        <w:t>Student surveys</w:t>
      </w:r>
    </w:p>
    <w:p w14:paraId="0C87780A" w14:textId="77777777" w:rsidR="002B29DA" w:rsidRPr="002B29DA" w:rsidRDefault="002B29DA" w:rsidP="002B29DA">
      <w:pPr>
        <w:numPr>
          <w:ilvl w:val="0"/>
          <w:numId w:val="26"/>
        </w:numPr>
        <w:rPr>
          <w:color w:val="000000" w:themeColor="text1"/>
        </w:rPr>
      </w:pPr>
      <w:r w:rsidRPr="002B29DA">
        <w:rPr>
          <w:color w:val="000000" w:themeColor="text1"/>
        </w:rPr>
        <w:t>Applied behavior assessment</w:t>
      </w:r>
    </w:p>
    <w:p w14:paraId="4414BF6B" w14:textId="77777777" w:rsidR="002B29DA" w:rsidRPr="002B29DA" w:rsidRDefault="002B29DA" w:rsidP="002B29DA">
      <w:pPr>
        <w:numPr>
          <w:ilvl w:val="0"/>
          <w:numId w:val="26"/>
        </w:numPr>
        <w:rPr>
          <w:color w:val="000000" w:themeColor="text1"/>
        </w:rPr>
      </w:pPr>
      <w:r w:rsidRPr="002B29DA">
        <w:rPr>
          <w:color w:val="000000" w:themeColor="text1"/>
        </w:rPr>
        <w:t>Circles test</w:t>
      </w:r>
    </w:p>
    <w:p w14:paraId="6B005704" w14:textId="16A23306" w:rsidR="002B29DA" w:rsidRPr="002B29DA" w:rsidRDefault="002B29DA" w:rsidP="002B29DA">
      <w:pPr>
        <w:numPr>
          <w:ilvl w:val="0"/>
          <w:numId w:val="26"/>
        </w:numPr>
        <w:rPr>
          <w:color w:val="000000" w:themeColor="text1"/>
        </w:rPr>
      </w:pPr>
      <w:r w:rsidRPr="002B29DA">
        <w:rPr>
          <w:color w:val="000000" w:themeColor="text1"/>
        </w:rPr>
        <w:t xml:space="preserve">Kohlberg moral dilemmas </w:t>
      </w:r>
    </w:p>
    <w:p w14:paraId="678C33FC" w14:textId="77777777" w:rsidR="002B29DA" w:rsidRPr="002B29DA" w:rsidRDefault="002B29DA" w:rsidP="002B29DA">
      <w:pPr>
        <w:ind w:left="1440"/>
        <w:rPr>
          <w:color w:val="000000" w:themeColor="text1"/>
        </w:rPr>
      </w:pPr>
    </w:p>
    <w:p w14:paraId="1EA91DFC" w14:textId="1E7FED34" w:rsidR="002B29DA" w:rsidRPr="002B29DA" w:rsidRDefault="002B29DA" w:rsidP="002B29DA">
      <w:pPr>
        <w:pStyle w:val="ListParagraph"/>
        <w:numPr>
          <w:ilvl w:val="0"/>
          <w:numId w:val="18"/>
        </w:numPr>
        <w:rPr>
          <w:rFonts w:ascii="Times New Roman" w:hAnsi="Times New Roman" w:cs="Times New Roman"/>
          <w:color w:val="000000" w:themeColor="text1"/>
        </w:rPr>
      </w:pPr>
      <w:r w:rsidRPr="002B29DA">
        <w:rPr>
          <w:rFonts w:ascii="Times New Roman" w:hAnsi="Times New Roman" w:cs="Times New Roman"/>
          <w:color w:val="000000" w:themeColor="text1"/>
        </w:rPr>
        <w:t xml:space="preserve">The study on deadlines with respect to student work, most supports which of the following conclusions? </w:t>
      </w:r>
    </w:p>
    <w:p w14:paraId="58F00DA9" w14:textId="77777777" w:rsidR="002B29DA" w:rsidRPr="002B29DA" w:rsidRDefault="002B29DA" w:rsidP="002B29DA">
      <w:pPr>
        <w:ind w:left="450" w:hanging="450"/>
        <w:rPr>
          <w:color w:val="000000" w:themeColor="text1"/>
        </w:rPr>
      </w:pPr>
    </w:p>
    <w:p w14:paraId="0C48E051" w14:textId="77777777" w:rsidR="002B29DA" w:rsidRPr="002B29DA" w:rsidRDefault="002B29DA" w:rsidP="002B29DA">
      <w:pPr>
        <w:ind w:left="1170" w:hanging="450"/>
        <w:rPr>
          <w:color w:val="000000" w:themeColor="text1"/>
        </w:rPr>
      </w:pPr>
      <w:r w:rsidRPr="002B29DA">
        <w:rPr>
          <w:color w:val="000000" w:themeColor="text1"/>
        </w:rPr>
        <w:tab/>
        <w:t>a. Students perform best when they set their own deadlines.</w:t>
      </w:r>
    </w:p>
    <w:p w14:paraId="62D247AF" w14:textId="77777777" w:rsidR="002B29DA" w:rsidRPr="002B29DA" w:rsidRDefault="002B29DA" w:rsidP="002B29DA">
      <w:pPr>
        <w:ind w:left="1170" w:hanging="450"/>
        <w:rPr>
          <w:color w:val="000000" w:themeColor="text1"/>
        </w:rPr>
      </w:pPr>
      <w:r w:rsidRPr="002B29DA">
        <w:rPr>
          <w:color w:val="000000" w:themeColor="text1"/>
        </w:rPr>
        <w:tab/>
        <w:t xml:space="preserve">b. Students prefer to have teachers set the deadlines for completing their work. </w:t>
      </w:r>
    </w:p>
    <w:p w14:paraId="3814F09F" w14:textId="77777777" w:rsidR="002B29DA" w:rsidRPr="002B29DA" w:rsidRDefault="002B29DA" w:rsidP="002B29DA">
      <w:pPr>
        <w:ind w:left="1170" w:hanging="450"/>
        <w:rPr>
          <w:color w:val="000000" w:themeColor="text1"/>
        </w:rPr>
      </w:pPr>
      <w:r w:rsidRPr="002B29DA">
        <w:rPr>
          <w:color w:val="000000" w:themeColor="text1"/>
        </w:rPr>
        <w:tab/>
        <w:t>c. Students prefer only one deadline over several deadlines.</w:t>
      </w:r>
    </w:p>
    <w:p w14:paraId="165FDAC2" w14:textId="46CBD8CF" w:rsidR="002B29DA" w:rsidRPr="002B29DA" w:rsidRDefault="002B29DA" w:rsidP="002B29DA">
      <w:pPr>
        <w:ind w:left="1170" w:hanging="450"/>
        <w:rPr>
          <w:color w:val="000000" w:themeColor="text1"/>
        </w:rPr>
      </w:pPr>
      <w:r w:rsidRPr="002B29DA">
        <w:rPr>
          <w:color w:val="000000" w:themeColor="text1"/>
        </w:rPr>
        <w:tab/>
        <w:t>d. Students spend more time on a work task when they set their own deadlines.</w:t>
      </w:r>
    </w:p>
    <w:p w14:paraId="1549480E" w14:textId="375E062C" w:rsidR="002B29DA" w:rsidRPr="002B29DA" w:rsidRDefault="002B29DA" w:rsidP="002B29DA">
      <w:pPr>
        <w:ind w:left="1170" w:hanging="450"/>
        <w:rPr>
          <w:color w:val="000000" w:themeColor="text1"/>
        </w:rPr>
      </w:pPr>
    </w:p>
    <w:p w14:paraId="59D2057A" w14:textId="3CDF6E23" w:rsidR="002B29DA" w:rsidRPr="002B29DA" w:rsidRDefault="002B29DA" w:rsidP="002B29DA">
      <w:pPr>
        <w:pStyle w:val="ListParagraph"/>
        <w:numPr>
          <w:ilvl w:val="0"/>
          <w:numId w:val="18"/>
        </w:numPr>
        <w:rPr>
          <w:rFonts w:ascii="Times New Roman" w:hAnsi="Times New Roman" w:cs="Times New Roman"/>
          <w:color w:val="000000" w:themeColor="text1"/>
        </w:rPr>
      </w:pPr>
      <w:r w:rsidRPr="002B29DA">
        <w:rPr>
          <w:rFonts w:ascii="Times New Roman" w:hAnsi="Times New Roman" w:cs="Times New Roman"/>
          <w:color w:val="000000" w:themeColor="text1"/>
        </w:rPr>
        <w:t xml:space="preserve">The research that has examined the relationship between Kohlberg’s levels of moral development and Piaget’s stages of cognitive development suggests that advanced cognitive development is </w:t>
      </w:r>
    </w:p>
    <w:p w14:paraId="6928F2B5" w14:textId="77777777" w:rsidR="002B29DA" w:rsidRPr="002B29DA" w:rsidRDefault="002B29DA" w:rsidP="002B29DA">
      <w:pPr>
        <w:rPr>
          <w:color w:val="000000" w:themeColor="text1"/>
        </w:rPr>
      </w:pPr>
    </w:p>
    <w:p w14:paraId="62F3FE57" w14:textId="77777777" w:rsidR="002B29DA" w:rsidRPr="002B29DA" w:rsidRDefault="002B29DA" w:rsidP="002B29DA">
      <w:pPr>
        <w:numPr>
          <w:ilvl w:val="0"/>
          <w:numId w:val="27"/>
        </w:numPr>
        <w:tabs>
          <w:tab w:val="clear" w:pos="780"/>
          <w:tab w:val="num" w:pos="1440"/>
        </w:tabs>
        <w:ind w:left="1440"/>
        <w:rPr>
          <w:color w:val="000000" w:themeColor="text1"/>
        </w:rPr>
      </w:pPr>
      <w:r w:rsidRPr="002B29DA">
        <w:rPr>
          <w:color w:val="000000" w:themeColor="text1"/>
        </w:rPr>
        <w:t>unrelated to advanced moral development.</w:t>
      </w:r>
    </w:p>
    <w:p w14:paraId="457141B9" w14:textId="77777777" w:rsidR="002B29DA" w:rsidRPr="002B29DA" w:rsidRDefault="002B29DA" w:rsidP="002B29DA">
      <w:pPr>
        <w:numPr>
          <w:ilvl w:val="0"/>
          <w:numId w:val="27"/>
        </w:numPr>
        <w:tabs>
          <w:tab w:val="clear" w:pos="780"/>
          <w:tab w:val="num" w:pos="1440"/>
        </w:tabs>
        <w:ind w:left="1440"/>
        <w:rPr>
          <w:color w:val="000000" w:themeColor="text1"/>
        </w:rPr>
      </w:pPr>
      <w:r w:rsidRPr="002B29DA">
        <w:rPr>
          <w:color w:val="000000" w:themeColor="text1"/>
        </w:rPr>
        <w:t>tantamount to advanced moral development.</w:t>
      </w:r>
    </w:p>
    <w:p w14:paraId="24F32230" w14:textId="77777777" w:rsidR="002B29DA" w:rsidRPr="002B29DA" w:rsidRDefault="002B29DA" w:rsidP="002B29DA">
      <w:pPr>
        <w:numPr>
          <w:ilvl w:val="0"/>
          <w:numId w:val="27"/>
        </w:numPr>
        <w:tabs>
          <w:tab w:val="clear" w:pos="780"/>
          <w:tab w:val="num" w:pos="1440"/>
        </w:tabs>
        <w:ind w:left="1440"/>
        <w:rPr>
          <w:color w:val="000000" w:themeColor="text1"/>
        </w:rPr>
      </w:pPr>
      <w:r w:rsidRPr="002B29DA">
        <w:rPr>
          <w:color w:val="000000" w:themeColor="text1"/>
        </w:rPr>
        <w:t xml:space="preserve">essential but not sufficient to achieving advanced moral development. </w:t>
      </w:r>
    </w:p>
    <w:p w14:paraId="78CB7D9E" w14:textId="463DD58E" w:rsidR="002B29DA" w:rsidRPr="002B29DA" w:rsidRDefault="002B29DA" w:rsidP="002B29DA">
      <w:pPr>
        <w:numPr>
          <w:ilvl w:val="0"/>
          <w:numId w:val="27"/>
        </w:numPr>
        <w:tabs>
          <w:tab w:val="clear" w:pos="780"/>
          <w:tab w:val="num" w:pos="1440"/>
        </w:tabs>
        <w:ind w:left="1440"/>
        <w:rPr>
          <w:color w:val="000000" w:themeColor="text1"/>
        </w:rPr>
      </w:pPr>
      <w:r w:rsidRPr="002B29DA">
        <w:rPr>
          <w:color w:val="000000" w:themeColor="text1"/>
        </w:rPr>
        <w:t>concurrent with advanced moral development.</w:t>
      </w:r>
    </w:p>
    <w:p w14:paraId="4D367157" w14:textId="3CA6FEC2" w:rsidR="002B29DA" w:rsidRPr="002B29DA" w:rsidRDefault="002B29DA" w:rsidP="002B29DA">
      <w:pPr>
        <w:ind w:left="1440"/>
        <w:rPr>
          <w:color w:val="000000" w:themeColor="text1"/>
        </w:rPr>
      </w:pPr>
    </w:p>
    <w:p w14:paraId="6D881E62" w14:textId="3013ECDB" w:rsidR="002B29DA" w:rsidRPr="002B29DA" w:rsidRDefault="002B29DA" w:rsidP="00E75287">
      <w:pPr>
        <w:rPr>
          <w:color w:val="000000" w:themeColor="text1"/>
        </w:rPr>
      </w:pPr>
      <w:r w:rsidRPr="002B29DA">
        <w:rPr>
          <w:color w:val="000000" w:themeColor="text1"/>
        </w:rPr>
        <w:t>Unit D</w:t>
      </w:r>
    </w:p>
    <w:p w14:paraId="265A1881" w14:textId="696AE594" w:rsidR="002B29DA" w:rsidRPr="002B29DA" w:rsidRDefault="002B29DA" w:rsidP="002B29DA">
      <w:pPr>
        <w:rPr>
          <w:color w:val="000000" w:themeColor="text1"/>
        </w:rPr>
      </w:pPr>
    </w:p>
    <w:p w14:paraId="05C216D1" w14:textId="77777777" w:rsidR="002B29DA" w:rsidRPr="002B29DA" w:rsidRDefault="002B29DA" w:rsidP="002B29DA">
      <w:pPr>
        <w:numPr>
          <w:ilvl w:val="0"/>
          <w:numId w:val="18"/>
        </w:numPr>
        <w:rPr>
          <w:bCs/>
          <w:color w:val="000000" w:themeColor="text1"/>
        </w:rPr>
      </w:pPr>
      <w:r w:rsidRPr="002B29DA">
        <w:rPr>
          <w:bCs/>
          <w:color w:val="000000" w:themeColor="text1"/>
        </w:rPr>
        <w:t xml:space="preserve">What is the position of behaviorism on the definition of concepts addressed through behavioral research? </w:t>
      </w:r>
    </w:p>
    <w:p w14:paraId="01F2050E" w14:textId="77777777" w:rsidR="002B29DA" w:rsidRPr="002B29DA" w:rsidRDefault="002B29DA" w:rsidP="002B29DA">
      <w:pPr>
        <w:ind w:left="360"/>
        <w:rPr>
          <w:bCs/>
          <w:color w:val="000000" w:themeColor="text1"/>
        </w:rPr>
      </w:pPr>
    </w:p>
    <w:p w14:paraId="3CB8953F" w14:textId="77777777" w:rsidR="002B29DA" w:rsidRPr="002B29DA" w:rsidRDefault="002B29DA" w:rsidP="002B29DA">
      <w:pPr>
        <w:numPr>
          <w:ilvl w:val="1"/>
          <w:numId w:val="18"/>
        </w:numPr>
        <w:rPr>
          <w:bCs/>
          <w:color w:val="000000" w:themeColor="text1"/>
        </w:rPr>
      </w:pPr>
      <w:r w:rsidRPr="002B29DA">
        <w:rPr>
          <w:bCs/>
          <w:color w:val="000000" w:themeColor="text1"/>
        </w:rPr>
        <w:t>All research concepts should first be defined operationally before research assessment is begun.</w:t>
      </w:r>
    </w:p>
    <w:p w14:paraId="10425D58" w14:textId="77777777" w:rsidR="002B29DA" w:rsidRPr="002B29DA" w:rsidRDefault="002B29DA" w:rsidP="002B29DA">
      <w:pPr>
        <w:numPr>
          <w:ilvl w:val="1"/>
          <w:numId w:val="18"/>
        </w:numPr>
        <w:rPr>
          <w:bCs/>
          <w:color w:val="000000" w:themeColor="text1"/>
        </w:rPr>
      </w:pPr>
      <w:r w:rsidRPr="002B29DA">
        <w:rPr>
          <w:bCs/>
          <w:color w:val="000000" w:themeColor="text1"/>
        </w:rPr>
        <w:t xml:space="preserve">Research concepts should initially be defined ideologically before being defined operationally. </w:t>
      </w:r>
    </w:p>
    <w:p w14:paraId="5D03C013" w14:textId="77777777" w:rsidR="002B29DA" w:rsidRPr="002B29DA" w:rsidRDefault="002B29DA" w:rsidP="002B29DA">
      <w:pPr>
        <w:numPr>
          <w:ilvl w:val="1"/>
          <w:numId w:val="18"/>
        </w:numPr>
        <w:rPr>
          <w:bCs/>
          <w:color w:val="000000" w:themeColor="text1"/>
        </w:rPr>
      </w:pPr>
      <w:r w:rsidRPr="002B29DA">
        <w:rPr>
          <w:bCs/>
          <w:color w:val="000000" w:themeColor="text1"/>
        </w:rPr>
        <w:t>Cognitive concepts such as critical thinking cannot be defined operationally.</w:t>
      </w:r>
    </w:p>
    <w:p w14:paraId="73EC8133" w14:textId="4A954051" w:rsidR="002B29DA" w:rsidRPr="002B29DA" w:rsidRDefault="002B29DA" w:rsidP="002B29DA">
      <w:pPr>
        <w:numPr>
          <w:ilvl w:val="1"/>
          <w:numId w:val="18"/>
        </w:numPr>
        <w:rPr>
          <w:color w:val="000000" w:themeColor="text1"/>
        </w:rPr>
      </w:pPr>
      <w:r w:rsidRPr="002B29DA">
        <w:rPr>
          <w:color w:val="000000" w:themeColor="text1"/>
        </w:rPr>
        <w:t xml:space="preserve">Operational definitions are useful only in behavioral research. </w:t>
      </w:r>
    </w:p>
    <w:p w14:paraId="5AD135EC" w14:textId="77777777" w:rsidR="002B29DA" w:rsidRPr="002B29DA" w:rsidRDefault="002B29DA" w:rsidP="002B29DA">
      <w:pPr>
        <w:ind w:left="1440"/>
        <w:rPr>
          <w:color w:val="000000" w:themeColor="text1"/>
        </w:rPr>
      </w:pPr>
    </w:p>
    <w:p w14:paraId="1DE107D2" w14:textId="77777777" w:rsidR="002B29DA" w:rsidRPr="002B29DA" w:rsidRDefault="002B29DA" w:rsidP="002B29DA">
      <w:pPr>
        <w:numPr>
          <w:ilvl w:val="0"/>
          <w:numId w:val="18"/>
        </w:numPr>
        <w:rPr>
          <w:color w:val="000000" w:themeColor="text1"/>
        </w:rPr>
      </w:pPr>
      <w:r w:rsidRPr="002B29DA">
        <w:rPr>
          <w:color w:val="000000" w:themeColor="text1"/>
        </w:rPr>
        <w:t xml:space="preserve">Which of the following methodological combinations are most alike with respect to outcome? </w:t>
      </w:r>
    </w:p>
    <w:p w14:paraId="5CF5B2F1" w14:textId="77777777" w:rsidR="002B29DA" w:rsidRPr="002B29DA" w:rsidRDefault="002B29DA" w:rsidP="002B29DA">
      <w:pPr>
        <w:tabs>
          <w:tab w:val="num" w:pos="810"/>
        </w:tabs>
        <w:ind w:left="360"/>
        <w:rPr>
          <w:color w:val="000000" w:themeColor="text1"/>
        </w:rPr>
      </w:pPr>
    </w:p>
    <w:p w14:paraId="58DEB578" w14:textId="77777777" w:rsidR="002B29DA" w:rsidRPr="002B29DA" w:rsidRDefault="002B29DA" w:rsidP="002B29DA">
      <w:pPr>
        <w:numPr>
          <w:ilvl w:val="1"/>
          <w:numId w:val="18"/>
        </w:numPr>
        <w:rPr>
          <w:color w:val="000000" w:themeColor="text1"/>
        </w:rPr>
      </w:pPr>
      <w:r w:rsidRPr="002B29DA">
        <w:rPr>
          <w:color w:val="000000" w:themeColor="text1"/>
        </w:rPr>
        <w:t>positive reinforcement and positive punishment</w:t>
      </w:r>
    </w:p>
    <w:p w14:paraId="72E4A856" w14:textId="77777777" w:rsidR="002B29DA" w:rsidRPr="002B29DA" w:rsidRDefault="002B29DA" w:rsidP="002B29DA">
      <w:pPr>
        <w:numPr>
          <w:ilvl w:val="1"/>
          <w:numId w:val="18"/>
        </w:numPr>
        <w:rPr>
          <w:color w:val="000000" w:themeColor="text1"/>
        </w:rPr>
      </w:pPr>
      <w:r w:rsidRPr="002B29DA">
        <w:rPr>
          <w:color w:val="000000" w:themeColor="text1"/>
        </w:rPr>
        <w:t>negative reinforcement and negative punishment</w:t>
      </w:r>
    </w:p>
    <w:p w14:paraId="491AF316" w14:textId="77777777" w:rsidR="002B29DA" w:rsidRPr="002B29DA" w:rsidRDefault="002B29DA" w:rsidP="002B29DA">
      <w:pPr>
        <w:numPr>
          <w:ilvl w:val="1"/>
          <w:numId w:val="18"/>
        </w:numPr>
        <w:rPr>
          <w:color w:val="000000" w:themeColor="text1"/>
        </w:rPr>
      </w:pPr>
      <w:r w:rsidRPr="002B29DA">
        <w:rPr>
          <w:color w:val="000000" w:themeColor="text1"/>
        </w:rPr>
        <w:t>positive reinforcement and negative reinforcement</w:t>
      </w:r>
    </w:p>
    <w:p w14:paraId="29EC78F9" w14:textId="22AB84AF" w:rsidR="002B29DA" w:rsidRPr="002B29DA" w:rsidRDefault="002B29DA" w:rsidP="002B29DA">
      <w:pPr>
        <w:numPr>
          <w:ilvl w:val="1"/>
          <w:numId w:val="18"/>
        </w:numPr>
        <w:rPr>
          <w:color w:val="000000" w:themeColor="text1"/>
        </w:rPr>
      </w:pPr>
      <w:r w:rsidRPr="002B29DA">
        <w:rPr>
          <w:color w:val="000000" w:themeColor="text1"/>
        </w:rPr>
        <w:t>continuous reinforcement and intermittent reinforcement</w:t>
      </w:r>
    </w:p>
    <w:p w14:paraId="290E0551" w14:textId="77777777" w:rsidR="002B29DA" w:rsidRPr="002B29DA" w:rsidRDefault="002B29DA" w:rsidP="002B29DA">
      <w:pPr>
        <w:ind w:left="1440"/>
        <w:rPr>
          <w:color w:val="000000" w:themeColor="text1"/>
        </w:rPr>
      </w:pPr>
    </w:p>
    <w:p w14:paraId="05A99542" w14:textId="77777777" w:rsidR="002B29DA" w:rsidRPr="002B29DA" w:rsidRDefault="002B29DA" w:rsidP="002B29DA">
      <w:pPr>
        <w:numPr>
          <w:ilvl w:val="0"/>
          <w:numId w:val="18"/>
        </w:numPr>
        <w:tabs>
          <w:tab w:val="left" w:pos="450"/>
        </w:tabs>
        <w:rPr>
          <w:color w:val="000000" w:themeColor="text1"/>
        </w:rPr>
      </w:pPr>
      <w:r w:rsidRPr="002B29DA">
        <w:rPr>
          <w:color w:val="000000" w:themeColor="text1"/>
        </w:rPr>
        <w:t xml:space="preserve">Under which of the following levels of a target behavior would an intermittent schedule for that behavior be most appropriate? </w:t>
      </w:r>
    </w:p>
    <w:p w14:paraId="55CFBBC0" w14:textId="77777777" w:rsidR="002B29DA" w:rsidRPr="002B29DA" w:rsidRDefault="002B29DA" w:rsidP="002B29DA">
      <w:pPr>
        <w:tabs>
          <w:tab w:val="left" w:pos="450"/>
        </w:tabs>
        <w:ind w:left="360"/>
        <w:rPr>
          <w:color w:val="000000" w:themeColor="text1"/>
        </w:rPr>
      </w:pPr>
      <w:r w:rsidRPr="002B29DA">
        <w:rPr>
          <w:color w:val="000000" w:themeColor="text1"/>
        </w:rPr>
        <w:t xml:space="preserve"> </w:t>
      </w:r>
    </w:p>
    <w:p w14:paraId="1D628620" w14:textId="77777777" w:rsidR="002B29DA" w:rsidRPr="002B29DA" w:rsidRDefault="002B29DA" w:rsidP="002B29DA">
      <w:pPr>
        <w:numPr>
          <w:ilvl w:val="1"/>
          <w:numId w:val="18"/>
        </w:numPr>
        <w:tabs>
          <w:tab w:val="left" w:pos="450"/>
        </w:tabs>
        <w:rPr>
          <w:color w:val="000000" w:themeColor="text1"/>
        </w:rPr>
      </w:pPr>
      <w:r w:rsidRPr="002B29DA">
        <w:rPr>
          <w:color w:val="000000" w:themeColor="text1"/>
        </w:rPr>
        <w:t xml:space="preserve">When the target level for the behavior is weak. </w:t>
      </w:r>
    </w:p>
    <w:p w14:paraId="67C03724" w14:textId="77777777" w:rsidR="002B29DA" w:rsidRPr="002B29DA" w:rsidRDefault="002B29DA" w:rsidP="002B29DA">
      <w:pPr>
        <w:numPr>
          <w:ilvl w:val="1"/>
          <w:numId w:val="18"/>
        </w:numPr>
        <w:tabs>
          <w:tab w:val="left" w:pos="360"/>
          <w:tab w:val="left" w:pos="450"/>
        </w:tabs>
        <w:rPr>
          <w:color w:val="000000" w:themeColor="text1"/>
        </w:rPr>
      </w:pPr>
      <w:r w:rsidRPr="002B29DA">
        <w:rPr>
          <w:color w:val="000000" w:themeColor="text1"/>
        </w:rPr>
        <w:t>When the target level for the behavior is strong</w:t>
      </w:r>
    </w:p>
    <w:p w14:paraId="54103EC9" w14:textId="77777777" w:rsidR="002B29DA" w:rsidRPr="002B29DA" w:rsidRDefault="002B29DA" w:rsidP="002B29DA">
      <w:pPr>
        <w:numPr>
          <w:ilvl w:val="1"/>
          <w:numId w:val="18"/>
        </w:numPr>
        <w:tabs>
          <w:tab w:val="left" w:pos="360"/>
          <w:tab w:val="left" w:pos="450"/>
        </w:tabs>
        <w:rPr>
          <w:color w:val="000000" w:themeColor="text1"/>
        </w:rPr>
      </w:pPr>
      <w:r w:rsidRPr="002B29DA">
        <w:rPr>
          <w:color w:val="000000" w:themeColor="text1"/>
        </w:rPr>
        <w:t xml:space="preserve">When the target level for the behavior is mostly moderate occurring at a moderate and steady level </w:t>
      </w:r>
    </w:p>
    <w:p w14:paraId="0E4595A4" w14:textId="3297D38A" w:rsidR="002B29DA" w:rsidRPr="002B29DA" w:rsidRDefault="002B29DA" w:rsidP="002B29DA">
      <w:pPr>
        <w:numPr>
          <w:ilvl w:val="1"/>
          <w:numId w:val="18"/>
        </w:numPr>
        <w:tabs>
          <w:tab w:val="left" w:pos="360"/>
          <w:tab w:val="left" w:pos="450"/>
        </w:tabs>
        <w:rPr>
          <w:color w:val="000000" w:themeColor="text1"/>
        </w:rPr>
      </w:pPr>
      <w:r w:rsidRPr="002B29DA">
        <w:rPr>
          <w:color w:val="000000" w:themeColor="text1"/>
        </w:rPr>
        <w:t>When the target behavior is varying substantially</w:t>
      </w:r>
    </w:p>
    <w:p w14:paraId="059B247C" w14:textId="77777777" w:rsidR="002B29DA" w:rsidRPr="002B29DA" w:rsidRDefault="002B29DA" w:rsidP="002B29DA">
      <w:pPr>
        <w:tabs>
          <w:tab w:val="left" w:pos="360"/>
          <w:tab w:val="left" w:pos="450"/>
        </w:tabs>
        <w:ind w:left="1440"/>
        <w:rPr>
          <w:color w:val="000000" w:themeColor="text1"/>
        </w:rPr>
      </w:pPr>
    </w:p>
    <w:p w14:paraId="04174D9A" w14:textId="77777777" w:rsidR="002B29DA" w:rsidRPr="002B29DA" w:rsidRDefault="002B29DA" w:rsidP="002B29DA">
      <w:pPr>
        <w:numPr>
          <w:ilvl w:val="0"/>
          <w:numId w:val="18"/>
        </w:numPr>
        <w:tabs>
          <w:tab w:val="left" w:pos="720"/>
        </w:tabs>
        <w:rPr>
          <w:color w:val="000000" w:themeColor="text1"/>
        </w:rPr>
      </w:pPr>
      <w:r w:rsidRPr="002B29DA">
        <w:rPr>
          <w:color w:val="000000" w:themeColor="text1"/>
        </w:rPr>
        <w:t>What is the advisability of using direct instruction with skills of extreme importance?</w:t>
      </w:r>
    </w:p>
    <w:p w14:paraId="0D08BB54" w14:textId="77777777" w:rsidR="002B29DA" w:rsidRPr="002B29DA" w:rsidRDefault="002B29DA" w:rsidP="002B29DA">
      <w:pPr>
        <w:ind w:left="450"/>
        <w:rPr>
          <w:color w:val="000000" w:themeColor="text1"/>
        </w:rPr>
      </w:pPr>
    </w:p>
    <w:p w14:paraId="230749B4" w14:textId="77777777" w:rsidR="002B29DA" w:rsidRPr="002B29DA" w:rsidRDefault="002B29DA" w:rsidP="002B29DA">
      <w:pPr>
        <w:numPr>
          <w:ilvl w:val="1"/>
          <w:numId w:val="18"/>
        </w:numPr>
        <w:rPr>
          <w:color w:val="000000" w:themeColor="text1"/>
        </w:rPr>
      </w:pPr>
      <w:r w:rsidRPr="002B29DA">
        <w:rPr>
          <w:color w:val="000000" w:themeColor="text1"/>
        </w:rPr>
        <w:lastRenderedPageBreak/>
        <w:t>Direct instruction becomes less useful as skills increase in importance.</w:t>
      </w:r>
    </w:p>
    <w:p w14:paraId="69A33D1A" w14:textId="77777777" w:rsidR="002B29DA" w:rsidRPr="002B29DA" w:rsidRDefault="002B29DA" w:rsidP="002B29DA">
      <w:pPr>
        <w:numPr>
          <w:ilvl w:val="1"/>
          <w:numId w:val="18"/>
        </w:numPr>
        <w:rPr>
          <w:color w:val="000000" w:themeColor="text1"/>
        </w:rPr>
      </w:pPr>
      <w:r w:rsidRPr="002B29DA">
        <w:rPr>
          <w:color w:val="000000" w:themeColor="text1"/>
        </w:rPr>
        <w:t xml:space="preserve">Direct instruction is less effective than a discovery approach in promoting acquisition of important skills. </w:t>
      </w:r>
    </w:p>
    <w:p w14:paraId="366C0FEC" w14:textId="77777777" w:rsidR="002B29DA" w:rsidRPr="002B29DA" w:rsidRDefault="002B29DA" w:rsidP="002B29DA">
      <w:pPr>
        <w:numPr>
          <w:ilvl w:val="1"/>
          <w:numId w:val="18"/>
        </w:numPr>
        <w:rPr>
          <w:color w:val="000000" w:themeColor="text1"/>
        </w:rPr>
      </w:pPr>
      <w:r w:rsidRPr="002B29DA">
        <w:rPr>
          <w:color w:val="000000" w:themeColor="text1"/>
        </w:rPr>
        <w:t>Direct instruction is most valuable when skills are exceedingly important.</w:t>
      </w:r>
    </w:p>
    <w:p w14:paraId="6AABA5C7" w14:textId="30DF5B7F" w:rsidR="002B29DA" w:rsidRPr="002B29DA" w:rsidRDefault="002B29DA" w:rsidP="002B29DA">
      <w:pPr>
        <w:numPr>
          <w:ilvl w:val="1"/>
          <w:numId w:val="18"/>
        </w:numPr>
        <w:rPr>
          <w:color w:val="000000" w:themeColor="text1"/>
        </w:rPr>
      </w:pPr>
      <w:r w:rsidRPr="002B29DA">
        <w:rPr>
          <w:color w:val="000000" w:themeColor="text1"/>
        </w:rPr>
        <w:t>Direct instruction is only useful in teaching routine academic skills.</w:t>
      </w:r>
    </w:p>
    <w:p w14:paraId="03C5DE19" w14:textId="58E61915" w:rsidR="002B29DA" w:rsidRPr="002B29DA" w:rsidRDefault="002B29DA" w:rsidP="002B29DA">
      <w:pPr>
        <w:ind w:left="1080"/>
        <w:rPr>
          <w:color w:val="000000" w:themeColor="text1"/>
        </w:rPr>
      </w:pPr>
    </w:p>
    <w:p w14:paraId="0E5D16B8" w14:textId="77777777" w:rsidR="002B29DA" w:rsidRPr="002B29DA" w:rsidRDefault="002B29DA" w:rsidP="002B29DA">
      <w:pPr>
        <w:ind w:left="1080"/>
        <w:rPr>
          <w:color w:val="000000" w:themeColor="text1"/>
        </w:rPr>
      </w:pPr>
    </w:p>
    <w:p w14:paraId="00BA26F2" w14:textId="77777777" w:rsidR="002B29DA" w:rsidRPr="002B29DA" w:rsidRDefault="002B29DA" w:rsidP="002B29DA">
      <w:pPr>
        <w:numPr>
          <w:ilvl w:val="0"/>
          <w:numId w:val="18"/>
        </w:numPr>
        <w:rPr>
          <w:color w:val="000000" w:themeColor="text1"/>
        </w:rPr>
      </w:pPr>
      <w:r w:rsidRPr="002B29DA">
        <w:rPr>
          <w:color w:val="000000" w:themeColor="text1"/>
        </w:rPr>
        <w:t xml:space="preserve">What is the major benefit of the </w:t>
      </w:r>
      <w:proofErr w:type="spellStart"/>
      <w:r w:rsidRPr="002B29DA">
        <w:rPr>
          <w:color w:val="000000" w:themeColor="text1"/>
        </w:rPr>
        <w:t>Dolch</w:t>
      </w:r>
      <w:proofErr w:type="spellEnd"/>
      <w:r w:rsidRPr="002B29DA">
        <w:rPr>
          <w:color w:val="000000" w:themeColor="text1"/>
        </w:rPr>
        <w:t xml:space="preserve"> Sight Word List?</w:t>
      </w:r>
    </w:p>
    <w:p w14:paraId="0074D1D5" w14:textId="77777777" w:rsidR="002B29DA" w:rsidRPr="002B29DA" w:rsidRDefault="002B29DA" w:rsidP="002B29DA">
      <w:pPr>
        <w:rPr>
          <w:color w:val="000000" w:themeColor="text1"/>
        </w:rPr>
      </w:pPr>
    </w:p>
    <w:p w14:paraId="1CA28989" w14:textId="77777777" w:rsidR="002B29DA" w:rsidRPr="002B29DA" w:rsidRDefault="002B29DA" w:rsidP="002B29DA">
      <w:pPr>
        <w:numPr>
          <w:ilvl w:val="1"/>
          <w:numId w:val="18"/>
        </w:numPr>
        <w:tabs>
          <w:tab w:val="left" w:pos="900"/>
        </w:tabs>
        <w:rPr>
          <w:color w:val="000000" w:themeColor="text1"/>
        </w:rPr>
      </w:pPr>
      <w:r w:rsidRPr="002B29DA">
        <w:rPr>
          <w:color w:val="000000" w:themeColor="text1"/>
        </w:rPr>
        <w:t>This sight word list replaces the need for alphabetic coding in recognizing words.</w:t>
      </w:r>
    </w:p>
    <w:p w14:paraId="228311BE" w14:textId="77777777" w:rsidR="002B29DA" w:rsidRPr="002B29DA" w:rsidRDefault="002B29DA" w:rsidP="002B29DA">
      <w:pPr>
        <w:numPr>
          <w:ilvl w:val="1"/>
          <w:numId w:val="18"/>
        </w:numPr>
        <w:rPr>
          <w:color w:val="000000" w:themeColor="text1"/>
        </w:rPr>
      </w:pPr>
      <w:r w:rsidRPr="002B29DA">
        <w:rPr>
          <w:color w:val="000000" w:themeColor="text1"/>
        </w:rPr>
        <w:t xml:space="preserve">The </w:t>
      </w:r>
      <w:proofErr w:type="spellStart"/>
      <w:r w:rsidRPr="002B29DA">
        <w:rPr>
          <w:color w:val="000000" w:themeColor="text1"/>
        </w:rPr>
        <w:t>Dolch</w:t>
      </w:r>
      <w:proofErr w:type="spellEnd"/>
      <w:r w:rsidRPr="002B29DA">
        <w:rPr>
          <w:color w:val="000000" w:themeColor="text1"/>
        </w:rPr>
        <w:t xml:space="preserve"> Word list negates the need for phonemic awareness in learning to pronounce words </w:t>
      </w:r>
    </w:p>
    <w:p w14:paraId="194C5D5C" w14:textId="77777777" w:rsidR="002B29DA" w:rsidRPr="002B29DA" w:rsidRDefault="002B29DA" w:rsidP="002B29DA">
      <w:pPr>
        <w:numPr>
          <w:ilvl w:val="1"/>
          <w:numId w:val="18"/>
        </w:numPr>
        <w:rPr>
          <w:color w:val="000000" w:themeColor="text1"/>
        </w:rPr>
      </w:pPr>
      <w:r w:rsidRPr="002B29DA">
        <w:rPr>
          <w:color w:val="000000" w:themeColor="text1"/>
        </w:rPr>
        <w:t>Students can learn to read better by first learning the pronunciation and meaning of words that frequently appear in the text to be read.</w:t>
      </w:r>
    </w:p>
    <w:p w14:paraId="21A65E84" w14:textId="07724E4D" w:rsidR="002B29DA" w:rsidRPr="002B29DA" w:rsidRDefault="002B29DA" w:rsidP="002B29DA">
      <w:pPr>
        <w:numPr>
          <w:ilvl w:val="1"/>
          <w:numId w:val="18"/>
        </w:numPr>
        <w:rPr>
          <w:color w:val="000000" w:themeColor="text1"/>
        </w:rPr>
      </w:pPr>
      <w:r w:rsidRPr="002B29DA">
        <w:rPr>
          <w:color w:val="000000" w:themeColor="text1"/>
        </w:rPr>
        <w:t xml:space="preserve">The </w:t>
      </w:r>
      <w:proofErr w:type="spellStart"/>
      <w:r w:rsidRPr="002B29DA">
        <w:rPr>
          <w:color w:val="000000" w:themeColor="text1"/>
        </w:rPr>
        <w:t>Dolch</w:t>
      </w:r>
      <w:proofErr w:type="spellEnd"/>
      <w:r w:rsidRPr="002B29DA">
        <w:rPr>
          <w:color w:val="000000" w:themeColor="text1"/>
        </w:rPr>
        <w:t xml:space="preserve"> list negates the value of context in learning to identify unfamiliar words. </w:t>
      </w:r>
    </w:p>
    <w:p w14:paraId="4732910D" w14:textId="79F37896" w:rsidR="002B29DA" w:rsidRPr="002B29DA" w:rsidRDefault="002B29DA" w:rsidP="002B29DA">
      <w:pPr>
        <w:ind w:left="1440"/>
        <w:rPr>
          <w:color w:val="000000" w:themeColor="text1"/>
        </w:rPr>
      </w:pPr>
    </w:p>
    <w:p w14:paraId="0C65FCAB" w14:textId="4E071120" w:rsidR="002B29DA" w:rsidRPr="002B29DA" w:rsidRDefault="002B29DA" w:rsidP="00E75287">
      <w:pPr>
        <w:rPr>
          <w:color w:val="000000" w:themeColor="text1"/>
        </w:rPr>
      </w:pPr>
      <w:r w:rsidRPr="002B29DA">
        <w:rPr>
          <w:color w:val="000000" w:themeColor="text1"/>
        </w:rPr>
        <w:t>Unit E</w:t>
      </w:r>
    </w:p>
    <w:p w14:paraId="40574630" w14:textId="77777777" w:rsidR="002B29DA" w:rsidRPr="002B29DA" w:rsidRDefault="002B29DA" w:rsidP="002B29DA">
      <w:pPr>
        <w:ind w:left="1440"/>
        <w:rPr>
          <w:color w:val="000000" w:themeColor="text1"/>
        </w:rPr>
      </w:pPr>
    </w:p>
    <w:p w14:paraId="040248EE" w14:textId="51CFC5B7" w:rsidR="002B29DA" w:rsidRPr="002B29DA" w:rsidRDefault="002B29DA" w:rsidP="002B29DA">
      <w:pPr>
        <w:pStyle w:val="ListParagraph"/>
        <w:numPr>
          <w:ilvl w:val="0"/>
          <w:numId w:val="18"/>
        </w:numPr>
        <w:tabs>
          <w:tab w:val="left" w:pos="540"/>
          <w:tab w:val="left" w:pos="630"/>
          <w:tab w:val="left" w:pos="810"/>
          <w:tab w:val="left" w:pos="900"/>
        </w:tabs>
        <w:rPr>
          <w:rFonts w:ascii="Times New Roman" w:hAnsi="Times New Roman" w:cs="Times New Roman"/>
          <w:color w:val="000000" w:themeColor="text1"/>
        </w:rPr>
      </w:pPr>
      <w:r w:rsidRPr="002B29DA">
        <w:rPr>
          <w:rFonts w:ascii="Times New Roman" w:hAnsi="Times New Roman" w:cs="Times New Roman"/>
          <w:color w:val="000000" w:themeColor="text1"/>
        </w:rPr>
        <w:t>If individuals don’t believe that smoking will impair their health, but do believe they could stop smoking any time they wish, their beliefs would reflect which of the following combinations?</w:t>
      </w:r>
    </w:p>
    <w:p w14:paraId="66B48509" w14:textId="77777777" w:rsidR="002B29DA" w:rsidRPr="002B29DA" w:rsidRDefault="002B29DA" w:rsidP="002B29DA">
      <w:pPr>
        <w:tabs>
          <w:tab w:val="left" w:pos="810"/>
          <w:tab w:val="left" w:pos="900"/>
        </w:tabs>
        <w:ind w:left="630" w:hanging="450"/>
        <w:rPr>
          <w:color w:val="000000" w:themeColor="text1"/>
        </w:rPr>
      </w:pPr>
    </w:p>
    <w:p w14:paraId="36609B6A" w14:textId="77777777" w:rsidR="002B29DA" w:rsidRPr="002B29DA" w:rsidRDefault="002B29DA" w:rsidP="002B29DA">
      <w:pPr>
        <w:tabs>
          <w:tab w:val="left" w:pos="720"/>
          <w:tab w:val="left" w:pos="810"/>
          <w:tab w:val="left" w:pos="900"/>
        </w:tabs>
        <w:ind w:left="990" w:hanging="90"/>
        <w:rPr>
          <w:color w:val="000000" w:themeColor="text1"/>
        </w:rPr>
      </w:pPr>
      <w:r w:rsidRPr="002B29DA">
        <w:rPr>
          <w:color w:val="000000" w:themeColor="text1"/>
        </w:rPr>
        <w:t xml:space="preserve">  a.   internal locus of control and high self-efficacy</w:t>
      </w:r>
    </w:p>
    <w:p w14:paraId="3336EFA0" w14:textId="77777777" w:rsidR="002B29DA" w:rsidRPr="002B29DA" w:rsidRDefault="002B29DA" w:rsidP="002B29DA">
      <w:pPr>
        <w:tabs>
          <w:tab w:val="left" w:pos="810"/>
          <w:tab w:val="left" w:pos="900"/>
        </w:tabs>
        <w:ind w:left="1350" w:hanging="450"/>
        <w:rPr>
          <w:color w:val="000000" w:themeColor="text1"/>
        </w:rPr>
      </w:pPr>
      <w:r w:rsidRPr="002B29DA">
        <w:rPr>
          <w:color w:val="000000" w:themeColor="text1"/>
        </w:rPr>
        <w:t xml:space="preserve">  b.   external locus of control and low self-efficacy</w:t>
      </w:r>
    </w:p>
    <w:p w14:paraId="5D9396DA" w14:textId="77777777" w:rsidR="002B29DA" w:rsidRPr="002B29DA" w:rsidRDefault="002B29DA" w:rsidP="002B29DA">
      <w:pPr>
        <w:tabs>
          <w:tab w:val="left" w:pos="810"/>
          <w:tab w:val="left" w:pos="900"/>
        </w:tabs>
        <w:ind w:left="1350" w:hanging="450"/>
        <w:rPr>
          <w:color w:val="000000" w:themeColor="text1"/>
        </w:rPr>
      </w:pPr>
      <w:r w:rsidRPr="002B29DA">
        <w:rPr>
          <w:color w:val="000000" w:themeColor="text1"/>
        </w:rPr>
        <w:t xml:space="preserve">  c.   internal locus of control and low self-efficacy</w:t>
      </w:r>
    </w:p>
    <w:p w14:paraId="020F1F36" w14:textId="3622552F" w:rsidR="002B29DA" w:rsidRPr="002B29DA" w:rsidRDefault="002B29DA" w:rsidP="002B29DA">
      <w:pPr>
        <w:tabs>
          <w:tab w:val="left" w:pos="810"/>
          <w:tab w:val="left" w:pos="900"/>
        </w:tabs>
        <w:ind w:left="1350" w:hanging="450"/>
        <w:rPr>
          <w:color w:val="000000" w:themeColor="text1"/>
        </w:rPr>
      </w:pPr>
      <w:r w:rsidRPr="002B29DA">
        <w:rPr>
          <w:color w:val="000000" w:themeColor="text1"/>
        </w:rPr>
        <w:t xml:space="preserve">  d.   external locus of control and high self-efficacy</w:t>
      </w:r>
    </w:p>
    <w:p w14:paraId="5E2ABA5F" w14:textId="283CC799" w:rsidR="002B29DA" w:rsidRPr="002B29DA" w:rsidRDefault="002B29DA" w:rsidP="002B29DA">
      <w:pPr>
        <w:tabs>
          <w:tab w:val="left" w:pos="810"/>
          <w:tab w:val="left" w:pos="900"/>
        </w:tabs>
        <w:ind w:left="1350" w:hanging="450"/>
        <w:rPr>
          <w:color w:val="000000" w:themeColor="text1"/>
        </w:rPr>
      </w:pPr>
    </w:p>
    <w:p w14:paraId="0EC714FC" w14:textId="5307ED44" w:rsidR="002B29DA" w:rsidRPr="002B29DA" w:rsidRDefault="002B29DA" w:rsidP="002B29DA">
      <w:pPr>
        <w:pStyle w:val="ListParagraph"/>
        <w:numPr>
          <w:ilvl w:val="0"/>
          <w:numId w:val="18"/>
        </w:numPr>
        <w:pBdr>
          <w:top w:val="nil"/>
          <w:left w:val="nil"/>
          <w:bottom w:val="nil"/>
          <w:right w:val="nil"/>
          <w:between w:val="nil"/>
        </w:pBdr>
        <w:rPr>
          <w:rFonts w:ascii="Times New Roman" w:hAnsi="Times New Roman" w:cs="Times New Roman"/>
          <w:color w:val="000000" w:themeColor="text1"/>
        </w:rPr>
      </w:pPr>
      <w:r w:rsidRPr="002B29DA">
        <w:rPr>
          <w:rFonts w:ascii="Times New Roman" w:hAnsi="Times New Roman" w:cs="Times New Roman"/>
          <w:color w:val="000000" w:themeColor="text1"/>
        </w:rPr>
        <w:t xml:space="preserve">A legitimate conclusion from the information on self-esteem in this unit is that </w:t>
      </w:r>
    </w:p>
    <w:p w14:paraId="067CBBC7" w14:textId="77777777" w:rsidR="002B29DA" w:rsidRPr="002B29DA" w:rsidRDefault="002B29DA" w:rsidP="002B29DA">
      <w:pPr>
        <w:rPr>
          <w:color w:val="000000" w:themeColor="text1"/>
        </w:rPr>
      </w:pPr>
    </w:p>
    <w:p w14:paraId="7A3C658E" w14:textId="77777777" w:rsidR="002B29DA" w:rsidRPr="002B29DA" w:rsidRDefault="002B29DA" w:rsidP="002B29DA">
      <w:pPr>
        <w:ind w:left="720"/>
        <w:rPr>
          <w:color w:val="000000" w:themeColor="text1"/>
        </w:rPr>
      </w:pPr>
      <w:r w:rsidRPr="002B29DA">
        <w:rPr>
          <w:color w:val="000000" w:themeColor="text1"/>
        </w:rPr>
        <w:t xml:space="preserve">     a.</w:t>
      </w:r>
      <w:r w:rsidRPr="002B29DA">
        <w:rPr>
          <w:color w:val="000000" w:themeColor="text1"/>
        </w:rPr>
        <w:tab/>
        <w:t>it’s impossible for self-esteem to be too high.</w:t>
      </w:r>
    </w:p>
    <w:p w14:paraId="7A10F57D" w14:textId="77777777" w:rsidR="002B29DA" w:rsidRPr="002B29DA" w:rsidRDefault="002B29DA" w:rsidP="002B29DA">
      <w:pPr>
        <w:ind w:left="720"/>
        <w:rPr>
          <w:color w:val="000000" w:themeColor="text1"/>
        </w:rPr>
      </w:pPr>
      <w:r w:rsidRPr="002B29DA">
        <w:rPr>
          <w:color w:val="000000" w:themeColor="text1"/>
        </w:rPr>
        <w:t xml:space="preserve">     b.</w:t>
      </w:r>
      <w:r w:rsidRPr="002B29DA">
        <w:rPr>
          <w:color w:val="000000" w:themeColor="text1"/>
        </w:rPr>
        <w:tab/>
        <w:t>self-esteem is better earned than given.</w:t>
      </w:r>
    </w:p>
    <w:p w14:paraId="77A6B4D1" w14:textId="77777777" w:rsidR="002B29DA" w:rsidRPr="002B29DA" w:rsidRDefault="002B29DA" w:rsidP="002B29DA">
      <w:pPr>
        <w:ind w:left="720"/>
        <w:rPr>
          <w:color w:val="000000" w:themeColor="text1"/>
        </w:rPr>
      </w:pPr>
      <w:r w:rsidRPr="002B29DA">
        <w:rPr>
          <w:color w:val="000000" w:themeColor="text1"/>
        </w:rPr>
        <w:t xml:space="preserve">     c.    self-esteem is more a precondition of learning than a product of learning. </w:t>
      </w:r>
    </w:p>
    <w:p w14:paraId="5173B23B" w14:textId="10E2EE00" w:rsidR="002B29DA" w:rsidRPr="002B29DA" w:rsidRDefault="002B29DA" w:rsidP="002B29DA">
      <w:pPr>
        <w:tabs>
          <w:tab w:val="left" w:pos="720"/>
        </w:tabs>
        <w:ind w:left="1440" w:hanging="540"/>
        <w:rPr>
          <w:color w:val="000000" w:themeColor="text1"/>
        </w:rPr>
      </w:pPr>
      <w:r w:rsidRPr="002B29DA">
        <w:rPr>
          <w:color w:val="000000" w:themeColor="text1"/>
        </w:rPr>
        <w:t xml:space="preserve">  d.</w:t>
      </w:r>
      <w:r w:rsidRPr="002B29DA">
        <w:rPr>
          <w:color w:val="000000" w:themeColor="text1"/>
        </w:rPr>
        <w:tab/>
        <w:t>such teacher comments as “you’re fantastic” and “you’re the greatest” build a healthy self-esteem.</w:t>
      </w:r>
    </w:p>
    <w:p w14:paraId="6CD122F4" w14:textId="77777777" w:rsidR="002B29DA" w:rsidRPr="002B29DA" w:rsidRDefault="002B29DA" w:rsidP="002B29DA">
      <w:pPr>
        <w:tabs>
          <w:tab w:val="left" w:pos="720"/>
        </w:tabs>
        <w:ind w:left="1440" w:hanging="540"/>
        <w:rPr>
          <w:color w:val="000000" w:themeColor="text1"/>
        </w:rPr>
      </w:pPr>
    </w:p>
    <w:p w14:paraId="1CE6F6A9" w14:textId="6EE4BE86" w:rsidR="002B29DA" w:rsidRPr="002B29DA" w:rsidRDefault="002B29DA" w:rsidP="002B29DA">
      <w:pPr>
        <w:pStyle w:val="ListParagraph"/>
        <w:numPr>
          <w:ilvl w:val="0"/>
          <w:numId w:val="18"/>
        </w:numPr>
        <w:tabs>
          <w:tab w:val="left" w:pos="720"/>
          <w:tab w:val="left" w:pos="810"/>
        </w:tabs>
        <w:rPr>
          <w:rFonts w:ascii="Times New Roman" w:hAnsi="Times New Roman" w:cs="Times New Roman"/>
          <w:color w:val="000000" w:themeColor="text1"/>
        </w:rPr>
      </w:pPr>
      <w:r w:rsidRPr="002B29DA">
        <w:rPr>
          <w:rFonts w:ascii="Times New Roman" w:hAnsi="Times New Roman" w:cs="Times New Roman"/>
          <w:color w:val="000000" w:themeColor="text1"/>
        </w:rPr>
        <w:t>Which of the following distinctions between stress and stressor is most consistent with information in the instructor notes regarding these two notions?</w:t>
      </w:r>
    </w:p>
    <w:p w14:paraId="586E1869" w14:textId="77777777" w:rsidR="002B29DA" w:rsidRPr="002B29DA" w:rsidRDefault="002B29DA" w:rsidP="002B29DA">
      <w:pPr>
        <w:pStyle w:val="ListParagraph"/>
        <w:tabs>
          <w:tab w:val="left" w:pos="720"/>
          <w:tab w:val="left" w:pos="810"/>
        </w:tabs>
        <w:rPr>
          <w:rFonts w:ascii="Times New Roman" w:hAnsi="Times New Roman" w:cs="Times New Roman"/>
          <w:color w:val="000000" w:themeColor="text1"/>
        </w:rPr>
      </w:pPr>
    </w:p>
    <w:p w14:paraId="563E6802" w14:textId="77777777" w:rsidR="002B29DA" w:rsidRPr="002B29DA" w:rsidRDefault="002B29DA" w:rsidP="002B29DA">
      <w:pPr>
        <w:pStyle w:val="ListParagraph"/>
        <w:numPr>
          <w:ilvl w:val="1"/>
          <w:numId w:val="18"/>
        </w:numPr>
        <w:tabs>
          <w:tab w:val="left" w:pos="720"/>
          <w:tab w:val="left" w:pos="810"/>
        </w:tabs>
        <w:rPr>
          <w:rFonts w:ascii="Times New Roman" w:hAnsi="Times New Roman" w:cs="Times New Roman"/>
          <w:color w:val="000000" w:themeColor="text1"/>
        </w:rPr>
      </w:pPr>
      <w:r w:rsidRPr="002B29DA">
        <w:rPr>
          <w:rFonts w:ascii="Times New Roman" w:hAnsi="Times New Roman" w:cs="Times New Roman"/>
          <w:color w:val="000000" w:themeColor="text1"/>
        </w:rPr>
        <w:t xml:space="preserve">A stressor is an event that triggers the stress response, and stress is the response to that event. </w:t>
      </w:r>
    </w:p>
    <w:p w14:paraId="3571DEC9" w14:textId="77777777" w:rsidR="002B29DA" w:rsidRPr="002B29DA" w:rsidRDefault="002B29DA" w:rsidP="002B29DA">
      <w:pPr>
        <w:pStyle w:val="ListParagraph"/>
        <w:numPr>
          <w:ilvl w:val="1"/>
          <w:numId w:val="18"/>
        </w:numPr>
        <w:tabs>
          <w:tab w:val="left" w:pos="720"/>
          <w:tab w:val="left" w:pos="810"/>
        </w:tabs>
        <w:rPr>
          <w:rFonts w:ascii="Times New Roman" w:hAnsi="Times New Roman" w:cs="Times New Roman"/>
          <w:color w:val="000000" w:themeColor="text1"/>
        </w:rPr>
      </w:pPr>
      <w:r w:rsidRPr="002B29DA">
        <w:rPr>
          <w:rFonts w:ascii="Times New Roman" w:hAnsi="Times New Roman" w:cs="Times New Roman"/>
          <w:color w:val="000000" w:themeColor="text1"/>
        </w:rPr>
        <w:t xml:space="preserve">The two notions are interchangeable. </w:t>
      </w:r>
    </w:p>
    <w:p w14:paraId="1D2D5363" w14:textId="77777777" w:rsidR="002B29DA" w:rsidRPr="002B29DA" w:rsidRDefault="002B29DA" w:rsidP="002B29DA">
      <w:pPr>
        <w:pStyle w:val="ListParagraph"/>
        <w:numPr>
          <w:ilvl w:val="1"/>
          <w:numId w:val="18"/>
        </w:numPr>
        <w:tabs>
          <w:tab w:val="left" w:pos="720"/>
          <w:tab w:val="left" w:pos="810"/>
        </w:tabs>
        <w:rPr>
          <w:rFonts w:ascii="Times New Roman" w:hAnsi="Times New Roman" w:cs="Times New Roman"/>
          <w:color w:val="000000" w:themeColor="text1"/>
        </w:rPr>
      </w:pPr>
      <w:r w:rsidRPr="002B29DA">
        <w:rPr>
          <w:rFonts w:ascii="Times New Roman" w:hAnsi="Times New Roman" w:cs="Times New Roman"/>
          <w:color w:val="000000" w:themeColor="text1"/>
        </w:rPr>
        <w:t>One can become habituated to a stressor but not to stress.</w:t>
      </w:r>
    </w:p>
    <w:p w14:paraId="5E689460" w14:textId="12AB4632" w:rsidR="002B29DA" w:rsidRPr="002B29DA" w:rsidRDefault="002B29DA" w:rsidP="002B29DA">
      <w:pPr>
        <w:pStyle w:val="ListParagraph"/>
        <w:numPr>
          <w:ilvl w:val="1"/>
          <w:numId w:val="18"/>
        </w:numPr>
        <w:tabs>
          <w:tab w:val="left" w:pos="720"/>
          <w:tab w:val="left" w:pos="810"/>
        </w:tabs>
        <w:rPr>
          <w:rFonts w:ascii="Times New Roman" w:hAnsi="Times New Roman" w:cs="Times New Roman"/>
          <w:color w:val="000000" w:themeColor="text1"/>
        </w:rPr>
      </w:pPr>
      <w:r w:rsidRPr="002B29DA">
        <w:rPr>
          <w:rFonts w:ascii="Times New Roman" w:hAnsi="Times New Roman" w:cs="Times New Roman"/>
          <w:color w:val="000000" w:themeColor="text1"/>
        </w:rPr>
        <w:t xml:space="preserve"> One can become habituated to stress but not to a stressor. </w:t>
      </w:r>
    </w:p>
    <w:p w14:paraId="4FB09BAB" w14:textId="77777777" w:rsidR="002B29DA" w:rsidRPr="002B29DA" w:rsidRDefault="002B29DA" w:rsidP="002B29DA">
      <w:pPr>
        <w:pStyle w:val="ListParagraph"/>
        <w:tabs>
          <w:tab w:val="left" w:pos="720"/>
          <w:tab w:val="left" w:pos="810"/>
        </w:tabs>
        <w:ind w:left="1440"/>
        <w:rPr>
          <w:rFonts w:ascii="Times New Roman" w:hAnsi="Times New Roman" w:cs="Times New Roman"/>
          <w:color w:val="000000" w:themeColor="text1"/>
        </w:rPr>
      </w:pPr>
    </w:p>
    <w:p w14:paraId="17F1079B" w14:textId="77777777" w:rsidR="002B29DA" w:rsidRPr="002B29DA" w:rsidRDefault="002B29DA" w:rsidP="002B29DA">
      <w:pPr>
        <w:pStyle w:val="ListParagraph"/>
        <w:numPr>
          <w:ilvl w:val="0"/>
          <w:numId w:val="18"/>
        </w:numPr>
        <w:tabs>
          <w:tab w:val="left" w:pos="720"/>
          <w:tab w:val="left" w:pos="810"/>
        </w:tabs>
        <w:rPr>
          <w:rFonts w:ascii="Times New Roman" w:hAnsi="Times New Roman" w:cs="Times New Roman"/>
          <w:color w:val="000000" w:themeColor="text1"/>
        </w:rPr>
      </w:pPr>
      <w:r w:rsidRPr="002B29DA">
        <w:rPr>
          <w:rFonts w:ascii="Times New Roman" w:hAnsi="Times New Roman" w:cs="Times New Roman"/>
          <w:color w:val="000000" w:themeColor="text1"/>
        </w:rPr>
        <w:lastRenderedPageBreak/>
        <w:t>What is the nature of the relationship between the level of stress and performance efficiency and effectiveness?</w:t>
      </w:r>
    </w:p>
    <w:p w14:paraId="3CF25E7F" w14:textId="77777777" w:rsidR="002B29DA" w:rsidRPr="002B29DA" w:rsidRDefault="002B29DA" w:rsidP="002B29DA">
      <w:pPr>
        <w:pStyle w:val="ListParagraph"/>
        <w:numPr>
          <w:ilvl w:val="1"/>
          <w:numId w:val="18"/>
        </w:numPr>
        <w:tabs>
          <w:tab w:val="left" w:pos="720"/>
          <w:tab w:val="left" w:pos="810"/>
        </w:tabs>
        <w:rPr>
          <w:rFonts w:ascii="Times New Roman" w:hAnsi="Times New Roman" w:cs="Times New Roman"/>
          <w:color w:val="000000" w:themeColor="text1"/>
        </w:rPr>
      </w:pPr>
      <w:r w:rsidRPr="002B29DA">
        <w:rPr>
          <w:rFonts w:ascii="Times New Roman" w:hAnsi="Times New Roman" w:cs="Times New Roman"/>
          <w:color w:val="000000" w:themeColor="text1"/>
        </w:rPr>
        <w:t>no systematic relationship between level of stress and either efficiency or effectiveness of performance</w:t>
      </w:r>
    </w:p>
    <w:p w14:paraId="1AE43DCF" w14:textId="77777777" w:rsidR="002B29DA" w:rsidRPr="002B29DA" w:rsidRDefault="002B29DA" w:rsidP="002B29DA">
      <w:pPr>
        <w:pStyle w:val="ListParagraph"/>
        <w:numPr>
          <w:ilvl w:val="1"/>
          <w:numId w:val="18"/>
        </w:numPr>
        <w:tabs>
          <w:tab w:val="left" w:pos="720"/>
          <w:tab w:val="left" w:pos="810"/>
        </w:tabs>
        <w:rPr>
          <w:rFonts w:ascii="Times New Roman" w:hAnsi="Times New Roman" w:cs="Times New Roman"/>
          <w:color w:val="000000" w:themeColor="text1"/>
        </w:rPr>
      </w:pPr>
      <w:r w:rsidRPr="002B29DA">
        <w:rPr>
          <w:rFonts w:ascii="Times New Roman" w:hAnsi="Times New Roman" w:cs="Times New Roman"/>
          <w:color w:val="000000" w:themeColor="text1"/>
        </w:rPr>
        <w:t>positive relationship between level of stress and both efficiency and effectiveness of performance</w:t>
      </w:r>
    </w:p>
    <w:p w14:paraId="6754D118" w14:textId="77777777" w:rsidR="002B29DA" w:rsidRPr="002B29DA" w:rsidRDefault="002B29DA" w:rsidP="002B29DA">
      <w:pPr>
        <w:pStyle w:val="ListParagraph"/>
        <w:numPr>
          <w:ilvl w:val="1"/>
          <w:numId w:val="18"/>
        </w:numPr>
        <w:tabs>
          <w:tab w:val="left" w:pos="720"/>
          <w:tab w:val="left" w:pos="810"/>
        </w:tabs>
        <w:rPr>
          <w:rFonts w:ascii="Times New Roman" w:hAnsi="Times New Roman" w:cs="Times New Roman"/>
          <w:color w:val="000000" w:themeColor="text1"/>
        </w:rPr>
      </w:pPr>
      <w:r w:rsidRPr="002B29DA">
        <w:rPr>
          <w:rFonts w:ascii="Times New Roman" w:hAnsi="Times New Roman" w:cs="Times New Roman"/>
          <w:color w:val="000000" w:themeColor="text1"/>
        </w:rPr>
        <w:t>negative relationship between level of stress and both efficiency and effectiveness of performance</w:t>
      </w:r>
    </w:p>
    <w:p w14:paraId="32FBBB52" w14:textId="3BE67A28" w:rsidR="002B29DA" w:rsidRPr="002B29DA" w:rsidRDefault="002B29DA" w:rsidP="002B29DA">
      <w:pPr>
        <w:pStyle w:val="ListParagraph"/>
        <w:numPr>
          <w:ilvl w:val="1"/>
          <w:numId w:val="18"/>
        </w:numPr>
        <w:tabs>
          <w:tab w:val="left" w:pos="720"/>
          <w:tab w:val="left" w:pos="810"/>
        </w:tabs>
        <w:rPr>
          <w:rFonts w:ascii="Times New Roman" w:hAnsi="Times New Roman" w:cs="Times New Roman"/>
          <w:color w:val="000000" w:themeColor="text1"/>
        </w:rPr>
      </w:pPr>
      <w:r w:rsidRPr="002B29DA">
        <w:rPr>
          <w:rFonts w:ascii="Times New Roman" w:hAnsi="Times New Roman" w:cs="Times New Roman"/>
          <w:color w:val="000000" w:themeColor="text1"/>
        </w:rPr>
        <w:t>curvilinear relationship between level of stress and both efficiency and effectiveness of performance</w:t>
      </w:r>
    </w:p>
    <w:p w14:paraId="13E934B7" w14:textId="23DC410B" w:rsidR="002B29DA" w:rsidRPr="002B29DA" w:rsidRDefault="002B29DA" w:rsidP="002B29DA">
      <w:pPr>
        <w:tabs>
          <w:tab w:val="left" w:pos="720"/>
          <w:tab w:val="left" w:pos="810"/>
        </w:tabs>
        <w:rPr>
          <w:color w:val="000000" w:themeColor="text1"/>
        </w:rPr>
      </w:pPr>
    </w:p>
    <w:p w14:paraId="33D901EC" w14:textId="5D324BAD" w:rsidR="002B29DA" w:rsidRPr="002B29DA" w:rsidRDefault="002B29DA" w:rsidP="002B29DA">
      <w:pPr>
        <w:pStyle w:val="ListParagraph"/>
        <w:numPr>
          <w:ilvl w:val="0"/>
          <w:numId w:val="18"/>
        </w:numPr>
        <w:tabs>
          <w:tab w:val="left" w:pos="720"/>
          <w:tab w:val="left" w:pos="810"/>
        </w:tabs>
        <w:rPr>
          <w:rFonts w:ascii="Times New Roman" w:hAnsi="Times New Roman" w:cs="Times New Roman"/>
          <w:color w:val="000000" w:themeColor="text1"/>
        </w:rPr>
      </w:pPr>
      <w:r w:rsidRPr="002B29DA">
        <w:rPr>
          <w:rFonts w:ascii="Times New Roman" w:hAnsi="Times New Roman" w:cs="Times New Roman"/>
          <w:color w:val="000000" w:themeColor="text1"/>
        </w:rPr>
        <w:t>Research has yielded which of the following outcomes of Health Education?</w:t>
      </w:r>
    </w:p>
    <w:p w14:paraId="6D8E0D67" w14:textId="77777777" w:rsidR="002B29DA" w:rsidRPr="002B29DA" w:rsidRDefault="002B29DA" w:rsidP="002B29DA">
      <w:pPr>
        <w:pStyle w:val="ListParagraph"/>
        <w:tabs>
          <w:tab w:val="left" w:pos="720"/>
          <w:tab w:val="left" w:pos="810"/>
        </w:tabs>
        <w:rPr>
          <w:rFonts w:ascii="Times New Roman" w:hAnsi="Times New Roman" w:cs="Times New Roman"/>
          <w:color w:val="000000" w:themeColor="text1"/>
        </w:rPr>
      </w:pPr>
    </w:p>
    <w:p w14:paraId="003A7C50" w14:textId="77777777" w:rsidR="002B29DA" w:rsidRPr="002B29DA" w:rsidRDefault="002B29DA" w:rsidP="002B29DA">
      <w:pPr>
        <w:pStyle w:val="ListParagraph"/>
        <w:numPr>
          <w:ilvl w:val="1"/>
          <w:numId w:val="18"/>
        </w:numPr>
        <w:tabs>
          <w:tab w:val="left" w:pos="720"/>
          <w:tab w:val="left" w:pos="810"/>
        </w:tabs>
        <w:rPr>
          <w:rFonts w:ascii="Times New Roman" w:hAnsi="Times New Roman" w:cs="Times New Roman"/>
          <w:color w:val="000000" w:themeColor="text1"/>
        </w:rPr>
      </w:pPr>
      <w:r w:rsidRPr="002B29DA">
        <w:rPr>
          <w:rFonts w:ascii="Times New Roman" w:hAnsi="Times New Roman" w:cs="Times New Roman"/>
          <w:color w:val="000000" w:themeColor="text1"/>
        </w:rPr>
        <w:t xml:space="preserve">Reduced smoking. </w:t>
      </w:r>
    </w:p>
    <w:p w14:paraId="14C8F7C3" w14:textId="77777777" w:rsidR="002B29DA" w:rsidRPr="002B29DA" w:rsidRDefault="002B29DA" w:rsidP="002B29DA">
      <w:pPr>
        <w:pStyle w:val="ListParagraph"/>
        <w:numPr>
          <w:ilvl w:val="1"/>
          <w:numId w:val="18"/>
        </w:numPr>
        <w:tabs>
          <w:tab w:val="left" w:pos="720"/>
          <w:tab w:val="left" w:pos="810"/>
        </w:tabs>
        <w:rPr>
          <w:rFonts w:ascii="Times New Roman" w:hAnsi="Times New Roman" w:cs="Times New Roman"/>
          <w:color w:val="000000" w:themeColor="text1"/>
        </w:rPr>
      </w:pPr>
      <w:r w:rsidRPr="002B29DA">
        <w:rPr>
          <w:rFonts w:ascii="Times New Roman" w:hAnsi="Times New Roman" w:cs="Times New Roman"/>
          <w:color w:val="000000" w:themeColor="text1"/>
        </w:rPr>
        <w:t xml:space="preserve">Less use of damaging drugs </w:t>
      </w:r>
    </w:p>
    <w:p w14:paraId="2EED35B6" w14:textId="77777777" w:rsidR="002B29DA" w:rsidRPr="002B29DA" w:rsidRDefault="002B29DA" w:rsidP="002B29DA">
      <w:pPr>
        <w:pStyle w:val="ListParagraph"/>
        <w:numPr>
          <w:ilvl w:val="1"/>
          <w:numId w:val="18"/>
        </w:numPr>
        <w:tabs>
          <w:tab w:val="left" w:pos="720"/>
          <w:tab w:val="left" w:pos="810"/>
        </w:tabs>
        <w:rPr>
          <w:rFonts w:ascii="Times New Roman" w:hAnsi="Times New Roman" w:cs="Times New Roman"/>
          <w:color w:val="000000" w:themeColor="text1"/>
        </w:rPr>
      </w:pPr>
      <w:r w:rsidRPr="002B29DA">
        <w:rPr>
          <w:rFonts w:ascii="Times New Roman" w:hAnsi="Times New Roman" w:cs="Times New Roman"/>
          <w:color w:val="000000" w:themeColor="text1"/>
        </w:rPr>
        <w:t xml:space="preserve">Decreased prevalence of obesity  </w:t>
      </w:r>
    </w:p>
    <w:p w14:paraId="7953B949" w14:textId="7106DA2F" w:rsidR="002B29DA" w:rsidRPr="002B29DA" w:rsidRDefault="002B29DA" w:rsidP="002B29DA">
      <w:pPr>
        <w:pStyle w:val="ListParagraph"/>
        <w:numPr>
          <w:ilvl w:val="1"/>
          <w:numId w:val="18"/>
        </w:numPr>
        <w:tabs>
          <w:tab w:val="left" w:pos="720"/>
          <w:tab w:val="left" w:pos="810"/>
        </w:tabs>
        <w:rPr>
          <w:rFonts w:ascii="Times New Roman" w:hAnsi="Times New Roman" w:cs="Times New Roman"/>
          <w:color w:val="000000" w:themeColor="text1"/>
        </w:rPr>
      </w:pPr>
      <w:proofErr w:type="gramStart"/>
      <w:r w:rsidRPr="002B29DA">
        <w:rPr>
          <w:rFonts w:ascii="Times New Roman" w:hAnsi="Times New Roman" w:cs="Times New Roman"/>
          <w:color w:val="000000" w:themeColor="text1"/>
        </w:rPr>
        <w:t>All of</w:t>
      </w:r>
      <w:proofErr w:type="gramEnd"/>
      <w:r w:rsidRPr="002B29DA">
        <w:rPr>
          <w:rFonts w:ascii="Times New Roman" w:hAnsi="Times New Roman" w:cs="Times New Roman"/>
          <w:color w:val="000000" w:themeColor="text1"/>
        </w:rPr>
        <w:t xml:space="preserve"> the above.</w:t>
      </w:r>
    </w:p>
    <w:p w14:paraId="53B806F5" w14:textId="77777777" w:rsidR="002B29DA" w:rsidRPr="002B29DA" w:rsidRDefault="002B29DA" w:rsidP="002B29DA">
      <w:pPr>
        <w:tabs>
          <w:tab w:val="left" w:pos="720"/>
          <w:tab w:val="left" w:pos="810"/>
        </w:tabs>
      </w:pPr>
    </w:p>
    <w:p w14:paraId="3EC20070" w14:textId="0E179972" w:rsidR="002B29DA" w:rsidRPr="002B29DA" w:rsidRDefault="002B29DA" w:rsidP="002B29DA">
      <w:pPr>
        <w:tabs>
          <w:tab w:val="left" w:pos="810"/>
          <w:tab w:val="left" w:pos="900"/>
        </w:tabs>
      </w:pPr>
    </w:p>
    <w:p w14:paraId="44F63B01" w14:textId="0028CCC6" w:rsidR="002B29DA" w:rsidRDefault="002B29DA" w:rsidP="002B29DA"/>
    <w:p w14:paraId="38447ABB" w14:textId="3625379F" w:rsidR="002B29DA" w:rsidRDefault="002B29DA" w:rsidP="002B29DA"/>
    <w:p w14:paraId="4CD38EE6" w14:textId="6B1DF9F9" w:rsidR="002B29DA" w:rsidRDefault="002B29DA" w:rsidP="002B29DA"/>
    <w:p w14:paraId="780BBF4A" w14:textId="75B66135" w:rsidR="002B29DA" w:rsidRDefault="002B29DA" w:rsidP="002B29DA"/>
    <w:p w14:paraId="70BC1AAC" w14:textId="7B583264" w:rsidR="002B29DA" w:rsidRDefault="002B29DA" w:rsidP="002B29DA"/>
    <w:p w14:paraId="0192148D" w14:textId="5C2B2031" w:rsidR="002B29DA" w:rsidRDefault="002B29DA" w:rsidP="002B29DA"/>
    <w:p w14:paraId="7D7ECFC4" w14:textId="04F580F3" w:rsidR="002B29DA" w:rsidRDefault="002B29DA" w:rsidP="002B29DA"/>
    <w:p w14:paraId="5960AFBC" w14:textId="6D42A7BF" w:rsidR="002B29DA" w:rsidRDefault="002B29DA" w:rsidP="002B29DA"/>
    <w:p w14:paraId="312A2C2B" w14:textId="39ED491C" w:rsidR="002B29DA" w:rsidRDefault="002B29DA" w:rsidP="002B29DA"/>
    <w:p w14:paraId="5F1A88B1" w14:textId="17FAE01F" w:rsidR="002B29DA" w:rsidRDefault="002B29DA" w:rsidP="002B29DA"/>
    <w:p w14:paraId="0E74B55E" w14:textId="2E5EA227" w:rsidR="002B29DA" w:rsidRDefault="002B29DA" w:rsidP="002B29DA"/>
    <w:p w14:paraId="7F7F852F" w14:textId="5A25662A" w:rsidR="002B29DA" w:rsidRDefault="002B29DA" w:rsidP="002B29DA"/>
    <w:p w14:paraId="67CD5077" w14:textId="4A94E50F" w:rsidR="002B29DA" w:rsidRDefault="002B29DA" w:rsidP="002B29DA"/>
    <w:p w14:paraId="4D2445A4" w14:textId="03909294" w:rsidR="002B29DA" w:rsidRDefault="002B29DA" w:rsidP="002B29DA"/>
    <w:p w14:paraId="5C53DDC1" w14:textId="186F127A" w:rsidR="002B29DA" w:rsidRDefault="002B29DA" w:rsidP="002B29DA"/>
    <w:p w14:paraId="7824923B" w14:textId="2E0ADF51" w:rsidR="002B29DA" w:rsidRDefault="002B29DA" w:rsidP="002B29DA"/>
    <w:p w14:paraId="7225DFE5" w14:textId="320B3A3F" w:rsidR="002B29DA" w:rsidRDefault="002B29DA" w:rsidP="002B29DA"/>
    <w:p w14:paraId="73C645A5" w14:textId="186AC514" w:rsidR="002B29DA" w:rsidRDefault="002B29DA" w:rsidP="002B29DA"/>
    <w:p w14:paraId="531746BD" w14:textId="3F019C86" w:rsidR="002B29DA" w:rsidRDefault="002B29DA" w:rsidP="002B29DA"/>
    <w:p w14:paraId="3BDE8EAE" w14:textId="6414866B" w:rsidR="002B29DA" w:rsidRDefault="002B29DA" w:rsidP="002B29DA"/>
    <w:p w14:paraId="0275B594" w14:textId="78C3A828" w:rsidR="002B29DA" w:rsidRDefault="002B29DA" w:rsidP="002B29DA"/>
    <w:p w14:paraId="05170BFC" w14:textId="603379EB" w:rsidR="002B29DA" w:rsidRDefault="002B29DA" w:rsidP="002B29DA"/>
    <w:p w14:paraId="31D90F21" w14:textId="1200D013" w:rsidR="002B29DA" w:rsidRDefault="002B29DA" w:rsidP="002B29DA"/>
    <w:p w14:paraId="443B18C8" w14:textId="77777777" w:rsidR="0065255C" w:rsidRDefault="0065255C" w:rsidP="002B29DA"/>
    <w:p w14:paraId="0B02F378" w14:textId="5DFA806E" w:rsidR="001725B7" w:rsidRDefault="001725B7" w:rsidP="001725B7"/>
    <w:p w14:paraId="6E1DDE30" w14:textId="77777777" w:rsidR="008424EB" w:rsidRDefault="008424EB" w:rsidP="008424EB">
      <w:pPr>
        <w:jc w:val="center"/>
      </w:pPr>
    </w:p>
    <w:p w14:paraId="010290FA" w14:textId="77777777" w:rsidR="0065255C" w:rsidRDefault="0065255C" w:rsidP="001725B7"/>
    <w:p w14:paraId="21E42DDA" w14:textId="2A328D1F" w:rsidR="001725B7" w:rsidRPr="008424EB" w:rsidRDefault="001725B7" w:rsidP="008424EB">
      <w:pPr>
        <w:jc w:val="center"/>
        <w:rPr>
          <w:b/>
          <w:bCs/>
        </w:rPr>
      </w:pPr>
      <w:r w:rsidRPr="008424EB">
        <w:rPr>
          <w:b/>
          <w:bCs/>
        </w:rPr>
        <w:lastRenderedPageBreak/>
        <w:t>Appendix D</w:t>
      </w:r>
    </w:p>
    <w:p w14:paraId="705C9748" w14:textId="2B2487C3" w:rsidR="0065255C" w:rsidRDefault="0065255C" w:rsidP="0065255C">
      <w:pPr>
        <w:jc w:val="center"/>
      </w:pPr>
    </w:p>
    <w:p w14:paraId="33791F2E" w14:textId="3DB55D16" w:rsidR="0065255C" w:rsidRPr="00DF2BE7" w:rsidRDefault="0065255C" w:rsidP="0065255C">
      <w:pPr>
        <w:jc w:val="center"/>
        <w:rPr>
          <w:b/>
          <w:bCs/>
          <w:color w:val="000000" w:themeColor="text1"/>
        </w:rPr>
      </w:pPr>
      <w:r w:rsidRPr="00DF2BE7">
        <w:rPr>
          <w:b/>
          <w:bCs/>
          <w:color w:val="000000" w:themeColor="text1"/>
        </w:rPr>
        <w:t>Sample Homework Assignment</w:t>
      </w:r>
    </w:p>
    <w:p w14:paraId="4C90E761" w14:textId="22F63DC7" w:rsidR="002B29DA" w:rsidRPr="00DF2BE7" w:rsidRDefault="002B29DA" w:rsidP="002B29DA">
      <w:pPr>
        <w:rPr>
          <w:color w:val="000000" w:themeColor="text1"/>
        </w:rPr>
      </w:pPr>
    </w:p>
    <w:p w14:paraId="5B40999C" w14:textId="63B5084C" w:rsidR="009F0A93" w:rsidRPr="00DF2BE7" w:rsidRDefault="009F0A93" w:rsidP="0044226E">
      <w:pPr>
        <w:pStyle w:val="ListParagraph"/>
        <w:numPr>
          <w:ilvl w:val="0"/>
          <w:numId w:val="33"/>
        </w:numPr>
        <w:rPr>
          <w:color w:val="000000" w:themeColor="text1"/>
        </w:rPr>
      </w:pPr>
      <w:r w:rsidRPr="00DF2BE7">
        <w:rPr>
          <w:rStyle w:val="Strong"/>
          <w:rFonts w:ascii="Times New Roman" w:hAnsi="Times New Roman" w:cs="Times New Roman"/>
          <w:b w:val="0"/>
          <w:bCs w:val="0"/>
          <w:color w:val="000000" w:themeColor="text1"/>
          <w:shd w:val="clear" w:color="auto" w:fill="FFFFFF"/>
        </w:rPr>
        <w:t>What are the similarities and differences between what IQ and achievement tests measure?</w:t>
      </w:r>
    </w:p>
    <w:p w14:paraId="2B161C97" w14:textId="5851CB2A" w:rsidR="002B29DA" w:rsidRPr="00DF2BE7" w:rsidRDefault="002B29DA" w:rsidP="002B29DA">
      <w:pPr>
        <w:rPr>
          <w:color w:val="000000" w:themeColor="text1"/>
        </w:rPr>
      </w:pPr>
    </w:p>
    <w:p w14:paraId="193B1305" w14:textId="7A3F622B" w:rsidR="009F0A93" w:rsidRPr="00DF2BE7" w:rsidRDefault="009F0A93" w:rsidP="0044226E">
      <w:pPr>
        <w:pStyle w:val="ListParagraph"/>
        <w:numPr>
          <w:ilvl w:val="0"/>
          <w:numId w:val="33"/>
        </w:numPr>
        <w:rPr>
          <w:color w:val="000000" w:themeColor="text1"/>
        </w:rPr>
      </w:pPr>
      <w:r w:rsidRPr="00DF2BE7">
        <w:rPr>
          <w:rStyle w:val="Strong"/>
          <w:rFonts w:ascii="Times New Roman" w:hAnsi="Times New Roman" w:cs="Times New Roman"/>
          <w:b w:val="0"/>
          <w:bCs w:val="0"/>
          <w:color w:val="000000" w:themeColor="text1"/>
          <w:shd w:val="clear" w:color="auto" w:fill="FFFFFF"/>
        </w:rPr>
        <w:t>What is the difference between what verbal IQ subtests and performance IQ subtests measure?</w:t>
      </w:r>
    </w:p>
    <w:p w14:paraId="54EBEDC3" w14:textId="1FB4A2CC" w:rsidR="009F0A93" w:rsidRPr="00DF2BE7" w:rsidRDefault="009F0A93" w:rsidP="002B29DA">
      <w:pPr>
        <w:rPr>
          <w:color w:val="000000" w:themeColor="text1"/>
        </w:rPr>
      </w:pPr>
    </w:p>
    <w:p w14:paraId="4262E753" w14:textId="251FA2C6" w:rsidR="00426C4A" w:rsidRPr="00DF2BE7" w:rsidRDefault="00426C4A" w:rsidP="0044226E">
      <w:pPr>
        <w:pStyle w:val="ListParagraph"/>
        <w:numPr>
          <w:ilvl w:val="0"/>
          <w:numId w:val="33"/>
        </w:numPr>
        <w:rPr>
          <w:color w:val="000000" w:themeColor="text1"/>
        </w:rPr>
      </w:pPr>
      <w:r w:rsidRPr="00DF2BE7">
        <w:rPr>
          <w:rStyle w:val="Strong"/>
          <w:rFonts w:ascii="Times New Roman" w:hAnsi="Times New Roman" w:cs="Times New Roman"/>
          <w:b w:val="0"/>
          <w:bCs w:val="0"/>
          <w:color w:val="000000" w:themeColor="text1"/>
          <w:shd w:val="clear" w:color="auto" w:fill="FFFFFF"/>
        </w:rPr>
        <w:t>What is the relative difference between the strengths of the correlation between IQ tests and achievement tests versus IQ tests and grades in school?</w:t>
      </w:r>
    </w:p>
    <w:p w14:paraId="6FD63C0E" w14:textId="2EC1AF6C" w:rsidR="00426C4A" w:rsidRPr="00DF2BE7" w:rsidRDefault="00426C4A" w:rsidP="002B29DA">
      <w:pPr>
        <w:rPr>
          <w:color w:val="000000" w:themeColor="text1"/>
        </w:rPr>
      </w:pPr>
    </w:p>
    <w:p w14:paraId="2CA3AA82" w14:textId="6982161F" w:rsidR="00426C4A" w:rsidRPr="00DF2BE7" w:rsidRDefault="00426C4A" w:rsidP="0044226E">
      <w:pPr>
        <w:pStyle w:val="ListParagraph"/>
        <w:numPr>
          <w:ilvl w:val="0"/>
          <w:numId w:val="33"/>
        </w:numPr>
        <w:rPr>
          <w:color w:val="000000" w:themeColor="text1"/>
        </w:rPr>
      </w:pPr>
      <w:r w:rsidRPr="00DF2BE7">
        <w:rPr>
          <w:rStyle w:val="Strong"/>
          <w:rFonts w:ascii="Times New Roman" w:hAnsi="Times New Roman" w:cs="Times New Roman"/>
          <w:b w:val="0"/>
          <w:bCs w:val="0"/>
          <w:color w:val="000000" w:themeColor="text1"/>
          <w:shd w:val="clear" w:color="auto" w:fill="FFFFFF"/>
        </w:rPr>
        <w:t>How well have scores at the top 1% on the Stanford-Binet intelligence test predicted long-term quality of life?</w:t>
      </w:r>
    </w:p>
    <w:p w14:paraId="57738B4A" w14:textId="187F15B7" w:rsidR="00426C4A" w:rsidRPr="00DF2BE7" w:rsidRDefault="00426C4A" w:rsidP="002B29DA">
      <w:pPr>
        <w:rPr>
          <w:color w:val="000000" w:themeColor="text1"/>
        </w:rPr>
      </w:pPr>
    </w:p>
    <w:p w14:paraId="76BF3AFE" w14:textId="14C56227" w:rsidR="00426C4A" w:rsidRPr="00DF2BE7" w:rsidRDefault="00426C4A" w:rsidP="0044226E">
      <w:pPr>
        <w:pStyle w:val="ListParagraph"/>
        <w:numPr>
          <w:ilvl w:val="0"/>
          <w:numId w:val="33"/>
        </w:numPr>
        <w:rPr>
          <w:color w:val="000000" w:themeColor="text1"/>
        </w:rPr>
      </w:pPr>
      <w:r w:rsidRPr="00DF2BE7">
        <w:rPr>
          <w:rStyle w:val="Strong"/>
          <w:rFonts w:ascii="Times New Roman" w:hAnsi="Times New Roman" w:cs="Times New Roman"/>
          <w:b w:val="0"/>
          <w:bCs w:val="0"/>
          <w:color w:val="000000" w:themeColor="text1"/>
          <w:shd w:val="clear" w:color="auto" w:fill="FFFFFF"/>
        </w:rPr>
        <w:t>What comparisons between individuals have been used to determine the contributions of genetics vs. environmental experiences to IQ scores?</w:t>
      </w:r>
    </w:p>
    <w:p w14:paraId="5E70BC9C" w14:textId="3E05368B" w:rsidR="00426C4A" w:rsidRPr="00DF2BE7" w:rsidRDefault="00426C4A" w:rsidP="002B29DA">
      <w:pPr>
        <w:rPr>
          <w:color w:val="000000" w:themeColor="text1"/>
        </w:rPr>
      </w:pPr>
    </w:p>
    <w:p w14:paraId="731FED03" w14:textId="292591C2" w:rsidR="00426C4A" w:rsidRPr="00DF2BE7" w:rsidRDefault="00426C4A" w:rsidP="0044226E">
      <w:pPr>
        <w:pStyle w:val="ListParagraph"/>
        <w:numPr>
          <w:ilvl w:val="0"/>
          <w:numId w:val="33"/>
        </w:numPr>
        <w:rPr>
          <w:color w:val="000000" w:themeColor="text1"/>
        </w:rPr>
      </w:pPr>
      <w:r w:rsidRPr="00DF2BE7">
        <w:rPr>
          <w:rStyle w:val="Strong"/>
          <w:rFonts w:ascii="Times New Roman" w:hAnsi="Times New Roman" w:cs="Times New Roman"/>
          <w:b w:val="0"/>
          <w:bCs w:val="0"/>
          <w:color w:val="000000" w:themeColor="text1"/>
          <w:shd w:val="clear" w:color="auto" w:fill="FFFFFF"/>
        </w:rPr>
        <w:t xml:space="preserve">With increased age, does an adopted child’s IQ become more </w:t>
      </w:r>
      <w:proofErr w:type="gramStart"/>
      <w:r w:rsidRPr="00DF2BE7">
        <w:rPr>
          <w:rStyle w:val="Strong"/>
          <w:rFonts w:ascii="Times New Roman" w:hAnsi="Times New Roman" w:cs="Times New Roman"/>
          <w:b w:val="0"/>
          <w:bCs w:val="0"/>
          <w:color w:val="000000" w:themeColor="text1"/>
          <w:shd w:val="clear" w:color="auto" w:fill="FFFFFF"/>
        </w:rPr>
        <w:t>similar to</w:t>
      </w:r>
      <w:proofErr w:type="gramEnd"/>
      <w:r w:rsidRPr="00DF2BE7">
        <w:rPr>
          <w:rStyle w:val="Strong"/>
          <w:rFonts w:ascii="Times New Roman" w:hAnsi="Times New Roman" w:cs="Times New Roman"/>
          <w:b w:val="0"/>
          <w:bCs w:val="0"/>
          <w:color w:val="000000" w:themeColor="text1"/>
          <w:shd w:val="clear" w:color="auto" w:fill="FFFFFF"/>
        </w:rPr>
        <w:t xml:space="preserve"> the natural or adoptive parents’ IQ scores? What do these findings indicate regarding the relative contribution of heredity vs. the environment to IQ scores?</w:t>
      </w:r>
    </w:p>
    <w:p w14:paraId="690A5446" w14:textId="1CB314CE" w:rsidR="00426C4A" w:rsidRPr="00DF2BE7" w:rsidRDefault="00426C4A" w:rsidP="002B29DA">
      <w:pPr>
        <w:rPr>
          <w:color w:val="000000" w:themeColor="text1"/>
        </w:rPr>
      </w:pPr>
    </w:p>
    <w:p w14:paraId="6B449FC2" w14:textId="39E7430A" w:rsidR="00426C4A" w:rsidRPr="00DF2BE7" w:rsidRDefault="00426C4A" w:rsidP="0044226E">
      <w:pPr>
        <w:pStyle w:val="ListParagraph"/>
        <w:numPr>
          <w:ilvl w:val="0"/>
          <w:numId w:val="33"/>
        </w:numPr>
        <w:rPr>
          <w:color w:val="000000" w:themeColor="text1"/>
        </w:rPr>
      </w:pPr>
      <w:r w:rsidRPr="00DF2BE7">
        <w:rPr>
          <w:rStyle w:val="Strong"/>
          <w:rFonts w:ascii="Times New Roman" w:hAnsi="Times New Roman" w:cs="Times New Roman"/>
          <w:b w:val="0"/>
          <w:bCs w:val="0"/>
          <w:color w:val="000000" w:themeColor="text1"/>
          <w:shd w:val="clear" w:color="auto" w:fill="FFFFFF"/>
        </w:rPr>
        <w:t>Why is heredity likely to have a greater impact on intelligence in an enriched environment than in an impoverished environment?</w:t>
      </w:r>
    </w:p>
    <w:p w14:paraId="1D31EA8B" w14:textId="1ECFEB72" w:rsidR="00426C4A" w:rsidRPr="00DF2BE7" w:rsidRDefault="00426C4A" w:rsidP="002B29DA">
      <w:pPr>
        <w:rPr>
          <w:color w:val="000000" w:themeColor="text1"/>
        </w:rPr>
      </w:pPr>
    </w:p>
    <w:p w14:paraId="7102083B" w14:textId="2CB80DA0" w:rsidR="0044226E" w:rsidRPr="00DF2BE7" w:rsidRDefault="0044226E" w:rsidP="0044226E">
      <w:pPr>
        <w:pStyle w:val="ListParagraph"/>
        <w:numPr>
          <w:ilvl w:val="0"/>
          <w:numId w:val="33"/>
        </w:numPr>
        <w:rPr>
          <w:color w:val="000000" w:themeColor="text1"/>
        </w:rPr>
      </w:pPr>
      <w:r w:rsidRPr="00DF2BE7">
        <w:rPr>
          <w:rStyle w:val="Strong"/>
          <w:rFonts w:ascii="Times New Roman" w:hAnsi="Times New Roman" w:cs="Times New Roman"/>
          <w:b w:val="0"/>
          <w:bCs w:val="0"/>
          <w:color w:val="000000" w:themeColor="text1"/>
          <w:shd w:val="clear" w:color="auto" w:fill="FFFFFF"/>
        </w:rPr>
        <w:t>What is the difference in the IQ correlations between virtual twins and fraternal twins?</w:t>
      </w:r>
    </w:p>
    <w:p w14:paraId="298834DB" w14:textId="6EA13D31" w:rsidR="0044226E" w:rsidRPr="00DF2BE7" w:rsidRDefault="0044226E" w:rsidP="002B29DA">
      <w:pPr>
        <w:rPr>
          <w:color w:val="000000" w:themeColor="text1"/>
        </w:rPr>
      </w:pPr>
    </w:p>
    <w:p w14:paraId="233C35D3" w14:textId="1E0F9EB7" w:rsidR="0044226E" w:rsidRPr="00DF2BE7" w:rsidRDefault="0044226E" w:rsidP="0044226E">
      <w:pPr>
        <w:pStyle w:val="ListParagraph"/>
        <w:numPr>
          <w:ilvl w:val="0"/>
          <w:numId w:val="33"/>
        </w:numPr>
        <w:rPr>
          <w:color w:val="000000" w:themeColor="text1"/>
        </w:rPr>
      </w:pPr>
      <w:r w:rsidRPr="00DF2BE7">
        <w:rPr>
          <w:rStyle w:val="Strong"/>
          <w:rFonts w:ascii="Times New Roman" w:hAnsi="Times New Roman" w:cs="Times New Roman"/>
          <w:b w:val="0"/>
          <w:bCs w:val="0"/>
          <w:color w:val="000000" w:themeColor="text1"/>
          <w:shd w:val="clear" w:color="auto" w:fill="FFFFFF"/>
        </w:rPr>
        <w:t>What is meant by cultural bias in intelligence testing?</w:t>
      </w:r>
    </w:p>
    <w:p w14:paraId="3AB5832D" w14:textId="320813F4" w:rsidR="0044226E" w:rsidRPr="00DF2BE7" w:rsidRDefault="0044226E" w:rsidP="002B29DA">
      <w:pPr>
        <w:rPr>
          <w:color w:val="000000" w:themeColor="text1"/>
        </w:rPr>
      </w:pPr>
    </w:p>
    <w:p w14:paraId="5571D939" w14:textId="4F867A19" w:rsidR="0044226E" w:rsidRPr="00DF2BE7" w:rsidRDefault="0044226E" w:rsidP="0044226E">
      <w:pPr>
        <w:pStyle w:val="ListParagraph"/>
        <w:numPr>
          <w:ilvl w:val="0"/>
          <w:numId w:val="33"/>
        </w:numPr>
        <w:rPr>
          <w:color w:val="000000" w:themeColor="text1"/>
        </w:rPr>
      </w:pPr>
      <w:r w:rsidRPr="00DF2BE7">
        <w:rPr>
          <w:rStyle w:val="Strong"/>
          <w:rFonts w:ascii="Times New Roman" w:hAnsi="Times New Roman" w:cs="Times New Roman"/>
          <w:b w:val="0"/>
          <w:bCs w:val="0"/>
          <w:color w:val="000000" w:themeColor="text1"/>
          <w:shd w:val="clear" w:color="auto" w:fill="FFFFFF"/>
        </w:rPr>
        <w:t>What is the difference between curriculum-based assessment and curriculum-based measurement?</w:t>
      </w:r>
    </w:p>
    <w:p w14:paraId="7AF23C6C" w14:textId="77777777" w:rsidR="0044226E" w:rsidRPr="002B29DA" w:rsidRDefault="0044226E" w:rsidP="002B29DA"/>
    <w:p w14:paraId="7FF59596" w14:textId="77777777" w:rsidR="002B29DA" w:rsidRPr="002B29DA" w:rsidRDefault="002B29DA" w:rsidP="002B29DA">
      <w:pPr>
        <w:rPr>
          <w:u w:val="single"/>
        </w:rPr>
      </w:pPr>
    </w:p>
    <w:p w14:paraId="65F2D779" w14:textId="68862ADB" w:rsidR="002B29DA" w:rsidRPr="002B29DA" w:rsidRDefault="002B29DA" w:rsidP="002B29DA">
      <w:pPr>
        <w:rPr>
          <w:b/>
          <w:bCs/>
        </w:rPr>
      </w:pPr>
    </w:p>
    <w:p w14:paraId="625A736E" w14:textId="77777777" w:rsidR="002B29DA" w:rsidRDefault="002B29DA" w:rsidP="002B29DA"/>
    <w:p w14:paraId="4DDE8309" w14:textId="6C55DB0A" w:rsidR="002B29DA" w:rsidRDefault="002B29DA" w:rsidP="002B29DA">
      <w:pPr>
        <w:jc w:val="center"/>
      </w:pPr>
    </w:p>
    <w:p w14:paraId="34C1089E" w14:textId="3EFD0EB8" w:rsidR="002B29DA" w:rsidRDefault="002B29DA" w:rsidP="002B29DA">
      <w:pPr>
        <w:jc w:val="center"/>
      </w:pPr>
    </w:p>
    <w:p w14:paraId="0D2A72F4" w14:textId="3088A068" w:rsidR="007B35F7" w:rsidRDefault="007B35F7" w:rsidP="002B29DA">
      <w:pPr>
        <w:jc w:val="center"/>
      </w:pPr>
    </w:p>
    <w:p w14:paraId="047E7E3E" w14:textId="03BDB671" w:rsidR="007B35F7" w:rsidRDefault="007B35F7" w:rsidP="002B29DA">
      <w:pPr>
        <w:jc w:val="center"/>
      </w:pPr>
    </w:p>
    <w:p w14:paraId="200CBD15" w14:textId="23BE92AA" w:rsidR="007B35F7" w:rsidRDefault="007B35F7" w:rsidP="002B29DA">
      <w:pPr>
        <w:jc w:val="center"/>
      </w:pPr>
    </w:p>
    <w:p w14:paraId="610D5AE6" w14:textId="58650CE9" w:rsidR="007B35F7" w:rsidRDefault="007B35F7" w:rsidP="002B29DA">
      <w:pPr>
        <w:jc w:val="center"/>
      </w:pPr>
    </w:p>
    <w:p w14:paraId="37AD1AF1" w14:textId="06EF504B" w:rsidR="007B35F7" w:rsidRDefault="007B35F7" w:rsidP="002B29DA">
      <w:pPr>
        <w:jc w:val="center"/>
      </w:pPr>
    </w:p>
    <w:p w14:paraId="25E7FE53" w14:textId="50148F04" w:rsidR="007B35F7" w:rsidRDefault="007B35F7" w:rsidP="002B29DA">
      <w:pPr>
        <w:jc w:val="center"/>
      </w:pPr>
    </w:p>
    <w:p w14:paraId="3FBF76A0" w14:textId="2F36C0BA" w:rsidR="007B35F7" w:rsidRDefault="007B35F7" w:rsidP="002B29DA">
      <w:pPr>
        <w:jc w:val="center"/>
      </w:pPr>
    </w:p>
    <w:p w14:paraId="4996655E" w14:textId="29BBB60B" w:rsidR="007B35F7" w:rsidRDefault="007B35F7" w:rsidP="00A15101"/>
    <w:p w14:paraId="2143973E" w14:textId="48380056" w:rsidR="007B35F7" w:rsidRDefault="00087284" w:rsidP="000E1D06">
      <w:pPr>
        <w:pStyle w:val="Heading1"/>
        <w:spacing w:line="480" w:lineRule="auto"/>
        <w:jc w:val="center"/>
        <w:rPr>
          <w:rFonts w:ascii="Times New Roman" w:hAnsi="Times New Roman" w:cs="Times New Roman"/>
          <w:b/>
          <w:bCs/>
          <w:color w:val="000000" w:themeColor="text1"/>
          <w:sz w:val="24"/>
          <w:szCs w:val="24"/>
        </w:rPr>
      </w:pPr>
      <w:bookmarkStart w:id="38" w:name="_Toc95394324"/>
      <w:r w:rsidRPr="00087284">
        <w:rPr>
          <w:rFonts w:ascii="Times New Roman" w:hAnsi="Times New Roman" w:cs="Times New Roman"/>
          <w:b/>
          <w:bCs/>
          <w:color w:val="000000" w:themeColor="text1"/>
          <w:sz w:val="24"/>
          <w:szCs w:val="24"/>
        </w:rPr>
        <w:lastRenderedPageBreak/>
        <w:t>VITA</w:t>
      </w:r>
      <w:bookmarkEnd w:id="38"/>
    </w:p>
    <w:p w14:paraId="2771ACD3" w14:textId="690C2411" w:rsidR="00A15101" w:rsidRPr="00A15101" w:rsidRDefault="00A15101" w:rsidP="000E1D06">
      <w:pPr>
        <w:spacing w:line="480" w:lineRule="auto"/>
      </w:pPr>
      <w:r>
        <w:tab/>
        <w:t xml:space="preserve">Valerie Hogan-Sandi </w:t>
      </w:r>
      <w:r w:rsidR="000E1D06">
        <w:t xml:space="preserve">was born in </w:t>
      </w:r>
      <w:proofErr w:type="spellStart"/>
      <w:r w:rsidR="000E1D06">
        <w:t>Guapiles</w:t>
      </w:r>
      <w:proofErr w:type="spellEnd"/>
      <w:r w:rsidR="000E1D06">
        <w:t xml:space="preserve">, Limon, Costa Rica. </w:t>
      </w:r>
      <w:r w:rsidR="0004499B">
        <w:t xml:space="preserve">She spent her childhood in south Florida and Costa Rica. </w:t>
      </w:r>
      <w:r w:rsidR="006F50E7">
        <w:t xml:space="preserve">She obtained her B.S. </w:t>
      </w:r>
      <w:r w:rsidR="00731B4E">
        <w:t xml:space="preserve">with a double major </w:t>
      </w:r>
      <w:r w:rsidR="006F50E7">
        <w:t xml:space="preserve">Psychology and Family &amp; Child Sciences at Florida State University in </w:t>
      </w:r>
      <w:r w:rsidR="00E14E7D">
        <w:t>the spring of 2018. Starting in the fall of 2018, Valerie attended the University of Tennessee</w:t>
      </w:r>
      <w:r w:rsidR="00AF000A">
        <w:t xml:space="preserve">’s School Psychology PhD program. In the summer of 2021, she earned her </w:t>
      </w:r>
      <w:proofErr w:type="spellStart"/>
      <w:proofErr w:type="gramStart"/>
      <w:r w:rsidR="00AF000A">
        <w:t>Masters</w:t>
      </w:r>
      <w:proofErr w:type="spellEnd"/>
      <w:r w:rsidR="00AF000A">
        <w:t xml:space="preserve"> of </w:t>
      </w:r>
      <w:r w:rsidR="00731B4E">
        <w:t>Science</w:t>
      </w:r>
      <w:proofErr w:type="gramEnd"/>
      <w:r w:rsidR="00731B4E">
        <w:t xml:space="preserve"> in Teacher Education with a concentration in Applied Behavior Analysis. </w:t>
      </w:r>
      <w:r w:rsidR="00DD6E00">
        <w:t xml:space="preserve">Valerie will receive her PhD in August of 2023 upon completion of a year-long </w:t>
      </w:r>
      <w:r w:rsidR="009B5A97">
        <w:t xml:space="preserve">pre-doctoral internship. </w:t>
      </w:r>
    </w:p>
    <w:sectPr w:rsidR="00A15101" w:rsidRPr="00A15101" w:rsidSect="00931867">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3A9EBB" w14:textId="77777777" w:rsidR="005B3968" w:rsidRDefault="005B3968" w:rsidP="008B45EA">
      <w:r>
        <w:separator/>
      </w:r>
    </w:p>
  </w:endnote>
  <w:endnote w:type="continuationSeparator" w:id="0">
    <w:p w14:paraId="205D5894" w14:textId="77777777" w:rsidR="005B3968" w:rsidRDefault="005B3968" w:rsidP="008B45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06496929"/>
      <w:docPartObj>
        <w:docPartGallery w:val="Page Numbers (Bottom of Page)"/>
        <w:docPartUnique/>
      </w:docPartObj>
    </w:sdtPr>
    <w:sdtEndPr>
      <w:rPr>
        <w:rStyle w:val="PageNumber"/>
      </w:rPr>
    </w:sdtEndPr>
    <w:sdtContent>
      <w:p w14:paraId="1F7A47F9" w14:textId="618D7DB9" w:rsidR="006F0A2F" w:rsidRDefault="006F0A2F" w:rsidP="006F0A2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072316435"/>
      <w:docPartObj>
        <w:docPartGallery w:val="Page Numbers (Bottom of Page)"/>
        <w:docPartUnique/>
      </w:docPartObj>
    </w:sdtPr>
    <w:sdtEndPr>
      <w:rPr>
        <w:rStyle w:val="PageNumber"/>
      </w:rPr>
    </w:sdtEndPr>
    <w:sdtContent>
      <w:p w14:paraId="11B85857" w14:textId="71352C66" w:rsidR="006F0A2F" w:rsidRDefault="006F0A2F" w:rsidP="006F0A2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992601E" w14:textId="77777777" w:rsidR="006F0A2F" w:rsidRDefault="006F0A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13901508"/>
      <w:docPartObj>
        <w:docPartGallery w:val="Page Numbers (Bottom of Page)"/>
        <w:docPartUnique/>
      </w:docPartObj>
    </w:sdtPr>
    <w:sdtEndPr>
      <w:rPr>
        <w:rStyle w:val="PageNumber"/>
        <w:rFonts w:ascii="Times New Roman" w:hAnsi="Times New Roman" w:cs="Times New Roman"/>
      </w:rPr>
    </w:sdtEndPr>
    <w:sdtContent>
      <w:p w14:paraId="5F848E33" w14:textId="37BD0812" w:rsidR="006F0A2F" w:rsidRPr="00A04DD6" w:rsidRDefault="006F0A2F" w:rsidP="006F0A2F">
        <w:pPr>
          <w:pStyle w:val="Footer"/>
          <w:framePr w:wrap="none" w:vAnchor="text" w:hAnchor="margin" w:xAlign="center" w:y="1"/>
          <w:rPr>
            <w:rStyle w:val="PageNumber"/>
            <w:rFonts w:ascii="Times New Roman" w:hAnsi="Times New Roman" w:cs="Times New Roman"/>
          </w:rPr>
        </w:pPr>
        <w:r w:rsidRPr="00A04DD6">
          <w:rPr>
            <w:rStyle w:val="PageNumber"/>
            <w:rFonts w:ascii="Times New Roman" w:hAnsi="Times New Roman" w:cs="Times New Roman"/>
          </w:rPr>
          <w:fldChar w:fldCharType="begin"/>
        </w:r>
        <w:r w:rsidRPr="00A04DD6">
          <w:rPr>
            <w:rStyle w:val="PageNumber"/>
            <w:rFonts w:ascii="Times New Roman" w:hAnsi="Times New Roman" w:cs="Times New Roman"/>
          </w:rPr>
          <w:instrText xml:space="preserve"> PAGE </w:instrText>
        </w:r>
        <w:r w:rsidRPr="00A04DD6">
          <w:rPr>
            <w:rStyle w:val="PageNumber"/>
            <w:rFonts w:ascii="Times New Roman" w:hAnsi="Times New Roman" w:cs="Times New Roman"/>
          </w:rPr>
          <w:fldChar w:fldCharType="separate"/>
        </w:r>
        <w:r w:rsidR="008A429B">
          <w:rPr>
            <w:rStyle w:val="PageNumber"/>
            <w:rFonts w:ascii="Times New Roman" w:hAnsi="Times New Roman" w:cs="Times New Roman"/>
            <w:noProof/>
          </w:rPr>
          <w:t>i</w:t>
        </w:r>
        <w:r w:rsidRPr="00A04DD6">
          <w:rPr>
            <w:rStyle w:val="PageNumber"/>
            <w:rFonts w:ascii="Times New Roman" w:hAnsi="Times New Roman" w:cs="Times New Roman"/>
          </w:rPr>
          <w:fldChar w:fldCharType="end"/>
        </w:r>
      </w:p>
    </w:sdtContent>
  </w:sdt>
  <w:p w14:paraId="657F1CEC" w14:textId="77777777" w:rsidR="006F0A2F" w:rsidRDefault="006F0A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3AD459" w14:textId="77777777" w:rsidR="005B3968" w:rsidRDefault="005B3968" w:rsidP="008B45EA">
      <w:r>
        <w:separator/>
      </w:r>
    </w:p>
  </w:footnote>
  <w:footnote w:type="continuationSeparator" w:id="0">
    <w:p w14:paraId="2B01CBFE" w14:textId="77777777" w:rsidR="005B3968" w:rsidRDefault="005B3968" w:rsidP="008B45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5261F3"/>
    <w:multiLevelType w:val="hybridMultilevel"/>
    <w:tmpl w:val="F978F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3E5E09"/>
    <w:multiLevelType w:val="hybridMultilevel"/>
    <w:tmpl w:val="99082F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CE5DC7"/>
    <w:multiLevelType w:val="hybridMultilevel"/>
    <w:tmpl w:val="1D581FE4"/>
    <w:lvl w:ilvl="0" w:tplc="43BE3A3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D90642E"/>
    <w:multiLevelType w:val="hybridMultilevel"/>
    <w:tmpl w:val="B46E717E"/>
    <w:lvl w:ilvl="0" w:tplc="3B6AB5D4">
      <w:start w:val="7"/>
      <w:numFmt w:val="decimal"/>
      <w:lvlText w:val="%1."/>
      <w:lvlJc w:val="left"/>
      <w:pPr>
        <w:ind w:left="45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0B00F7"/>
    <w:multiLevelType w:val="hybridMultilevel"/>
    <w:tmpl w:val="6B389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357D4E"/>
    <w:multiLevelType w:val="multilevel"/>
    <w:tmpl w:val="DE340AF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F824353"/>
    <w:multiLevelType w:val="hybridMultilevel"/>
    <w:tmpl w:val="06D8D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52644F"/>
    <w:multiLevelType w:val="singleLevel"/>
    <w:tmpl w:val="E05CD38A"/>
    <w:lvl w:ilvl="0">
      <w:start w:val="1"/>
      <w:numFmt w:val="lowerLetter"/>
      <w:lvlText w:val="%1."/>
      <w:lvlJc w:val="left"/>
      <w:pPr>
        <w:tabs>
          <w:tab w:val="num" w:pos="780"/>
        </w:tabs>
        <w:ind w:left="780" w:hanging="360"/>
      </w:pPr>
      <w:rPr>
        <w:rFonts w:hint="default"/>
      </w:rPr>
    </w:lvl>
  </w:abstractNum>
  <w:abstractNum w:abstractNumId="8" w15:restartNumberingAfterBreak="0">
    <w:nsid w:val="31264642"/>
    <w:multiLevelType w:val="hybridMultilevel"/>
    <w:tmpl w:val="37121B94"/>
    <w:lvl w:ilvl="0" w:tplc="0409000F">
      <w:start w:val="1"/>
      <w:numFmt w:val="decimal"/>
      <w:lvlText w:val="%1."/>
      <w:lvlJc w:val="left"/>
      <w:pPr>
        <w:tabs>
          <w:tab w:val="num" w:pos="360"/>
        </w:tabs>
        <w:ind w:left="360" w:hanging="360"/>
      </w:pPr>
      <w:rPr>
        <w:rFonts w:hint="default"/>
      </w:rPr>
    </w:lvl>
    <w:lvl w:ilvl="1" w:tplc="73669E22">
      <w:start w:val="1"/>
      <w:numFmt w:val="lowerLetter"/>
      <w:lvlText w:val="%2."/>
      <w:lvlJc w:val="left"/>
      <w:pPr>
        <w:tabs>
          <w:tab w:val="num" w:pos="630"/>
        </w:tabs>
        <w:ind w:left="630" w:hanging="360"/>
      </w:pPr>
      <w:rPr>
        <w:rFonts w:ascii="Times New Roman" w:eastAsia="Times New Roman" w:hAnsi="Times New Roman" w:cs="Times New Roman"/>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23E3821"/>
    <w:multiLevelType w:val="hybridMultilevel"/>
    <w:tmpl w:val="89EA3F5E"/>
    <w:lvl w:ilvl="0" w:tplc="4A9EE1A4">
      <w:start w:val="1"/>
      <w:numFmt w:val="decimal"/>
      <w:lvlText w:val="%1."/>
      <w:lvlJc w:val="left"/>
      <w:pPr>
        <w:ind w:left="720" w:hanging="360"/>
      </w:pPr>
      <w:rPr>
        <w:rFonts w:ascii="Times New Roman" w:hAnsi="Times New Roman" w:cs="Times New Roman" w:hint="default"/>
        <w:color w:val="2D3B45"/>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30B77CA"/>
    <w:multiLevelType w:val="hybridMultilevel"/>
    <w:tmpl w:val="16E6C3B6"/>
    <w:lvl w:ilvl="0" w:tplc="CA769AA6">
      <w:start w:val="1"/>
      <w:numFmt w:val="decimal"/>
      <w:lvlText w:val="%1."/>
      <w:lvlJc w:val="left"/>
      <w:pPr>
        <w:ind w:left="720" w:hanging="360"/>
      </w:pPr>
      <w:rPr>
        <w:rFonts w:ascii="Times New Roman" w:hAnsi="Times New Roman" w:cs="Times New Roman" w:hint="default"/>
        <w:color w:val="000000" w:themeColor="text1"/>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8B1525"/>
    <w:multiLevelType w:val="hybridMultilevel"/>
    <w:tmpl w:val="CB306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AE7002F"/>
    <w:multiLevelType w:val="hybridMultilevel"/>
    <w:tmpl w:val="61C2D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2537D9"/>
    <w:multiLevelType w:val="hybridMultilevel"/>
    <w:tmpl w:val="E8186A72"/>
    <w:lvl w:ilvl="0" w:tplc="1E04E2DE">
      <w:start w:val="1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E36525F"/>
    <w:multiLevelType w:val="hybridMultilevel"/>
    <w:tmpl w:val="B52A7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58F3022"/>
    <w:multiLevelType w:val="hybridMultilevel"/>
    <w:tmpl w:val="9DB476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796081E"/>
    <w:multiLevelType w:val="hybridMultilevel"/>
    <w:tmpl w:val="485A28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B930B8D"/>
    <w:multiLevelType w:val="hybridMultilevel"/>
    <w:tmpl w:val="4EB4D9E4"/>
    <w:lvl w:ilvl="0" w:tplc="0409000F">
      <w:start w:val="1"/>
      <w:numFmt w:val="decimal"/>
      <w:lvlText w:val="%1."/>
      <w:lvlJc w:val="left"/>
      <w:pPr>
        <w:ind w:left="1620" w:hanging="360"/>
      </w:pPr>
      <w:rPr>
        <w:rFonts w:hint="default"/>
      </w:rPr>
    </w:lvl>
    <w:lvl w:ilvl="1" w:tplc="9976C464">
      <w:start w:val="1"/>
      <w:numFmt w:val="lowerLetter"/>
      <w:lvlText w:val="%2."/>
      <w:lvlJc w:val="left"/>
      <w:pPr>
        <w:ind w:left="1350" w:hanging="360"/>
      </w:pPr>
      <w:rPr>
        <w:rFonts w:ascii="Times New Roman" w:eastAsia="Times New Roman"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C4E188E"/>
    <w:multiLevelType w:val="hybridMultilevel"/>
    <w:tmpl w:val="512EE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4A57B08"/>
    <w:multiLevelType w:val="hybridMultilevel"/>
    <w:tmpl w:val="5BAA25B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556B2903"/>
    <w:multiLevelType w:val="hybridMultilevel"/>
    <w:tmpl w:val="3F842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E1634EB"/>
    <w:multiLevelType w:val="hybridMultilevel"/>
    <w:tmpl w:val="B4FE29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0F014A5"/>
    <w:multiLevelType w:val="hybridMultilevel"/>
    <w:tmpl w:val="6E74A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1BB7BB8"/>
    <w:multiLevelType w:val="hybridMultilevel"/>
    <w:tmpl w:val="C01C62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3213DE5"/>
    <w:multiLevelType w:val="singleLevel"/>
    <w:tmpl w:val="3C8E9722"/>
    <w:lvl w:ilvl="0">
      <w:start w:val="1"/>
      <w:numFmt w:val="lowerLetter"/>
      <w:lvlText w:val="%1."/>
      <w:lvlJc w:val="left"/>
      <w:pPr>
        <w:tabs>
          <w:tab w:val="num" w:pos="720"/>
        </w:tabs>
        <w:ind w:left="720" w:hanging="360"/>
      </w:pPr>
      <w:rPr>
        <w:rFonts w:hint="default"/>
      </w:rPr>
    </w:lvl>
  </w:abstractNum>
  <w:abstractNum w:abstractNumId="25" w15:restartNumberingAfterBreak="0">
    <w:nsid w:val="68B546AA"/>
    <w:multiLevelType w:val="hybridMultilevel"/>
    <w:tmpl w:val="B9C2EDC6"/>
    <w:lvl w:ilvl="0" w:tplc="04090019">
      <w:start w:val="1"/>
      <w:numFmt w:val="lowerLetter"/>
      <w:lvlText w:val="%1."/>
      <w:lvlJc w:val="left"/>
      <w:pPr>
        <w:ind w:left="1440" w:hanging="360"/>
      </w:pPr>
      <w:rPr>
        <w:rFonts w:hint="default"/>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712319AB"/>
    <w:multiLevelType w:val="multilevel"/>
    <w:tmpl w:val="6E7C2C0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755B7A1E"/>
    <w:multiLevelType w:val="hybridMultilevel"/>
    <w:tmpl w:val="5D3C5B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5A93116"/>
    <w:multiLevelType w:val="hybridMultilevel"/>
    <w:tmpl w:val="C428E87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798C4041"/>
    <w:multiLevelType w:val="multilevel"/>
    <w:tmpl w:val="82C89F88"/>
    <w:lvl w:ilvl="0">
      <w:start w:val="1"/>
      <w:numFmt w:val="lowerLetter"/>
      <w:lvlText w:val="%1."/>
      <w:lvlJc w:val="left"/>
      <w:pPr>
        <w:ind w:left="780" w:hanging="360"/>
      </w:p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30" w15:restartNumberingAfterBreak="0">
    <w:nsid w:val="7CDF378B"/>
    <w:multiLevelType w:val="hybridMultilevel"/>
    <w:tmpl w:val="19124C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CE40238"/>
    <w:multiLevelType w:val="hybridMultilevel"/>
    <w:tmpl w:val="0FCA0E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E50135D"/>
    <w:multiLevelType w:val="singleLevel"/>
    <w:tmpl w:val="2084F28E"/>
    <w:lvl w:ilvl="0">
      <w:start w:val="1"/>
      <w:numFmt w:val="lowerLetter"/>
      <w:lvlText w:val="%1."/>
      <w:lvlJc w:val="left"/>
      <w:pPr>
        <w:tabs>
          <w:tab w:val="num" w:pos="780"/>
        </w:tabs>
        <w:ind w:left="780" w:hanging="360"/>
      </w:pPr>
      <w:rPr>
        <w:rFonts w:hint="default"/>
      </w:rPr>
    </w:lvl>
  </w:abstractNum>
  <w:num w:numId="1">
    <w:abstractNumId w:val="22"/>
  </w:num>
  <w:num w:numId="2">
    <w:abstractNumId w:val="31"/>
  </w:num>
  <w:num w:numId="3">
    <w:abstractNumId w:val="15"/>
  </w:num>
  <w:num w:numId="4">
    <w:abstractNumId w:val="19"/>
  </w:num>
  <w:num w:numId="5">
    <w:abstractNumId w:val="18"/>
  </w:num>
  <w:num w:numId="6">
    <w:abstractNumId w:val="0"/>
  </w:num>
  <w:num w:numId="7">
    <w:abstractNumId w:val="27"/>
  </w:num>
  <w:num w:numId="8">
    <w:abstractNumId w:val="21"/>
  </w:num>
  <w:num w:numId="9">
    <w:abstractNumId w:val="6"/>
  </w:num>
  <w:num w:numId="10">
    <w:abstractNumId w:val="12"/>
  </w:num>
  <w:num w:numId="11">
    <w:abstractNumId w:val="20"/>
  </w:num>
  <w:num w:numId="12">
    <w:abstractNumId w:val="14"/>
  </w:num>
  <w:num w:numId="13">
    <w:abstractNumId w:val="11"/>
  </w:num>
  <w:num w:numId="14">
    <w:abstractNumId w:val="4"/>
  </w:num>
  <w:num w:numId="15">
    <w:abstractNumId w:val="16"/>
  </w:num>
  <w:num w:numId="16">
    <w:abstractNumId w:val="1"/>
  </w:num>
  <w:num w:numId="17">
    <w:abstractNumId w:val="30"/>
  </w:num>
  <w:num w:numId="18">
    <w:abstractNumId w:val="9"/>
  </w:num>
  <w:num w:numId="19">
    <w:abstractNumId w:val="17"/>
  </w:num>
  <w:num w:numId="20">
    <w:abstractNumId w:val="25"/>
  </w:num>
  <w:num w:numId="21">
    <w:abstractNumId w:val="2"/>
  </w:num>
  <w:num w:numId="22">
    <w:abstractNumId w:val="26"/>
  </w:num>
  <w:num w:numId="23">
    <w:abstractNumId w:val="32"/>
  </w:num>
  <w:num w:numId="24">
    <w:abstractNumId w:val="24"/>
  </w:num>
  <w:num w:numId="25">
    <w:abstractNumId w:val="3"/>
  </w:num>
  <w:num w:numId="26">
    <w:abstractNumId w:val="28"/>
  </w:num>
  <w:num w:numId="27">
    <w:abstractNumId w:val="7"/>
  </w:num>
  <w:num w:numId="28">
    <w:abstractNumId w:val="8"/>
  </w:num>
  <w:num w:numId="29">
    <w:abstractNumId w:val="13"/>
  </w:num>
  <w:num w:numId="30">
    <w:abstractNumId w:val="5"/>
  </w:num>
  <w:num w:numId="31">
    <w:abstractNumId w:val="29"/>
  </w:num>
  <w:num w:numId="32">
    <w:abstractNumId w:val="23"/>
  </w:num>
  <w:num w:numId="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2A31"/>
    <w:rsid w:val="00005B24"/>
    <w:rsid w:val="00010BD1"/>
    <w:rsid w:val="00011011"/>
    <w:rsid w:val="000151CA"/>
    <w:rsid w:val="0001538A"/>
    <w:rsid w:val="00016437"/>
    <w:rsid w:val="00020F10"/>
    <w:rsid w:val="000243A8"/>
    <w:rsid w:val="00024584"/>
    <w:rsid w:val="00024A19"/>
    <w:rsid w:val="00024CCB"/>
    <w:rsid w:val="00026014"/>
    <w:rsid w:val="00026732"/>
    <w:rsid w:val="00042F1D"/>
    <w:rsid w:val="0004499B"/>
    <w:rsid w:val="00053B2B"/>
    <w:rsid w:val="00053F5E"/>
    <w:rsid w:val="00056469"/>
    <w:rsid w:val="00064E3B"/>
    <w:rsid w:val="000665D0"/>
    <w:rsid w:val="000746C8"/>
    <w:rsid w:val="000808B9"/>
    <w:rsid w:val="00082026"/>
    <w:rsid w:val="00085EC9"/>
    <w:rsid w:val="00087284"/>
    <w:rsid w:val="00092921"/>
    <w:rsid w:val="000971F0"/>
    <w:rsid w:val="000A0C6A"/>
    <w:rsid w:val="000A258E"/>
    <w:rsid w:val="000A2998"/>
    <w:rsid w:val="000A4F50"/>
    <w:rsid w:val="000A68D3"/>
    <w:rsid w:val="000A6F7C"/>
    <w:rsid w:val="000B1315"/>
    <w:rsid w:val="000B246A"/>
    <w:rsid w:val="000C0381"/>
    <w:rsid w:val="000C381F"/>
    <w:rsid w:val="000C5EF4"/>
    <w:rsid w:val="000D02F8"/>
    <w:rsid w:val="000D2D0E"/>
    <w:rsid w:val="000D5DB5"/>
    <w:rsid w:val="000E0559"/>
    <w:rsid w:val="000E177D"/>
    <w:rsid w:val="000E1D06"/>
    <w:rsid w:val="000E2B5D"/>
    <w:rsid w:val="000E3A18"/>
    <w:rsid w:val="000E50B7"/>
    <w:rsid w:val="000E631F"/>
    <w:rsid w:val="000E6739"/>
    <w:rsid w:val="000F7021"/>
    <w:rsid w:val="000F79CC"/>
    <w:rsid w:val="000F7EBE"/>
    <w:rsid w:val="0010497D"/>
    <w:rsid w:val="001050C1"/>
    <w:rsid w:val="00107283"/>
    <w:rsid w:val="00107B38"/>
    <w:rsid w:val="0011100D"/>
    <w:rsid w:val="001159CD"/>
    <w:rsid w:val="00116380"/>
    <w:rsid w:val="00120159"/>
    <w:rsid w:val="00120444"/>
    <w:rsid w:val="00120FCE"/>
    <w:rsid w:val="00121912"/>
    <w:rsid w:val="00121DDC"/>
    <w:rsid w:val="00125921"/>
    <w:rsid w:val="00131E12"/>
    <w:rsid w:val="001339F0"/>
    <w:rsid w:val="001377E4"/>
    <w:rsid w:val="00141003"/>
    <w:rsid w:val="0015132D"/>
    <w:rsid w:val="00151BAF"/>
    <w:rsid w:val="00152279"/>
    <w:rsid w:val="0015528A"/>
    <w:rsid w:val="001577C3"/>
    <w:rsid w:val="0016122D"/>
    <w:rsid w:val="0016123A"/>
    <w:rsid w:val="0016162A"/>
    <w:rsid w:val="001628D5"/>
    <w:rsid w:val="00162923"/>
    <w:rsid w:val="00163563"/>
    <w:rsid w:val="001666F1"/>
    <w:rsid w:val="001725B7"/>
    <w:rsid w:val="00172CC2"/>
    <w:rsid w:val="00174493"/>
    <w:rsid w:val="00175ADF"/>
    <w:rsid w:val="00182A5C"/>
    <w:rsid w:val="00182AFE"/>
    <w:rsid w:val="0018326E"/>
    <w:rsid w:val="00184531"/>
    <w:rsid w:val="00185A40"/>
    <w:rsid w:val="0019252D"/>
    <w:rsid w:val="0019483E"/>
    <w:rsid w:val="001A1221"/>
    <w:rsid w:val="001A3727"/>
    <w:rsid w:val="001A4F18"/>
    <w:rsid w:val="001A798C"/>
    <w:rsid w:val="001B3627"/>
    <w:rsid w:val="001B57EA"/>
    <w:rsid w:val="001B60A4"/>
    <w:rsid w:val="001C0FF1"/>
    <w:rsid w:val="001C24C3"/>
    <w:rsid w:val="001C4301"/>
    <w:rsid w:val="001C64FF"/>
    <w:rsid w:val="001C7DF0"/>
    <w:rsid w:val="001D7708"/>
    <w:rsid w:val="001E21F3"/>
    <w:rsid w:val="001F2D24"/>
    <w:rsid w:val="001F70FB"/>
    <w:rsid w:val="001F7BE3"/>
    <w:rsid w:val="002016E6"/>
    <w:rsid w:val="0020316F"/>
    <w:rsid w:val="00203767"/>
    <w:rsid w:val="00210C8A"/>
    <w:rsid w:val="00212E0E"/>
    <w:rsid w:val="00215E6E"/>
    <w:rsid w:val="0021787C"/>
    <w:rsid w:val="00222A82"/>
    <w:rsid w:val="00226521"/>
    <w:rsid w:val="0023077F"/>
    <w:rsid w:val="00236A51"/>
    <w:rsid w:val="00237688"/>
    <w:rsid w:val="002416E2"/>
    <w:rsid w:val="00241C4A"/>
    <w:rsid w:val="002456E7"/>
    <w:rsid w:val="00245C19"/>
    <w:rsid w:val="00247EFD"/>
    <w:rsid w:val="00250FA5"/>
    <w:rsid w:val="00253751"/>
    <w:rsid w:val="00262619"/>
    <w:rsid w:val="002632F6"/>
    <w:rsid w:val="002646BA"/>
    <w:rsid w:val="0026505E"/>
    <w:rsid w:val="00266021"/>
    <w:rsid w:val="00267335"/>
    <w:rsid w:val="00270596"/>
    <w:rsid w:val="00270871"/>
    <w:rsid w:val="00274DD3"/>
    <w:rsid w:val="00282935"/>
    <w:rsid w:val="00283960"/>
    <w:rsid w:val="00283EC0"/>
    <w:rsid w:val="00284BF6"/>
    <w:rsid w:val="002865F0"/>
    <w:rsid w:val="0028705B"/>
    <w:rsid w:val="00287E2D"/>
    <w:rsid w:val="002A1E5C"/>
    <w:rsid w:val="002A7475"/>
    <w:rsid w:val="002B1D0E"/>
    <w:rsid w:val="002B29DA"/>
    <w:rsid w:val="002B40B1"/>
    <w:rsid w:val="002B553E"/>
    <w:rsid w:val="002C0CF3"/>
    <w:rsid w:val="002C1174"/>
    <w:rsid w:val="002C6903"/>
    <w:rsid w:val="002C7C27"/>
    <w:rsid w:val="002D03C1"/>
    <w:rsid w:val="002D2862"/>
    <w:rsid w:val="002D536E"/>
    <w:rsid w:val="002E08F2"/>
    <w:rsid w:val="002E4036"/>
    <w:rsid w:val="002E5728"/>
    <w:rsid w:val="002E623A"/>
    <w:rsid w:val="002E68B8"/>
    <w:rsid w:val="002F0374"/>
    <w:rsid w:val="002F5939"/>
    <w:rsid w:val="00301E73"/>
    <w:rsid w:val="00303C04"/>
    <w:rsid w:val="0030707A"/>
    <w:rsid w:val="00312031"/>
    <w:rsid w:val="003128D2"/>
    <w:rsid w:val="0031360B"/>
    <w:rsid w:val="003144C7"/>
    <w:rsid w:val="0032020B"/>
    <w:rsid w:val="00321BE8"/>
    <w:rsid w:val="00322FA2"/>
    <w:rsid w:val="00324F14"/>
    <w:rsid w:val="00327F70"/>
    <w:rsid w:val="00332411"/>
    <w:rsid w:val="00335B7C"/>
    <w:rsid w:val="00341C02"/>
    <w:rsid w:val="0034472F"/>
    <w:rsid w:val="00345A47"/>
    <w:rsid w:val="00351770"/>
    <w:rsid w:val="003538C7"/>
    <w:rsid w:val="0035407C"/>
    <w:rsid w:val="00354AD1"/>
    <w:rsid w:val="003556B3"/>
    <w:rsid w:val="00363BF8"/>
    <w:rsid w:val="0036436C"/>
    <w:rsid w:val="00366A51"/>
    <w:rsid w:val="00370A00"/>
    <w:rsid w:val="00371806"/>
    <w:rsid w:val="00375116"/>
    <w:rsid w:val="00382BB1"/>
    <w:rsid w:val="00390878"/>
    <w:rsid w:val="00393795"/>
    <w:rsid w:val="00393D38"/>
    <w:rsid w:val="003940C9"/>
    <w:rsid w:val="00394D57"/>
    <w:rsid w:val="003A0540"/>
    <w:rsid w:val="003A05EC"/>
    <w:rsid w:val="003A2D13"/>
    <w:rsid w:val="003A40FD"/>
    <w:rsid w:val="003A4B6E"/>
    <w:rsid w:val="003A52EB"/>
    <w:rsid w:val="003A66C8"/>
    <w:rsid w:val="003B13FC"/>
    <w:rsid w:val="003B36CD"/>
    <w:rsid w:val="003B6A1B"/>
    <w:rsid w:val="003D62BF"/>
    <w:rsid w:val="003D66D0"/>
    <w:rsid w:val="003D6F3E"/>
    <w:rsid w:val="003E5CD1"/>
    <w:rsid w:val="003F3AC8"/>
    <w:rsid w:val="003F65B6"/>
    <w:rsid w:val="004012EA"/>
    <w:rsid w:val="00405B22"/>
    <w:rsid w:val="00407B3D"/>
    <w:rsid w:val="00416287"/>
    <w:rsid w:val="004164EA"/>
    <w:rsid w:val="0042052C"/>
    <w:rsid w:val="00423F32"/>
    <w:rsid w:val="00426C4A"/>
    <w:rsid w:val="00440470"/>
    <w:rsid w:val="004417F9"/>
    <w:rsid w:val="0044226E"/>
    <w:rsid w:val="004441CD"/>
    <w:rsid w:val="00446377"/>
    <w:rsid w:val="00446E66"/>
    <w:rsid w:val="00454E65"/>
    <w:rsid w:val="00456E11"/>
    <w:rsid w:val="00461164"/>
    <w:rsid w:val="00462B2E"/>
    <w:rsid w:val="00462FC9"/>
    <w:rsid w:val="0046305B"/>
    <w:rsid w:val="0046642C"/>
    <w:rsid w:val="00472086"/>
    <w:rsid w:val="00475A57"/>
    <w:rsid w:val="00483136"/>
    <w:rsid w:val="0048686E"/>
    <w:rsid w:val="00491C80"/>
    <w:rsid w:val="004938CB"/>
    <w:rsid w:val="004A0929"/>
    <w:rsid w:val="004A72AC"/>
    <w:rsid w:val="004B39A9"/>
    <w:rsid w:val="004B609B"/>
    <w:rsid w:val="004C1177"/>
    <w:rsid w:val="004C3E09"/>
    <w:rsid w:val="004C3ED7"/>
    <w:rsid w:val="004C47EC"/>
    <w:rsid w:val="004C534C"/>
    <w:rsid w:val="004C5637"/>
    <w:rsid w:val="004D0C94"/>
    <w:rsid w:val="004D11E8"/>
    <w:rsid w:val="004D1A66"/>
    <w:rsid w:val="004D2D87"/>
    <w:rsid w:val="004D42BA"/>
    <w:rsid w:val="004D4529"/>
    <w:rsid w:val="004D65BA"/>
    <w:rsid w:val="004D6712"/>
    <w:rsid w:val="004E7053"/>
    <w:rsid w:val="004F0F46"/>
    <w:rsid w:val="004F1591"/>
    <w:rsid w:val="004F34A9"/>
    <w:rsid w:val="004F5035"/>
    <w:rsid w:val="00501238"/>
    <w:rsid w:val="00502487"/>
    <w:rsid w:val="005041D8"/>
    <w:rsid w:val="00507453"/>
    <w:rsid w:val="0051187E"/>
    <w:rsid w:val="00512210"/>
    <w:rsid w:val="00512D27"/>
    <w:rsid w:val="00513CC4"/>
    <w:rsid w:val="0051757E"/>
    <w:rsid w:val="00522890"/>
    <w:rsid w:val="0052483C"/>
    <w:rsid w:val="005266F1"/>
    <w:rsid w:val="00530788"/>
    <w:rsid w:val="00530A86"/>
    <w:rsid w:val="0053145D"/>
    <w:rsid w:val="0053206C"/>
    <w:rsid w:val="00532A04"/>
    <w:rsid w:val="005343C3"/>
    <w:rsid w:val="00535544"/>
    <w:rsid w:val="0053595E"/>
    <w:rsid w:val="00537CE6"/>
    <w:rsid w:val="0054128D"/>
    <w:rsid w:val="005432D2"/>
    <w:rsid w:val="00543479"/>
    <w:rsid w:val="0055054E"/>
    <w:rsid w:val="00550DC9"/>
    <w:rsid w:val="00551638"/>
    <w:rsid w:val="00554542"/>
    <w:rsid w:val="0055460D"/>
    <w:rsid w:val="005653A3"/>
    <w:rsid w:val="00573F1B"/>
    <w:rsid w:val="0057577A"/>
    <w:rsid w:val="00575F5D"/>
    <w:rsid w:val="0057776E"/>
    <w:rsid w:val="00581142"/>
    <w:rsid w:val="00584DED"/>
    <w:rsid w:val="005945C1"/>
    <w:rsid w:val="005A6621"/>
    <w:rsid w:val="005A7F4E"/>
    <w:rsid w:val="005B093B"/>
    <w:rsid w:val="005B3968"/>
    <w:rsid w:val="005B4D5B"/>
    <w:rsid w:val="005B52C2"/>
    <w:rsid w:val="005B58E2"/>
    <w:rsid w:val="005C0CE9"/>
    <w:rsid w:val="005C4C3E"/>
    <w:rsid w:val="005D1032"/>
    <w:rsid w:val="005D1EB1"/>
    <w:rsid w:val="005D3988"/>
    <w:rsid w:val="005D3ECB"/>
    <w:rsid w:val="005D4557"/>
    <w:rsid w:val="005E5CA0"/>
    <w:rsid w:val="005E66A6"/>
    <w:rsid w:val="005E67E4"/>
    <w:rsid w:val="005E73F8"/>
    <w:rsid w:val="005F1038"/>
    <w:rsid w:val="005F2531"/>
    <w:rsid w:val="005F3DC9"/>
    <w:rsid w:val="005F5CB7"/>
    <w:rsid w:val="005F7AC3"/>
    <w:rsid w:val="00602A35"/>
    <w:rsid w:val="00603BDB"/>
    <w:rsid w:val="00604DD2"/>
    <w:rsid w:val="00606419"/>
    <w:rsid w:val="00611250"/>
    <w:rsid w:val="00616730"/>
    <w:rsid w:val="00616986"/>
    <w:rsid w:val="00620010"/>
    <w:rsid w:val="00623B42"/>
    <w:rsid w:val="006242EB"/>
    <w:rsid w:val="0063237A"/>
    <w:rsid w:val="006334B9"/>
    <w:rsid w:val="006351D0"/>
    <w:rsid w:val="00635BE1"/>
    <w:rsid w:val="00636AB0"/>
    <w:rsid w:val="00636B01"/>
    <w:rsid w:val="0064190E"/>
    <w:rsid w:val="00644E6A"/>
    <w:rsid w:val="00646919"/>
    <w:rsid w:val="00651FF2"/>
    <w:rsid w:val="0065255C"/>
    <w:rsid w:val="006566B3"/>
    <w:rsid w:val="00656F30"/>
    <w:rsid w:val="00661A0C"/>
    <w:rsid w:val="00663D04"/>
    <w:rsid w:val="00665446"/>
    <w:rsid w:val="0066566B"/>
    <w:rsid w:val="00666DFD"/>
    <w:rsid w:val="0066767E"/>
    <w:rsid w:val="006755EA"/>
    <w:rsid w:val="00675CB7"/>
    <w:rsid w:val="00676BB4"/>
    <w:rsid w:val="0068106E"/>
    <w:rsid w:val="006851F2"/>
    <w:rsid w:val="006877CF"/>
    <w:rsid w:val="00690041"/>
    <w:rsid w:val="00692B6F"/>
    <w:rsid w:val="00694C2D"/>
    <w:rsid w:val="00695F6B"/>
    <w:rsid w:val="006A4B9B"/>
    <w:rsid w:val="006A7BBA"/>
    <w:rsid w:val="006B03BB"/>
    <w:rsid w:val="006B31A6"/>
    <w:rsid w:val="006B71A8"/>
    <w:rsid w:val="006C04CC"/>
    <w:rsid w:val="006D024E"/>
    <w:rsid w:val="006D1041"/>
    <w:rsid w:val="006D2F90"/>
    <w:rsid w:val="006D4745"/>
    <w:rsid w:val="006D559C"/>
    <w:rsid w:val="006D5991"/>
    <w:rsid w:val="006E3149"/>
    <w:rsid w:val="006E37A4"/>
    <w:rsid w:val="006E439F"/>
    <w:rsid w:val="006E4DFB"/>
    <w:rsid w:val="006E55B7"/>
    <w:rsid w:val="006E61DE"/>
    <w:rsid w:val="006F04D9"/>
    <w:rsid w:val="006F0A2F"/>
    <w:rsid w:val="006F23DE"/>
    <w:rsid w:val="006F4360"/>
    <w:rsid w:val="006F50E7"/>
    <w:rsid w:val="006F5350"/>
    <w:rsid w:val="006F71BC"/>
    <w:rsid w:val="007005BE"/>
    <w:rsid w:val="0070293B"/>
    <w:rsid w:val="00702A4B"/>
    <w:rsid w:val="00703251"/>
    <w:rsid w:val="007039BE"/>
    <w:rsid w:val="0070432E"/>
    <w:rsid w:val="007044D7"/>
    <w:rsid w:val="00710413"/>
    <w:rsid w:val="00715C0C"/>
    <w:rsid w:val="007208E1"/>
    <w:rsid w:val="007230BD"/>
    <w:rsid w:val="007258DC"/>
    <w:rsid w:val="00725CAA"/>
    <w:rsid w:val="0073005B"/>
    <w:rsid w:val="00731B4E"/>
    <w:rsid w:val="00732676"/>
    <w:rsid w:val="00734325"/>
    <w:rsid w:val="00734D01"/>
    <w:rsid w:val="00741F8A"/>
    <w:rsid w:val="007437FB"/>
    <w:rsid w:val="007447E6"/>
    <w:rsid w:val="00745EB3"/>
    <w:rsid w:val="007507DE"/>
    <w:rsid w:val="00751AEE"/>
    <w:rsid w:val="00757B7F"/>
    <w:rsid w:val="00767FF2"/>
    <w:rsid w:val="0077452D"/>
    <w:rsid w:val="00774D42"/>
    <w:rsid w:val="00775423"/>
    <w:rsid w:val="00780060"/>
    <w:rsid w:val="007808E9"/>
    <w:rsid w:val="0078504A"/>
    <w:rsid w:val="0079042B"/>
    <w:rsid w:val="00791CFA"/>
    <w:rsid w:val="007966B8"/>
    <w:rsid w:val="0079730F"/>
    <w:rsid w:val="007A30BE"/>
    <w:rsid w:val="007A57B6"/>
    <w:rsid w:val="007B35F7"/>
    <w:rsid w:val="007C0106"/>
    <w:rsid w:val="007C2A69"/>
    <w:rsid w:val="007C4F07"/>
    <w:rsid w:val="007C6EE9"/>
    <w:rsid w:val="007C7E7F"/>
    <w:rsid w:val="007D29D0"/>
    <w:rsid w:val="007D2DB0"/>
    <w:rsid w:val="007D355C"/>
    <w:rsid w:val="007D4296"/>
    <w:rsid w:val="007D68B8"/>
    <w:rsid w:val="007D76EA"/>
    <w:rsid w:val="007E4B32"/>
    <w:rsid w:val="007E53E9"/>
    <w:rsid w:val="007E5768"/>
    <w:rsid w:val="007F1F15"/>
    <w:rsid w:val="007F2D5F"/>
    <w:rsid w:val="007F5195"/>
    <w:rsid w:val="007F6241"/>
    <w:rsid w:val="007F76C3"/>
    <w:rsid w:val="007F7718"/>
    <w:rsid w:val="008001CC"/>
    <w:rsid w:val="00804D61"/>
    <w:rsid w:val="008066DF"/>
    <w:rsid w:val="008067CC"/>
    <w:rsid w:val="0080710E"/>
    <w:rsid w:val="0080718F"/>
    <w:rsid w:val="00814EB3"/>
    <w:rsid w:val="008165B8"/>
    <w:rsid w:val="00820C6B"/>
    <w:rsid w:val="0082112C"/>
    <w:rsid w:val="00822B23"/>
    <w:rsid w:val="00825588"/>
    <w:rsid w:val="0082647A"/>
    <w:rsid w:val="00827AF8"/>
    <w:rsid w:val="00830B10"/>
    <w:rsid w:val="00832C82"/>
    <w:rsid w:val="00834A00"/>
    <w:rsid w:val="008358BD"/>
    <w:rsid w:val="00837991"/>
    <w:rsid w:val="008424EB"/>
    <w:rsid w:val="0084469E"/>
    <w:rsid w:val="00845793"/>
    <w:rsid w:val="00846312"/>
    <w:rsid w:val="00846EB0"/>
    <w:rsid w:val="0084752E"/>
    <w:rsid w:val="008506E3"/>
    <w:rsid w:val="008520CA"/>
    <w:rsid w:val="0085468C"/>
    <w:rsid w:val="008566B9"/>
    <w:rsid w:val="008579CF"/>
    <w:rsid w:val="00861E7E"/>
    <w:rsid w:val="008630E8"/>
    <w:rsid w:val="00863884"/>
    <w:rsid w:val="008651C5"/>
    <w:rsid w:val="008673AB"/>
    <w:rsid w:val="0087179C"/>
    <w:rsid w:val="008718E2"/>
    <w:rsid w:val="008744A1"/>
    <w:rsid w:val="008748D1"/>
    <w:rsid w:val="008749FF"/>
    <w:rsid w:val="00875504"/>
    <w:rsid w:val="0087764E"/>
    <w:rsid w:val="00880E02"/>
    <w:rsid w:val="008823AD"/>
    <w:rsid w:val="0088256D"/>
    <w:rsid w:val="0088387C"/>
    <w:rsid w:val="008839D5"/>
    <w:rsid w:val="00884DAF"/>
    <w:rsid w:val="00890DE8"/>
    <w:rsid w:val="008A20E1"/>
    <w:rsid w:val="008A429B"/>
    <w:rsid w:val="008B02E8"/>
    <w:rsid w:val="008B11E0"/>
    <w:rsid w:val="008B440A"/>
    <w:rsid w:val="008B45EA"/>
    <w:rsid w:val="008B7508"/>
    <w:rsid w:val="008B77D1"/>
    <w:rsid w:val="008D4A2B"/>
    <w:rsid w:val="008D7EFE"/>
    <w:rsid w:val="008E0DA6"/>
    <w:rsid w:val="008E1772"/>
    <w:rsid w:val="008E2CF3"/>
    <w:rsid w:val="008E2DE9"/>
    <w:rsid w:val="008E5236"/>
    <w:rsid w:val="008E537E"/>
    <w:rsid w:val="008E6055"/>
    <w:rsid w:val="008E6C77"/>
    <w:rsid w:val="008E7443"/>
    <w:rsid w:val="008F3300"/>
    <w:rsid w:val="008F403F"/>
    <w:rsid w:val="008F5252"/>
    <w:rsid w:val="00902BCE"/>
    <w:rsid w:val="00906A97"/>
    <w:rsid w:val="00906AE4"/>
    <w:rsid w:val="009119A9"/>
    <w:rsid w:val="00912ADD"/>
    <w:rsid w:val="00917963"/>
    <w:rsid w:val="009203E0"/>
    <w:rsid w:val="009220B4"/>
    <w:rsid w:val="009243AD"/>
    <w:rsid w:val="00925D9E"/>
    <w:rsid w:val="0093057A"/>
    <w:rsid w:val="00931867"/>
    <w:rsid w:val="00932806"/>
    <w:rsid w:val="00936ED1"/>
    <w:rsid w:val="009428D0"/>
    <w:rsid w:val="00952E56"/>
    <w:rsid w:val="00953399"/>
    <w:rsid w:val="00953DF1"/>
    <w:rsid w:val="0095557D"/>
    <w:rsid w:val="00960854"/>
    <w:rsid w:val="00972593"/>
    <w:rsid w:val="00974D21"/>
    <w:rsid w:val="00976DE4"/>
    <w:rsid w:val="0097717C"/>
    <w:rsid w:val="009774BC"/>
    <w:rsid w:val="00983772"/>
    <w:rsid w:val="00983D80"/>
    <w:rsid w:val="00984549"/>
    <w:rsid w:val="00985A23"/>
    <w:rsid w:val="00985AD3"/>
    <w:rsid w:val="00987169"/>
    <w:rsid w:val="00991903"/>
    <w:rsid w:val="00993875"/>
    <w:rsid w:val="009A1462"/>
    <w:rsid w:val="009A47DB"/>
    <w:rsid w:val="009A4B2B"/>
    <w:rsid w:val="009A7513"/>
    <w:rsid w:val="009A7EC5"/>
    <w:rsid w:val="009B5A97"/>
    <w:rsid w:val="009C324D"/>
    <w:rsid w:val="009D3D64"/>
    <w:rsid w:val="009D4511"/>
    <w:rsid w:val="009D78F4"/>
    <w:rsid w:val="009F0A93"/>
    <w:rsid w:val="009F1235"/>
    <w:rsid w:val="00A01663"/>
    <w:rsid w:val="00A03959"/>
    <w:rsid w:val="00A04DD6"/>
    <w:rsid w:val="00A068A6"/>
    <w:rsid w:val="00A1483E"/>
    <w:rsid w:val="00A15101"/>
    <w:rsid w:val="00A16449"/>
    <w:rsid w:val="00A17A9F"/>
    <w:rsid w:val="00A17AD6"/>
    <w:rsid w:val="00A17E5D"/>
    <w:rsid w:val="00A21A94"/>
    <w:rsid w:val="00A2294F"/>
    <w:rsid w:val="00A22BBA"/>
    <w:rsid w:val="00A256A7"/>
    <w:rsid w:val="00A273F6"/>
    <w:rsid w:val="00A303F0"/>
    <w:rsid w:val="00A34449"/>
    <w:rsid w:val="00A344F0"/>
    <w:rsid w:val="00A436D2"/>
    <w:rsid w:val="00A4632D"/>
    <w:rsid w:val="00A46952"/>
    <w:rsid w:val="00A50BA7"/>
    <w:rsid w:val="00A52170"/>
    <w:rsid w:val="00A57A5F"/>
    <w:rsid w:val="00A61265"/>
    <w:rsid w:val="00A65B19"/>
    <w:rsid w:val="00A66772"/>
    <w:rsid w:val="00A66E3A"/>
    <w:rsid w:val="00A7018A"/>
    <w:rsid w:val="00A73B68"/>
    <w:rsid w:val="00A74639"/>
    <w:rsid w:val="00A766A2"/>
    <w:rsid w:val="00A80749"/>
    <w:rsid w:val="00A80DB8"/>
    <w:rsid w:val="00A82D26"/>
    <w:rsid w:val="00A82E56"/>
    <w:rsid w:val="00A8457B"/>
    <w:rsid w:val="00A90D66"/>
    <w:rsid w:val="00A938F4"/>
    <w:rsid w:val="00A95C62"/>
    <w:rsid w:val="00AA3A3C"/>
    <w:rsid w:val="00AA4C22"/>
    <w:rsid w:val="00AA77C2"/>
    <w:rsid w:val="00AB6D90"/>
    <w:rsid w:val="00AC0FA9"/>
    <w:rsid w:val="00AC2DEC"/>
    <w:rsid w:val="00AC74AC"/>
    <w:rsid w:val="00AD4333"/>
    <w:rsid w:val="00AD5983"/>
    <w:rsid w:val="00AE1C04"/>
    <w:rsid w:val="00AE2679"/>
    <w:rsid w:val="00AE4EE2"/>
    <w:rsid w:val="00AE5042"/>
    <w:rsid w:val="00AE57C0"/>
    <w:rsid w:val="00AF000A"/>
    <w:rsid w:val="00AF08C4"/>
    <w:rsid w:val="00AF4429"/>
    <w:rsid w:val="00AF524B"/>
    <w:rsid w:val="00B039A3"/>
    <w:rsid w:val="00B05CC6"/>
    <w:rsid w:val="00B10CB2"/>
    <w:rsid w:val="00B12A2A"/>
    <w:rsid w:val="00B15DD8"/>
    <w:rsid w:val="00B17735"/>
    <w:rsid w:val="00B20869"/>
    <w:rsid w:val="00B26D0C"/>
    <w:rsid w:val="00B300F8"/>
    <w:rsid w:val="00B3084C"/>
    <w:rsid w:val="00B327F7"/>
    <w:rsid w:val="00B3716C"/>
    <w:rsid w:val="00B42168"/>
    <w:rsid w:val="00B47763"/>
    <w:rsid w:val="00B5117F"/>
    <w:rsid w:val="00B538DB"/>
    <w:rsid w:val="00B568EC"/>
    <w:rsid w:val="00B60A9E"/>
    <w:rsid w:val="00B61CB3"/>
    <w:rsid w:val="00B61F43"/>
    <w:rsid w:val="00B6216F"/>
    <w:rsid w:val="00B63938"/>
    <w:rsid w:val="00B64B07"/>
    <w:rsid w:val="00B66B78"/>
    <w:rsid w:val="00B72500"/>
    <w:rsid w:val="00B74DEC"/>
    <w:rsid w:val="00B75DA2"/>
    <w:rsid w:val="00B81B9A"/>
    <w:rsid w:val="00B843CF"/>
    <w:rsid w:val="00B852BE"/>
    <w:rsid w:val="00B91336"/>
    <w:rsid w:val="00B9251C"/>
    <w:rsid w:val="00B92C97"/>
    <w:rsid w:val="00B9433C"/>
    <w:rsid w:val="00B94389"/>
    <w:rsid w:val="00B95BC2"/>
    <w:rsid w:val="00B9617B"/>
    <w:rsid w:val="00B97888"/>
    <w:rsid w:val="00BA1390"/>
    <w:rsid w:val="00BA1BC2"/>
    <w:rsid w:val="00BA1E09"/>
    <w:rsid w:val="00BA2260"/>
    <w:rsid w:val="00BB1643"/>
    <w:rsid w:val="00BB1C76"/>
    <w:rsid w:val="00BB6293"/>
    <w:rsid w:val="00BB65FB"/>
    <w:rsid w:val="00BC0C9A"/>
    <w:rsid w:val="00BC341F"/>
    <w:rsid w:val="00BC6B52"/>
    <w:rsid w:val="00BD666E"/>
    <w:rsid w:val="00BE1CE9"/>
    <w:rsid w:val="00BE2632"/>
    <w:rsid w:val="00BE2F6D"/>
    <w:rsid w:val="00BE4C6B"/>
    <w:rsid w:val="00BE4E25"/>
    <w:rsid w:val="00BE6A52"/>
    <w:rsid w:val="00BE6FCC"/>
    <w:rsid w:val="00BE703D"/>
    <w:rsid w:val="00BF0D93"/>
    <w:rsid w:val="00BF7E49"/>
    <w:rsid w:val="00C02A31"/>
    <w:rsid w:val="00C106BB"/>
    <w:rsid w:val="00C11427"/>
    <w:rsid w:val="00C11A70"/>
    <w:rsid w:val="00C150F1"/>
    <w:rsid w:val="00C213C3"/>
    <w:rsid w:val="00C25A9B"/>
    <w:rsid w:val="00C31A5E"/>
    <w:rsid w:val="00C3396D"/>
    <w:rsid w:val="00C35874"/>
    <w:rsid w:val="00C37A8F"/>
    <w:rsid w:val="00C42244"/>
    <w:rsid w:val="00C42CF3"/>
    <w:rsid w:val="00C445BE"/>
    <w:rsid w:val="00C5112E"/>
    <w:rsid w:val="00C511BB"/>
    <w:rsid w:val="00C5234B"/>
    <w:rsid w:val="00C52FAA"/>
    <w:rsid w:val="00C53C96"/>
    <w:rsid w:val="00C5462D"/>
    <w:rsid w:val="00C5516D"/>
    <w:rsid w:val="00C60018"/>
    <w:rsid w:val="00C62209"/>
    <w:rsid w:val="00C706D5"/>
    <w:rsid w:val="00C71F57"/>
    <w:rsid w:val="00C73817"/>
    <w:rsid w:val="00C73996"/>
    <w:rsid w:val="00C774F0"/>
    <w:rsid w:val="00C809D4"/>
    <w:rsid w:val="00C81188"/>
    <w:rsid w:val="00C81488"/>
    <w:rsid w:val="00C81E12"/>
    <w:rsid w:val="00C823FB"/>
    <w:rsid w:val="00C85343"/>
    <w:rsid w:val="00C853DB"/>
    <w:rsid w:val="00C91A6F"/>
    <w:rsid w:val="00C93D68"/>
    <w:rsid w:val="00C97848"/>
    <w:rsid w:val="00CA0871"/>
    <w:rsid w:val="00CA3DCD"/>
    <w:rsid w:val="00CA4421"/>
    <w:rsid w:val="00CA6ABA"/>
    <w:rsid w:val="00CB77F0"/>
    <w:rsid w:val="00CB7E32"/>
    <w:rsid w:val="00CC26DC"/>
    <w:rsid w:val="00CC2FA3"/>
    <w:rsid w:val="00CC6196"/>
    <w:rsid w:val="00CC6AA9"/>
    <w:rsid w:val="00CC6F7D"/>
    <w:rsid w:val="00CD0D82"/>
    <w:rsid w:val="00CD4608"/>
    <w:rsid w:val="00CD4D9D"/>
    <w:rsid w:val="00CD5793"/>
    <w:rsid w:val="00CE4D6D"/>
    <w:rsid w:val="00CE51C7"/>
    <w:rsid w:val="00CE5F02"/>
    <w:rsid w:val="00CF0B71"/>
    <w:rsid w:val="00CF2B8C"/>
    <w:rsid w:val="00CF3275"/>
    <w:rsid w:val="00CF3428"/>
    <w:rsid w:val="00CF6EC4"/>
    <w:rsid w:val="00D01F87"/>
    <w:rsid w:val="00D13D44"/>
    <w:rsid w:val="00D140C6"/>
    <w:rsid w:val="00D20D71"/>
    <w:rsid w:val="00D21D1A"/>
    <w:rsid w:val="00D22ED5"/>
    <w:rsid w:val="00D233F3"/>
    <w:rsid w:val="00D24207"/>
    <w:rsid w:val="00D2541F"/>
    <w:rsid w:val="00D27786"/>
    <w:rsid w:val="00D31872"/>
    <w:rsid w:val="00D32B45"/>
    <w:rsid w:val="00D3397F"/>
    <w:rsid w:val="00D40D16"/>
    <w:rsid w:val="00D41093"/>
    <w:rsid w:val="00D421D8"/>
    <w:rsid w:val="00D4374C"/>
    <w:rsid w:val="00D4595D"/>
    <w:rsid w:val="00D47685"/>
    <w:rsid w:val="00D47B2C"/>
    <w:rsid w:val="00D50EB4"/>
    <w:rsid w:val="00D552DC"/>
    <w:rsid w:val="00D56147"/>
    <w:rsid w:val="00D56209"/>
    <w:rsid w:val="00D611FE"/>
    <w:rsid w:val="00D66E37"/>
    <w:rsid w:val="00D67BB8"/>
    <w:rsid w:val="00D71BA1"/>
    <w:rsid w:val="00D72C40"/>
    <w:rsid w:val="00D7459C"/>
    <w:rsid w:val="00D76FA2"/>
    <w:rsid w:val="00D812E7"/>
    <w:rsid w:val="00D813EF"/>
    <w:rsid w:val="00D82C96"/>
    <w:rsid w:val="00D84F22"/>
    <w:rsid w:val="00D85861"/>
    <w:rsid w:val="00D945FE"/>
    <w:rsid w:val="00D97E54"/>
    <w:rsid w:val="00DA3517"/>
    <w:rsid w:val="00DA4E5F"/>
    <w:rsid w:val="00DA5840"/>
    <w:rsid w:val="00DB0075"/>
    <w:rsid w:val="00DB0B95"/>
    <w:rsid w:val="00DB2E40"/>
    <w:rsid w:val="00DC152D"/>
    <w:rsid w:val="00DC48C8"/>
    <w:rsid w:val="00DC6F4A"/>
    <w:rsid w:val="00DD02A4"/>
    <w:rsid w:val="00DD21CA"/>
    <w:rsid w:val="00DD44FF"/>
    <w:rsid w:val="00DD4E10"/>
    <w:rsid w:val="00DD4EFF"/>
    <w:rsid w:val="00DD6C42"/>
    <w:rsid w:val="00DD6E00"/>
    <w:rsid w:val="00DE30A1"/>
    <w:rsid w:val="00DE610F"/>
    <w:rsid w:val="00DE6FE8"/>
    <w:rsid w:val="00DE7F4C"/>
    <w:rsid w:val="00DF2BE7"/>
    <w:rsid w:val="00DF45AD"/>
    <w:rsid w:val="00E03D91"/>
    <w:rsid w:val="00E047B4"/>
    <w:rsid w:val="00E05DC6"/>
    <w:rsid w:val="00E05E2F"/>
    <w:rsid w:val="00E113F7"/>
    <w:rsid w:val="00E1276B"/>
    <w:rsid w:val="00E1372B"/>
    <w:rsid w:val="00E14E7D"/>
    <w:rsid w:val="00E2229B"/>
    <w:rsid w:val="00E234C5"/>
    <w:rsid w:val="00E24C8B"/>
    <w:rsid w:val="00E25C09"/>
    <w:rsid w:val="00E2673E"/>
    <w:rsid w:val="00E27ED0"/>
    <w:rsid w:val="00E31AAF"/>
    <w:rsid w:val="00E42BE0"/>
    <w:rsid w:val="00E42C7E"/>
    <w:rsid w:val="00E4326D"/>
    <w:rsid w:val="00E44C17"/>
    <w:rsid w:val="00E45448"/>
    <w:rsid w:val="00E473E4"/>
    <w:rsid w:val="00E4777A"/>
    <w:rsid w:val="00E53964"/>
    <w:rsid w:val="00E54E56"/>
    <w:rsid w:val="00E554B0"/>
    <w:rsid w:val="00E60A32"/>
    <w:rsid w:val="00E6128A"/>
    <w:rsid w:val="00E63E61"/>
    <w:rsid w:val="00E70195"/>
    <w:rsid w:val="00E7228F"/>
    <w:rsid w:val="00E740D6"/>
    <w:rsid w:val="00E75010"/>
    <w:rsid w:val="00E75287"/>
    <w:rsid w:val="00E765C8"/>
    <w:rsid w:val="00E834B8"/>
    <w:rsid w:val="00E83DF9"/>
    <w:rsid w:val="00E84846"/>
    <w:rsid w:val="00E958A6"/>
    <w:rsid w:val="00EA0D84"/>
    <w:rsid w:val="00EA4D65"/>
    <w:rsid w:val="00EA563C"/>
    <w:rsid w:val="00EA62C0"/>
    <w:rsid w:val="00EB0378"/>
    <w:rsid w:val="00EB2DCE"/>
    <w:rsid w:val="00EB555C"/>
    <w:rsid w:val="00EB5767"/>
    <w:rsid w:val="00EC133D"/>
    <w:rsid w:val="00EC143C"/>
    <w:rsid w:val="00EC4762"/>
    <w:rsid w:val="00EC564B"/>
    <w:rsid w:val="00ED364A"/>
    <w:rsid w:val="00ED4603"/>
    <w:rsid w:val="00ED50A9"/>
    <w:rsid w:val="00EE0411"/>
    <w:rsid w:val="00EE3889"/>
    <w:rsid w:val="00EE49A3"/>
    <w:rsid w:val="00EF043A"/>
    <w:rsid w:val="00EF0F14"/>
    <w:rsid w:val="00EF0FD9"/>
    <w:rsid w:val="00EF2065"/>
    <w:rsid w:val="00EF208F"/>
    <w:rsid w:val="00EF4624"/>
    <w:rsid w:val="00EF4CCC"/>
    <w:rsid w:val="00EF6472"/>
    <w:rsid w:val="00F043A8"/>
    <w:rsid w:val="00F064DE"/>
    <w:rsid w:val="00F10A92"/>
    <w:rsid w:val="00F157A4"/>
    <w:rsid w:val="00F22142"/>
    <w:rsid w:val="00F30369"/>
    <w:rsid w:val="00F305F1"/>
    <w:rsid w:val="00F36FB5"/>
    <w:rsid w:val="00F42A15"/>
    <w:rsid w:val="00F42E70"/>
    <w:rsid w:val="00F42F7B"/>
    <w:rsid w:val="00F50562"/>
    <w:rsid w:val="00F51073"/>
    <w:rsid w:val="00F54458"/>
    <w:rsid w:val="00F55583"/>
    <w:rsid w:val="00F6132D"/>
    <w:rsid w:val="00F61760"/>
    <w:rsid w:val="00F65580"/>
    <w:rsid w:val="00F7039F"/>
    <w:rsid w:val="00F72BC2"/>
    <w:rsid w:val="00F755F0"/>
    <w:rsid w:val="00F75A47"/>
    <w:rsid w:val="00F76415"/>
    <w:rsid w:val="00F7674A"/>
    <w:rsid w:val="00F84CFB"/>
    <w:rsid w:val="00F84F08"/>
    <w:rsid w:val="00F86D57"/>
    <w:rsid w:val="00F872AF"/>
    <w:rsid w:val="00F91150"/>
    <w:rsid w:val="00F96043"/>
    <w:rsid w:val="00F974E9"/>
    <w:rsid w:val="00FA2371"/>
    <w:rsid w:val="00FA2AF9"/>
    <w:rsid w:val="00FB2B32"/>
    <w:rsid w:val="00FB38A9"/>
    <w:rsid w:val="00FC05EC"/>
    <w:rsid w:val="00FC1306"/>
    <w:rsid w:val="00FC2CED"/>
    <w:rsid w:val="00FC6839"/>
    <w:rsid w:val="00FC7F68"/>
    <w:rsid w:val="00FD3BED"/>
    <w:rsid w:val="00FD3F0A"/>
    <w:rsid w:val="00FD401E"/>
    <w:rsid w:val="00FD479B"/>
    <w:rsid w:val="00FF61D1"/>
    <w:rsid w:val="00FF7D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8FADEF"/>
  <w15:chartTrackingRefBased/>
  <w15:docId w15:val="{B835189F-AF55-164D-A3D5-72C99C7E9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2209"/>
    <w:rPr>
      <w:rFonts w:ascii="Times New Roman" w:eastAsia="Times New Roman" w:hAnsi="Times New Roman" w:cs="Times New Roman"/>
    </w:rPr>
  </w:style>
  <w:style w:type="paragraph" w:styleId="Heading1">
    <w:name w:val="heading 1"/>
    <w:basedOn w:val="Normal"/>
    <w:next w:val="Normal"/>
    <w:link w:val="Heading1Char"/>
    <w:uiPriority w:val="9"/>
    <w:qFormat/>
    <w:rsid w:val="00DD4E1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4047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E1C04"/>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unhideWhenUsed/>
    <w:rsid w:val="00491C80"/>
    <w:pPr>
      <w:tabs>
        <w:tab w:val="right" w:leader="dot" w:pos="9350"/>
      </w:tabs>
      <w:spacing w:before="120"/>
    </w:pPr>
    <w:rPr>
      <w:b/>
      <w:bCs/>
      <w:noProof/>
      <w:color w:val="000000" w:themeColor="text1"/>
    </w:rPr>
  </w:style>
  <w:style w:type="paragraph" w:styleId="TOC2">
    <w:name w:val="toc 2"/>
    <w:basedOn w:val="Normal"/>
    <w:next w:val="Normal"/>
    <w:autoRedefine/>
    <w:uiPriority w:val="39"/>
    <w:unhideWhenUsed/>
    <w:rsid w:val="00B75DA2"/>
    <w:pPr>
      <w:tabs>
        <w:tab w:val="right" w:leader="dot" w:pos="9350"/>
      </w:tabs>
      <w:spacing w:before="120"/>
      <w:ind w:left="240"/>
    </w:pPr>
    <w:rPr>
      <w:rFonts w:asciiTheme="minorHAnsi" w:eastAsiaTheme="minorHAnsi" w:hAnsiTheme="minorHAnsi" w:cstheme="minorHAnsi"/>
      <w:b/>
      <w:bCs/>
      <w:sz w:val="22"/>
      <w:szCs w:val="22"/>
    </w:rPr>
  </w:style>
  <w:style w:type="paragraph" w:styleId="TOC3">
    <w:name w:val="toc 3"/>
    <w:basedOn w:val="Normal"/>
    <w:next w:val="Normal"/>
    <w:autoRedefine/>
    <w:uiPriority w:val="39"/>
    <w:unhideWhenUsed/>
    <w:rsid w:val="00175ADF"/>
    <w:pPr>
      <w:ind w:left="480"/>
    </w:pPr>
    <w:rPr>
      <w:rFonts w:asciiTheme="minorHAnsi" w:eastAsiaTheme="minorHAnsi" w:hAnsiTheme="minorHAnsi" w:cstheme="minorHAnsi"/>
      <w:sz w:val="20"/>
      <w:szCs w:val="20"/>
    </w:rPr>
  </w:style>
  <w:style w:type="paragraph" w:styleId="TOC4">
    <w:name w:val="toc 4"/>
    <w:basedOn w:val="Normal"/>
    <w:next w:val="Normal"/>
    <w:autoRedefine/>
    <w:uiPriority w:val="39"/>
    <w:unhideWhenUsed/>
    <w:rsid w:val="00175ADF"/>
    <w:pPr>
      <w:ind w:left="720"/>
    </w:pPr>
    <w:rPr>
      <w:rFonts w:asciiTheme="minorHAnsi" w:eastAsiaTheme="minorHAnsi" w:hAnsiTheme="minorHAnsi" w:cstheme="minorHAnsi"/>
      <w:sz w:val="20"/>
      <w:szCs w:val="20"/>
    </w:rPr>
  </w:style>
  <w:style w:type="paragraph" w:styleId="TOC5">
    <w:name w:val="toc 5"/>
    <w:basedOn w:val="Normal"/>
    <w:next w:val="Normal"/>
    <w:autoRedefine/>
    <w:uiPriority w:val="39"/>
    <w:unhideWhenUsed/>
    <w:rsid w:val="00175ADF"/>
    <w:pPr>
      <w:ind w:left="960"/>
    </w:pPr>
    <w:rPr>
      <w:rFonts w:asciiTheme="minorHAnsi" w:eastAsiaTheme="minorHAnsi" w:hAnsiTheme="minorHAnsi" w:cstheme="minorHAnsi"/>
      <w:sz w:val="20"/>
      <w:szCs w:val="20"/>
    </w:rPr>
  </w:style>
  <w:style w:type="paragraph" w:styleId="TOC6">
    <w:name w:val="toc 6"/>
    <w:basedOn w:val="Normal"/>
    <w:next w:val="Normal"/>
    <w:autoRedefine/>
    <w:uiPriority w:val="39"/>
    <w:unhideWhenUsed/>
    <w:rsid w:val="00175ADF"/>
    <w:pPr>
      <w:ind w:left="1200"/>
    </w:pPr>
    <w:rPr>
      <w:rFonts w:asciiTheme="minorHAnsi" w:eastAsiaTheme="minorHAnsi" w:hAnsiTheme="minorHAnsi" w:cstheme="minorHAnsi"/>
      <w:sz w:val="20"/>
      <w:szCs w:val="20"/>
    </w:rPr>
  </w:style>
  <w:style w:type="paragraph" w:styleId="TOC7">
    <w:name w:val="toc 7"/>
    <w:basedOn w:val="Normal"/>
    <w:next w:val="Normal"/>
    <w:autoRedefine/>
    <w:uiPriority w:val="39"/>
    <w:unhideWhenUsed/>
    <w:rsid w:val="00175ADF"/>
    <w:pPr>
      <w:ind w:left="1440"/>
    </w:pPr>
    <w:rPr>
      <w:rFonts w:asciiTheme="minorHAnsi" w:eastAsiaTheme="minorHAnsi" w:hAnsiTheme="minorHAnsi" w:cstheme="minorHAnsi"/>
      <w:sz w:val="20"/>
      <w:szCs w:val="20"/>
    </w:rPr>
  </w:style>
  <w:style w:type="paragraph" w:styleId="TOC8">
    <w:name w:val="toc 8"/>
    <w:basedOn w:val="Normal"/>
    <w:next w:val="Normal"/>
    <w:autoRedefine/>
    <w:uiPriority w:val="39"/>
    <w:unhideWhenUsed/>
    <w:rsid w:val="00175ADF"/>
    <w:pPr>
      <w:ind w:left="1680"/>
    </w:pPr>
    <w:rPr>
      <w:rFonts w:asciiTheme="minorHAnsi" w:eastAsiaTheme="minorHAnsi" w:hAnsiTheme="minorHAnsi" w:cstheme="minorHAnsi"/>
      <w:sz w:val="20"/>
      <w:szCs w:val="20"/>
    </w:rPr>
  </w:style>
  <w:style w:type="paragraph" w:styleId="TOC9">
    <w:name w:val="toc 9"/>
    <w:basedOn w:val="Normal"/>
    <w:next w:val="Normal"/>
    <w:autoRedefine/>
    <w:uiPriority w:val="39"/>
    <w:unhideWhenUsed/>
    <w:rsid w:val="00175ADF"/>
    <w:pPr>
      <w:ind w:left="1920"/>
    </w:pPr>
    <w:rPr>
      <w:rFonts w:asciiTheme="minorHAnsi" w:eastAsiaTheme="minorHAnsi" w:hAnsiTheme="minorHAnsi" w:cstheme="minorHAnsi"/>
      <w:sz w:val="20"/>
      <w:szCs w:val="20"/>
    </w:rPr>
  </w:style>
  <w:style w:type="paragraph" w:styleId="Header">
    <w:name w:val="header"/>
    <w:basedOn w:val="Normal"/>
    <w:link w:val="HeaderChar"/>
    <w:uiPriority w:val="99"/>
    <w:unhideWhenUsed/>
    <w:rsid w:val="008B45EA"/>
    <w:pPr>
      <w:tabs>
        <w:tab w:val="center" w:pos="4680"/>
        <w:tab w:val="right" w:pos="9360"/>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8B45EA"/>
  </w:style>
  <w:style w:type="paragraph" w:styleId="Footer">
    <w:name w:val="footer"/>
    <w:basedOn w:val="Normal"/>
    <w:link w:val="FooterChar"/>
    <w:uiPriority w:val="99"/>
    <w:unhideWhenUsed/>
    <w:rsid w:val="008B45EA"/>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8B45EA"/>
  </w:style>
  <w:style w:type="character" w:customStyle="1" w:styleId="Heading1Char">
    <w:name w:val="Heading 1 Char"/>
    <w:basedOn w:val="DefaultParagraphFont"/>
    <w:link w:val="Heading1"/>
    <w:uiPriority w:val="9"/>
    <w:rsid w:val="00DD4E10"/>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440470"/>
    <w:rPr>
      <w:rFonts w:asciiTheme="majorHAnsi" w:eastAsiaTheme="majorEastAsia" w:hAnsiTheme="majorHAnsi" w:cstheme="majorBidi"/>
      <w:color w:val="2F5496" w:themeColor="accent1" w:themeShade="BF"/>
      <w:sz w:val="26"/>
      <w:szCs w:val="26"/>
    </w:rPr>
  </w:style>
  <w:style w:type="character" w:styleId="PageNumber">
    <w:name w:val="page number"/>
    <w:basedOn w:val="DefaultParagraphFont"/>
    <w:uiPriority w:val="99"/>
    <w:semiHidden/>
    <w:unhideWhenUsed/>
    <w:rsid w:val="00725CAA"/>
  </w:style>
  <w:style w:type="paragraph" w:styleId="TOCHeading">
    <w:name w:val="TOC Heading"/>
    <w:basedOn w:val="Heading1"/>
    <w:next w:val="Normal"/>
    <w:uiPriority w:val="39"/>
    <w:unhideWhenUsed/>
    <w:qFormat/>
    <w:rsid w:val="00AC74AC"/>
    <w:pPr>
      <w:spacing w:before="480" w:line="276" w:lineRule="auto"/>
      <w:outlineLvl w:val="9"/>
    </w:pPr>
    <w:rPr>
      <w:b/>
      <w:bCs/>
      <w:sz w:val="28"/>
      <w:szCs w:val="28"/>
    </w:rPr>
  </w:style>
  <w:style w:type="character" w:styleId="Hyperlink">
    <w:name w:val="Hyperlink"/>
    <w:basedOn w:val="DefaultParagraphFont"/>
    <w:uiPriority w:val="99"/>
    <w:unhideWhenUsed/>
    <w:rsid w:val="00AC74AC"/>
    <w:rPr>
      <w:color w:val="0563C1" w:themeColor="hyperlink"/>
      <w:u w:val="single"/>
    </w:rPr>
  </w:style>
  <w:style w:type="paragraph" w:styleId="ListParagraph">
    <w:name w:val="List Paragraph"/>
    <w:basedOn w:val="Normal"/>
    <w:uiPriority w:val="34"/>
    <w:qFormat/>
    <w:rsid w:val="00407B3D"/>
    <w:pPr>
      <w:ind w:left="720"/>
      <w:contextualSpacing/>
    </w:pPr>
    <w:rPr>
      <w:rFonts w:asciiTheme="minorHAnsi" w:eastAsiaTheme="minorHAnsi" w:hAnsiTheme="minorHAnsi" w:cstheme="minorBidi"/>
    </w:rPr>
  </w:style>
  <w:style w:type="character" w:styleId="CommentReference">
    <w:name w:val="annotation reference"/>
    <w:basedOn w:val="DefaultParagraphFont"/>
    <w:uiPriority w:val="99"/>
    <w:semiHidden/>
    <w:unhideWhenUsed/>
    <w:rsid w:val="00F84CFB"/>
    <w:rPr>
      <w:sz w:val="16"/>
      <w:szCs w:val="16"/>
    </w:rPr>
  </w:style>
  <w:style w:type="paragraph" w:styleId="CommentText">
    <w:name w:val="annotation text"/>
    <w:basedOn w:val="Normal"/>
    <w:link w:val="CommentTextChar"/>
    <w:uiPriority w:val="99"/>
    <w:semiHidden/>
    <w:unhideWhenUsed/>
    <w:rsid w:val="00F84CFB"/>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F84CFB"/>
    <w:rPr>
      <w:sz w:val="20"/>
      <w:szCs w:val="20"/>
    </w:rPr>
  </w:style>
  <w:style w:type="character" w:customStyle="1" w:styleId="Heading3Char">
    <w:name w:val="Heading 3 Char"/>
    <w:basedOn w:val="DefaultParagraphFont"/>
    <w:link w:val="Heading3"/>
    <w:uiPriority w:val="9"/>
    <w:rsid w:val="00AE1C04"/>
    <w:rPr>
      <w:rFonts w:asciiTheme="majorHAnsi" w:eastAsiaTheme="majorEastAsia" w:hAnsiTheme="majorHAnsi" w:cstheme="majorBidi"/>
      <w:color w:val="1F3763" w:themeColor="accent1" w:themeShade="7F"/>
    </w:rPr>
  </w:style>
  <w:style w:type="paragraph" w:styleId="CommentSubject">
    <w:name w:val="annotation subject"/>
    <w:basedOn w:val="CommentText"/>
    <w:next w:val="CommentText"/>
    <w:link w:val="CommentSubjectChar"/>
    <w:uiPriority w:val="99"/>
    <w:semiHidden/>
    <w:unhideWhenUsed/>
    <w:rsid w:val="002D536E"/>
    <w:rPr>
      <w:b/>
      <w:bCs/>
    </w:rPr>
  </w:style>
  <w:style w:type="character" w:customStyle="1" w:styleId="CommentSubjectChar">
    <w:name w:val="Comment Subject Char"/>
    <w:basedOn w:val="CommentTextChar"/>
    <w:link w:val="CommentSubject"/>
    <w:uiPriority w:val="99"/>
    <w:semiHidden/>
    <w:rsid w:val="002D536E"/>
    <w:rPr>
      <w:b/>
      <w:bCs/>
      <w:sz w:val="20"/>
      <w:szCs w:val="20"/>
    </w:rPr>
  </w:style>
  <w:style w:type="character" w:customStyle="1" w:styleId="UnresolvedMention1">
    <w:name w:val="Unresolved Mention1"/>
    <w:basedOn w:val="DefaultParagraphFont"/>
    <w:uiPriority w:val="99"/>
    <w:semiHidden/>
    <w:unhideWhenUsed/>
    <w:rsid w:val="007258DC"/>
    <w:rPr>
      <w:color w:val="605E5C"/>
      <w:shd w:val="clear" w:color="auto" w:fill="E1DFDD"/>
    </w:rPr>
  </w:style>
  <w:style w:type="character" w:styleId="FollowedHyperlink">
    <w:name w:val="FollowedHyperlink"/>
    <w:basedOn w:val="DefaultParagraphFont"/>
    <w:uiPriority w:val="99"/>
    <w:semiHidden/>
    <w:unhideWhenUsed/>
    <w:rsid w:val="007258DC"/>
    <w:rPr>
      <w:color w:val="954F72" w:themeColor="followedHyperlink"/>
      <w:u w:val="single"/>
    </w:rPr>
  </w:style>
  <w:style w:type="paragraph" w:styleId="BalloonText">
    <w:name w:val="Balloon Text"/>
    <w:basedOn w:val="Normal"/>
    <w:link w:val="BalloonTextChar"/>
    <w:uiPriority w:val="99"/>
    <w:semiHidden/>
    <w:unhideWhenUsed/>
    <w:rsid w:val="00C706D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06D5"/>
    <w:rPr>
      <w:rFonts w:ascii="Segoe UI" w:eastAsia="Times New Roman" w:hAnsi="Segoe UI" w:cs="Segoe UI"/>
      <w:sz w:val="18"/>
      <w:szCs w:val="18"/>
    </w:rPr>
  </w:style>
  <w:style w:type="paragraph" w:styleId="Revision">
    <w:name w:val="Revision"/>
    <w:hidden/>
    <w:uiPriority w:val="99"/>
    <w:semiHidden/>
    <w:rsid w:val="00322FA2"/>
    <w:rPr>
      <w:rFonts w:ascii="Times New Roman" w:eastAsia="Times New Roman" w:hAnsi="Times New Roman" w:cs="Times New Roman"/>
    </w:rPr>
  </w:style>
  <w:style w:type="paragraph" w:styleId="BodyTextIndent2">
    <w:name w:val="Body Text Indent 2"/>
    <w:basedOn w:val="Normal"/>
    <w:link w:val="BodyTextIndent2Char"/>
    <w:rsid w:val="002B29DA"/>
    <w:pPr>
      <w:ind w:left="360" w:hanging="360"/>
    </w:pPr>
    <w:rPr>
      <w:szCs w:val="20"/>
    </w:rPr>
  </w:style>
  <w:style w:type="character" w:customStyle="1" w:styleId="BodyTextIndent2Char">
    <w:name w:val="Body Text Indent 2 Char"/>
    <w:basedOn w:val="DefaultParagraphFont"/>
    <w:link w:val="BodyTextIndent2"/>
    <w:rsid w:val="002B29DA"/>
    <w:rPr>
      <w:rFonts w:ascii="Times New Roman" w:eastAsia="Times New Roman" w:hAnsi="Times New Roman" w:cs="Times New Roman"/>
      <w:szCs w:val="20"/>
    </w:rPr>
  </w:style>
  <w:style w:type="table" w:styleId="TableGrid">
    <w:name w:val="Table Grid"/>
    <w:basedOn w:val="TableNormal"/>
    <w:uiPriority w:val="39"/>
    <w:rsid w:val="002B55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2B553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2">
    <w:name w:val="Grid Table 2"/>
    <w:basedOn w:val="TableNormal"/>
    <w:uiPriority w:val="47"/>
    <w:rsid w:val="001A798C"/>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3">
    <w:name w:val="List Table 1 Light Accent 3"/>
    <w:basedOn w:val="TableNormal"/>
    <w:uiPriority w:val="46"/>
    <w:rsid w:val="001A798C"/>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
    <w:name w:val="List Table 1 Light"/>
    <w:basedOn w:val="TableNormal"/>
    <w:uiPriority w:val="46"/>
    <w:rsid w:val="001A798C"/>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3">
    <w:name w:val="Plain Table 3"/>
    <w:basedOn w:val="TableNormal"/>
    <w:uiPriority w:val="43"/>
    <w:rsid w:val="001A798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1A798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B9788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4">
    <w:name w:val="Plain Table 4"/>
    <w:basedOn w:val="TableNormal"/>
    <w:uiPriority w:val="44"/>
    <w:rsid w:val="00236A5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trong">
    <w:name w:val="Strong"/>
    <w:basedOn w:val="DefaultParagraphFont"/>
    <w:uiPriority w:val="22"/>
    <w:qFormat/>
    <w:rsid w:val="009F0A93"/>
    <w:rPr>
      <w:b/>
      <w:bCs/>
    </w:rPr>
  </w:style>
  <w:style w:type="character" w:styleId="UnresolvedMention">
    <w:name w:val="Unresolved Mention"/>
    <w:basedOn w:val="DefaultParagraphFont"/>
    <w:uiPriority w:val="99"/>
    <w:semiHidden/>
    <w:unhideWhenUsed/>
    <w:rsid w:val="003540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059206">
      <w:bodyDiv w:val="1"/>
      <w:marLeft w:val="0"/>
      <w:marRight w:val="0"/>
      <w:marTop w:val="0"/>
      <w:marBottom w:val="0"/>
      <w:divBdr>
        <w:top w:val="none" w:sz="0" w:space="0" w:color="auto"/>
        <w:left w:val="none" w:sz="0" w:space="0" w:color="auto"/>
        <w:bottom w:val="none" w:sz="0" w:space="0" w:color="auto"/>
        <w:right w:val="none" w:sz="0" w:space="0" w:color="auto"/>
      </w:divBdr>
    </w:div>
    <w:div w:id="37752998">
      <w:bodyDiv w:val="1"/>
      <w:marLeft w:val="0"/>
      <w:marRight w:val="0"/>
      <w:marTop w:val="0"/>
      <w:marBottom w:val="0"/>
      <w:divBdr>
        <w:top w:val="none" w:sz="0" w:space="0" w:color="auto"/>
        <w:left w:val="none" w:sz="0" w:space="0" w:color="auto"/>
        <w:bottom w:val="none" w:sz="0" w:space="0" w:color="auto"/>
        <w:right w:val="none" w:sz="0" w:space="0" w:color="auto"/>
      </w:divBdr>
    </w:div>
    <w:div w:id="133762627">
      <w:bodyDiv w:val="1"/>
      <w:marLeft w:val="0"/>
      <w:marRight w:val="0"/>
      <w:marTop w:val="0"/>
      <w:marBottom w:val="0"/>
      <w:divBdr>
        <w:top w:val="none" w:sz="0" w:space="0" w:color="auto"/>
        <w:left w:val="none" w:sz="0" w:space="0" w:color="auto"/>
        <w:bottom w:val="none" w:sz="0" w:space="0" w:color="auto"/>
        <w:right w:val="none" w:sz="0" w:space="0" w:color="auto"/>
      </w:divBdr>
    </w:div>
    <w:div w:id="197470388">
      <w:bodyDiv w:val="1"/>
      <w:marLeft w:val="0"/>
      <w:marRight w:val="0"/>
      <w:marTop w:val="0"/>
      <w:marBottom w:val="0"/>
      <w:divBdr>
        <w:top w:val="none" w:sz="0" w:space="0" w:color="auto"/>
        <w:left w:val="none" w:sz="0" w:space="0" w:color="auto"/>
        <w:bottom w:val="none" w:sz="0" w:space="0" w:color="auto"/>
        <w:right w:val="none" w:sz="0" w:space="0" w:color="auto"/>
      </w:divBdr>
    </w:div>
    <w:div w:id="221865097">
      <w:bodyDiv w:val="1"/>
      <w:marLeft w:val="0"/>
      <w:marRight w:val="0"/>
      <w:marTop w:val="0"/>
      <w:marBottom w:val="0"/>
      <w:divBdr>
        <w:top w:val="none" w:sz="0" w:space="0" w:color="auto"/>
        <w:left w:val="none" w:sz="0" w:space="0" w:color="auto"/>
        <w:bottom w:val="none" w:sz="0" w:space="0" w:color="auto"/>
        <w:right w:val="none" w:sz="0" w:space="0" w:color="auto"/>
      </w:divBdr>
    </w:div>
    <w:div w:id="314921371">
      <w:bodyDiv w:val="1"/>
      <w:marLeft w:val="0"/>
      <w:marRight w:val="0"/>
      <w:marTop w:val="0"/>
      <w:marBottom w:val="0"/>
      <w:divBdr>
        <w:top w:val="none" w:sz="0" w:space="0" w:color="auto"/>
        <w:left w:val="none" w:sz="0" w:space="0" w:color="auto"/>
        <w:bottom w:val="none" w:sz="0" w:space="0" w:color="auto"/>
        <w:right w:val="none" w:sz="0" w:space="0" w:color="auto"/>
      </w:divBdr>
    </w:div>
    <w:div w:id="334918560">
      <w:bodyDiv w:val="1"/>
      <w:marLeft w:val="0"/>
      <w:marRight w:val="0"/>
      <w:marTop w:val="0"/>
      <w:marBottom w:val="0"/>
      <w:divBdr>
        <w:top w:val="none" w:sz="0" w:space="0" w:color="auto"/>
        <w:left w:val="none" w:sz="0" w:space="0" w:color="auto"/>
        <w:bottom w:val="none" w:sz="0" w:space="0" w:color="auto"/>
        <w:right w:val="none" w:sz="0" w:space="0" w:color="auto"/>
      </w:divBdr>
    </w:div>
    <w:div w:id="435097506">
      <w:bodyDiv w:val="1"/>
      <w:marLeft w:val="0"/>
      <w:marRight w:val="0"/>
      <w:marTop w:val="0"/>
      <w:marBottom w:val="0"/>
      <w:divBdr>
        <w:top w:val="none" w:sz="0" w:space="0" w:color="auto"/>
        <w:left w:val="none" w:sz="0" w:space="0" w:color="auto"/>
        <w:bottom w:val="none" w:sz="0" w:space="0" w:color="auto"/>
        <w:right w:val="none" w:sz="0" w:space="0" w:color="auto"/>
      </w:divBdr>
    </w:div>
    <w:div w:id="520821858">
      <w:bodyDiv w:val="1"/>
      <w:marLeft w:val="0"/>
      <w:marRight w:val="0"/>
      <w:marTop w:val="0"/>
      <w:marBottom w:val="0"/>
      <w:divBdr>
        <w:top w:val="none" w:sz="0" w:space="0" w:color="auto"/>
        <w:left w:val="none" w:sz="0" w:space="0" w:color="auto"/>
        <w:bottom w:val="none" w:sz="0" w:space="0" w:color="auto"/>
        <w:right w:val="none" w:sz="0" w:space="0" w:color="auto"/>
      </w:divBdr>
    </w:div>
    <w:div w:id="557285248">
      <w:bodyDiv w:val="1"/>
      <w:marLeft w:val="0"/>
      <w:marRight w:val="0"/>
      <w:marTop w:val="0"/>
      <w:marBottom w:val="0"/>
      <w:divBdr>
        <w:top w:val="none" w:sz="0" w:space="0" w:color="auto"/>
        <w:left w:val="none" w:sz="0" w:space="0" w:color="auto"/>
        <w:bottom w:val="none" w:sz="0" w:space="0" w:color="auto"/>
        <w:right w:val="none" w:sz="0" w:space="0" w:color="auto"/>
      </w:divBdr>
    </w:div>
    <w:div w:id="652755242">
      <w:bodyDiv w:val="1"/>
      <w:marLeft w:val="0"/>
      <w:marRight w:val="0"/>
      <w:marTop w:val="0"/>
      <w:marBottom w:val="0"/>
      <w:divBdr>
        <w:top w:val="none" w:sz="0" w:space="0" w:color="auto"/>
        <w:left w:val="none" w:sz="0" w:space="0" w:color="auto"/>
        <w:bottom w:val="none" w:sz="0" w:space="0" w:color="auto"/>
        <w:right w:val="none" w:sz="0" w:space="0" w:color="auto"/>
      </w:divBdr>
    </w:div>
    <w:div w:id="677972909">
      <w:bodyDiv w:val="1"/>
      <w:marLeft w:val="0"/>
      <w:marRight w:val="0"/>
      <w:marTop w:val="0"/>
      <w:marBottom w:val="0"/>
      <w:divBdr>
        <w:top w:val="none" w:sz="0" w:space="0" w:color="auto"/>
        <w:left w:val="none" w:sz="0" w:space="0" w:color="auto"/>
        <w:bottom w:val="none" w:sz="0" w:space="0" w:color="auto"/>
        <w:right w:val="none" w:sz="0" w:space="0" w:color="auto"/>
      </w:divBdr>
    </w:div>
    <w:div w:id="702559685">
      <w:bodyDiv w:val="1"/>
      <w:marLeft w:val="0"/>
      <w:marRight w:val="0"/>
      <w:marTop w:val="0"/>
      <w:marBottom w:val="0"/>
      <w:divBdr>
        <w:top w:val="none" w:sz="0" w:space="0" w:color="auto"/>
        <w:left w:val="none" w:sz="0" w:space="0" w:color="auto"/>
        <w:bottom w:val="none" w:sz="0" w:space="0" w:color="auto"/>
        <w:right w:val="none" w:sz="0" w:space="0" w:color="auto"/>
      </w:divBdr>
    </w:div>
    <w:div w:id="747774779">
      <w:bodyDiv w:val="1"/>
      <w:marLeft w:val="0"/>
      <w:marRight w:val="0"/>
      <w:marTop w:val="0"/>
      <w:marBottom w:val="0"/>
      <w:divBdr>
        <w:top w:val="none" w:sz="0" w:space="0" w:color="auto"/>
        <w:left w:val="none" w:sz="0" w:space="0" w:color="auto"/>
        <w:bottom w:val="none" w:sz="0" w:space="0" w:color="auto"/>
        <w:right w:val="none" w:sz="0" w:space="0" w:color="auto"/>
      </w:divBdr>
    </w:div>
    <w:div w:id="827096394">
      <w:bodyDiv w:val="1"/>
      <w:marLeft w:val="0"/>
      <w:marRight w:val="0"/>
      <w:marTop w:val="0"/>
      <w:marBottom w:val="0"/>
      <w:divBdr>
        <w:top w:val="none" w:sz="0" w:space="0" w:color="auto"/>
        <w:left w:val="none" w:sz="0" w:space="0" w:color="auto"/>
        <w:bottom w:val="none" w:sz="0" w:space="0" w:color="auto"/>
        <w:right w:val="none" w:sz="0" w:space="0" w:color="auto"/>
      </w:divBdr>
    </w:div>
    <w:div w:id="906064609">
      <w:bodyDiv w:val="1"/>
      <w:marLeft w:val="0"/>
      <w:marRight w:val="0"/>
      <w:marTop w:val="0"/>
      <w:marBottom w:val="0"/>
      <w:divBdr>
        <w:top w:val="none" w:sz="0" w:space="0" w:color="auto"/>
        <w:left w:val="none" w:sz="0" w:space="0" w:color="auto"/>
        <w:bottom w:val="none" w:sz="0" w:space="0" w:color="auto"/>
        <w:right w:val="none" w:sz="0" w:space="0" w:color="auto"/>
      </w:divBdr>
    </w:div>
    <w:div w:id="907108085">
      <w:bodyDiv w:val="1"/>
      <w:marLeft w:val="0"/>
      <w:marRight w:val="0"/>
      <w:marTop w:val="0"/>
      <w:marBottom w:val="0"/>
      <w:divBdr>
        <w:top w:val="none" w:sz="0" w:space="0" w:color="auto"/>
        <w:left w:val="none" w:sz="0" w:space="0" w:color="auto"/>
        <w:bottom w:val="none" w:sz="0" w:space="0" w:color="auto"/>
        <w:right w:val="none" w:sz="0" w:space="0" w:color="auto"/>
      </w:divBdr>
    </w:div>
    <w:div w:id="973564110">
      <w:bodyDiv w:val="1"/>
      <w:marLeft w:val="0"/>
      <w:marRight w:val="0"/>
      <w:marTop w:val="0"/>
      <w:marBottom w:val="0"/>
      <w:divBdr>
        <w:top w:val="none" w:sz="0" w:space="0" w:color="auto"/>
        <w:left w:val="none" w:sz="0" w:space="0" w:color="auto"/>
        <w:bottom w:val="none" w:sz="0" w:space="0" w:color="auto"/>
        <w:right w:val="none" w:sz="0" w:space="0" w:color="auto"/>
      </w:divBdr>
    </w:div>
    <w:div w:id="1051230026">
      <w:bodyDiv w:val="1"/>
      <w:marLeft w:val="0"/>
      <w:marRight w:val="0"/>
      <w:marTop w:val="0"/>
      <w:marBottom w:val="0"/>
      <w:divBdr>
        <w:top w:val="none" w:sz="0" w:space="0" w:color="auto"/>
        <w:left w:val="none" w:sz="0" w:space="0" w:color="auto"/>
        <w:bottom w:val="none" w:sz="0" w:space="0" w:color="auto"/>
        <w:right w:val="none" w:sz="0" w:space="0" w:color="auto"/>
      </w:divBdr>
    </w:div>
    <w:div w:id="1065224909">
      <w:bodyDiv w:val="1"/>
      <w:marLeft w:val="0"/>
      <w:marRight w:val="0"/>
      <w:marTop w:val="0"/>
      <w:marBottom w:val="0"/>
      <w:divBdr>
        <w:top w:val="none" w:sz="0" w:space="0" w:color="auto"/>
        <w:left w:val="none" w:sz="0" w:space="0" w:color="auto"/>
        <w:bottom w:val="none" w:sz="0" w:space="0" w:color="auto"/>
        <w:right w:val="none" w:sz="0" w:space="0" w:color="auto"/>
      </w:divBdr>
    </w:div>
    <w:div w:id="1072578113">
      <w:bodyDiv w:val="1"/>
      <w:marLeft w:val="0"/>
      <w:marRight w:val="0"/>
      <w:marTop w:val="0"/>
      <w:marBottom w:val="0"/>
      <w:divBdr>
        <w:top w:val="none" w:sz="0" w:space="0" w:color="auto"/>
        <w:left w:val="none" w:sz="0" w:space="0" w:color="auto"/>
        <w:bottom w:val="none" w:sz="0" w:space="0" w:color="auto"/>
        <w:right w:val="none" w:sz="0" w:space="0" w:color="auto"/>
      </w:divBdr>
    </w:div>
    <w:div w:id="1140266470">
      <w:bodyDiv w:val="1"/>
      <w:marLeft w:val="0"/>
      <w:marRight w:val="0"/>
      <w:marTop w:val="0"/>
      <w:marBottom w:val="0"/>
      <w:divBdr>
        <w:top w:val="none" w:sz="0" w:space="0" w:color="auto"/>
        <w:left w:val="none" w:sz="0" w:space="0" w:color="auto"/>
        <w:bottom w:val="none" w:sz="0" w:space="0" w:color="auto"/>
        <w:right w:val="none" w:sz="0" w:space="0" w:color="auto"/>
      </w:divBdr>
    </w:div>
    <w:div w:id="1278685144">
      <w:bodyDiv w:val="1"/>
      <w:marLeft w:val="0"/>
      <w:marRight w:val="0"/>
      <w:marTop w:val="0"/>
      <w:marBottom w:val="0"/>
      <w:divBdr>
        <w:top w:val="none" w:sz="0" w:space="0" w:color="auto"/>
        <w:left w:val="none" w:sz="0" w:space="0" w:color="auto"/>
        <w:bottom w:val="none" w:sz="0" w:space="0" w:color="auto"/>
        <w:right w:val="none" w:sz="0" w:space="0" w:color="auto"/>
      </w:divBdr>
    </w:div>
    <w:div w:id="1310162564">
      <w:bodyDiv w:val="1"/>
      <w:marLeft w:val="0"/>
      <w:marRight w:val="0"/>
      <w:marTop w:val="0"/>
      <w:marBottom w:val="0"/>
      <w:divBdr>
        <w:top w:val="none" w:sz="0" w:space="0" w:color="auto"/>
        <w:left w:val="none" w:sz="0" w:space="0" w:color="auto"/>
        <w:bottom w:val="none" w:sz="0" w:space="0" w:color="auto"/>
        <w:right w:val="none" w:sz="0" w:space="0" w:color="auto"/>
      </w:divBdr>
    </w:div>
    <w:div w:id="1324623978">
      <w:bodyDiv w:val="1"/>
      <w:marLeft w:val="0"/>
      <w:marRight w:val="0"/>
      <w:marTop w:val="0"/>
      <w:marBottom w:val="0"/>
      <w:divBdr>
        <w:top w:val="none" w:sz="0" w:space="0" w:color="auto"/>
        <w:left w:val="none" w:sz="0" w:space="0" w:color="auto"/>
        <w:bottom w:val="none" w:sz="0" w:space="0" w:color="auto"/>
        <w:right w:val="none" w:sz="0" w:space="0" w:color="auto"/>
      </w:divBdr>
    </w:div>
    <w:div w:id="1349719046">
      <w:bodyDiv w:val="1"/>
      <w:marLeft w:val="0"/>
      <w:marRight w:val="0"/>
      <w:marTop w:val="0"/>
      <w:marBottom w:val="0"/>
      <w:divBdr>
        <w:top w:val="none" w:sz="0" w:space="0" w:color="auto"/>
        <w:left w:val="none" w:sz="0" w:space="0" w:color="auto"/>
        <w:bottom w:val="none" w:sz="0" w:space="0" w:color="auto"/>
        <w:right w:val="none" w:sz="0" w:space="0" w:color="auto"/>
      </w:divBdr>
    </w:div>
    <w:div w:id="1350375867">
      <w:bodyDiv w:val="1"/>
      <w:marLeft w:val="0"/>
      <w:marRight w:val="0"/>
      <w:marTop w:val="0"/>
      <w:marBottom w:val="0"/>
      <w:divBdr>
        <w:top w:val="none" w:sz="0" w:space="0" w:color="auto"/>
        <w:left w:val="none" w:sz="0" w:space="0" w:color="auto"/>
        <w:bottom w:val="none" w:sz="0" w:space="0" w:color="auto"/>
        <w:right w:val="none" w:sz="0" w:space="0" w:color="auto"/>
      </w:divBdr>
    </w:div>
    <w:div w:id="1357652458">
      <w:bodyDiv w:val="1"/>
      <w:marLeft w:val="0"/>
      <w:marRight w:val="0"/>
      <w:marTop w:val="0"/>
      <w:marBottom w:val="0"/>
      <w:divBdr>
        <w:top w:val="none" w:sz="0" w:space="0" w:color="auto"/>
        <w:left w:val="none" w:sz="0" w:space="0" w:color="auto"/>
        <w:bottom w:val="none" w:sz="0" w:space="0" w:color="auto"/>
        <w:right w:val="none" w:sz="0" w:space="0" w:color="auto"/>
      </w:divBdr>
    </w:div>
    <w:div w:id="1364403494">
      <w:bodyDiv w:val="1"/>
      <w:marLeft w:val="0"/>
      <w:marRight w:val="0"/>
      <w:marTop w:val="0"/>
      <w:marBottom w:val="0"/>
      <w:divBdr>
        <w:top w:val="none" w:sz="0" w:space="0" w:color="auto"/>
        <w:left w:val="none" w:sz="0" w:space="0" w:color="auto"/>
        <w:bottom w:val="none" w:sz="0" w:space="0" w:color="auto"/>
        <w:right w:val="none" w:sz="0" w:space="0" w:color="auto"/>
      </w:divBdr>
    </w:div>
    <w:div w:id="1367566054">
      <w:bodyDiv w:val="1"/>
      <w:marLeft w:val="0"/>
      <w:marRight w:val="0"/>
      <w:marTop w:val="0"/>
      <w:marBottom w:val="0"/>
      <w:divBdr>
        <w:top w:val="none" w:sz="0" w:space="0" w:color="auto"/>
        <w:left w:val="none" w:sz="0" w:space="0" w:color="auto"/>
        <w:bottom w:val="none" w:sz="0" w:space="0" w:color="auto"/>
        <w:right w:val="none" w:sz="0" w:space="0" w:color="auto"/>
      </w:divBdr>
    </w:div>
    <w:div w:id="1411192762">
      <w:bodyDiv w:val="1"/>
      <w:marLeft w:val="0"/>
      <w:marRight w:val="0"/>
      <w:marTop w:val="0"/>
      <w:marBottom w:val="0"/>
      <w:divBdr>
        <w:top w:val="none" w:sz="0" w:space="0" w:color="auto"/>
        <w:left w:val="none" w:sz="0" w:space="0" w:color="auto"/>
        <w:bottom w:val="none" w:sz="0" w:space="0" w:color="auto"/>
        <w:right w:val="none" w:sz="0" w:space="0" w:color="auto"/>
      </w:divBdr>
    </w:div>
    <w:div w:id="1513102220">
      <w:bodyDiv w:val="1"/>
      <w:marLeft w:val="0"/>
      <w:marRight w:val="0"/>
      <w:marTop w:val="0"/>
      <w:marBottom w:val="0"/>
      <w:divBdr>
        <w:top w:val="none" w:sz="0" w:space="0" w:color="auto"/>
        <w:left w:val="none" w:sz="0" w:space="0" w:color="auto"/>
        <w:bottom w:val="none" w:sz="0" w:space="0" w:color="auto"/>
        <w:right w:val="none" w:sz="0" w:space="0" w:color="auto"/>
      </w:divBdr>
    </w:div>
    <w:div w:id="1544056796">
      <w:bodyDiv w:val="1"/>
      <w:marLeft w:val="0"/>
      <w:marRight w:val="0"/>
      <w:marTop w:val="0"/>
      <w:marBottom w:val="0"/>
      <w:divBdr>
        <w:top w:val="none" w:sz="0" w:space="0" w:color="auto"/>
        <w:left w:val="none" w:sz="0" w:space="0" w:color="auto"/>
        <w:bottom w:val="none" w:sz="0" w:space="0" w:color="auto"/>
        <w:right w:val="none" w:sz="0" w:space="0" w:color="auto"/>
      </w:divBdr>
    </w:div>
    <w:div w:id="1555503022">
      <w:bodyDiv w:val="1"/>
      <w:marLeft w:val="0"/>
      <w:marRight w:val="0"/>
      <w:marTop w:val="0"/>
      <w:marBottom w:val="0"/>
      <w:divBdr>
        <w:top w:val="none" w:sz="0" w:space="0" w:color="auto"/>
        <w:left w:val="none" w:sz="0" w:space="0" w:color="auto"/>
        <w:bottom w:val="none" w:sz="0" w:space="0" w:color="auto"/>
        <w:right w:val="none" w:sz="0" w:space="0" w:color="auto"/>
      </w:divBdr>
    </w:div>
    <w:div w:id="1584954177">
      <w:bodyDiv w:val="1"/>
      <w:marLeft w:val="0"/>
      <w:marRight w:val="0"/>
      <w:marTop w:val="0"/>
      <w:marBottom w:val="0"/>
      <w:divBdr>
        <w:top w:val="none" w:sz="0" w:space="0" w:color="auto"/>
        <w:left w:val="none" w:sz="0" w:space="0" w:color="auto"/>
        <w:bottom w:val="none" w:sz="0" w:space="0" w:color="auto"/>
        <w:right w:val="none" w:sz="0" w:space="0" w:color="auto"/>
      </w:divBdr>
    </w:div>
    <w:div w:id="1618103649">
      <w:bodyDiv w:val="1"/>
      <w:marLeft w:val="0"/>
      <w:marRight w:val="0"/>
      <w:marTop w:val="0"/>
      <w:marBottom w:val="0"/>
      <w:divBdr>
        <w:top w:val="none" w:sz="0" w:space="0" w:color="auto"/>
        <w:left w:val="none" w:sz="0" w:space="0" w:color="auto"/>
        <w:bottom w:val="none" w:sz="0" w:space="0" w:color="auto"/>
        <w:right w:val="none" w:sz="0" w:space="0" w:color="auto"/>
      </w:divBdr>
    </w:div>
    <w:div w:id="1643151118">
      <w:bodyDiv w:val="1"/>
      <w:marLeft w:val="0"/>
      <w:marRight w:val="0"/>
      <w:marTop w:val="0"/>
      <w:marBottom w:val="0"/>
      <w:divBdr>
        <w:top w:val="none" w:sz="0" w:space="0" w:color="auto"/>
        <w:left w:val="none" w:sz="0" w:space="0" w:color="auto"/>
        <w:bottom w:val="none" w:sz="0" w:space="0" w:color="auto"/>
        <w:right w:val="none" w:sz="0" w:space="0" w:color="auto"/>
      </w:divBdr>
    </w:div>
    <w:div w:id="1677421542">
      <w:bodyDiv w:val="1"/>
      <w:marLeft w:val="0"/>
      <w:marRight w:val="0"/>
      <w:marTop w:val="0"/>
      <w:marBottom w:val="0"/>
      <w:divBdr>
        <w:top w:val="none" w:sz="0" w:space="0" w:color="auto"/>
        <w:left w:val="none" w:sz="0" w:space="0" w:color="auto"/>
        <w:bottom w:val="none" w:sz="0" w:space="0" w:color="auto"/>
        <w:right w:val="none" w:sz="0" w:space="0" w:color="auto"/>
      </w:divBdr>
    </w:div>
    <w:div w:id="1753820204">
      <w:bodyDiv w:val="1"/>
      <w:marLeft w:val="0"/>
      <w:marRight w:val="0"/>
      <w:marTop w:val="0"/>
      <w:marBottom w:val="0"/>
      <w:divBdr>
        <w:top w:val="none" w:sz="0" w:space="0" w:color="auto"/>
        <w:left w:val="none" w:sz="0" w:space="0" w:color="auto"/>
        <w:bottom w:val="none" w:sz="0" w:space="0" w:color="auto"/>
        <w:right w:val="none" w:sz="0" w:space="0" w:color="auto"/>
      </w:divBdr>
    </w:div>
    <w:div w:id="1884250132">
      <w:bodyDiv w:val="1"/>
      <w:marLeft w:val="0"/>
      <w:marRight w:val="0"/>
      <w:marTop w:val="0"/>
      <w:marBottom w:val="0"/>
      <w:divBdr>
        <w:top w:val="none" w:sz="0" w:space="0" w:color="auto"/>
        <w:left w:val="none" w:sz="0" w:space="0" w:color="auto"/>
        <w:bottom w:val="none" w:sz="0" w:space="0" w:color="auto"/>
        <w:right w:val="none" w:sz="0" w:space="0" w:color="auto"/>
      </w:divBdr>
    </w:div>
    <w:div w:id="2006736452">
      <w:bodyDiv w:val="1"/>
      <w:marLeft w:val="0"/>
      <w:marRight w:val="0"/>
      <w:marTop w:val="0"/>
      <w:marBottom w:val="0"/>
      <w:divBdr>
        <w:top w:val="none" w:sz="0" w:space="0" w:color="auto"/>
        <w:left w:val="none" w:sz="0" w:space="0" w:color="auto"/>
        <w:bottom w:val="none" w:sz="0" w:space="0" w:color="auto"/>
        <w:right w:val="none" w:sz="0" w:space="0" w:color="auto"/>
      </w:divBdr>
    </w:div>
    <w:div w:id="2009020861">
      <w:bodyDiv w:val="1"/>
      <w:marLeft w:val="0"/>
      <w:marRight w:val="0"/>
      <w:marTop w:val="0"/>
      <w:marBottom w:val="0"/>
      <w:divBdr>
        <w:top w:val="none" w:sz="0" w:space="0" w:color="auto"/>
        <w:left w:val="none" w:sz="0" w:space="0" w:color="auto"/>
        <w:bottom w:val="none" w:sz="0" w:space="0" w:color="auto"/>
        <w:right w:val="none" w:sz="0" w:space="0" w:color="auto"/>
      </w:divBdr>
    </w:div>
    <w:div w:id="2084183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pcmag.com/picks/the-best-video-conferencing-software" TargetMode="External"/><Relationship Id="rId18" Type="http://schemas.openxmlformats.org/officeDocument/2006/relationships/hyperlink" Target="https://doi.org/10.1080/00221309.2018.1494128" TargetMode="External"/><Relationship Id="rId26" Type="http://schemas.openxmlformats.org/officeDocument/2006/relationships/hyperlink" Target="https://doi.org/10.22236/JER_Vol5Issue1pp68-79" TargetMode="External"/><Relationship Id="rId3" Type="http://schemas.openxmlformats.org/officeDocument/2006/relationships/styles" Target="styles.xml"/><Relationship Id="rId21" Type="http://schemas.openxmlformats.org/officeDocument/2006/relationships/hyperlink" Target="http://dx.doi.org/10.24059/olj.v18i1.348"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hdl.handle.net/1813/75490" TargetMode="External"/><Relationship Id="rId17" Type="http://schemas.openxmlformats.org/officeDocument/2006/relationships/hyperlink" Target="https://doi.org/10.1111/ijtd.12167" TargetMode="External"/><Relationship Id="rId25" Type="http://schemas.openxmlformats.org/officeDocument/2006/relationships/hyperlink" Target="https://doi.org/10.3102/0034654321990713" TargetMode="External"/><Relationship Id="rId33"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hyperlink" Target="https://doi.org/10.1177/0092055X12446624" TargetMode="External"/><Relationship Id="rId20" Type="http://schemas.openxmlformats.org/officeDocument/2006/relationships/hyperlink" Target="https://doi.org/10.1162/edfp_a_00218" TargetMode="External"/><Relationship Id="rId29" Type="http://schemas.openxmlformats.org/officeDocument/2006/relationships/hyperlink" Target="https://volsonline.utk.edu/online-hybrid-teaching-guide/good-pedagogy/hybrid-teachin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16/j.ijedro.2020.100011" TargetMode="External"/><Relationship Id="rId24" Type="http://schemas.openxmlformats.org/officeDocument/2006/relationships/hyperlink" Target="https://doi.org/10.3402/rlt.v9i2.12024" TargetMode="External"/><Relationship Id="rId32" Type="http://schemas.openxmlformats.org/officeDocument/2006/relationships/hyperlink" Target="https://doi.org/10.5175/JSWE.2008.200700031" TargetMode="External"/><Relationship Id="rId5" Type="http://schemas.openxmlformats.org/officeDocument/2006/relationships/webSettings" Target="webSettings.xml"/><Relationship Id="rId15" Type="http://schemas.openxmlformats.org/officeDocument/2006/relationships/hyperlink" Target="https://doi.org/10.131410RG.2.1.3751.6005" TargetMode="External"/><Relationship Id="rId23" Type="http://schemas.openxmlformats.org/officeDocument/2006/relationships/hyperlink" Target="https://doi.org/10.2190/EC.44.1.a" TargetMode="External"/><Relationship Id="rId28" Type="http://schemas.openxmlformats.org/officeDocument/2006/relationships/hyperlink" Target="https://uwaterloo.ca/keep-learning/strategies-remote-teaching/synchronous-vs-asynchronous-online-learning" TargetMode="External"/><Relationship Id="rId10" Type="http://schemas.openxmlformats.org/officeDocument/2006/relationships/hyperlink" Target="https://doi.org/10.1016/j.compedu.2010.03.006" TargetMode="External"/><Relationship Id="rId19" Type="http://schemas.openxmlformats.org/officeDocument/2006/relationships/hyperlink" Target="http://dx.doi.org.proxy.lib.utk.edu:90/10.1111/j.1540-4609.2006.00114.x" TargetMode="External"/><Relationship Id="rId31" Type="http://schemas.openxmlformats.org/officeDocument/2006/relationships/hyperlink" Target="https://doi.org/10.1007/s10639-018-9707-5"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www.instructure.com/canvas/resources/blog/what-is-a-learning-management-system-instructure" TargetMode="External"/><Relationship Id="rId22" Type="http://schemas.openxmlformats.org/officeDocument/2006/relationships/hyperlink" Target="http://doi.org/10.1007/s10459-012-9368-x" TargetMode="External"/><Relationship Id="rId27" Type="http://schemas.openxmlformats.org/officeDocument/2006/relationships/hyperlink" Target="https://doi.org/10.20429/ijsotl.2015.090105" TargetMode="External"/><Relationship Id="rId30" Type="http://schemas.openxmlformats.org/officeDocument/2006/relationships/hyperlink" Target="https://doi.org/10.1177/0091552115571729" TargetMode="External"/><Relationship Id="rId35" Type="http://schemas.openxmlformats.org/officeDocument/2006/relationships/theme" Target="theme/theme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E4AC0E2-007D-A047-B7B5-5A10BBD315A1}">
  <we:reference id="f518cb36-c901-4d52-a9e7-4331342e485d" version="1.2.0.0" store="EXCatalog" storeType="EXCatalog"/>
  <we:alternateReferences>
    <we:reference id="WA200001011" version="1.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3B4C88-315E-4BB9-A08C-E806B6C91A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1641</TotalTime>
  <Pages>50</Pages>
  <Words>11357</Words>
  <Characters>64737</Characters>
  <Application>Microsoft Office Word</Application>
  <DocSecurity>0</DocSecurity>
  <Lines>539</Lines>
  <Paragraphs>151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Hogan-Sandi, Valerie Elaine</dc:creator>
  <cp:keywords/>
  <dc:description/>
  <cp:lastModifiedBy>Hogan-Sandi, Valerie Elaine</cp:lastModifiedBy>
  <cp:revision>33</cp:revision>
  <dcterms:created xsi:type="dcterms:W3CDTF">2022-01-19T22:05:00Z</dcterms:created>
  <dcterms:modified xsi:type="dcterms:W3CDTF">2022-02-10T19:05:00Z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documentId_5722</vt:lpwstr>
  </property>
  <property fmtid="{D5CDD505-2E9C-101B-9397-08002B2CF9AE}" pid="3" name="grammarly_documentContext">
    <vt:lpwstr>{"goals":[],"domain":"general","emotions":[],"dialect":"american"}</vt:lpwstr>
  </property>
</Properties>
</file>