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D628A" w14:textId="2DD9693A" w:rsidR="003D07F7" w:rsidRPr="00AB7235" w:rsidRDefault="00AB7235" w:rsidP="00AB7235">
      <w:pPr>
        <w:spacing w:line="480" w:lineRule="auto"/>
        <w:jc w:val="center"/>
        <w:rPr>
          <w:b/>
          <w:sz w:val="32"/>
          <w:szCs w:val="32"/>
          <w:lang w:val="en-CA"/>
        </w:rPr>
      </w:pPr>
      <w:r w:rsidRPr="00AB7235">
        <w:rPr>
          <w:b/>
          <w:bCs/>
          <w:sz w:val="32"/>
          <w:szCs w:val="32"/>
        </w:rPr>
        <w:t>Evaluating the winter diet of a reintroduced herd of elk in the Cumberland Mountains, Tennessee, using next-generation sequencing techniques</w:t>
      </w:r>
    </w:p>
    <w:p w14:paraId="5B29F683" w14:textId="77777777" w:rsidR="00236E6D" w:rsidRPr="00AB7235" w:rsidRDefault="00236E6D">
      <w:pPr>
        <w:jc w:val="center"/>
        <w:rPr>
          <w:sz w:val="36"/>
          <w:szCs w:val="36"/>
        </w:rPr>
      </w:pPr>
    </w:p>
    <w:p w14:paraId="73E2EA23" w14:textId="77777777" w:rsidR="00236E6D" w:rsidRPr="00AB7235" w:rsidRDefault="00236E6D">
      <w:pPr>
        <w:jc w:val="center"/>
        <w:rPr>
          <w:sz w:val="36"/>
          <w:szCs w:val="36"/>
        </w:rPr>
      </w:pPr>
    </w:p>
    <w:p w14:paraId="633D25CB" w14:textId="77777777" w:rsidR="00236E6D" w:rsidRPr="00AB7235" w:rsidRDefault="00236E6D">
      <w:pPr>
        <w:jc w:val="center"/>
        <w:rPr>
          <w:sz w:val="36"/>
          <w:szCs w:val="36"/>
        </w:rPr>
      </w:pPr>
    </w:p>
    <w:p w14:paraId="3BDFB7EF" w14:textId="77777777" w:rsidR="00236E6D" w:rsidRPr="00AB7235" w:rsidRDefault="00236E6D">
      <w:pPr>
        <w:jc w:val="center"/>
        <w:rPr>
          <w:sz w:val="36"/>
          <w:szCs w:val="36"/>
        </w:rPr>
      </w:pPr>
    </w:p>
    <w:p w14:paraId="10A027D7" w14:textId="77777777" w:rsidR="00236E6D" w:rsidRPr="00AB7235" w:rsidRDefault="00236E6D">
      <w:pPr>
        <w:jc w:val="center"/>
        <w:rPr>
          <w:sz w:val="36"/>
          <w:szCs w:val="36"/>
        </w:rPr>
      </w:pPr>
    </w:p>
    <w:p w14:paraId="6B2518AD" w14:textId="77777777" w:rsidR="00236E6D" w:rsidRPr="00AB7235" w:rsidRDefault="00236E6D">
      <w:pPr>
        <w:jc w:val="center"/>
        <w:rPr>
          <w:sz w:val="36"/>
          <w:szCs w:val="36"/>
        </w:rPr>
      </w:pPr>
    </w:p>
    <w:p w14:paraId="0930A02F" w14:textId="77777777" w:rsidR="00236E6D" w:rsidRPr="00AB7235" w:rsidRDefault="00236E6D">
      <w:pPr>
        <w:jc w:val="center"/>
        <w:rPr>
          <w:sz w:val="36"/>
          <w:szCs w:val="36"/>
        </w:rPr>
      </w:pPr>
    </w:p>
    <w:p w14:paraId="297DDDF4" w14:textId="77777777" w:rsidR="00236E6D" w:rsidRPr="00AB7235" w:rsidRDefault="00236E6D">
      <w:pPr>
        <w:jc w:val="center"/>
        <w:rPr>
          <w:sz w:val="36"/>
          <w:szCs w:val="36"/>
        </w:rPr>
      </w:pPr>
    </w:p>
    <w:p w14:paraId="5CB899ED" w14:textId="77777777" w:rsidR="00236E6D" w:rsidRPr="00AB7235" w:rsidRDefault="00236E6D">
      <w:pPr>
        <w:jc w:val="center"/>
        <w:rPr>
          <w:sz w:val="36"/>
          <w:szCs w:val="36"/>
        </w:rPr>
      </w:pPr>
    </w:p>
    <w:p w14:paraId="30F61375" w14:textId="77777777" w:rsidR="00236E6D" w:rsidRPr="00AB7235" w:rsidRDefault="009C755C">
      <w:pPr>
        <w:jc w:val="center"/>
        <w:rPr>
          <w:sz w:val="28"/>
          <w:szCs w:val="28"/>
        </w:rPr>
      </w:pPr>
      <w:r w:rsidRPr="00AB7235">
        <w:rPr>
          <w:sz w:val="28"/>
          <w:szCs w:val="28"/>
        </w:rPr>
        <w:t>A Thesis Presented for</w:t>
      </w:r>
      <w:r w:rsidR="008865B6" w:rsidRPr="00AB7235">
        <w:rPr>
          <w:sz w:val="28"/>
          <w:szCs w:val="28"/>
        </w:rPr>
        <w:t xml:space="preserve"> the</w:t>
      </w:r>
    </w:p>
    <w:p w14:paraId="6B553ABB" w14:textId="77777777" w:rsidR="009C755C" w:rsidRPr="00AB7235" w:rsidRDefault="009C755C">
      <w:pPr>
        <w:jc w:val="center"/>
        <w:rPr>
          <w:sz w:val="28"/>
          <w:szCs w:val="28"/>
        </w:rPr>
      </w:pPr>
      <w:r w:rsidRPr="00AB7235">
        <w:rPr>
          <w:sz w:val="28"/>
          <w:szCs w:val="28"/>
        </w:rPr>
        <w:t>Master of Science</w:t>
      </w:r>
    </w:p>
    <w:p w14:paraId="3FBAFFDC" w14:textId="77777777" w:rsidR="009C755C" w:rsidRPr="00AB7235" w:rsidRDefault="009C755C">
      <w:pPr>
        <w:jc w:val="center"/>
        <w:rPr>
          <w:sz w:val="28"/>
          <w:szCs w:val="28"/>
        </w:rPr>
      </w:pPr>
      <w:r w:rsidRPr="00AB7235">
        <w:rPr>
          <w:sz w:val="28"/>
          <w:szCs w:val="28"/>
        </w:rPr>
        <w:t>Degree</w:t>
      </w:r>
    </w:p>
    <w:p w14:paraId="03F6725E" w14:textId="77777777" w:rsidR="009C755C" w:rsidRPr="00AB7235" w:rsidRDefault="009C755C">
      <w:pPr>
        <w:jc w:val="center"/>
        <w:rPr>
          <w:sz w:val="28"/>
          <w:szCs w:val="28"/>
        </w:rPr>
      </w:pPr>
      <w:r w:rsidRPr="00AB7235">
        <w:rPr>
          <w:sz w:val="28"/>
          <w:szCs w:val="28"/>
        </w:rPr>
        <w:t>The University of Tennessee, Knoxville</w:t>
      </w:r>
    </w:p>
    <w:p w14:paraId="208E32A7" w14:textId="77777777" w:rsidR="00236E6D" w:rsidRPr="00AB7235" w:rsidRDefault="00236E6D">
      <w:pPr>
        <w:jc w:val="center"/>
        <w:rPr>
          <w:sz w:val="36"/>
          <w:szCs w:val="36"/>
        </w:rPr>
      </w:pPr>
    </w:p>
    <w:p w14:paraId="0A39F47B" w14:textId="77777777" w:rsidR="00236E6D" w:rsidRPr="00AB7235" w:rsidRDefault="00236E6D">
      <w:pPr>
        <w:jc w:val="center"/>
        <w:rPr>
          <w:sz w:val="36"/>
          <w:szCs w:val="36"/>
        </w:rPr>
      </w:pPr>
    </w:p>
    <w:p w14:paraId="6C64D4EB" w14:textId="77777777" w:rsidR="00236E6D" w:rsidRPr="00AB7235" w:rsidRDefault="00236E6D">
      <w:pPr>
        <w:jc w:val="center"/>
        <w:rPr>
          <w:sz w:val="36"/>
          <w:szCs w:val="36"/>
        </w:rPr>
      </w:pPr>
    </w:p>
    <w:p w14:paraId="73492B16" w14:textId="77777777" w:rsidR="00236E6D" w:rsidRPr="00AB7235" w:rsidRDefault="00236E6D">
      <w:pPr>
        <w:jc w:val="center"/>
        <w:rPr>
          <w:sz w:val="36"/>
          <w:szCs w:val="36"/>
        </w:rPr>
      </w:pPr>
    </w:p>
    <w:p w14:paraId="5906E499" w14:textId="77777777" w:rsidR="00236E6D" w:rsidRPr="00AB7235" w:rsidRDefault="00236E6D">
      <w:pPr>
        <w:jc w:val="center"/>
        <w:rPr>
          <w:sz w:val="36"/>
          <w:szCs w:val="36"/>
        </w:rPr>
      </w:pPr>
    </w:p>
    <w:p w14:paraId="787CBA4A" w14:textId="77777777" w:rsidR="00236E6D" w:rsidRPr="00AB7235" w:rsidRDefault="00236E6D">
      <w:pPr>
        <w:jc w:val="center"/>
        <w:rPr>
          <w:sz w:val="36"/>
          <w:szCs w:val="36"/>
        </w:rPr>
      </w:pPr>
    </w:p>
    <w:p w14:paraId="64039A9F" w14:textId="77777777" w:rsidR="00236E6D" w:rsidRPr="00AB7235" w:rsidRDefault="00236E6D">
      <w:pPr>
        <w:jc w:val="center"/>
        <w:rPr>
          <w:sz w:val="36"/>
          <w:szCs w:val="36"/>
        </w:rPr>
      </w:pPr>
    </w:p>
    <w:p w14:paraId="794FBBC5" w14:textId="77777777" w:rsidR="00236E6D" w:rsidRPr="00AB7235" w:rsidRDefault="00236E6D">
      <w:pPr>
        <w:jc w:val="center"/>
        <w:rPr>
          <w:sz w:val="36"/>
          <w:szCs w:val="36"/>
        </w:rPr>
      </w:pPr>
    </w:p>
    <w:p w14:paraId="02E377FF" w14:textId="77777777" w:rsidR="00236E6D" w:rsidRPr="00AB7235" w:rsidRDefault="00236E6D">
      <w:pPr>
        <w:jc w:val="center"/>
        <w:rPr>
          <w:sz w:val="36"/>
          <w:szCs w:val="36"/>
        </w:rPr>
      </w:pPr>
    </w:p>
    <w:p w14:paraId="6B7F15D3" w14:textId="77777777" w:rsidR="00236E6D" w:rsidRPr="00AB7235" w:rsidRDefault="00236E6D">
      <w:pPr>
        <w:jc w:val="center"/>
        <w:rPr>
          <w:sz w:val="36"/>
          <w:szCs w:val="36"/>
        </w:rPr>
      </w:pPr>
    </w:p>
    <w:p w14:paraId="05753599" w14:textId="77777777" w:rsidR="00236E6D" w:rsidRPr="00AB7235" w:rsidRDefault="00236E6D">
      <w:pPr>
        <w:jc w:val="center"/>
        <w:rPr>
          <w:sz w:val="36"/>
          <w:szCs w:val="36"/>
        </w:rPr>
      </w:pPr>
    </w:p>
    <w:p w14:paraId="7C95CF06" w14:textId="03F5D165" w:rsidR="00236E6D" w:rsidRPr="00AB7235" w:rsidRDefault="00AB7235">
      <w:pPr>
        <w:jc w:val="center"/>
        <w:rPr>
          <w:sz w:val="28"/>
          <w:szCs w:val="28"/>
        </w:rPr>
      </w:pPr>
      <w:proofErr w:type="spellStart"/>
      <w:r w:rsidRPr="00AB7235">
        <w:rPr>
          <w:sz w:val="28"/>
          <w:szCs w:val="28"/>
        </w:rPr>
        <w:t>Dailee</w:t>
      </w:r>
      <w:proofErr w:type="spellEnd"/>
      <w:r w:rsidRPr="00AB7235">
        <w:rPr>
          <w:sz w:val="28"/>
          <w:szCs w:val="28"/>
        </w:rPr>
        <w:t xml:space="preserve"> Lloyd </w:t>
      </w:r>
      <w:proofErr w:type="spellStart"/>
      <w:r w:rsidRPr="00AB7235">
        <w:rPr>
          <w:sz w:val="28"/>
          <w:szCs w:val="28"/>
        </w:rPr>
        <w:t>Metts</w:t>
      </w:r>
      <w:proofErr w:type="spellEnd"/>
    </w:p>
    <w:p w14:paraId="26AEAE4B" w14:textId="77777777" w:rsidR="00AB7235" w:rsidRDefault="00AB7235" w:rsidP="00AB7235">
      <w:pPr>
        <w:jc w:val="center"/>
        <w:rPr>
          <w:sz w:val="28"/>
          <w:szCs w:val="28"/>
        </w:rPr>
      </w:pPr>
      <w:r w:rsidRPr="00AB7235">
        <w:rPr>
          <w:sz w:val="28"/>
          <w:szCs w:val="28"/>
        </w:rPr>
        <w:t>August</w:t>
      </w:r>
      <w:r w:rsidR="009C755C" w:rsidRPr="00AB7235">
        <w:rPr>
          <w:sz w:val="28"/>
          <w:szCs w:val="28"/>
        </w:rPr>
        <w:t xml:space="preserve"> </w:t>
      </w:r>
      <w:r w:rsidR="003963D3" w:rsidRPr="00AB7235">
        <w:rPr>
          <w:sz w:val="28"/>
          <w:szCs w:val="28"/>
        </w:rPr>
        <w:t>20</w:t>
      </w:r>
      <w:r w:rsidRPr="00AB7235">
        <w:rPr>
          <w:sz w:val="28"/>
          <w:szCs w:val="28"/>
        </w:rPr>
        <w:t>21</w:t>
      </w:r>
    </w:p>
    <w:p w14:paraId="40211A7A" w14:textId="212F68AD" w:rsidR="00CD73A9" w:rsidRPr="00AB7235" w:rsidRDefault="00CD73A9" w:rsidP="00AB7235">
      <w:pPr>
        <w:spacing w:line="480" w:lineRule="auto"/>
        <w:rPr>
          <w:sz w:val="28"/>
          <w:szCs w:val="28"/>
        </w:rPr>
      </w:pPr>
      <w:r w:rsidRPr="00AB7235">
        <w:rPr>
          <w:b/>
          <w:sz w:val="28"/>
          <w:szCs w:val="28"/>
        </w:rPr>
        <w:lastRenderedPageBreak/>
        <w:t>ACKNOWLEDGEMENTS</w:t>
      </w:r>
    </w:p>
    <w:p w14:paraId="421520EE" w14:textId="77777777" w:rsidR="00AB7235" w:rsidRPr="00AB7235" w:rsidRDefault="00AB7235" w:rsidP="00AB7235">
      <w:pPr>
        <w:spacing w:line="480" w:lineRule="auto"/>
        <w:ind w:firstLine="720"/>
      </w:pPr>
      <w:r w:rsidRPr="00AB7235">
        <w:t xml:space="preserve">I would like to thank the Tennessee Wildlife Resources Agency for funding this research. To be a part of this historic elk reintroduction effort is an opportunity I relish and will always cherish as I continue with my scientific endeavors. Moreover, I would like to thank the Department of Forestry, Wildlife and Fisheries at the University of Tennessee Institute of Agriculture for providing financial support for my graduate teaching assistantship. I began my undergraduate studies in this department nearly seven years ago and am honored to call this department home still today. </w:t>
      </w:r>
    </w:p>
    <w:p w14:paraId="3F9D0F2C" w14:textId="77777777" w:rsidR="00AB7235" w:rsidRPr="00867CDE" w:rsidRDefault="00AB7235" w:rsidP="00867CDE">
      <w:pPr>
        <w:spacing w:line="480" w:lineRule="auto"/>
      </w:pPr>
      <w:r w:rsidRPr="00AB7235">
        <w:tab/>
      </w:r>
      <w:r w:rsidRPr="00867CDE">
        <w:t xml:space="preserve">I owe an enormous debt of gratitude to the folks at the North Cumberland Wildlife Management Area. Without their expertise, patience, generosity, and flexibility this work could not have been accomplished. Specifically, I would like to acknowledge and thank Brad Miller for his willingness to help me and my team at every stage of this project. Thank you to our technicians, Chris </w:t>
      </w:r>
      <w:proofErr w:type="spellStart"/>
      <w:r w:rsidRPr="00867CDE">
        <w:t>Stelly</w:t>
      </w:r>
      <w:proofErr w:type="spellEnd"/>
      <w:r w:rsidRPr="00867CDE">
        <w:t xml:space="preserve"> and Nadine </w:t>
      </w:r>
      <w:proofErr w:type="spellStart"/>
      <w:r w:rsidRPr="00867CDE">
        <w:t>Pershyn</w:t>
      </w:r>
      <w:proofErr w:type="spellEnd"/>
      <w:r w:rsidRPr="00867CDE">
        <w:t xml:space="preserve">, for their great efforts and willingness to learn during our field season and to Alex </w:t>
      </w:r>
      <w:proofErr w:type="spellStart"/>
      <w:r w:rsidRPr="00867CDE">
        <w:t>Dwornik</w:t>
      </w:r>
      <w:proofErr w:type="spellEnd"/>
      <w:r w:rsidRPr="00867CDE">
        <w:t xml:space="preserve"> for his help not only in the field, but in the lab as well. I also wish to thank my cohort, Katherine </w:t>
      </w:r>
      <w:proofErr w:type="spellStart"/>
      <w:r w:rsidRPr="00867CDE">
        <w:t>Kurth</w:t>
      </w:r>
      <w:proofErr w:type="spellEnd"/>
      <w:r w:rsidRPr="00867CDE">
        <w:t xml:space="preserve"> and Eryn Watson, for their honesty and guidance during my studies. </w:t>
      </w:r>
    </w:p>
    <w:p w14:paraId="075BD41E" w14:textId="77777777" w:rsidR="00AB7235" w:rsidRPr="00867CDE" w:rsidRDefault="00AB7235" w:rsidP="00867CDE">
      <w:pPr>
        <w:spacing w:line="480" w:lineRule="auto"/>
      </w:pPr>
      <w:r w:rsidRPr="00867CDE">
        <w:tab/>
        <w:t xml:space="preserve">I thank my committee members, Brad Miller, Charles </w:t>
      </w:r>
      <w:proofErr w:type="spellStart"/>
      <w:r w:rsidRPr="00867CDE">
        <w:t>Kwit</w:t>
      </w:r>
      <w:proofErr w:type="spellEnd"/>
      <w:r w:rsidRPr="00867CDE">
        <w:t xml:space="preserve">, and Jennifer </w:t>
      </w:r>
      <w:proofErr w:type="spellStart"/>
      <w:r w:rsidRPr="00867CDE">
        <w:t>DeBruyn</w:t>
      </w:r>
      <w:proofErr w:type="spellEnd"/>
      <w:r w:rsidRPr="00867CDE">
        <w:t xml:space="preserve"> for imparting their knowledge and providing assistance and feedback during this research. I would also like to thank Veronica Brown and the University of Tennessee Genomics Core for providing impactful instruction, services, and patience. Furthermore, this research would not have been possible without the bioinformatical work provided by the MRDNA group.</w:t>
      </w:r>
    </w:p>
    <w:p w14:paraId="51018DDD" w14:textId="1D1712EB" w:rsidR="00236E6D" w:rsidRPr="00AB7235" w:rsidRDefault="00AB7235" w:rsidP="00AB7235">
      <w:pPr>
        <w:spacing w:line="480" w:lineRule="auto"/>
      </w:pPr>
      <w:r w:rsidRPr="00AB7235">
        <w:lastRenderedPageBreak/>
        <w:tab/>
        <w:t>I would be remiss if I did not thank my family and friends for the kindness, understanding, and support they have provided me during my graduate studies and beyond. Without their confidence and comradery none of this would have been possible. Perhaps the biggest debt of gratitude I owe is to my primary advisor, Lisa M</w:t>
      </w:r>
      <w:r w:rsidR="005566C5">
        <w:t>u</w:t>
      </w:r>
      <w:r w:rsidRPr="00AB7235">
        <w:t>ller. I thank her for taking a chance on me three years ago and providing endless generosity, compassion, and mentorship during this journey</w:t>
      </w:r>
      <w:r w:rsidR="005566C5">
        <w:t>.</w:t>
      </w:r>
      <w:r w:rsidR="00CD73A9">
        <w:rPr>
          <w:sz w:val="36"/>
          <w:szCs w:val="36"/>
        </w:rPr>
        <w:br w:type="page"/>
      </w:r>
      <w:r w:rsidR="00236E6D" w:rsidRPr="00AB7235">
        <w:rPr>
          <w:b/>
          <w:bCs/>
          <w:sz w:val="28"/>
          <w:szCs w:val="28"/>
        </w:rPr>
        <w:lastRenderedPageBreak/>
        <w:t>ABSTRACT</w:t>
      </w:r>
    </w:p>
    <w:p w14:paraId="21EF6DDD" w14:textId="77777777" w:rsidR="00AB7235" w:rsidRPr="00AB7235" w:rsidRDefault="00AB7235" w:rsidP="00AB7235">
      <w:pPr>
        <w:spacing w:line="480" w:lineRule="auto"/>
        <w:ind w:firstLine="720"/>
      </w:pPr>
      <w:r w:rsidRPr="00AB7235">
        <w:t>A distinct subspecies of elk (</w:t>
      </w:r>
      <w:r w:rsidRPr="00AB7235">
        <w:rPr>
          <w:i/>
          <w:iCs/>
        </w:rPr>
        <w:t>Cervus canadensis</w:t>
      </w:r>
      <w:r w:rsidRPr="00AB7235">
        <w:t>), the North American elk (</w:t>
      </w:r>
      <w:r w:rsidRPr="00AB7235">
        <w:rPr>
          <w:i/>
          <w:iCs/>
        </w:rPr>
        <w:t>C. canadensis canadensis</w:t>
      </w:r>
      <w:r w:rsidRPr="00AB7235">
        <w:t xml:space="preserve">), once inhabited portions of the southeastern United States, including Tennessee, until their extirpation in the mid 1800s. From 2000 to 2008, 201 Manitoban elk were reintroduced on the North Cumberland Wildlife Management Area (NCWMA). A year-long food habits study using histological analysis of plant material from feces was completed for the NCWMA elk from 2003 to 2004 and has since aided managers in their landscape planning. Since then, more elk have been released onto the area, food plots have been established throughout the NCWMA, and the population has had approximately 20 years to establish itself on the landscape. Thus, a reevaluation of dietary habits is warranted. We collected 357 groups of fecal pellets from 65 set openings within the 79,318 ha NCWMA weekly from February to April of 2019 for a winter fecal diet analysis using next-generation sequencing techniques, also referred to as metabarcoding. Metabarcoding is a non-invasive methodology that has proven to be more effective in identifying herbivore diets than previously used methods. We conducted DNA extractions, a two-step polymerase chain reaction protocol, and completed library preparation of the samples using the Illumina </w:t>
      </w:r>
      <w:proofErr w:type="spellStart"/>
      <w:r w:rsidRPr="00AB7235">
        <w:t>MiSeq</w:t>
      </w:r>
      <w:proofErr w:type="spellEnd"/>
      <w:r w:rsidRPr="00AB7235">
        <w:t xml:space="preserve"> sequencing protocol to isolate the plant DNA from the other genetic material in the scat. A bioinformatical analysis was then conducted to determine what plants were identified from sequencing. Statistical analyses performed include calculating proportions for the genera detected from sequencing, determining if specific plants were used differently by males and females from specific genetic groups on the NCWMA, investigating alpha and beta diversity of </w:t>
      </w:r>
      <w:r w:rsidRPr="00AB7235">
        <w:lastRenderedPageBreak/>
        <w:t>sample sequences, and assessing the use of forage classes by elk during the winter of 2019. The results from this study will further inform managers of the dietary habits of the reintroduced NCWMA herd and assist them in future habitat management.</w:t>
      </w:r>
    </w:p>
    <w:p w14:paraId="2FD12331" w14:textId="6B28A8F7" w:rsidR="00236E6D" w:rsidRDefault="003F7FED" w:rsidP="00AB7235">
      <w:pPr>
        <w:rPr>
          <w:b/>
          <w:bCs/>
          <w:sz w:val="28"/>
          <w:szCs w:val="28"/>
        </w:rPr>
      </w:pPr>
      <w:r>
        <w:rPr>
          <w:b/>
          <w:bCs/>
          <w:sz w:val="28"/>
          <w:szCs w:val="28"/>
        </w:rPr>
        <w:t xml:space="preserve"> </w:t>
      </w:r>
    </w:p>
    <w:p w14:paraId="053FECC4" w14:textId="77777777" w:rsidR="003F7FED" w:rsidRDefault="009C755C">
      <w:pPr>
        <w:numPr>
          <w:ilvl w:val="12"/>
          <w:numId w:val="0"/>
        </w:numPr>
        <w:jc w:val="center"/>
      </w:pPr>
      <w:r>
        <w:rPr>
          <w:b/>
          <w:bCs/>
          <w:sz w:val="28"/>
          <w:szCs w:val="28"/>
        </w:rPr>
        <w:br w:type="page"/>
      </w:r>
    </w:p>
    <w:sdt>
      <w:sdtPr>
        <w:rPr>
          <w:b w:val="0"/>
          <w:caps w:val="0"/>
          <w:sz w:val="24"/>
        </w:rPr>
        <w:id w:val="607165129"/>
        <w:docPartObj>
          <w:docPartGallery w:val="Table of Contents"/>
          <w:docPartUnique/>
        </w:docPartObj>
      </w:sdtPr>
      <w:sdtEndPr>
        <w:rPr>
          <w:bCs/>
          <w:noProof/>
        </w:rPr>
      </w:sdtEndPr>
      <w:sdtContent>
        <w:p w14:paraId="006AD487" w14:textId="77777777" w:rsidR="00E91931" w:rsidRPr="002D5FEC" w:rsidRDefault="00E91931" w:rsidP="005566C5">
          <w:pPr>
            <w:pStyle w:val="TOCHeading"/>
            <w:jc w:val="left"/>
          </w:pPr>
          <w:r w:rsidRPr="002D5FEC">
            <w:t>Table of Contents</w:t>
          </w:r>
        </w:p>
        <w:p w14:paraId="1D67F0CC" w14:textId="77777777" w:rsidR="00D83B30" w:rsidRPr="00D83B30" w:rsidRDefault="00D83B30" w:rsidP="00D83B30"/>
        <w:p w14:paraId="4AE9BE8B" w14:textId="0D9C4643" w:rsidR="009174C8" w:rsidRDefault="00E91931">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77681485" w:history="1">
            <w:r w:rsidR="009174C8" w:rsidRPr="0021219A">
              <w:rPr>
                <w:rStyle w:val="Hyperlink"/>
                <w:noProof/>
              </w:rPr>
              <w:t>1. Literature Review</w:t>
            </w:r>
            <w:r w:rsidR="009174C8">
              <w:rPr>
                <w:noProof/>
                <w:webHidden/>
              </w:rPr>
              <w:tab/>
            </w:r>
            <w:r w:rsidR="009174C8">
              <w:rPr>
                <w:noProof/>
                <w:webHidden/>
              </w:rPr>
              <w:fldChar w:fldCharType="begin"/>
            </w:r>
            <w:r w:rsidR="009174C8">
              <w:rPr>
                <w:noProof/>
                <w:webHidden/>
              </w:rPr>
              <w:instrText xml:space="preserve"> PAGEREF _Toc77681485 \h </w:instrText>
            </w:r>
            <w:r w:rsidR="009174C8">
              <w:rPr>
                <w:noProof/>
                <w:webHidden/>
              </w:rPr>
            </w:r>
            <w:r w:rsidR="009174C8">
              <w:rPr>
                <w:noProof/>
                <w:webHidden/>
              </w:rPr>
              <w:fldChar w:fldCharType="separate"/>
            </w:r>
            <w:r w:rsidR="009174C8">
              <w:rPr>
                <w:noProof/>
                <w:webHidden/>
              </w:rPr>
              <w:t>1</w:t>
            </w:r>
            <w:r w:rsidR="009174C8">
              <w:rPr>
                <w:noProof/>
                <w:webHidden/>
              </w:rPr>
              <w:fldChar w:fldCharType="end"/>
            </w:r>
          </w:hyperlink>
        </w:p>
        <w:p w14:paraId="043FB863" w14:textId="1A6D344B" w:rsidR="009174C8" w:rsidRDefault="009174C8">
          <w:pPr>
            <w:pStyle w:val="TOC2"/>
            <w:tabs>
              <w:tab w:val="right" w:leader="dot" w:pos="8630"/>
            </w:tabs>
            <w:rPr>
              <w:rFonts w:asciiTheme="minorHAnsi" w:eastAsiaTheme="minorEastAsia" w:hAnsiTheme="minorHAnsi" w:cstheme="minorBidi"/>
              <w:noProof/>
            </w:rPr>
          </w:pPr>
          <w:hyperlink w:anchor="_Toc77681486" w:history="1">
            <w:r w:rsidRPr="0021219A">
              <w:rPr>
                <w:rStyle w:val="Hyperlink"/>
                <w:noProof/>
              </w:rPr>
              <w:t>General Elk Food Habits and Digestion</w:t>
            </w:r>
            <w:r>
              <w:rPr>
                <w:noProof/>
                <w:webHidden/>
              </w:rPr>
              <w:tab/>
            </w:r>
            <w:r>
              <w:rPr>
                <w:noProof/>
                <w:webHidden/>
              </w:rPr>
              <w:fldChar w:fldCharType="begin"/>
            </w:r>
            <w:r>
              <w:rPr>
                <w:noProof/>
                <w:webHidden/>
              </w:rPr>
              <w:instrText xml:space="preserve"> PAGEREF _Toc77681486 \h </w:instrText>
            </w:r>
            <w:r>
              <w:rPr>
                <w:noProof/>
                <w:webHidden/>
              </w:rPr>
            </w:r>
            <w:r>
              <w:rPr>
                <w:noProof/>
                <w:webHidden/>
              </w:rPr>
              <w:fldChar w:fldCharType="separate"/>
            </w:r>
            <w:r>
              <w:rPr>
                <w:noProof/>
                <w:webHidden/>
              </w:rPr>
              <w:t>1</w:t>
            </w:r>
            <w:r>
              <w:rPr>
                <w:noProof/>
                <w:webHidden/>
              </w:rPr>
              <w:fldChar w:fldCharType="end"/>
            </w:r>
          </w:hyperlink>
        </w:p>
        <w:p w14:paraId="1B9151EF" w14:textId="6BEFBF89" w:rsidR="009174C8" w:rsidRDefault="009174C8">
          <w:pPr>
            <w:pStyle w:val="TOC2"/>
            <w:tabs>
              <w:tab w:val="right" w:leader="dot" w:pos="8630"/>
            </w:tabs>
            <w:rPr>
              <w:rFonts w:asciiTheme="minorHAnsi" w:eastAsiaTheme="minorEastAsia" w:hAnsiTheme="minorHAnsi" w:cstheme="minorBidi"/>
              <w:noProof/>
            </w:rPr>
          </w:pPr>
          <w:hyperlink w:anchor="_Toc77681487" w:history="1">
            <w:r w:rsidRPr="0021219A">
              <w:rPr>
                <w:rStyle w:val="Hyperlink"/>
                <w:noProof/>
              </w:rPr>
              <w:t>Elk Food Habits – Western North America</w:t>
            </w:r>
            <w:r>
              <w:rPr>
                <w:noProof/>
                <w:webHidden/>
              </w:rPr>
              <w:tab/>
            </w:r>
            <w:r>
              <w:rPr>
                <w:noProof/>
                <w:webHidden/>
              </w:rPr>
              <w:fldChar w:fldCharType="begin"/>
            </w:r>
            <w:r>
              <w:rPr>
                <w:noProof/>
                <w:webHidden/>
              </w:rPr>
              <w:instrText xml:space="preserve"> PAGEREF _Toc77681487 \h </w:instrText>
            </w:r>
            <w:r>
              <w:rPr>
                <w:noProof/>
                <w:webHidden/>
              </w:rPr>
            </w:r>
            <w:r>
              <w:rPr>
                <w:noProof/>
                <w:webHidden/>
              </w:rPr>
              <w:fldChar w:fldCharType="separate"/>
            </w:r>
            <w:r>
              <w:rPr>
                <w:noProof/>
                <w:webHidden/>
              </w:rPr>
              <w:t>2</w:t>
            </w:r>
            <w:r>
              <w:rPr>
                <w:noProof/>
                <w:webHidden/>
              </w:rPr>
              <w:fldChar w:fldCharType="end"/>
            </w:r>
          </w:hyperlink>
        </w:p>
        <w:p w14:paraId="3100F87F" w14:textId="5C8073B6" w:rsidR="009174C8" w:rsidRDefault="009174C8">
          <w:pPr>
            <w:pStyle w:val="TOC2"/>
            <w:tabs>
              <w:tab w:val="right" w:leader="dot" w:pos="8630"/>
            </w:tabs>
            <w:rPr>
              <w:rFonts w:asciiTheme="minorHAnsi" w:eastAsiaTheme="minorEastAsia" w:hAnsiTheme="minorHAnsi" w:cstheme="minorBidi"/>
              <w:noProof/>
            </w:rPr>
          </w:pPr>
          <w:hyperlink w:anchor="_Toc77681488" w:history="1">
            <w:r w:rsidRPr="0021219A">
              <w:rPr>
                <w:rStyle w:val="Hyperlink"/>
                <w:noProof/>
              </w:rPr>
              <w:t>Elk Food Habits – Eastern North America</w:t>
            </w:r>
            <w:r>
              <w:rPr>
                <w:noProof/>
                <w:webHidden/>
              </w:rPr>
              <w:tab/>
            </w:r>
            <w:r>
              <w:rPr>
                <w:noProof/>
                <w:webHidden/>
              </w:rPr>
              <w:fldChar w:fldCharType="begin"/>
            </w:r>
            <w:r>
              <w:rPr>
                <w:noProof/>
                <w:webHidden/>
              </w:rPr>
              <w:instrText xml:space="preserve"> PAGEREF _Toc77681488 \h </w:instrText>
            </w:r>
            <w:r>
              <w:rPr>
                <w:noProof/>
                <w:webHidden/>
              </w:rPr>
            </w:r>
            <w:r>
              <w:rPr>
                <w:noProof/>
                <w:webHidden/>
              </w:rPr>
              <w:fldChar w:fldCharType="separate"/>
            </w:r>
            <w:r>
              <w:rPr>
                <w:noProof/>
                <w:webHidden/>
              </w:rPr>
              <w:t>4</w:t>
            </w:r>
            <w:r>
              <w:rPr>
                <w:noProof/>
                <w:webHidden/>
              </w:rPr>
              <w:fldChar w:fldCharType="end"/>
            </w:r>
          </w:hyperlink>
        </w:p>
        <w:p w14:paraId="0D49DC3C" w14:textId="5079B8C1" w:rsidR="009174C8" w:rsidRDefault="009174C8">
          <w:pPr>
            <w:pStyle w:val="TOC2"/>
            <w:tabs>
              <w:tab w:val="right" w:leader="dot" w:pos="8630"/>
            </w:tabs>
            <w:rPr>
              <w:rFonts w:asciiTheme="minorHAnsi" w:eastAsiaTheme="minorEastAsia" w:hAnsiTheme="minorHAnsi" w:cstheme="minorBidi"/>
              <w:noProof/>
            </w:rPr>
          </w:pPr>
          <w:hyperlink w:anchor="_Toc77681489" w:history="1">
            <w:r w:rsidRPr="0021219A">
              <w:rPr>
                <w:rStyle w:val="Hyperlink"/>
                <w:noProof/>
              </w:rPr>
              <w:t>General Winter Diet of Elk</w:t>
            </w:r>
            <w:r>
              <w:rPr>
                <w:noProof/>
                <w:webHidden/>
              </w:rPr>
              <w:tab/>
            </w:r>
            <w:r>
              <w:rPr>
                <w:noProof/>
                <w:webHidden/>
              </w:rPr>
              <w:fldChar w:fldCharType="begin"/>
            </w:r>
            <w:r>
              <w:rPr>
                <w:noProof/>
                <w:webHidden/>
              </w:rPr>
              <w:instrText xml:space="preserve"> PAGEREF _Toc77681489 \h </w:instrText>
            </w:r>
            <w:r>
              <w:rPr>
                <w:noProof/>
                <w:webHidden/>
              </w:rPr>
            </w:r>
            <w:r>
              <w:rPr>
                <w:noProof/>
                <w:webHidden/>
              </w:rPr>
              <w:fldChar w:fldCharType="separate"/>
            </w:r>
            <w:r>
              <w:rPr>
                <w:noProof/>
                <w:webHidden/>
              </w:rPr>
              <w:t>6</w:t>
            </w:r>
            <w:r>
              <w:rPr>
                <w:noProof/>
                <w:webHidden/>
              </w:rPr>
              <w:fldChar w:fldCharType="end"/>
            </w:r>
          </w:hyperlink>
        </w:p>
        <w:p w14:paraId="659290D5" w14:textId="05A0187A" w:rsidR="009174C8" w:rsidRDefault="009174C8">
          <w:pPr>
            <w:pStyle w:val="TOC2"/>
            <w:tabs>
              <w:tab w:val="right" w:leader="dot" w:pos="8630"/>
            </w:tabs>
            <w:rPr>
              <w:rFonts w:asciiTheme="minorHAnsi" w:eastAsiaTheme="minorEastAsia" w:hAnsiTheme="minorHAnsi" w:cstheme="minorBidi"/>
              <w:noProof/>
            </w:rPr>
          </w:pPr>
          <w:hyperlink w:anchor="_Toc77681490" w:history="1">
            <w:r w:rsidRPr="0021219A">
              <w:rPr>
                <w:rStyle w:val="Hyperlink"/>
                <w:noProof/>
              </w:rPr>
              <w:t>Ungulate Food Habit Differences by Sex</w:t>
            </w:r>
            <w:r>
              <w:rPr>
                <w:noProof/>
                <w:webHidden/>
              </w:rPr>
              <w:tab/>
            </w:r>
            <w:r>
              <w:rPr>
                <w:noProof/>
                <w:webHidden/>
              </w:rPr>
              <w:fldChar w:fldCharType="begin"/>
            </w:r>
            <w:r>
              <w:rPr>
                <w:noProof/>
                <w:webHidden/>
              </w:rPr>
              <w:instrText xml:space="preserve"> PAGEREF _Toc77681490 \h </w:instrText>
            </w:r>
            <w:r>
              <w:rPr>
                <w:noProof/>
                <w:webHidden/>
              </w:rPr>
            </w:r>
            <w:r>
              <w:rPr>
                <w:noProof/>
                <w:webHidden/>
              </w:rPr>
              <w:fldChar w:fldCharType="separate"/>
            </w:r>
            <w:r>
              <w:rPr>
                <w:noProof/>
                <w:webHidden/>
              </w:rPr>
              <w:t>8</w:t>
            </w:r>
            <w:r>
              <w:rPr>
                <w:noProof/>
                <w:webHidden/>
              </w:rPr>
              <w:fldChar w:fldCharType="end"/>
            </w:r>
          </w:hyperlink>
        </w:p>
        <w:p w14:paraId="42CB2D92" w14:textId="3F911353" w:rsidR="009174C8" w:rsidRDefault="009174C8">
          <w:pPr>
            <w:pStyle w:val="TOC2"/>
            <w:tabs>
              <w:tab w:val="right" w:leader="dot" w:pos="8630"/>
            </w:tabs>
            <w:rPr>
              <w:rFonts w:asciiTheme="minorHAnsi" w:eastAsiaTheme="minorEastAsia" w:hAnsiTheme="minorHAnsi" w:cstheme="minorBidi"/>
              <w:noProof/>
            </w:rPr>
          </w:pPr>
          <w:hyperlink w:anchor="_Toc77681491" w:history="1">
            <w:r w:rsidRPr="0021219A">
              <w:rPr>
                <w:rStyle w:val="Hyperlink"/>
                <w:noProof/>
              </w:rPr>
              <w:t>Previous Methods Used for Identifying Herbivore Diets</w:t>
            </w:r>
            <w:r>
              <w:rPr>
                <w:noProof/>
                <w:webHidden/>
              </w:rPr>
              <w:tab/>
            </w:r>
            <w:r>
              <w:rPr>
                <w:noProof/>
                <w:webHidden/>
              </w:rPr>
              <w:fldChar w:fldCharType="begin"/>
            </w:r>
            <w:r>
              <w:rPr>
                <w:noProof/>
                <w:webHidden/>
              </w:rPr>
              <w:instrText xml:space="preserve"> PAGEREF _Toc77681491 \h </w:instrText>
            </w:r>
            <w:r>
              <w:rPr>
                <w:noProof/>
                <w:webHidden/>
              </w:rPr>
            </w:r>
            <w:r>
              <w:rPr>
                <w:noProof/>
                <w:webHidden/>
              </w:rPr>
              <w:fldChar w:fldCharType="separate"/>
            </w:r>
            <w:r>
              <w:rPr>
                <w:noProof/>
                <w:webHidden/>
              </w:rPr>
              <w:t>11</w:t>
            </w:r>
            <w:r>
              <w:rPr>
                <w:noProof/>
                <w:webHidden/>
              </w:rPr>
              <w:fldChar w:fldCharType="end"/>
            </w:r>
          </w:hyperlink>
        </w:p>
        <w:p w14:paraId="07A00CFD" w14:textId="197A05AE" w:rsidR="009174C8" w:rsidRDefault="009174C8">
          <w:pPr>
            <w:pStyle w:val="TOC2"/>
            <w:tabs>
              <w:tab w:val="right" w:leader="dot" w:pos="8630"/>
            </w:tabs>
            <w:rPr>
              <w:rFonts w:asciiTheme="minorHAnsi" w:eastAsiaTheme="minorEastAsia" w:hAnsiTheme="minorHAnsi" w:cstheme="minorBidi"/>
              <w:noProof/>
            </w:rPr>
          </w:pPr>
          <w:hyperlink w:anchor="_Toc77681492" w:history="1">
            <w:r w:rsidRPr="0021219A">
              <w:rPr>
                <w:rStyle w:val="Hyperlink"/>
                <w:noProof/>
              </w:rPr>
              <w:t>Use of Next-Generation Sequencing to Identify Food Habits</w:t>
            </w:r>
            <w:r>
              <w:rPr>
                <w:noProof/>
                <w:webHidden/>
              </w:rPr>
              <w:tab/>
            </w:r>
            <w:r>
              <w:rPr>
                <w:noProof/>
                <w:webHidden/>
              </w:rPr>
              <w:fldChar w:fldCharType="begin"/>
            </w:r>
            <w:r>
              <w:rPr>
                <w:noProof/>
                <w:webHidden/>
              </w:rPr>
              <w:instrText xml:space="preserve"> PAGEREF _Toc77681492 \h </w:instrText>
            </w:r>
            <w:r>
              <w:rPr>
                <w:noProof/>
                <w:webHidden/>
              </w:rPr>
            </w:r>
            <w:r>
              <w:rPr>
                <w:noProof/>
                <w:webHidden/>
              </w:rPr>
              <w:fldChar w:fldCharType="separate"/>
            </w:r>
            <w:r>
              <w:rPr>
                <w:noProof/>
                <w:webHidden/>
              </w:rPr>
              <w:t>13</w:t>
            </w:r>
            <w:r>
              <w:rPr>
                <w:noProof/>
                <w:webHidden/>
              </w:rPr>
              <w:fldChar w:fldCharType="end"/>
            </w:r>
          </w:hyperlink>
        </w:p>
        <w:p w14:paraId="221EFC4F" w14:textId="594BA627" w:rsidR="009174C8" w:rsidRDefault="009174C8">
          <w:pPr>
            <w:pStyle w:val="TOC1"/>
            <w:rPr>
              <w:rFonts w:asciiTheme="minorHAnsi" w:eastAsiaTheme="minorEastAsia" w:hAnsiTheme="minorHAnsi" w:cstheme="minorBidi"/>
              <w:noProof/>
            </w:rPr>
          </w:pPr>
          <w:hyperlink w:anchor="_Toc77681493" w:history="1">
            <w:r w:rsidRPr="0021219A">
              <w:rPr>
                <w:rStyle w:val="Hyperlink"/>
                <w:noProof/>
              </w:rPr>
              <w:t>2. Introduction</w:t>
            </w:r>
            <w:r>
              <w:rPr>
                <w:noProof/>
                <w:webHidden/>
              </w:rPr>
              <w:tab/>
            </w:r>
            <w:r>
              <w:rPr>
                <w:noProof/>
                <w:webHidden/>
              </w:rPr>
              <w:fldChar w:fldCharType="begin"/>
            </w:r>
            <w:r>
              <w:rPr>
                <w:noProof/>
                <w:webHidden/>
              </w:rPr>
              <w:instrText xml:space="preserve"> PAGEREF _Toc77681493 \h </w:instrText>
            </w:r>
            <w:r>
              <w:rPr>
                <w:noProof/>
                <w:webHidden/>
              </w:rPr>
            </w:r>
            <w:r>
              <w:rPr>
                <w:noProof/>
                <w:webHidden/>
              </w:rPr>
              <w:fldChar w:fldCharType="separate"/>
            </w:r>
            <w:r>
              <w:rPr>
                <w:noProof/>
                <w:webHidden/>
              </w:rPr>
              <w:t>16</w:t>
            </w:r>
            <w:r>
              <w:rPr>
                <w:noProof/>
                <w:webHidden/>
              </w:rPr>
              <w:fldChar w:fldCharType="end"/>
            </w:r>
          </w:hyperlink>
        </w:p>
        <w:p w14:paraId="19C23798" w14:textId="05645080" w:rsidR="009174C8" w:rsidRDefault="009174C8">
          <w:pPr>
            <w:pStyle w:val="TOC2"/>
            <w:tabs>
              <w:tab w:val="right" w:leader="dot" w:pos="8630"/>
            </w:tabs>
            <w:rPr>
              <w:rFonts w:asciiTheme="minorHAnsi" w:eastAsiaTheme="minorEastAsia" w:hAnsiTheme="minorHAnsi" w:cstheme="minorBidi"/>
              <w:noProof/>
            </w:rPr>
          </w:pPr>
          <w:hyperlink w:anchor="_Toc77681494" w:history="1">
            <w:r w:rsidRPr="0021219A">
              <w:rPr>
                <w:rStyle w:val="Hyperlink"/>
                <w:noProof/>
              </w:rPr>
              <w:t>Background</w:t>
            </w:r>
            <w:r>
              <w:rPr>
                <w:noProof/>
                <w:webHidden/>
              </w:rPr>
              <w:tab/>
            </w:r>
            <w:r>
              <w:rPr>
                <w:noProof/>
                <w:webHidden/>
              </w:rPr>
              <w:fldChar w:fldCharType="begin"/>
            </w:r>
            <w:r>
              <w:rPr>
                <w:noProof/>
                <w:webHidden/>
              </w:rPr>
              <w:instrText xml:space="preserve"> PAGEREF _Toc77681494 \h </w:instrText>
            </w:r>
            <w:r>
              <w:rPr>
                <w:noProof/>
                <w:webHidden/>
              </w:rPr>
            </w:r>
            <w:r>
              <w:rPr>
                <w:noProof/>
                <w:webHidden/>
              </w:rPr>
              <w:fldChar w:fldCharType="separate"/>
            </w:r>
            <w:r>
              <w:rPr>
                <w:noProof/>
                <w:webHidden/>
              </w:rPr>
              <w:t>16</w:t>
            </w:r>
            <w:r>
              <w:rPr>
                <w:noProof/>
                <w:webHidden/>
              </w:rPr>
              <w:fldChar w:fldCharType="end"/>
            </w:r>
          </w:hyperlink>
        </w:p>
        <w:p w14:paraId="4ADB9457" w14:textId="4ADBF79D" w:rsidR="009174C8" w:rsidRDefault="009174C8">
          <w:pPr>
            <w:pStyle w:val="TOC1"/>
            <w:rPr>
              <w:rFonts w:asciiTheme="minorHAnsi" w:eastAsiaTheme="minorEastAsia" w:hAnsiTheme="minorHAnsi" w:cstheme="minorBidi"/>
              <w:noProof/>
            </w:rPr>
          </w:pPr>
          <w:hyperlink w:anchor="_Toc77681495" w:history="1">
            <w:r w:rsidRPr="0021219A">
              <w:rPr>
                <w:rStyle w:val="Hyperlink"/>
                <w:noProof/>
              </w:rPr>
              <w:t>3. Objectives and Hypotheses</w:t>
            </w:r>
            <w:r>
              <w:rPr>
                <w:noProof/>
                <w:webHidden/>
              </w:rPr>
              <w:tab/>
            </w:r>
            <w:r>
              <w:rPr>
                <w:noProof/>
                <w:webHidden/>
              </w:rPr>
              <w:fldChar w:fldCharType="begin"/>
            </w:r>
            <w:r>
              <w:rPr>
                <w:noProof/>
                <w:webHidden/>
              </w:rPr>
              <w:instrText xml:space="preserve"> PAGEREF _Toc77681495 \h </w:instrText>
            </w:r>
            <w:r>
              <w:rPr>
                <w:noProof/>
                <w:webHidden/>
              </w:rPr>
            </w:r>
            <w:r>
              <w:rPr>
                <w:noProof/>
                <w:webHidden/>
              </w:rPr>
              <w:fldChar w:fldCharType="separate"/>
            </w:r>
            <w:r>
              <w:rPr>
                <w:noProof/>
                <w:webHidden/>
              </w:rPr>
              <w:t>20</w:t>
            </w:r>
            <w:r>
              <w:rPr>
                <w:noProof/>
                <w:webHidden/>
              </w:rPr>
              <w:fldChar w:fldCharType="end"/>
            </w:r>
          </w:hyperlink>
        </w:p>
        <w:p w14:paraId="64D6AA71" w14:textId="3C53C755" w:rsidR="009174C8" w:rsidRDefault="009174C8">
          <w:pPr>
            <w:pStyle w:val="TOC1"/>
            <w:rPr>
              <w:rFonts w:asciiTheme="minorHAnsi" w:eastAsiaTheme="minorEastAsia" w:hAnsiTheme="minorHAnsi" w:cstheme="minorBidi"/>
              <w:noProof/>
            </w:rPr>
          </w:pPr>
          <w:hyperlink w:anchor="_Toc77681496" w:history="1">
            <w:r w:rsidRPr="0021219A">
              <w:rPr>
                <w:rStyle w:val="Hyperlink"/>
                <w:noProof/>
              </w:rPr>
              <w:t>4. Methods</w:t>
            </w:r>
            <w:r>
              <w:rPr>
                <w:noProof/>
                <w:webHidden/>
              </w:rPr>
              <w:tab/>
            </w:r>
            <w:r>
              <w:rPr>
                <w:noProof/>
                <w:webHidden/>
              </w:rPr>
              <w:fldChar w:fldCharType="begin"/>
            </w:r>
            <w:r>
              <w:rPr>
                <w:noProof/>
                <w:webHidden/>
              </w:rPr>
              <w:instrText xml:space="preserve"> PAGEREF _Toc77681496 \h </w:instrText>
            </w:r>
            <w:r>
              <w:rPr>
                <w:noProof/>
                <w:webHidden/>
              </w:rPr>
            </w:r>
            <w:r>
              <w:rPr>
                <w:noProof/>
                <w:webHidden/>
              </w:rPr>
              <w:fldChar w:fldCharType="separate"/>
            </w:r>
            <w:r>
              <w:rPr>
                <w:noProof/>
                <w:webHidden/>
              </w:rPr>
              <w:t>21</w:t>
            </w:r>
            <w:r>
              <w:rPr>
                <w:noProof/>
                <w:webHidden/>
              </w:rPr>
              <w:fldChar w:fldCharType="end"/>
            </w:r>
          </w:hyperlink>
        </w:p>
        <w:p w14:paraId="1A558CEA" w14:textId="20F8402E" w:rsidR="009174C8" w:rsidRDefault="009174C8">
          <w:pPr>
            <w:pStyle w:val="TOC2"/>
            <w:tabs>
              <w:tab w:val="right" w:leader="dot" w:pos="8630"/>
            </w:tabs>
            <w:rPr>
              <w:rFonts w:asciiTheme="minorHAnsi" w:eastAsiaTheme="minorEastAsia" w:hAnsiTheme="minorHAnsi" w:cstheme="minorBidi"/>
              <w:noProof/>
            </w:rPr>
          </w:pPr>
          <w:hyperlink w:anchor="_Toc77681497" w:history="1">
            <w:r w:rsidRPr="0021219A">
              <w:rPr>
                <w:rStyle w:val="Hyperlink"/>
                <w:noProof/>
              </w:rPr>
              <w:t>Study Area</w:t>
            </w:r>
            <w:r>
              <w:rPr>
                <w:noProof/>
                <w:webHidden/>
              </w:rPr>
              <w:tab/>
            </w:r>
            <w:r>
              <w:rPr>
                <w:noProof/>
                <w:webHidden/>
              </w:rPr>
              <w:fldChar w:fldCharType="begin"/>
            </w:r>
            <w:r>
              <w:rPr>
                <w:noProof/>
                <w:webHidden/>
              </w:rPr>
              <w:instrText xml:space="preserve"> PAGEREF _Toc77681497 \h </w:instrText>
            </w:r>
            <w:r>
              <w:rPr>
                <w:noProof/>
                <w:webHidden/>
              </w:rPr>
            </w:r>
            <w:r>
              <w:rPr>
                <w:noProof/>
                <w:webHidden/>
              </w:rPr>
              <w:fldChar w:fldCharType="separate"/>
            </w:r>
            <w:r>
              <w:rPr>
                <w:noProof/>
                <w:webHidden/>
              </w:rPr>
              <w:t>21</w:t>
            </w:r>
            <w:r>
              <w:rPr>
                <w:noProof/>
                <w:webHidden/>
              </w:rPr>
              <w:fldChar w:fldCharType="end"/>
            </w:r>
          </w:hyperlink>
        </w:p>
        <w:p w14:paraId="5F0BBB02" w14:textId="12572383" w:rsidR="009174C8" w:rsidRDefault="009174C8">
          <w:pPr>
            <w:pStyle w:val="TOC2"/>
            <w:tabs>
              <w:tab w:val="right" w:leader="dot" w:pos="8630"/>
            </w:tabs>
            <w:rPr>
              <w:rFonts w:asciiTheme="minorHAnsi" w:eastAsiaTheme="minorEastAsia" w:hAnsiTheme="minorHAnsi" w:cstheme="minorBidi"/>
              <w:noProof/>
            </w:rPr>
          </w:pPr>
          <w:hyperlink w:anchor="_Toc77681498" w:history="1">
            <w:r w:rsidRPr="0021219A">
              <w:rPr>
                <w:rStyle w:val="Hyperlink"/>
                <w:noProof/>
              </w:rPr>
              <w:t>Scat Collection</w:t>
            </w:r>
            <w:r>
              <w:rPr>
                <w:noProof/>
                <w:webHidden/>
              </w:rPr>
              <w:tab/>
            </w:r>
            <w:r>
              <w:rPr>
                <w:noProof/>
                <w:webHidden/>
              </w:rPr>
              <w:fldChar w:fldCharType="begin"/>
            </w:r>
            <w:r>
              <w:rPr>
                <w:noProof/>
                <w:webHidden/>
              </w:rPr>
              <w:instrText xml:space="preserve"> PAGEREF _Toc77681498 \h </w:instrText>
            </w:r>
            <w:r>
              <w:rPr>
                <w:noProof/>
                <w:webHidden/>
              </w:rPr>
            </w:r>
            <w:r>
              <w:rPr>
                <w:noProof/>
                <w:webHidden/>
              </w:rPr>
              <w:fldChar w:fldCharType="separate"/>
            </w:r>
            <w:r>
              <w:rPr>
                <w:noProof/>
                <w:webHidden/>
              </w:rPr>
              <w:t>22</w:t>
            </w:r>
            <w:r>
              <w:rPr>
                <w:noProof/>
                <w:webHidden/>
              </w:rPr>
              <w:fldChar w:fldCharType="end"/>
            </w:r>
          </w:hyperlink>
        </w:p>
        <w:p w14:paraId="601218F0" w14:textId="50C6312C" w:rsidR="009174C8" w:rsidRDefault="009174C8">
          <w:pPr>
            <w:pStyle w:val="TOC2"/>
            <w:tabs>
              <w:tab w:val="right" w:leader="dot" w:pos="8630"/>
            </w:tabs>
            <w:rPr>
              <w:rFonts w:asciiTheme="minorHAnsi" w:eastAsiaTheme="minorEastAsia" w:hAnsiTheme="minorHAnsi" w:cstheme="minorBidi"/>
              <w:noProof/>
            </w:rPr>
          </w:pPr>
          <w:hyperlink w:anchor="_Toc77681499" w:history="1">
            <w:r w:rsidRPr="0021219A">
              <w:rPr>
                <w:rStyle w:val="Hyperlink"/>
                <w:noProof/>
              </w:rPr>
              <w:t>Fecal Metabarcoding Analysis</w:t>
            </w:r>
            <w:r>
              <w:rPr>
                <w:noProof/>
                <w:webHidden/>
              </w:rPr>
              <w:tab/>
            </w:r>
            <w:r>
              <w:rPr>
                <w:noProof/>
                <w:webHidden/>
              </w:rPr>
              <w:fldChar w:fldCharType="begin"/>
            </w:r>
            <w:r>
              <w:rPr>
                <w:noProof/>
                <w:webHidden/>
              </w:rPr>
              <w:instrText xml:space="preserve"> PAGEREF _Toc77681499 \h </w:instrText>
            </w:r>
            <w:r>
              <w:rPr>
                <w:noProof/>
                <w:webHidden/>
              </w:rPr>
            </w:r>
            <w:r>
              <w:rPr>
                <w:noProof/>
                <w:webHidden/>
              </w:rPr>
              <w:fldChar w:fldCharType="separate"/>
            </w:r>
            <w:r>
              <w:rPr>
                <w:noProof/>
                <w:webHidden/>
              </w:rPr>
              <w:t>23</w:t>
            </w:r>
            <w:r>
              <w:rPr>
                <w:noProof/>
                <w:webHidden/>
              </w:rPr>
              <w:fldChar w:fldCharType="end"/>
            </w:r>
          </w:hyperlink>
        </w:p>
        <w:p w14:paraId="31538787" w14:textId="36BC723D" w:rsidR="009174C8" w:rsidRDefault="009174C8">
          <w:pPr>
            <w:pStyle w:val="TOC2"/>
            <w:tabs>
              <w:tab w:val="right" w:leader="dot" w:pos="8630"/>
            </w:tabs>
            <w:rPr>
              <w:rFonts w:asciiTheme="minorHAnsi" w:eastAsiaTheme="minorEastAsia" w:hAnsiTheme="minorHAnsi" w:cstheme="minorBidi"/>
              <w:noProof/>
            </w:rPr>
          </w:pPr>
          <w:hyperlink w:anchor="_Toc77681500" w:history="1">
            <w:r w:rsidRPr="0021219A">
              <w:rPr>
                <w:rStyle w:val="Hyperlink"/>
                <w:noProof/>
              </w:rPr>
              <w:t>Statistical Analyses</w:t>
            </w:r>
            <w:r>
              <w:rPr>
                <w:noProof/>
                <w:webHidden/>
              </w:rPr>
              <w:tab/>
            </w:r>
            <w:r>
              <w:rPr>
                <w:noProof/>
                <w:webHidden/>
              </w:rPr>
              <w:fldChar w:fldCharType="begin"/>
            </w:r>
            <w:r>
              <w:rPr>
                <w:noProof/>
                <w:webHidden/>
              </w:rPr>
              <w:instrText xml:space="preserve"> PAGEREF _Toc77681500 \h </w:instrText>
            </w:r>
            <w:r>
              <w:rPr>
                <w:noProof/>
                <w:webHidden/>
              </w:rPr>
            </w:r>
            <w:r>
              <w:rPr>
                <w:noProof/>
                <w:webHidden/>
              </w:rPr>
              <w:fldChar w:fldCharType="separate"/>
            </w:r>
            <w:r>
              <w:rPr>
                <w:noProof/>
                <w:webHidden/>
              </w:rPr>
              <w:t>27</w:t>
            </w:r>
            <w:r>
              <w:rPr>
                <w:noProof/>
                <w:webHidden/>
              </w:rPr>
              <w:fldChar w:fldCharType="end"/>
            </w:r>
          </w:hyperlink>
        </w:p>
        <w:p w14:paraId="6C8325CD" w14:textId="469E8CA5" w:rsidR="009174C8" w:rsidRDefault="009174C8">
          <w:pPr>
            <w:pStyle w:val="TOC1"/>
            <w:rPr>
              <w:rFonts w:asciiTheme="minorHAnsi" w:eastAsiaTheme="minorEastAsia" w:hAnsiTheme="minorHAnsi" w:cstheme="minorBidi"/>
              <w:noProof/>
            </w:rPr>
          </w:pPr>
          <w:hyperlink w:anchor="_Toc77681501" w:history="1">
            <w:r w:rsidRPr="0021219A">
              <w:rPr>
                <w:rStyle w:val="Hyperlink"/>
                <w:noProof/>
              </w:rPr>
              <w:t>5. Results</w:t>
            </w:r>
            <w:r>
              <w:rPr>
                <w:noProof/>
                <w:webHidden/>
              </w:rPr>
              <w:tab/>
            </w:r>
            <w:r>
              <w:rPr>
                <w:noProof/>
                <w:webHidden/>
              </w:rPr>
              <w:fldChar w:fldCharType="begin"/>
            </w:r>
            <w:r>
              <w:rPr>
                <w:noProof/>
                <w:webHidden/>
              </w:rPr>
              <w:instrText xml:space="preserve"> PAGEREF _Toc77681501 \h </w:instrText>
            </w:r>
            <w:r>
              <w:rPr>
                <w:noProof/>
                <w:webHidden/>
              </w:rPr>
            </w:r>
            <w:r>
              <w:rPr>
                <w:noProof/>
                <w:webHidden/>
              </w:rPr>
              <w:fldChar w:fldCharType="separate"/>
            </w:r>
            <w:r>
              <w:rPr>
                <w:noProof/>
                <w:webHidden/>
              </w:rPr>
              <w:t>31</w:t>
            </w:r>
            <w:r>
              <w:rPr>
                <w:noProof/>
                <w:webHidden/>
              </w:rPr>
              <w:fldChar w:fldCharType="end"/>
            </w:r>
          </w:hyperlink>
        </w:p>
        <w:p w14:paraId="7E4E088E" w14:textId="7DCCAAC2" w:rsidR="009174C8" w:rsidRDefault="009174C8">
          <w:pPr>
            <w:pStyle w:val="TOC2"/>
            <w:tabs>
              <w:tab w:val="right" w:leader="dot" w:pos="8630"/>
            </w:tabs>
            <w:rPr>
              <w:rFonts w:asciiTheme="minorHAnsi" w:eastAsiaTheme="minorEastAsia" w:hAnsiTheme="minorHAnsi" w:cstheme="minorBidi"/>
              <w:noProof/>
            </w:rPr>
          </w:pPr>
          <w:hyperlink w:anchor="_Toc77681502" w:history="1">
            <w:r w:rsidRPr="0021219A">
              <w:rPr>
                <w:rStyle w:val="Hyperlink"/>
                <w:noProof/>
              </w:rPr>
              <w:t>Taxonomic Analyses</w:t>
            </w:r>
            <w:r>
              <w:rPr>
                <w:noProof/>
                <w:webHidden/>
              </w:rPr>
              <w:tab/>
            </w:r>
            <w:r>
              <w:rPr>
                <w:noProof/>
                <w:webHidden/>
              </w:rPr>
              <w:fldChar w:fldCharType="begin"/>
            </w:r>
            <w:r>
              <w:rPr>
                <w:noProof/>
                <w:webHidden/>
              </w:rPr>
              <w:instrText xml:space="preserve"> PAGEREF _Toc77681502 \h </w:instrText>
            </w:r>
            <w:r>
              <w:rPr>
                <w:noProof/>
                <w:webHidden/>
              </w:rPr>
            </w:r>
            <w:r>
              <w:rPr>
                <w:noProof/>
                <w:webHidden/>
              </w:rPr>
              <w:fldChar w:fldCharType="separate"/>
            </w:r>
            <w:r>
              <w:rPr>
                <w:noProof/>
                <w:webHidden/>
              </w:rPr>
              <w:t>31</w:t>
            </w:r>
            <w:r>
              <w:rPr>
                <w:noProof/>
                <w:webHidden/>
              </w:rPr>
              <w:fldChar w:fldCharType="end"/>
            </w:r>
          </w:hyperlink>
        </w:p>
        <w:p w14:paraId="12AB1CC2" w14:textId="0750D1C9" w:rsidR="009174C8" w:rsidRDefault="009174C8">
          <w:pPr>
            <w:pStyle w:val="TOC2"/>
            <w:tabs>
              <w:tab w:val="right" w:leader="dot" w:pos="8630"/>
            </w:tabs>
            <w:rPr>
              <w:rFonts w:asciiTheme="minorHAnsi" w:eastAsiaTheme="minorEastAsia" w:hAnsiTheme="minorHAnsi" w:cstheme="minorBidi"/>
              <w:noProof/>
            </w:rPr>
          </w:pPr>
          <w:hyperlink w:anchor="_Toc77681503" w:history="1">
            <w:r w:rsidRPr="0021219A">
              <w:rPr>
                <w:rStyle w:val="Hyperlink"/>
                <w:noProof/>
              </w:rPr>
              <w:t>Sex-Genetic Group Food Habits Analysis</w:t>
            </w:r>
            <w:r>
              <w:rPr>
                <w:noProof/>
                <w:webHidden/>
              </w:rPr>
              <w:tab/>
            </w:r>
            <w:r>
              <w:rPr>
                <w:noProof/>
                <w:webHidden/>
              </w:rPr>
              <w:fldChar w:fldCharType="begin"/>
            </w:r>
            <w:r>
              <w:rPr>
                <w:noProof/>
                <w:webHidden/>
              </w:rPr>
              <w:instrText xml:space="preserve"> PAGEREF _Toc77681503 \h </w:instrText>
            </w:r>
            <w:r>
              <w:rPr>
                <w:noProof/>
                <w:webHidden/>
              </w:rPr>
            </w:r>
            <w:r>
              <w:rPr>
                <w:noProof/>
                <w:webHidden/>
              </w:rPr>
              <w:fldChar w:fldCharType="separate"/>
            </w:r>
            <w:r>
              <w:rPr>
                <w:noProof/>
                <w:webHidden/>
              </w:rPr>
              <w:t>33</w:t>
            </w:r>
            <w:r>
              <w:rPr>
                <w:noProof/>
                <w:webHidden/>
              </w:rPr>
              <w:fldChar w:fldCharType="end"/>
            </w:r>
          </w:hyperlink>
        </w:p>
        <w:p w14:paraId="497B0AFA" w14:textId="76BF46D3" w:rsidR="009174C8" w:rsidRDefault="009174C8">
          <w:pPr>
            <w:pStyle w:val="TOC2"/>
            <w:tabs>
              <w:tab w:val="right" w:leader="dot" w:pos="8630"/>
            </w:tabs>
            <w:rPr>
              <w:rFonts w:asciiTheme="minorHAnsi" w:eastAsiaTheme="minorEastAsia" w:hAnsiTheme="minorHAnsi" w:cstheme="minorBidi"/>
              <w:noProof/>
            </w:rPr>
          </w:pPr>
          <w:hyperlink w:anchor="_Toc77681504" w:history="1">
            <w:r w:rsidRPr="0021219A">
              <w:rPr>
                <w:rStyle w:val="Hyperlink"/>
                <w:noProof/>
              </w:rPr>
              <w:t>Diversity Analyses</w:t>
            </w:r>
            <w:r>
              <w:rPr>
                <w:noProof/>
                <w:webHidden/>
              </w:rPr>
              <w:tab/>
            </w:r>
            <w:r>
              <w:rPr>
                <w:noProof/>
                <w:webHidden/>
              </w:rPr>
              <w:fldChar w:fldCharType="begin"/>
            </w:r>
            <w:r>
              <w:rPr>
                <w:noProof/>
                <w:webHidden/>
              </w:rPr>
              <w:instrText xml:space="preserve"> PAGEREF _Toc77681504 \h </w:instrText>
            </w:r>
            <w:r>
              <w:rPr>
                <w:noProof/>
                <w:webHidden/>
              </w:rPr>
            </w:r>
            <w:r>
              <w:rPr>
                <w:noProof/>
                <w:webHidden/>
              </w:rPr>
              <w:fldChar w:fldCharType="separate"/>
            </w:r>
            <w:r>
              <w:rPr>
                <w:noProof/>
                <w:webHidden/>
              </w:rPr>
              <w:t>34</w:t>
            </w:r>
            <w:r>
              <w:rPr>
                <w:noProof/>
                <w:webHidden/>
              </w:rPr>
              <w:fldChar w:fldCharType="end"/>
            </w:r>
          </w:hyperlink>
        </w:p>
        <w:p w14:paraId="1061041F" w14:textId="0CE1D083" w:rsidR="009174C8" w:rsidRDefault="009174C8">
          <w:pPr>
            <w:pStyle w:val="TOC2"/>
            <w:tabs>
              <w:tab w:val="right" w:leader="dot" w:pos="8630"/>
            </w:tabs>
            <w:rPr>
              <w:rFonts w:asciiTheme="minorHAnsi" w:eastAsiaTheme="minorEastAsia" w:hAnsiTheme="minorHAnsi" w:cstheme="minorBidi"/>
              <w:noProof/>
            </w:rPr>
          </w:pPr>
          <w:hyperlink w:anchor="_Toc77681505" w:history="1">
            <w:r w:rsidRPr="0021219A">
              <w:rPr>
                <w:rStyle w:val="Hyperlink"/>
                <w:noProof/>
              </w:rPr>
              <w:t>Overall and Seasonal Forage Class Analysis</w:t>
            </w:r>
            <w:r>
              <w:rPr>
                <w:noProof/>
                <w:webHidden/>
              </w:rPr>
              <w:tab/>
            </w:r>
            <w:r>
              <w:rPr>
                <w:noProof/>
                <w:webHidden/>
              </w:rPr>
              <w:fldChar w:fldCharType="begin"/>
            </w:r>
            <w:r>
              <w:rPr>
                <w:noProof/>
                <w:webHidden/>
              </w:rPr>
              <w:instrText xml:space="preserve"> PAGEREF _Toc77681505 \h </w:instrText>
            </w:r>
            <w:r>
              <w:rPr>
                <w:noProof/>
                <w:webHidden/>
              </w:rPr>
            </w:r>
            <w:r>
              <w:rPr>
                <w:noProof/>
                <w:webHidden/>
              </w:rPr>
              <w:fldChar w:fldCharType="separate"/>
            </w:r>
            <w:r>
              <w:rPr>
                <w:noProof/>
                <w:webHidden/>
              </w:rPr>
              <w:t>35</w:t>
            </w:r>
            <w:r>
              <w:rPr>
                <w:noProof/>
                <w:webHidden/>
              </w:rPr>
              <w:fldChar w:fldCharType="end"/>
            </w:r>
          </w:hyperlink>
        </w:p>
        <w:p w14:paraId="74E7D0EE" w14:textId="0B60E8C1" w:rsidR="009174C8" w:rsidRDefault="009174C8">
          <w:pPr>
            <w:pStyle w:val="TOC1"/>
            <w:rPr>
              <w:rFonts w:asciiTheme="minorHAnsi" w:eastAsiaTheme="minorEastAsia" w:hAnsiTheme="minorHAnsi" w:cstheme="minorBidi"/>
              <w:noProof/>
            </w:rPr>
          </w:pPr>
          <w:hyperlink w:anchor="_Toc77681506" w:history="1">
            <w:r w:rsidRPr="0021219A">
              <w:rPr>
                <w:rStyle w:val="Hyperlink"/>
                <w:noProof/>
              </w:rPr>
              <w:t>6. Discussion</w:t>
            </w:r>
            <w:r>
              <w:rPr>
                <w:noProof/>
                <w:webHidden/>
              </w:rPr>
              <w:tab/>
            </w:r>
            <w:r>
              <w:rPr>
                <w:noProof/>
                <w:webHidden/>
              </w:rPr>
              <w:fldChar w:fldCharType="begin"/>
            </w:r>
            <w:r>
              <w:rPr>
                <w:noProof/>
                <w:webHidden/>
              </w:rPr>
              <w:instrText xml:space="preserve"> PAGEREF _Toc77681506 \h </w:instrText>
            </w:r>
            <w:r>
              <w:rPr>
                <w:noProof/>
                <w:webHidden/>
              </w:rPr>
            </w:r>
            <w:r>
              <w:rPr>
                <w:noProof/>
                <w:webHidden/>
              </w:rPr>
              <w:fldChar w:fldCharType="separate"/>
            </w:r>
            <w:r>
              <w:rPr>
                <w:noProof/>
                <w:webHidden/>
              </w:rPr>
              <w:t>36</w:t>
            </w:r>
            <w:r>
              <w:rPr>
                <w:noProof/>
                <w:webHidden/>
              </w:rPr>
              <w:fldChar w:fldCharType="end"/>
            </w:r>
          </w:hyperlink>
        </w:p>
        <w:p w14:paraId="7C473916" w14:textId="12F61681" w:rsidR="009174C8" w:rsidRDefault="009174C8">
          <w:pPr>
            <w:pStyle w:val="TOC2"/>
            <w:tabs>
              <w:tab w:val="right" w:leader="dot" w:pos="8630"/>
            </w:tabs>
            <w:rPr>
              <w:rFonts w:asciiTheme="minorHAnsi" w:eastAsiaTheme="minorEastAsia" w:hAnsiTheme="minorHAnsi" w:cstheme="minorBidi"/>
              <w:noProof/>
            </w:rPr>
          </w:pPr>
          <w:hyperlink w:anchor="_Toc77681507" w:history="1">
            <w:r w:rsidRPr="0021219A">
              <w:rPr>
                <w:rStyle w:val="Hyperlink"/>
                <w:noProof/>
              </w:rPr>
              <w:t>Elk Food Habits</w:t>
            </w:r>
            <w:r>
              <w:rPr>
                <w:noProof/>
                <w:webHidden/>
              </w:rPr>
              <w:tab/>
            </w:r>
            <w:r>
              <w:rPr>
                <w:noProof/>
                <w:webHidden/>
              </w:rPr>
              <w:fldChar w:fldCharType="begin"/>
            </w:r>
            <w:r>
              <w:rPr>
                <w:noProof/>
                <w:webHidden/>
              </w:rPr>
              <w:instrText xml:space="preserve"> PAGEREF _Toc77681507 \h </w:instrText>
            </w:r>
            <w:r>
              <w:rPr>
                <w:noProof/>
                <w:webHidden/>
              </w:rPr>
            </w:r>
            <w:r>
              <w:rPr>
                <w:noProof/>
                <w:webHidden/>
              </w:rPr>
              <w:fldChar w:fldCharType="separate"/>
            </w:r>
            <w:r>
              <w:rPr>
                <w:noProof/>
                <w:webHidden/>
              </w:rPr>
              <w:t>36</w:t>
            </w:r>
            <w:r>
              <w:rPr>
                <w:noProof/>
                <w:webHidden/>
              </w:rPr>
              <w:fldChar w:fldCharType="end"/>
            </w:r>
          </w:hyperlink>
        </w:p>
        <w:p w14:paraId="5366004B" w14:textId="5D063C68" w:rsidR="009174C8" w:rsidRDefault="009174C8">
          <w:pPr>
            <w:pStyle w:val="TOC2"/>
            <w:tabs>
              <w:tab w:val="right" w:leader="dot" w:pos="8630"/>
            </w:tabs>
            <w:rPr>
              <w:rFonts w:asciiTheme="minorHAnsi" w:eastAsiaTheme="minorEastAsia" w:hAnsiTheme="minorHAnsi" w:cstheme="minorBidi"/>
              <w:noProof/>
            </w:rPr>
          </w:pPr>
          <w:hyperlink w:anchor="_Toc77681508" w:history="1">
            <w:r w:rsidRPr="0021219A">
              <w:rPr>
                <w:rStyle w:val="Hyperlink"/>
                <w:noProof/>
              </w:rPr>
              <w:t>Next-Generation Sequencing</w:t>
            </w:r>
            <w:r>
              <w:rPr>
                <w:noProof/>
                <w:webHidden/>
              </w:rPr>
              <w:tab/>
            </w:r>
            <w:r>
              <w:rPr>
                <w:noProof/>
                <w:webHidden/>
              </w:rPr>
              <w:fldChar w:fldCharType="begin"/>
            </w:r>
            <w:r>
              <w:rPr>
                <w:noProof/>
                <w:webHidden/>
              </w:rPr>
              <w:instrText xml:space="preserve"> PAGEREF _Toc77681508 \h </w:instrText>
            </w:r>
            <w:r>
              <w:rPr>
                <w:noProof/>
                <w:webHidden/>
              </w:rPr>
            </w:r>
            <w:r>
              <w:rPr>
                <w:noProof/>
                <w:webHidden/>
              </w:rPr>
              <w:fldChar w:fldCharType="separate"/>
            </w:r>
            <w:r>
              <w:rPr>
                <w:noProof/>
                <w:webHidden/>
              </w:rPr>
              <w:t>40</w:t>
            </w:r>
            <w:r>
              <w:rPr>
                <w:noProof/>
                <w:webHidden/>
              </w:rPr>
              <w:fldChar w:fldCharType="end"/>
            </w:r>
          </w:hyperlink>
        </w:p>
        <w:p w14:paraId="0B262E77" w14:textId="4A5841DB" w:rsidR="009174C8" w:rsidRDefault="009174C8">
          <w:pPr>
            <w:pStyle w:val="TOC2"/>
            <w:tabs>
              <w:tab w:val="right" w:leader="dot" w:pos="8630"/>
            </w:tabs>
            <w:rPr>
              <w:rFonts w:asciiTheme="minorHAnsi" w:eastAsiaTheme="minorEastAsia" w:hAnsiTheme="minorHAnsi" w:cstheme="minorBidi"/>
              <w:noProof/>
            </w:rPr>
          </w:pPr>
          <w:hyperlink w:anchor="_Toc77681509" w:history="1">
            <w:r w:rsidRPr="0021219A">
              <w:rPr>
                <w:rStyle w:val="Hyperlink"/>
                <w:noProof/>
              </w:rPr>
              <w:t>Future Directions and Management Implications</w:t>
            </w:r>
            <w:r>
              <w:rPr>
                <w:noProof/>
                <w:webHidden/>
              </w:rPr>
              <w:tab/>
            </w:r>
            <w:r>
              <w:rPr>
                <w:noProof/>
                <w:webHidden/>
              </w:rPr>
              <w:fldChar w:fldCharType="begin"/>
            </w:r>
            <w:r>
              <w:rPr>
                <w:noProof/>
                <w:webHidden/>
              </w:rPr>
              <w:instrText xml:space="preserve"> PAGEREF _Toc77681509 \h </w:instrText>
            </w:r>
            <w:r>
              <w:rPr>
                <w:noProof/>
                <w:webHidden/>
              </w:rPr>
            </w:r>
            <w:r>
              <w:rPr>
                <w:noProof/>
                <w:webHidden/>
              </w:rPr>
              <w:fldChar w:fldCharType="separate"/>
            </w:r>
            <w:r>
              <w:rPr>
                <w:noProof/>
                <w:webHidden/>
              </w:rPr>
              <w:t>42</w:t>
            </w:r>
            <w:r>
              <w:rPr>
                <w:noProof/>
                <w:webHidden/>
              </w:rPr>
              <w:fldChar w:fldCharType="end"/>
            </w:r>
          </w:hyperlink>
        </w:p>
        <w:p w14:paraId="52D15050" w14:textId="13DDB04E" w:rsidR="009174C8" w:rsidRDefault="009174C8">
          <w:pPr>
            <w:pStyle w:val="TOC1"/>
            <w:rPr>
              <w:rFonts w:asciiTheme="minorHAnsi" w:eastAsiaTheme="minorEastAsia" w:hAnsiTheme="minorHAnsi" w:cstheme="minorBidi"/>
              <w:noProof/>
            </w:rPr>
          </w:pPr>
          <w:hyperlink w:anchor="_Toc77681510" w:history="1">
            <w:r w:rsidRPr="0021219A">
              <w:rPr>
                <w:rStyle w:val="Hyperlink"/>
                <w:noProof/>
              </w:rPr>
              <w:t>Literature Cited</w:t>
            </w:r>
            <w:r>
              <w:rPr>
                <w:noProof/>
                <w:webHidden/>
              </w:rPr>
              <w:tab/>
            </w:r>
            <w:r>
              <w:rPr>
                <w:noProof/>
                <w:webHidden/>
              </w:rPr>
              <w:fldChar w:fldCharType="begin"/>
            </w:r>
            <w:r>
              <w:rPr>
                <w:noProof/>
                <w:webHidden/>
              </w:rPr>
              <w:instrText xml:space="preserve"> PAGEREF _Toc77681510 \h </w:instrText>
            </w:r>
            <w:r>
              <w:rPr>
                <w:noProof/>
                <w:webHidden/>
              </w:rPr>
            </w:r>
            <w:r>
              <w:rPr>
                <w:noProof/>
                <w:webHidden/>
              </w:rPr>
              <w:fldChar w:fldCharType="separate"/>
            </w:r>
            <w:r>
              <w:rPr>
                <w:noProof/>
                <w:webHidden/>
              </w:rPr>
              <w:t>44</w:t>
            </w:r>
            <w:r>
              <w:rPr>
                <w:noProof/>
                <w:webHidden/>
              </w:rPr>
              <w:fldChar w:fldCharType="end"/>
            </w:r>
          </w:hyperlink>
        </w:p>
        <w:p w14:paraId="4302F909" w14:textId="47733EE4" w:rsidR="009174C8" w:rsidRDefault="009174C8">
          <w:pPr>
            <w:pStyle w:val="TOC1"/>
            <w:rPr>
              <w:rFonts w:asciiTheme="minorHAnsi" w:eastAsiaTheme="minorEastAsia" w:hAnsiTheme="minorHAnsi" w:cstheme="minorBidi"/>
              <w:noProof/>
            </w:rPr>
          </w:pPr>
          <w:hyperlink w:anchor="_Toc77681511" w:history="1">
            <w:r w:rsidRPr="0021219A">
              <w:rPr>
                <w:rStyle w:val="Hyperlink"/>
                <w:noProof/>
              </w:rPr>
              <w:t>Appendices</w:t>
            </w:r>
            <w:r>
              <w:rPr>
                <w:noProof/>
                <w:webHidden/>
              </w:rPr>
              <w:tab/>
            </w:r>
            <w:r>
              <w:rPr>
                <w:noProof/>
                <w:webHidden/>
              </w:rPr>
              <w:fldChar w:fldCharType="begin"/>
            </w:r>
            <w:r>
              <w:rPr>
                <w:noProof/>
                <w:webHidden/>
              </w:rPr>
              <w:instrText xml:space="preserve"> PAGEREF _Toc77681511 \h </w:instrText>
            </w:r>
            <w:r>
              <w:rPr>
                <w:noProof/>
                <w:webHidden/>
              </w:rPr>
            </w:r>
            <w:r>
              <w:rPr>
                <w:noProof/>
                <w:webHidden/>
              </w:rPr>
              <w:fldChar w:fldCharType="separate"/>
            </w:r>
            <w:r>
              <w:rPr>
                <w:noProof/>
                <w:webHidden/>
              </w:rPr>
              <w:t>58</w:t>
            </w:r>
            <w:r>
              <w:rPr>
                <w:noProof/>
                <w:webHidden/>
              </w:rPr>
              <w:fldChar w:fldCharType="end"/>
            </w:r>
          </w:hyperlink>
        </w:p>
        <w:p w14:paraId="64189E4B" w14:textId="3B63BABF" w:rsidR="009174C8" w:rsidRDefault="009174C8">
          <w:pPr>
            <w:pStyle w:val="TOC2"/>
            <w:tabs>
              <w:tab w:val="right" w:leader="dot" w:pos="8630"/>
            </w:tabs>
            <w:rPr>
              <w:rFonts w:asciiTheme="minorHAnsi" w:eastAsiaTheme="minorEastAsia" w:hAnsiTheme="minorHAnsi" w:cstheme="minorBidi"/>
              <w:noProof/>
            </w:rPr>
          </w:pPr>
          <w:hyperlink w:anchor="_Toc77681512" w:history="1">
            <w:r w:rsidRPr="0021219A">
              <w:rPr>
                <w:rStyle w:val="Hyperlink"/>
                <w:noProof/>
              </w:rPr>
              <w:t>Appendix A: Tables</w:t>
            </w:r>
            <w:r>
              <w:rPr>
                <w:noProof/>
                <w:webHidden/>
              </w:rPr>
              <w:tab/>
            </w:r>
            <w:r>
              <w:rPr>
                <w:noProof/>
                <w:webHidden/>
              </w:rPr>
              <w:fldChar w:fldCharType="begin"/>
            </w:r>
            <w:r>
              <w:rPr>
                <w:noProof/>
                <w:webHidden/>
              </w:rPr>
              <w:instrText xml:space="preserve"> PAGEREF _Toc77681512 \h </w:instrText>
            </w:r>
            <w:r>
              <w:rPr>
                <w:noProof/>
                <w:webHidden/>
              </w:rPr>
            </w:r>
            <w:r>
              <w:rPr>
                <w:noProof/>
                <w:webHidden/>
              </w:rPr>
              <w:fldChar w:fldCharType="separate"/>
            </w:r>
            <w:r>
              <w:rPr>
                <w:noProof/>
                <w:webHidden/>
              </w:rPr>
              <w:t>59</w:t>
            </w:r>
            <w:r>
              <w:rPr>
                <w:noProof/>
                <w:webHidden/>
              </w:rPr>
              <w:fldChar w:fldCharType="end"/>
            </w:r>
          </w:hyperlink>
        </w:p>
        <w:p w14:paraId="1F7D7CCA" w14:textId="3B0F3D20" w:rsidR="009174C8" w:rsidRDefault="009174C8">
          <w:pPr>
            <w:pStyle w:val="TOC2"/>
            <w:tabs>
              <w:tab w:val="right" w:leader="dot" w:pos="8630"/>
            </w:tabs>
            <w:rPr>
              <w:rFonts w:asciiTheme="minorHAnsi" w:eastAsiaTheme="minorEastAsia" w:hAnsiTheme="minorHAnsi" w:cstheme="minorBidi"/>
              <w:noProof/>
            </w:rPr>
          </w:pPr>
          <w:hyperlink w:anchor="_Toc77681513" w:history="1">
            <w:r w:rsidRPr="0021219A">
              <w:rPr>
                <w:rStyle w:val="Hyperlink"/>
                <w:noProof/>
              </w:rPr>
              <w:t>Appendix B: Figures</w:t>
            </w:r>
            <w:r>
              <w:rPr>
                <w:noProof/>
                <w:webHidden/>
              </w:rPr>
              <w:tab/>
            </w:r>
            <w:r>
              <w:rPr>
                <w:noProof/>
                <w:webHidden/>
              </w:rPr>
              <w:fldChar w:fldCharType="begin"/>
            </w:r>
            <w:r>
              <w:rPr>
                <w:noProof/>
                <w:webHidden/>
              </w:rPr>
              <w:instrText xml:space="preserve"> PAGEREF _Toc77681513 \h </w:instrText>
            </w:r>
            <w:r>
              <w:rPr>
                <w:noProof/>
                <w:webHidden/>
              </w:rPr>
            </w:r>
            <w:r>
              <w:rPr>
                <w:noProof/>
                <w:webHidden/>
              </w:rPr>
              <w:fldChar w:fldCharType="separate"/>
            </w:r>
            <w:r>
              <w:rPr>
                <w:noProof/>
                <w:webHidden/>
              </w:rPr>
              <w:t>79</w:t>
            </w:r>
            <w:r>
              <w:rPr>
                <w:noProof/>
                <w:webHidden/>
              </w:rPr>
              <w:fldChar w:fldCharType="end"/>
            </w:r>
          </w:hyperlink>
        </w:p>
        <w:p w14:paraId="2C29072F" w14:textId="3996BEDA" w:rsidR="009174C8" w:rsidRDefault="009174C8">
          <w:pPr>
            <w:pStyle w:val="TOC1"/>
            <w:rPr>
              <w:rFonts w:asciiTheme="minorHAnsi" w:eastAsiaTheme="minorEastAsia" w:hAnsiTheme="minorHAnsi" w:cstheme="minorBidi"/>
              <w:noProof/>
            </w:rPr>
          </w:pPr>
          <w:hyperlink w:anchor="_Toc77681514" w:history="1">
            <w:r w:rsidRPr="0021219A">
              <w:rPr>
                <w:rStyle w:val="Hyperlink"/>
                <w:noProof/>
              </w:rPr>
              <w:t>Vita</w:t>
            </w:r>
            <w:r>
              <w:rPr>
                <w:noProof/>
                <w:webHidden/>
              </w:rPr>
              <w:tab/>
            </w:r>
            <w:r>
              <w:rPr>
                <w:noProof/>
                <w:webHidden/>
              </w:rPr>
              <w:fldChar w:fldCharType="begin"/>
            </w:r>
            <w:r>
              <w:rPr>
                <w:noProof/>
                <w:webHidden/>
              </w:rPr>
              <w:instrText xml:space="preserve"> PAGEREF _Toc77681514 \h </w:instrText>
            </w:r>
            <w:r>
              <w:rPr>
                <w:noProof/>
                <w:webHidden/>
              </w:rPr>
            </w:r>
            <w:r>
              <w:rPr>
                <w:noProof/>
                <w:webHidden/>
              </w:rPr>
              <w:fldChar w:fldCharType="separate"/>
            </w:r>
            <w:r>
              <w:rPr>
                <w:noProof/>
                <w:webHidden/>
              </w:rPr>
              <w:t>88</w:t>
            </w:r>
            <w:r>
              <w:rPr>
                <w:noProof/>
                <w:webHidden/>
              </w:rPr>
              <w:fldChar w:fldCharType="end"/>
            </w:r>
          </w:hyperlink>
        </w:p>
        <w:p w14:paraId="040E4DA2" w14:textId="3D055996" w:rsidR="003F7FED" w:rsidRPr="002D5FEC" w:rsidRDefault="00E91931">
          <w:r>
            <w:rPr>
              <w:b/>
              <w:bCs/>
              <w:noProof/>
            </w:rPr>
            <w:fldChar w:fldCharType="end"/>
          </w:r>
        </w:p>
      </w:sdtContent>
    </w:sdt>
    <w:p w14:paraId="575ABE39" w14:textId="77777777" w:rsidR="00F83143" w:rsidRDefault="00F83143">
      <w:pPr>
        <w:numPr>
          <w:ilvl w:val="12"/>
          <w:numId w:val="0"/>
        </w:numPr>
        <w:jc w:val="center"/>
        <w:rPr>
          <w:b/>
          <w:bCs/>
          <w:sz w:val="28"/>
          <w:szCs w:val="28"/>
        </w:rPr>
      </w:pPr>
    </w:p>
    <w:p w14:paraId="60044172" w14:textId="77777777" w:rsidR="00F83143" w:rsidRDefault="00F83143">
      <w:pPr>
        <w:numPr>
          <w:ilvl w:val="12"/>
          <w:numId w:val="0"/>
        </w:numPr>
        <w:jc w:val="center"/>
        <w:rPr>
          <w:b/>
          <w:bCs/>
          <w:sz w:val="28"/>
          <w:szCs w:val="28"/>
        </w:rPr>
      </w:pPr>
    </w:p>
    <w:p w14:paraId="6F764C3F" w14:textId="77777777" w:rsidR="00F83143" w:rsidRDefault="00F83143">
      <w:pPr>
        <w:numPr>
          <w:ilvl w:val="12"/>
          <w:numId w:val="0"/>
        </w:numPr>
        <w:jc w:val="center"/>
        <w:rPr>
          <w:b/>
          <w:bCs/>
          <w:sz w:val="28"/>
          <w:szCs w:val="28"/>
        </w:rPr>
      </w:pPr>
    </w:p>
    <w:p w14:paraId="506BF19C" w14:textId="77777777" w:rsidR="00F83143" w:rsidRDefault="00F83143">
      <w:pPr>
        <w:numPr>
          <w:ilvl w:val="12"/>
          <w:numId w:val="0"/>
        </w:numPr>
        <w:jc w:val="center"/>
        <w:rPr>
          <w:b/>
          <w:bCs/>
          <w:sz w:val="28"/>
          <w:szCs w:val="28"/>
        </w:rPr>
      </w:pPr>
    </w:p>
    <w:p w14:paraId="7B53AC9D" w14:textId="77777777" w:rsidR="00F83143" w:rsidRDefault="00F83143">
      <w:pPr>
        <w:numPr>
          <w:ilvl w:val="12"/>
          <w:numId w:val="0"/>
        </w:numPr>
        <w:jc w:val="center"/>
        <w:rPr>
          <w:b/>
          <w:bCs/>
          <w:sz w:val="28"/>
          <w:szCs w:val="28"/>
        </w:rPr>
      </w:pPr>
    </w:p>
    <w:p w14:paraId="5191B2CD" w14:textId="77777777" w:rsidR="00F83143" w:rsidRDefault="00F83143">
      <w:pPr>
        <w:numPr>
          <w:ilvl w:val="12"/>
          <w:numId w:val="0"/>
        </w:numPr>
        <w:jc w:val="center"/>
        <w:rPr>
          <w:b/>
          <w:bCs/>
          <w:sz w:val="28"/>
          <w:szCs w:val="28"/>
        </w:rPr>
      </w:pPr>
    </w:p>
    <w:p w14:paraId="5C78AE72" w14:textId="77777777" w:rsidR="00F83143" w:rsidRDefault="00F83143">
      <w:pPr>
        <w:numPr>
          <w:ilvl w:val="12"/>
          <w:numId w:val="0"/>
        </w:numPr>
        <w:jc w:val="center"/>
        <w:rPr>
          <w:b/>
          <w:bCs/>
          <w:sz w:val="28"/>
          <w:szCs w:val="28"/>
        </w:rPr>
      </w:pPr>
    </w:p>
    <w:p w14:paraId="127F6E22" w14:textId="77777777" w:rsidR="003D4FA7" w:rsidRDefault="003D4FA7">
      <w:pPr>
        <w:numPr>
          <w:ilvl w:val="12"/>
          <w:numId w:val="0"/>
        </w:numPr>
        <w:jc w:val="center"/>
        <w:rPr>
          <w:b/>
          <w:bCs/>
          <w:sz w:val="28"/>
          <w:szCs w:val="28"/>
        </w:rPr>
      </w:pPr>
    </w:p>
    <w:p w14:paraId="44500DED" w14:textId="77777777" w:rsidR="003D4FA7" w:rsidRDefault="003D4FA7">
      <w:pPr>
        <w:numPr>
          <w:ilvl w:val="12"/>
          <w:numId w:val="0"/>
        </w:numPr>
        <w:jc w:val="center"/>
        <w:rPr>
          <w:b/>
          <w:bCs/>
          <w:sz w:val="28"/>
          <w:szCs w:val="28"/>
        </w:rPr>
      </w:pPr>
    </w:p>
    <w:p w14:paraId="33C50037" w14:textId="3DB0D7B5" w:rsidR="00236E6D" w:rsidRPr="00D05A9D" w:rsidRDefault="00236E6D" w:rsidP="005566C5">
      <w:pPr>
        <w:numPr>
          <w:ilvl w:val="12"/>
          <w:numId w:val="0"/>
        </w:numPr>
      </w:pPr>
      <w:r w:rsidRPr="00D05A9D">
        <w:rPr>
          <w:b/>
          <w:bCs/>
          <w:sz w:val="28"/>
          <w:szCs w:val="28"/>
        </w:rPr>
        <w:lastRenderedPageBreak/>
        <w:t>LIST OF TABLES</w:t>
      </w:r>
    </w:p>
    <w:p w14:paraId="27A618F2" w14:textId="77777777" w:rsidR="00236E6D" w:rsidRDefault="00236E6D">
      <w:pPr>
        <w:numPr>
          <w:ilvl w:val="12"/>
          <w:numId w:val="0"/>
        </w:numPr>
        <w:jc w:val="center"/>
      </w:pPr>
    </w:p>
    <w:p w14:paraId="2A17C306"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2A505FB6" w14:textId="31B3BE40" w:rsidR="009174C8" w:rsidRDefault="00665C7E">
      <w:pPr>
        <w:pStyle w:val="TableofFigures"/>
        <w:tabs>
          <w:tab w:val="right" w:leader="dot" w:pos="8630"/>
        </w:tabs>
        <w:rPr>
          <w:rFonts w:asciiTheme="minorHAnsi" w:eastAsiaTheme="minorEastAsia" w:hAnsiTheme="minorHAnsi" w:cstheme="minorBidi"/>
          <w:noProof/>
        </w:rPr>
      </w:pPr>
      <w:r>
        <w:fldChar w:fldCharType="begin"/>
      </w:r>
      <w:r w:rsidR="00236E6D">
        <w:instrText xml:space="preserve"> TOC \h \z \c "Table" </w:instrText>
      </w:r>
      <w:r>
        <w:fldChar w:fldCharType="separate"/>
      </w:r>
      <w:hyperlink w:anchor="_Toc77681515" w:history="1">
        <w:r w:rsidR="009174C8" w:rsidRPr="00FF08C7">
          <w:rPr>
            <w:rStyle w:val="Hyperlink"/>
            <w:noProof/>
          </w:rPr>
          <w:t>Table 1.1. Reintroduced elk food habits found from a next-generation sequencing protocol used with feces collected from the North Cumberland Wildlife Management Area (79,318-ha), Tennessee, USA from February 2019 through April 2019. Table output from rarefaction curve (Figure 1.2) displaying the number of samples (N), the mean number of sequences per sample for all 319 sequenced samples (Mean), the standard deviation (Std. Dev.), standard error (Std. Error), and the lower (Low CL) and upper (High CL) 95% confidence limits for the mean.</w:t>
        </w:r>
        <w:r w:rsidR="009174C8">
          <w:rPr>
            <w:noProof/>
            <w:webHidden/>
          </w:rPr>
          <w:tab/>
        </w:r>
        <w:r w:rsidR="009174C8">
          <w:rPr>
            <w:noProof/>
            <w:webHidden/>
          </w:rPr>
          <w:fldChar w:fldCharType="begin"/>
        </w:r>
        <w:r w:rsidR="009174C8">
          <w:rPr>
            <w:noProof/>
            <w:webHidden/>
          </w:rPr>
          <w:instrText xml:space="preserve"> PAGEREF _Toc77681515 \h </w:instrText>
        </w:r>
        <w:r w:rsidR="009174C8">
          <w:rPr>
            <w:noProof/>
            <w:webHidden/>
          </w:rPr>
        </w:r>
        <w:r w:rsidR="009174C8">
          <w:rPr>
            <w:noProof/>
            <w:webHidden/>
          </w:rPr>
          <w:fldChar w:fldCharType="separate"/>
        </w:r>
        <w:r w:rsidR="009174C8">
          <w:rPr>
            <w:noProof/>
            <w:webHidden/>
          </w:rPr>
          <w:t>60</w:t>
        </w:r>
        <w:r w:rsidR="009174C8">
          <w:rPr>
            <w:noProof/>
            <w:webHidden/>
          </w:rPr>
          <w:fldChar w:fldCharType="end"/>
        </w:r>
      </w:hyperlink>
    </w:p>
    <w:p w14:paraId="687490D2" w14:textId="50044E98" w:rsidR="009174C8" w:rsidRDefault="009174C8">
      <w:pPr>
        <w:pStyle w:val="TableofFigures"/>
        <w:tabs>
          <w:tab w:val="right" w:leader="dot" w:pos="8630"/>
        </w:tabs>
        <w:rPr>
          <w:rFonts w:asciiTheme="minorHAnsi" w:eastAsiaTheme="minorEastAsia" w:hAnsiTheme="minorHAnsi" w:cstheme="minorBidi"/>
          <w:noProof/>
        </w:rPr>
      </w:pPr>
      <w:hyperlink w:anchor="_Toc77681516" w:history="1">
        <w:r w:rsidRPr="00FF08C7">
          <w:rPr>
            <w:rStyle w:val="Hyperlink"/>
            <w:noProof/>
          </w:rPr>
          <w:t>Table 1.2. Reintroduced elk food habits found from a next-generation sequencing protocol used with feces collected from the North Cumberland Wildlife Management Area (79,318-ha), Tennessee, USA, from February 2019 through April 2019. Proportion of total sequences belonging to genera detected from sequencing and their corresponding family sequence percentages.</w:t>
        </w:r>
        <w:r>
          <w:rPr>
            <w:noProof/>
            <w:webHidden/>
          </w:rPr>
          <w:tab/>
        </w:r>
        <w:r>
          <w:rPr>
            <w:noProof/>
            <w:webHidden/>
          </w:rPr>
          <w:fldChar w:fldCharType="begin"/>
        </w:r>
        <w:r>
          <w:rPr>
            <w:noProof/>
            <w:webHidden/>
          </w:rPr>
          <w:instrText xml:space="preserve"> PAGEREF _Toc77681516 \h </w:instrText>
        </w:r>
        <w:r>
          <w:rPr>
            <w:noProof/>
            <w:webHidden/>
          </w:rPr>
        </w:r>
        <w:r>
          <w:rPr>
            <w:noProof/>
            <w:webHidden/>
          </w:rPr>
          <w:fldChar w:fldCharType="separate"/>
        </w:r>
        <w:r>
          <w:rPr>
            <w:noProof/>
            <w:webHidden/>
          </w:rPr>
          <w:t>61</w:t>
        </w:r>
        <w:r>
          <w:rPr>
            <w:noProof/>
            <w:webHidden/>
          </w:rPr>
          <w:fldChar w:fldCharType="end"/>
        </w:r>
      </w:hyperlink>
    </w:p>
    <w:p w14:paraId="5AE4C1F9" w14:textId="76C22066" w:rsidR="009174C8" w:rsidRDefault="009174C8">
      <w:pPr>
        <w:pStyle w:val="TableofFigures"/>
        <w:tabs>
          <w:tab w:val="right" w:leader="dot" w:pos="8630"/>
        </w:tabs>
        <w:rPr>
          <w:rFonts w:asciiTheme="minorHAnsi" w:eastAsiaTheme="minorEastAsia" w:hAnsiTheme="minorHAnsi" w:cstheme="minorBidi"/>
          <w:noProof/>
        </w:rPr>
      </w:pPr>
      <w:hyperlink w:anchor="_Toc77681517" w:history="1">
        <w:r w:rsidRPr="00FF08C7">
          <w:rPr>
            <w:rStyle w:val="Hyperlink"/>
            <w:noProof/>
          </w:rPr>
          <w:t>Table 1.3. Reintroduced elk food habits found from a next-generation sequencing protocol used with feces collected from the North Cumberland Wildlife Management Area (79,318-ha), Tennessee, USA from February 2019 through April 2019. Proportion of total sequences belonging to the 6 kingdoms (Animalia, Chromista, Fungi, Incertae sedis [unclassified], Plantae, and Protozoa) detected from sequencing.</w:t>
        </w:r>
        <w:r>
          <w:rPr>
            <w:noProof/>
            <w:webHidden/>
          </w:rPr>
          <w:tab/>
        </w:r>
        <w:r>
          <w:rPr>
            <w:noProof/>
            <w:webHidden/>
          </w:rPr>
          <w:fldChar w:fldCharType="begin"/>
        </w:r>
        <w:r>
          <w:rPr>
            <w:noProof/>
            <w:webHidden/>
          </w:rPr>
          <w:instrText xml:space="preserve"> PAGEREF _Toc77681517 \h </w:instrText>
        </w:r>
        <w:r>
          <w:rPr>
            <w:noProof/>
            <w:webHidden/>
          </w:rPr>
        </w:r>
        <w:r>
          <w:rPr>
            <w:noProof/>
            <w:webHidden/>
          </w:rPr>
          <w:fldChar w:fldCharType="separate"/>
        </w:r>
        <w:r>
          <w:rPr>
            <w:noProof/>
            <w:webHidden/>
          </w:rPr>
          <w:t>70</w:t>
        </w:r>
        <w:r>
          <w:rPr>
            <w:noProof/>
            <w:webHidden/>
          </w:rPr>
          <w:fldChar w:fldCharType="end"/>
        </w:r>
      </w:hyperlink>
    </w:p>
    <w:p w14:paraId="14F246B3" w14:textId="140B9254" w:rsidR="009174C8" w:rsidRDefault="009174C8">
      <w:pPr>
        <w:pStyle w:val="TableofFigures"/>
        <w:tabs>
          <w:tab w:val="right" w:leader="dot" w:pos="8630"/>
        </w:tabs>
        <w:rPr>
          <w:rFonts w:asciiTheme="minorHAnsi" w:eastAsiaTheme="minorEastAsia" w:hAnsiTheme="minorHAnsi" w:cstheme="minorBidi"/>
          <w:noProof/>
        </w:rPr>
      </w:pPr>
      <w:hyperlink w:anchor="_Toc77681518" w:history="1">
        <w:r w:rsidRPr="00FF08C7">
          <w:rPr>
            <w:rStyle w:val="Hyperlink"/>
            <w:noProof/>
          </w:rPr>
          <w:t>Table 1.4. Reintroduced elk food habits found from a next-generation sequencing protocol used with feces collected from the North Cumberland Wildlife Management Area (79,318-ha), Tennessee, USA from February 2019 through April 2019. Summary of all pairwise comparisons (conducted using an ANOVA; post hoc pairwise comparisons calculated using Tukey’s test) of genera detected from analysis with a significant difference found in the mean relative abundance (MRA) for the combined treatment groups (groups). Also included in this table is the statistical category for each comparison, the groups compared (contrast), standardized difference (SD), p-value (</w:t>
        </w:r>
        <w:r w:rsidRPr="00FF08C7">
          <w:rPr>
            <w:rStyle w:val="Hyperlink"/>
            <w:i/>
            <w:noProof/>
          </w:rPr>
          <w:t>p</w:t>
        </w:r>
        <w:r w:rsidRPr="00FF08C7">
          <w:rPr>
            <w:rStyle w:val="Hyperlink"/>
            <w:noProof/>
          </w:rPr>
          <w:t>), and statement of significance (Sig.).</w:t>
        </w:r>
        <w:r>
          <w:rPr>
            <w:noProof/>
            <w:webHidden/>
          </w:rPr>
          <w:tab/>
        </w:r>
        <w:r>
          <w:rPr>
            <w:noProof/>
            <w:webHidden/>
          </w:rPr>
          <w:fldChar w:fldCharType="begin"/>
        </w:r>
        <w:r>
          <w:rPr>
            <w:noProof/>
            <w:webHidden/>
          </w:rPr>
          <w:instrText xml:space="preserve"> PAGEREF _Toc77681518 \h </w:instrText>
        </w:r>
        <w:r>
          <w:rPr>
            <w:noProof/>
            <w:webHidden/>
          </w:rPr>
        </w:r>
        <w:r>
          <w:rPr>
            <w:noProof/>
            <w:webHidden/>
          </w:rPr>
          <w:fldChar w:fldCharType="separate"/>
        </w:r>
        <w:r>
          <w:rPr>
            <w:noProof/>
            <w:webHidden/>
          </w:rPr>
          <w:t>71</w:t>
        </w:r>
        <w:r>
          <w:rPr>
            <w:noProof/>
            <w:webHidden/>
          </w:rPr>
          <w:fldChar w:fldCharType="end"/>
        </w:r>
      </w:hyperlink>
    </w:p>
    <w:p w14:paraId="2D8F0151" w14:textId="72369DEE" w:rsidR="009174C8" w:rsidRDefault="009174C8">
      <w:pPr>
        <w:pStyle w:val="TableofFigures"/>
        <w:tabs>
          <w:tab w:val="right" w:leader="dot" w:pos="8630"/>
        </w:tabs>
        <w:rPr>
          <w:rFonts w:asciiTheme="minorHAnsi" w:eastAsiaTheme="minorEastAsia" w:hAnsiTheme="minorHAnsi" w:cstheme="minorBidi"/>
          <w:noProof/>
        </w:rPr>
      </w:pPr>
      <w:hyperlink w:anchor="_Toc77681519" w:history="1">
        <w:r w:rsidRPr="00FF08C7">
          <w:rPr>
            <w:rStyle w:val="Hyperlink"/>
            <w:noProof/>
          </w:rPr>
          <w:t xml:space="preserve">Table 1.5. Reintroduced elk food habits found from a next-generation sequencing protocol used with feces collected from the North Cumberland Wildlife Management Area (79,318-ha), Tennessee, USA from February 2019 through April 2019. Statistical comparisons of observed features (amplicon sequence variants [ASVs]) conducted for combined treatment groups using Kruskal-Wallis pairwise comparisons to investigate alpha (or within-sample group) diversity of sequences detected within each group. H = test statistic, </w:t>
        </w:r>
        <w:r w:rsidRPr="00FF08C7">
          <w:rPr>
            <w:rStyle w:val="Hyperlink"/>
            <w:i/>
            <w:noProof/>
          </w:rPr>
          <w:t xml:space="preserve">p </w:t>
        </w:r>
        <w:r w:rsidRPr="00FF08C7">
          <w:rPr>
            <w:rStyle w:val="Hyperlink"/>
            <w:noProof/>
          </w:rPr>
          <w:t xml:space="preserve">= p-value, and </w:t>
        </w:r>
        <w:r w:rsidRPr="00FF08C7">
          <w:rPr>
            <w:rStyle w:val="Hyperlink"/>
            <w:i/>
            <w:noProof/>
          </w:rPr>
          <w:t xml:space="preserve">q </w:t>
        </w:r>
        <w:r w:rsidRPr="00FF08C7">
          <w:rPr>
            <w:rStyle w:val="Hyperlink"/>
            <w:noProof/>
          </w:rPr>
          <w:t>= adjusted p-value.</w:t>
        </w:r>
        <w:r>
          <w:rPr>
            <w:noProof/>
            <w:webHidden/>
          </w:rPr>
          <w:tab/>
        </w:r>
        <w:r>
          <w:rPr>
            <w:noProof/>
            <w:webHidden/>
          </w:rPr>
          <w:fldChar w:fldCharType="begin"/>
        </w:r>
        <w:r>
          <w:rPr>
            <w:noProof/>
            <w:webHidden/>
          </w:rPr>
          <w:instrText xml:space="preserve"> PAGEREF _Toc77681519 \h </w:instrText>
        </w:r>
        <w:r>
          <w:rPr>
            <w:noProof/>
            <w:webHidden/>
          </w:rPr>
        </w:r>
        <w:r>
          <w:rPr>
            <w:noProof/>
            <w:webHidden/>
          </w:rPr>
          <w:fldChar w:fldCharType="separate"/>
        </w:r>
        <w:r>
          <w:rPr>
            <w:noProof/>
            <w:webHidden/>
          </w:rPr>
          <w:t>73</w:t>
        </w:r>
        <w:r>
          <w:rPr>
            <w:noProof/>
            <w:webHidden/>
          </w:rPr>
          <w:fldChar w:fldCharType="end"/>
        </w:r>
      </w:hyperlink>
    </w:p>
    <w:p w14:paraId="6232546B" w14:textId="4EA54FFE" w:rsidR="009174C8" w:rsidRDefault="009174C8">
      <w:pPr>
        <w:pStyle w:val="TableofFigures"/>
        <w:tabs>
          <w:tab w:val="right" w:leader="dot" w:pos="8630"/>
        </w:tabs>
        <w:rPr>
          <w:rFonts w:asciiTheme="minorHAnsi" w:eastAsiaTheme="minorEastAsia" w:hAnsiTheme="minorHAnsi" w:cstheme="minorBidi"/>
          <w:noProof/>
        </w:rPr>
      </w:pPr>
      <w:hyperlink w:anchor="_Toc77681520" w:history="1">
        <w:r w:rsidRPr="00FF08C7">
          <w:rPr>
            <w:rStyle w:val="Hyperlink"/>
            <w:noProof/>
          </w:rPr>
          <w:t xml:space="preserve">Table 1.6. Reintroduced elk food habits found from a next-generation sequencing protocol used with feces collected from the North Cumberland Wildlife Management Area (79,318-ha), Tennessee, USA from February 2019 through April 2019. Statistical comparisons of Shannon diversity indices of OTUs conducted for combined treatment groups using Kruskal-Wallis pairwise comparisons to </w:t>
        </w:r>
        <w:r w:rsidRPr="00FF08C7">
          <w:rPr>
            <w:rStyle w:val="Hyperlink"/>
            <w:noProof/>
          </w:rPr>
          <w:lastRenderedPageBreak/>
          <w:t xml:space="preserve">investigate alpha (or within-sample group) diversity of sequences detected within each group. H = test statistic, </w:t>
        </w:r>
        <w:r w:rsidRPr="00FF08C7">
          <w:rPr>
            <w:rStyle w:val="Hyperlink"/>
            <w:i/>
            <w:noProof/>
          </w:rPr>
          <w:t xml:space="preserve">p </w:t>
        </w:r>
        <w:r w:rsidRPr="00FF08C7">
          <w:rPr>
            <w:rStyle w:val="Hyperlink"/>
            <w:noProof/>
          </w:rPr>
          <w:t xml:space="preserve">= p-value, and </w:t>
        </w:r>
        <w:r w:rsidRPr="00FF08C7">
          <w:rPr>
            <w:rStyle w:val="Hyperlink"/>
            <w:i/>
            <w:noProof/>
          </w:rPr>
          <w:t xml:space="preserve">q </w:t>
        </w:r>
        <w:r w:rsidRPr="00FF08C7">
          <w:rPr>
            <w:rStyle w:val="Hyperlink"/>
            <w:noProof/>
          </w:rPr>
          <w:t>= adjusted p-value.</w:t>
        </w:r>
        <w:r>
          <w:rPr>
            <w:noProof/>
            <w:webHidden/>
          </w:rPr>
          <w:tab/>
        </w:r>
        <w:r>
          <w:rPr>
            <w:noProof/>
            <w:webHidden/>
          </w:rPr>
          <w:fldChar w:fldCharType="begin"/>
        </w:r>
        <w:r>
          <w:rPr>
            <w:noProof/>
            <w:webHidden/>
          </w:rPr>
          <w:instrText xml:space="preserve"> PAGEREF _Toc77681520 \h </w:instrText>
        </w:r>
        <w:r>
          <w:rPr>
            <w:noProof/>
            <w:webHidden/>
          </w:rPr>
        </w:r>
        <w:r>
          <w:rPr>
            <w:noProof/>
            <w:webHidden/>
          </w:rPr>
          <w:fldChar w:fldCharType="separate"/>
        </w:r>
        <w:r>
          <w:rPr>
            <w:noProof/>
            <w:webHidden/>
          </w:rPr>
          <w:t>74</w:t>
        </w:r>
        <w:r>
          <w:rPr>
            <w:noProof/>
            <w:webHidden/>
          </w:rPr>
          <w:fldChar w:fldCharType="end"/>
        </w:r>
      </w:hyperlink>
    </w:p>
    <w:p w14:paraId="3FDD7E76" w14:textId="033B45DD" w:rsidR="009174C8" w:rsidRDefault="009174C8">
      <w:pPr>
        <w:pStyle w:val="TableofFigures"/>
        <w:tabs>
          <w:tab w:val="right" w:leader="dot" w:pos="8630"/>
        </w:tabs>
        <w:rPr>
          <w:rFonts w:asciiTheme="minorHAnsi" w:eastAsiaTheme="minorEastAsia" w:hAnsiTheme="minorHAnsi" w:cstheme="minorBidi"/>
          <w:noProof/>
        </w:rPr>
      </w:pPr>
      <w:hyperlink w:anchor="_Toc77681521" w:history="1">
        <w:r w:rsidRPr="00FF08C7">
          <w:rPr>
            <w:rStyle w:val="Hyperlink"/>
            <w:noProof/>
          </w:rPr>
          <w:t>Table 1.7. Reintroduced elk food habits found from a next-generation sequencing protocol used with feces collected from the North Cumberland Wildlife Management Area (79,318-ha), Tennessee, USA from February 2019 through April 2019. Statistical comparisons of beta (community) diversity analyzed using weighted UniFrac distance matrices used in a principal coordinate analysis. Pairwise analysis of similarities (ANOSIM) was utilized to determine if there were any significant differences in between-sample diversity between treatment groups. Included in this table are: The treatments groups being compared (Group 1, Group 2), sample size of the combined groups (N), permutations performed for that comparison, ANOSIM test statistic (R), p-value (</w:t>
        </w:r>
        <w:r w:rsidRPr="00FF08C7">
          <w:rPr>
            <w:rStyle w:val="Hyperlink"/>
            <w:i/>
            <w:noProof/>
          </w:rPr>
          <w:t>p</w:t>
        </w:r>
        <w:r w:rsidRPr="00FF08C7">
          <w:rPr>
            <w:rStyle w:val="Hyperlink"/>
            <w:noProof/>
          </w:rPr>
          <w:t>), and adjusted p-value (</w:t>
        </w:r>
        <w:r w:rsidRPr="00FF08C7">
          <w:rPr>
            <w:rStyle w:val="Hyperlink"/>
            <w:i/>
            <w:noProof/>
          </w:rPr>
          <w:t>q</w:t>
        </w:r>
        <w:r w:rsidRPr="00FF08C7">
          <w:rPr>
            <w:rStyle w:val="Hyperlink"/>
            <w:noProof/>
          </w:rPr>
          <w:t>).</w:t>
        </w:r>
        <w:r>
          <w:rPr>
            <w:noProof/>
            <w:webHidden/>
          </w:rPr>
          <w:tab/>
        </w:r>
        <w:r>
          <w:rPr>
            <w:noProof/>
            <w:webHidden/>
          </w:rPr>
          <w:fldChar w:fldCharType="begin"/>
        </w:r>
        <w:r>
          <w:rPr>
            <w:noProof/>
            <w:webHidden/>
          </w:rPr>
          <w:instrText xml:space="preserve"> PAGEREF _Toc77681521 \h </w:instrText>
        </w:r>
        <w:r>
          <w:rPr>
            <w:noProof/>
            <w:webHidden/>
          </w:rPr>
        </w:r>
        <w:r>
          <w:rPr>
            <w:noProof/>
            <w:webHidden/>
          </w:rPr>
          <w:fldChar w:fldCharType="separate"/>
        </w:r>
        <w:r>
          <w:rPr>
            <w:noProof/>
            <w:webHidden/>
          </w:rPr>
          <w:t>75</w:t>
        </w:r>
        <w:r>
          <w:rPr>
            <w:noProof/>
            <w:webHidden/>
          </w:rPr>
          <w:fldChar w:fldCharType="end"/>
        </w:r>
      </w:hyperlink>
    </w:p>
    <w:p w14:paraId="2F495CCB" w14:textId="2B0819AC" w:rsidR="009174C8" w:rsidRDefault="009174C8">
      <w:pPr>
        <w:pStyle w:val="TableofFigures"/>
        <w:tabs>
          <w:tab w:val="right" w:leader="dot" w:pos="8630"/>
        </w:tabs>
        <w:rPr>
          <w:rFonts w:asciiTheme="minorHAnsi" w:eastAsiaTheme="minorEastAsia" w:hAnsiTheme="minorHAnsi" w:cstheme="minorBidi"/>
          <w:noProof/>
        </w:rPr>
      </w:pPr>
      <w:hyperlink w:anchor="_Toc77681522" w:history="1">
        <w:r w:rsidRPr="00FF08C7">
          <w:rPr>
            <w:rStyle w:val="Hyperlink"/>
            <w:noProof/>
          </w:rPr>
          <w:t>Table 1.8. Reintroduced elk food habits found from a next-generation sequencing protocol used with feces collected from the North Cumberland Wildlife Management Area (79,318-ha), Tennessee, USA from February 2019 through April 2019. Proportion of total sequences belonging to four major forage classes (forb, graminoid, legume, and woody plant) and any other classes detected from sequencing.</w:t>
        </w:r>
        <w:r>
          <w:rPr>
            <w:noProof/>
            <w:webHidden/>
          </w:rPr>
          <w:tab/>
        </w:r>
        <w:r>
          <w:rPr>
            <w:noProof/>
            <w:webHidden/>
          </w:rPr>
          <w:fldChar w:fldCharType="begin"/>
        </w:r>
        <w:r>
          <w:rPr>
            <w:noProof/>
            <w:webHidden/>
          </w:rPr>
          <w:instrText xml:space="preserve"> PAGEREF _Toc77681522 \h </w:instrText>
        </w:r>
        <w:r>
          <w:rPr>
            <w:noProof/>
            <w:webHidden/>
          </w:rPr>
        </w:r>
        <w:r>
          <w:rPr>
            <w:noProof/>
            <w:webHidden/>
          </w:rPr>
          <w:fldChar w:fldCharType="separate"/>
        </w:r>
        <w:r>
          <w:rPr>
            <w:noProof/>
            <w:webHidden/>
          </w:rPr>
          <w:t>76</w:t>
        </w:r>
        <w:r>
          <w:rPr>
            <w:noProof/>
            <w:webHidden/>
          </w:rPr>
          <w:fldChar w:fldCharType="end"/>
        </w:r>
      </w:hyperlink>
    </w:p>
    <w:p w14:paraId="2C79AF1D" w14:textId="5E1162B9" w:rsidR="009174C8" w:rsidRDefault="009174C8">
      <w:pPr>
        <w:pStyle w:val="TableofFigures"/>
        <w:tabs>
          <w:tab w:val="right" w:leader="dot" w:pos="8630"/>
        </w:tabs>
        <w:rPr>
          <w:rFonts w:asciiTheme="minorHAnsi" w:eastAsiaTheme="minorEastAsia" w:hAnsiTheme="minorHAnsi" w:cstheme="minorBidi"/>
          <w:noProof/>
        </w:rPr>
      </w:pPr>
      <w:hyperlink w:anchor="_Toc77681523" w:history="1">
        <w:r w:rsidRPr="00FF08C7">
          <w:rPr>
            <w:rStyle w:val="Hyperlink"/>
            <w:noProof/>
          </w:rPr>
          <w:t>Table 1.9. Reintroduced elk food habits found from a next-generation sequencing protocol used with feces collected from the North Cumberland Wildlife Management Area (79,318-ha), Tennessee, USA from February 2019 through April 2019. Proportion of total Plantae sequences belonging to four major forage classes (forb, graminoid, legume, and woody plant) and any other classes detected from sequencing for the period of sample collection before spring green-up (2/14/19 – 3/18/19) and after (3/19/19 – 4/25/19).</w:t>
        </w:r>
        <w:r>
          <w:rPr>
            <w:noProof/>
            <w:webHidden/>
          </w:rPr>
          <w:tab/>
        </w:r>
        <w:r>
          <w:rPr>
            <w:noProof/>
            <w:webHidden/>
          </w:rPr>
          <w:fldChar w:fldCharType="begin"/>
        </w:r>
        <w:r>
          <w:rPr>
            <w:noProof/>
            <w:webHidden/>
          </w:rPr>
          <w:instrText xml:space="preserve"> PAGEREF _Toc77681523 \h </w:instrText>
        </w:r>
        <w:r>
          <w:rPr>
            <w:noProof/>
            <w:webHidden/>
          </w:rPr>
        </w:r>
        <w:r>
          <w:rPr>
            <w:noProof/>
            <w:webHidden/>
          </w:rPr>
          <w:fldChar w:fldCharType="separate"/>
        </w:r>
        <w:r>
          <w:rPr>
            <w:noProof/>
            <w:webHidden/>
          </w:rPr>
          <w:t>77</w:t>
        </w:r>
        <w:r>
          <w:rPr>
            <w:noProof/>
            <w:webHidden/>
          </w:rPr>
          <w:fldChar w:fldCharType="end"/>
        </w:r>
      </w:hyperlink>
    </w:p>
    <w:p w14:paraId="533FBD6E" w14:textId="24D44CB0" w:rsidR="009174C8" w:rsidRDefault="009174C8">
      <w:pPr>
        <w:pStyle w:val="TableofFigures"/>
        <w:tabs>
          <w:tab w:val="right" w:leader="dot" w:pos="8630"/>
        </w:tabs>
        <w:rPr>
          <w:rFonts w:asciiTheme="minorHAnsi" w:eastAsiaTheme="minorEastAsia" w:hAnsiTheme="minorHAnsi" w:cstheme="minorBidi"/>
          <w:noProof/>
        </w:rPr>
      </w:pPr>
      <w:hyperlink w:anchor="_Toc77681524" w:history="1">
        <w:r w:rsidRPr="00FF08C7">
          <w:rPr>
            <w:rStyle w:val="Hyperlink"/>
            <w:noProof/>
          </w:rPr>
          <w:t>Table 1.10. Reintroduced elk food habits found from a next-generation sequencing protocol used with feces collected from the North Cumberland Wildlife Management Area (79,318-ha), Tennessee, USA from February 2019 through April 2019. Results from the Fisher’s exact test run for forage classes who had rounded proportions &gt;1% during both before spring green-up (SGU; 2/14/19 – 3/18/19) and after (3/19/19 – 4/25/19; forb, woody plant, graminoid, and legume) against all other forage classes’ proportions to test for a difference in individual forage class sequence detection before and after spring green-up. The Bonferroni corrected p-value used for significance comparison in this analysis was 0.0125. Also included in this table is the p-value for the individual forage class comparison (</w:t>
        </w:r>
        <w:r w:rsidRPr="00FF08C7">
          <w:rPr>
            <w:rStyle w:val="Hyperlink"/>
            <w:i/>
            <w:noProof/>
          </w:rPr>
          <w:t>p</w:t>
        </w:r>
        <w:r w:rsidRPr="00FF08C7">
          <w:rPr>
            <w:rStyle w:val="Hyperlink"/>
            <w:noProof/>
          </w:rPr>
          <w:t xml:space="preserve">) and if </w:t>
        </w:r>
        <w:r w:rsidRPr="00FF08C7">
          <w:rPr>
            <w:rStyle w:val="Hyperlink"/>
            <w:i/>
            <w:noProof/>
          </w:rPr>
          <w:t xml:space="preserve">p </w:t>
        </w:r>
        <w:r w:rsidRPr="00FF08C7">
          <w:rPr>
            <w:rStyle w:val="Hyperlink"/>
            <w:noProof/>
          </w:rPr>
          <w:t>was significant (Sig.).</w:t>
        </w:r>
        <w:r>
          <w:rPr>
            <w:noProof/>
            <w:webHidden/>
          </w:rPr>
          <w:tab/>
        </w:r>
        <w:r>
          <w:rPr>
            <w:noProof/>
            <w:webHidden/>
          </w:rPr>
          <w:fldChar w:fldCharType="begin"/>
        </w:r>
        <w:r>
          <w:rPr>
            <w:noProof/>
            <w:webHidden/>
          </w:rPr>
          <w:instrText xml:space="preserve"> PAGEREF _Toc77681524 \h </w:instrText>
        </w:r>
        <w:r>
          <w:rPr>
            <w:noProof/>
            <w:webHidden/>
          </w:rPr>
        </w:r>
        <w:r>
          <w:rPr>
            <w:noProof/>
            <w:webHidden/>
          </w:rPr>
          <w:fldChar w:fldCharType="separate"/>
        </w:r>
        <w:r>
          <w:rPr>
            <w:noProof/>
            <w:webHidden/>
          </w:rPr>
          <w:t>78</w:t>
        </w:r>
        <w:r>
          <w:rPr>
            <w:noProof/>
            <w:webHidden/>
          </w:rPr>
          <w:fldChar w:fldCharType="end"/>
        </w:r>
      </w:hyperlink>
    </w:p>
    <w:p w14:paraId="492FDDC1" w14:textId="4F531341"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4C5B05E3" w14:textId="77777777" w:rsidR="00236E6D" w:rsidRDefault="00236E6D">
      <w:pPr>
        <w:spacing w:line="2" w:lineRule="exact"/>
      </w:pPr>
    </w:p>
    <w:p w14:paraId="5AFDA7F6" w14:textId="77777777" w:rsidR="00236E6D" w:rsidRDefault="00236E6D">
      <w:pPr>
        <w:spacing w:line="2" w:lineRule="exact"/>
      </w:pPr>
    </w:p>
    <w:p w14:paraId="502161AE" w14:textId="77777777" w:rsidR="00236E6D" w:rsidRDefault="00236E6D">
      <w:pPr>
        <w:pStyle w:val="Level1"/>
        <w:tabs>
          <w:tab w:val="right" w:leader="dot" w:pos="8228"/>
        </w:tabs>
        <w:ind w:left="0"/>
        <w:rPr>
          <w:b/>
          <w:bCs/>
          <w:sz w:val="28"/>
          <w:szCs w:val="28"/>
        </w:rPr>
      </w:pPr>
    </w:p>
    <w:p w14:paraId="2BAD3DD5" w14:textId="77777777" w:rsidR="00236E6D" w:rsidRPr="00F83143" w:rsidRDefault="00236E6D" w:rsidP="005566C5">
      <w:pPr>
        <w:rPr>
          <w:b/>
        </w:rPr>
      </w:pPr>
      <w:r>
        <w:br w:type="page"/>
      </w:r>
      <w:r w:rsidRPr="00F83143">
        <w:rPr>
          <w:b/>
          <w:sz w:val="28"/>
        </w:rPr>
        <w:lastRenderedPageBreak/>
        <w:t>LIST OF FIGURES</w:t>
      </w:r>
    </w:p>
    <w:p w14:paraId="3029E441" w14:textId="77777777" w:rsidR="00236E6D" w:rsidRDefault="00236E6D">
      <w:pPr>
        <w:numPr>
          <w:ilvl w:val="12"/>
          <w:numId w:val="0"/>
        </w:numPr>
      </w:pPr>
    </w:p>
    <w:p w14:paraId="52265D37"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7EEEE2B8" w14:textId="6511A2CB" w:rsidR="009174C8" w:rsidRDefault="00665C7E">
      <w:pPr>
        <w:pStyle w:val="TableofFigures"/>
        <w:tabs>
          <w:tab w:val="right" w:leader="dot" w:pos="8630"/>
        </w:tabs>
        <w:rPr>
          <w:rFonts w:asciiTheme="minorHAnsi" w:eastAsiaTheme="minorEastAsia" w:hAnsiTheme="minorHAnsi" w:cstheme="minorBidi"/>
          <w:noProof/>
        </w:rPr>
      </w:pPr>
      <w:r>
        <w:fldChar w:fldCharType="begin"/>
      </w:r>
      <w:r w:rsidR="00304BD0">
        <w:instrText xml:space="preserve"> TOC \h \z \c "Figure" </w:instrText>
      </w:r>
      <w:r>
        <w:fldChar w:fldCharType="separate"/>
      </w:r>
      <w:hyperlink w:anchor="_Toc77681525" w:history="1">
        <w:r w:rsidR="009174C8" w:rsidRPr="00585312">
          <w:rPr>
            <w:rStyle w:val="Hyperlink"/>
            <w:noProof/>
          </w:rPr>
          <w:t>Figure 1.1. The study area with the 65 scat collection sites within the North Cumberland Wildlife Management Area (NCWMA; 79,318-ha) in the Elk Restoration Zone (ERZ) in the Cumberland Mountains, Tennessee, USA. Elk food habits evaluated using a next-generation sequencing protocol with feces collected from NCWMA from February through April 2019.</w:t>
        </w:r>
        <w:r w:rsidR="009174C8">
          <w:rPr>
            <w:noProof/>
            <w:webHidden/>
          </w:rPr>
          <w:tab/>
        </w:r>
        <w:r w:rsidR="009174C8">
          <w:rPr>
            <w:noProof/>
            <w:webHidden/>
          </w:rPr>
          <w:fldChar w:fldCharType="begin"/>
        </w:r>
        <w:r w:rsidR="009174C8">
          <w:rPr>
            <w:noProof/>
            <w:webHidden/>
          </w:rPr>
          <w:instrText xml:space="preserve"> PAGEREF _Toc77681525 \h </w:instrText>
        </w:r>
        <w:r w:rsidR="009174C8">
          <w:rPr>
            <w:noProof/>
            <w:webHidden/>
          </w:rPr>
        </w:r>
        <w:r w:rsidR="009174C8">
          <w:rPr>
            <w:noProof/>
            <w:webHidden/>
          </w:rPr>
          <w:fldChar w:fldCharType="separate"/>
        </w:r>
        <w:r w:rsidR="009174C8">
          <w:rPr>
            <w:noProof/>
            <w:webHidden/>
          </w:rPr>
          <w:t>80</w:t>
        </w:r>
        <w:r w:rsidR="009174C8">
          <w:rPr>
            <w:noProof/>
            <w:webHidden/>
          </w:rPr>
          <w:fldChar w:fldCharType="end"/>
        </w:r>
      </w:hyperlink>
    </w:p>
    <w:p w14:paraId="2D7C9AFD" w14:textId="63BB5A2D" w:rsidR="009174C8" w:rsidRDefault="009174C8">
      <w:pPr>
        <w:pStyle w:val="TableofFigures"/>
        <w:tabs>
          <w:tab w:val="right" w:leader="dot" w:pos="8630"/>
        </w:tabs>
        <w:rPr>
          <w:rFonts w:asciiTheme="minorHAnsi" w:eastAsiaTheme="minorEastAsia" w:hAnsiTheme="minorHAnsi" w:cstheme="minorBidi"/>
          <w:noProof/>
        </w:rPr>
      </w:pPr>
      <w:hyperlink w:anchor="_Toc77681526" w:history="1">
        <w:r w:rsidRPr="00585312">
          <w:rPr>
            <w:rStyle w:val="Hyperlink"/>
            <w:noProof/>
          </w:rPr>
          <w:t>Figure 1.2. Rarefaction curve displaying number of genera detected (y-axis) versus the number of sequences per sample found (x-axis). Statistical output in Table 1.1.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_Toc77681526 \h </w:instrText>
        </w:r>
        <w:r>
          <w:rPr>
            <w:noProof/>
            <w:webHidden/>
          </w:rPr>
        </w:r>
        <w:r>
          <w:rPr>
            <w:noProof/>
            <w:webHidden/>
          </w:rPr>
          <w:fldChar w:fldCharType="separate"/>
        </w:r>
        <w:r>
          <w:rPr>
            <w:noProof/>
            <w:webHidden/>
          </w:rPr>
          <w:t>81</w:t>
        </w:r>
        <w:r>
          <w:rPr>
            <w:noProof/>
            <w:webHidden/>
          </w:rPr>
          <w:fldChar w:fldCharType="end"/>
        </w:r>
      </w:hyperlink>
    </w:p>
    <w:p w14:paraId="2052B65A" w14:textId="286814B4" w:rsidR="009174C8" w:rsidRDefault="009174C8">
      <w:pPr>
        <w:pStyle w:val="TableofFigures"/>
        <w:tabs>
          <w:tab w:val="right" w:leader="dot" w:pos="8630"/>
        </w:tabs>
        <w:rPr>
          <w:rFonts w:asciiTheme="minorHAnsi" w:eastAsiaTheme="minorEastAsia" w:hAnsiTheme="minorHAnsi" w:cstheme="minorBidi"/>
          <w:noProof/>
        </w:rPr>
      </w:pPr>
      <w:hyperlink w:anchor="_Toc77681527" w:history="1">
        <w:r w:rsidRPr="00585312">
          <w:rPr>
            <w:rStyle w:val="Hyperlink"/>
            <w:noProof/>
          </w:rPr>
          <w:t>Figure 1.3. Proportion of sequences belonging to families with relative percentages &gt;1.000% found from bioinformatical analysis.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_Toc77681527 \h </w:instrText>
        </w:r>
        <w:r>
          <w:rPr>
            <w:noProof/>
            <w:webHidden/>
          </w:rPr>
        </w:r>
        <w:r>
          <w:rPr>
            <w:noProof/>
            <w:webHidden/>
          </w:rPr>
          <w:fldChar w:fldCharType="separate"/>
        </w:r>
        <w:r>
          <w:rPr>
            <w:noProof/>
            <w:webHidden/>
          </w:rPr>
          <w:t>82</w:t>
        </w:r>
        <w:r>
          <w:rPr>
            <w:noProof/>
            <w:webHidden/>
          </w:rPr>
          <w:fldChar w:fldCharType="end"/>
        </w:r>
      </w:hyperlink>
    </w:p>
    <w:p w14:paraId="202A5764" w14:textId="2FD93F32" w:rsidR="009174C8" w:rsidRDefault="009174C8">
      <w:pPr>
        <w:pStyle w:val="TableofFigures"/>
        <w:tabs>
          <w:tab w:val="right" w:leader="dot" w:pos="8630"/>
        </w:tabs>
        <w:rPr>
          <w:rFonts w:asciiTheme="minorHAnsi" w:eastAsiaTheme="minorEastAsia" w:hAnsiTheme="minorHAnsi" w:cstheme="minorBidi"/>
          <w:noProof/>
        </w:rPr>
      </w:pPr>
      <w:hyperlink w:anchor="_Toc77681528" w:history="1">
        <w:r w:rsidRPr="00585312">
          <w:rPr>
            <w:rStyle w:val="Hyperlink"/>
            <w:noProof/>
          </w:rPr>
          <w:t>Figure 1.4. Proportion of sequences belonging to genera with relative percentages &gt;1.000% found from bioinformatical analysis.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_Toc77681528 \h </w:instrText>
        </w:r>
        <w:r>
          <w:rPr>
            <w:noProof/>
            <w:webHidden/>
          </w:rPr>
        </w:r>
        <w:r>
          <w:rPr>
            <w:noProof/>
            <w:webHidden/>
          </w:rPr>
          <w:fldChar w:fldCharType="separate"/>
        </w:r>
        <w:r>
          <w:rPr>
            <w:noProof/>
            <w:webHidden/>
          </w:rPr>
          <w:t>83</w:t>
        </w:r>
        <w:r>
          <w:rPr>
            <w:noProof/>
            <w:webHidden/>
          </w:rPr>
          <w:fldChar w:fldCharType="end"/>
        </w:r>
      </w:hyperlink>
    </w:p>
    <w:p w14:paraId="13674FC1" w14:textId="30EF94D7" w:rsidR="009174C8" w:rsidRDefault="009174C8">
      <w:pPr>
        <w:pStyle w:val="TableofFigures"/>
        <w:tabs>
          <w:tab w:val="right" w:leader="dot" w:pos="8630"/>
        </w:tabs>
        <w:rPr>
          <w:rFonts w:asciiTheme="minorHAnsi" w:eastAsiaTheme="minorEastAsia" w:hAnsiTheme="minorHAnsi" w:cstheme="minorBidi"/>
          <w:noProof/>
        </w:rPr>
      </w:pPr>
      <w:hyperlink w:anchor="_Toc77681529" w:history="1">
        <w:r w:rsidRPr="00585312">
          <w:rPr>
            <w:rStyle w:val="Hyperlink"/>
            <w:noProof/>
          </w:rPr>
          <w:t>Figure 1.5. Boxplot displaying statistical comparisons of observed features (amplicon sequence variant; ASVs; y-axis) conducted for combined treatment groups (x-axis) using Kruskal-Wallis pairwise comparisons to investigate alpha (or within-sample group) diversity of sequences detected within each group (F-EINPN n = 14; F-EINPS n = 44; M-EINPN n = 4; M-EINPS n = 14).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_Toc77681529 \h </w:instrText>
        </w:r>
        <w:r>
          <w:rPr>
            <w:noProof/>
            <w:webHidden/>
          </w:rPr>
        </w:r>
        <w:r>
          <w:rPr>
            <w:noProof/>
            <w:webHidden/>
          </w:rPr>
          <w:fldChar w:fldCharType="separate"/>
        </w:r>
        <w:r>
          <w:rPr>
            <w:noProof/>
            <w:webHidden/>
          </w:rPr>
          <w:t>84</w:t>
        </w:r>
        <w:r>
          <w:rPr>
            <w:noProof/>
            <w:webHidden/>
          </w:rPr>
          <w:fldChar w:fldCharType="end"/>
        </w:r>
      </w:hyperlink>
    </w:p>
    <w:p w14:paraId="7D6B49F8" w14:textId="5348901A" w:rsidR="009174C8" w:rsidRDefault="009174C8">
      <w:pPr>
        <w:pStyle w:val="TableofFigures"/>
        <w:tabs>
          <w:tab w:val="right" w:leader="dot" w:pos="8630"/>
        </w:tabs>
        <w:rPr>
          <w:rFonts w:asciiTheme="minorHAnsi" w:eastAsiaTheme="minorEastAsia" w:hAnsiTheme="minorHAnsi" w:cstheme="minorBidi"/>
          <w:noProof/>
        </w:rPr>
      </w:pPr>
      <w:hyperlink w:anchor="_Toc77681530" w:history="1">
        <w:r w:rsidRPr="00585312">
          <w:rPr>
            <w:rStyle w:val="Hyperlink"/>
            <w:noProof/>
          </w:rPr>
          <w:t>Figure 1.6. Boxplot displaying distribution of Shannon diversity indices (y-axis) conducted for combined treatment groups (x-axis) using Kruskal-Wallis pairwise comparisons to investigate alpha (or within-sample group) diversity of sequences detected within each group (F-EINPN n = 14; F-EINPS n = 44; M-EINPN n = 4; M-EINPS n = 14).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_Toc77681530 \h </w:instrText>
        </w:r>
        <w:r>
          <w:rPr>
            <w:noProof/>
            <w:webHidden/>
          </w:rPr>
        </w:r>
        <w:r>
          <w:rPr>
            <w:noProof/>
            <w:webHidden/>
          </w:rPr>
          <w:fldChar w:fldCharType="separate"/>
        </w:r>
        <w:r>
          <w:rPr>
            <w:noProof/>
            <w:webHidden/>
          </w:rPr>
          <w:t>85</w:t>
        </w:r>
        <w:r>
          <w:rPr>
            <w:noProof/>
            <w:webHidden/>
          </w:rPr>
          <w:fldChar w:fldCharType="end"/>
        </w:r>
      </w:hyperlink>
    </w:p>
    <w:p w14:paraId="1801AB67" w14:textId="38684D43" w:rsidR="009174C8" w:rsidRDefault="009174C8">
      <w:pPr>
        <w:pStyle w:val="TableofFigures"/>
        <w:tabs>
          <w:tab w:val="right" w:leader="dot" w:pos="8630"/>
        </w:tabs>
        <w:rPr>
          <w:rFonts w:asciiTheme="minorHAnsi" w:eastAsiaTheme="minorEastAsia" w:hAnsiTheme="minorHAnsi" w:cstheme="minorBidi"/>
          <w:noProof/>
        </w:rPr>
      </w:pPr>
      <w:hyperlink w:anchor="_Toc77681531" w:history="1">
        <w:r w:rsidRPr="00585312">
          <w:rPr>
            <w:rStyle w:val="Hyperlink"/>
            <w:noProof/>
          </w:rPr>
          <w:t xml:space="preserve">Figure 1.7. Principal coordinate analysis plot of weighted UniFrac data measuring beta (community) diversity of sequences detected between combined treatment groups with colors specified for each group: F-EINPN (red), F-EINPS (blue), M-EINPN (orange), and M-EINPS (green). Reintroduced elk food habits found from a next-generation sequencing protocol used with feces collected from the North </w:t>
        </w:r>
        <w:r w:rsidRPr="00585312">
          <w:rPr>
            <w:rStyle w:val="Hyperlink"/>
            <w:noProof/>
          </w:rPr>
          <w:lastRenderedPageBreak/>
          <w:t>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_Toc77681531 \h </w:instrText>
        </w:r>
        <w:r>
          <w:rPr>
            <w:noProof/>
            <w:webHidden/>
          </w:rPr>
        </w:r>
        <w:r>
          <w:rPr>
            <w:noProof/>
            <w:webHidden/>
          </w:rPr>
          <w:fldChar w:fldCharType="separate"/>
        </w:r>
        <w:r>
          <w:rPr>
            <w:noProof/>
            <w:webHidden/>
          </w:rPr>
          <w:t>86</w:t>
        </w:r>
        <w:r>
          <w:rPr>
            <w:noProof/>
            <w:webHidden/>
          </w:rPr>
          <w:fldChar w:fldCharType="end"/>
        </w:r>
      </w:hyperlink>
    </w:p>
    <w:p w14:paraId="13194F16" w14:textId="712718BC" w:rsidR="009174C8" w:rsidRDefault="009174C8">
      <w:pPr>
        <w:pStyle w:val="TableofFigures"/>
        <w:tabs>
          <w:tab w:val="right" w:leader="dot" w:pos="8630"/>
        </w:tabs>
        <w:rPr>
          <w:rFonts w:asciiTheme="minorHAnsi" w:eastAsiaTheme="minorEastAsia" w:hAnsiTheme="minorHAnsi" w:cstheme="minorBidi"/>
          <w:noProof/>
        </w:rPr>
      </w:pPr>
      <w:hyperlink w:anchor="_Toc77681532" w:history="1">
        <w:r w:rsidRPr="00585312">
          <w:rPr>
            <w:rStyle w:val="Hyperlink"/>
            <w:noProof/>
          </w:rPr>
          <w:t>Figur</w:t>
        </w:r>
        <w:r w:rsidRPr="00585312">
          <w:rPr>
            <w:rStyle w:val="Hyperlink"/>
            <w:noProof/>
          </w:rPr>
          <w:t>e</w:t>
        </w:r>
        <w:r w:rsidRPr="00585312">
          <w:rPr>
            <w:rStyle w:val="Hyperlink"/>
            <w:noProof/>
          </w:rPr>
          <w:t xml:space="preserve"> 1.8. Proportion of total sequences belonging to four major forage classes (forb, graminoid, legume, and woody plant) and any other classes detected from sequencing. Reintroduced elk food habits found from a next-generation sequencing protocol used with feces collected from the North Cumberland Wildlife Management Area (79,318-ha), Tennessee, USA from February 2019 through April 2019.</w:t>
        </w:r>
        <w:r>
          <w:rPr>
            <w:noProof/>
            <w:webHidden/>
          </w:rPr>
          <w:tab/>
        </w:r>
        <w:r>
          <w:rPr>
            <w:noProof/>
            <w:webHidden/>
          </w:rPr>
          <w:fldChar w:fldCharType="begin"/>
        </w:r>
        <w:r>
          <w:rPr>
            <w:noProof/>
            <w:webHidden/>
          </w:rPr>
          <w:instrText xml:space="preserve"> PAGEREF _Toc77681532 \h </w:instrText>
        </w:r>
        <w:r>
          <w:rPr>
            <w:noProof/>
            <w:webHidden/>
          </w:rPr>
        </w:r>
        <w:r>
          <w:rPr>
            <w:noProof/>
            <w:webHidden/>
          </w:rPr>
          <w:fldChar w:fldCharType="separate"/>
        </w:r>
        <w:r>
          <w:rPr>
            <w:noProof/>
            <w:webHidden/>
          </w:rPr>
          <w:t>87</w:t>
        </w:r>
        <w:r>
          <w:rPr>
            <w:noProof/>
            <w:webHidden/>
          </w:rPr>
          <w:fldChar w:fldCharType="end"/>
        </w:r>
      </w:hyperlink>
    </w:p>
    <w:p w14:paraId="4A9CF7BA" w14:textId="4CFBA91A" w:rsidR="003C1575" w:rsidRDefault="00665C7E">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14:paraId="02D86E58" w14:textId="5A5BC4E8" w:rsidR="00236E6D" w:rsidRPr="00AB7235" w:rsidRDefault="00AB7235" w:rsidP="00AB7235">
      <w:pPr>
        <w:pStyle w:val="Heading1"/>
        <w:numPr>
          <w:ilvl w:val="0"/>
          <w:numId w:val="0"/>
        </w:numPr>
        <w:jc w:val="left"/>
      </w:pPr>
      <w:bookmarkStart w:id="0" w:name="_Toc420995890"/>
      <w:bookmarkStart w:id="1" w:name="_Toc422997477"/>
      <w:bookmarkStart w:id="2" w:name="_Toc77681485"/>
      <w:r w:rsidRPr="00AB7235">
        <w:lastRenderedPageBreak/>
        <w:t>1. Literature Review</w:t>
      </w:r>
      <w:bookmarkEnd w:id="0"/>
      <w:bookmarkEnd w:id="1"/>
      <w:bookmarkEnd w:id="2"/>
    </w:p>
    <w:p w14:paraId="52BF403B" w14:textId="240804A5" w:rsidR="00236E6D" w:rsidRPr="009945D5" w:rsidRDefault="00AB7235" w:rsidP="009945D5">
      <w:pPr>
        <w:pStyle w:val="Heading2"/>
      </w:pPr>
      <w:bookmarkStart w:id="3" w:name="_Toc77681486"/>
      <w:r w:rsidRPr="009945D5">
        <w:t>General Elk Food Habits and Digestion</w:t>
      </w:r>
      <w:bookmarkEnd w:id="3"/>
    </w:p>
    <w:p w14:paraId="0E0FEAD5" w14:textId="77777777" w:rsidR="00236E6D" w:rsidRDefault="00236E6D">
      <w:pPr>
        <w:pStyle w:val="Footer"/>
        <w:numPr>
          <w:ilvl w:val="12"/>
          <w:numId w:val="0"/>
        </w:numPr>
        <w:tabs>
          <w:tab w:val="clear" w:pos="4320"/>
          <w:tab w:val="clear" w:pos="8640"/>
        </w:tabs>
      </w:pPr>
    </w:p>
    <w:p w14:paraId="364A4398" w14:textId="77777777" w:rsidR="003654BE" w:rsidRPr="003654BE" w:rsidRDefault="003654BE" w:rsidP="003654BE">
      <w:pPr>
        <w:spacing w:line="480" w:lineRule="auto"/>
        <w:ind w:firstLine="720"/>
      </w:pPr>
      <w:r w:rsidRPr="003654BE">
        <w:t>To interpret the ecology and behavior of animals, it is imperative to understand their food habits (Cook 2002). Knowledge of food habits assists managers in evaluating habitat preference, recognizing potential for interspecific competition, and planning for managing habitats (Cook 2002). Elk (</w:t>
      </w:r>
      <w:r w:rsidRPr="003654BE">
        <w:rPr>
          <w:i/>
          <w:iCs/>
        </w:rPr>
        <w:t>Cervus canadensis</w:t>
      </w:r>
      <w:r w:rsidRPr="003654BE">
        <w:t>) are an important cervid species recognized for their recreational viewing and value as a game species. They are generally considered grazers for their ability to consume grasses. However, elk may be more accurately described as intermediate feeders, able to consume a wide variety of not only leafy, herbaceous vegetation such as grasses and forbs, but also woody plants and shrubs (Hofmann 1989, Mower and Smith 1989, Jenkins and Starkey 1991, Kirchhoff and Larsen 1998, Cook 2002, Geist 2002, Anderson et al. 2005, Christianson and Creel 2005, Schneider et al. 2006, Christianson and Creel 2009, Whittaker 2011). Although elk in the eastern part of North America were largely extirpated following European settlement, herds have been reintroduced, and their food habits studied, in Virginia (Baldwin and Patton 1938), Manitoba (Blood 1966), Michigan (Buss 1967, Spiegel et al. 1963, Moran 1973), Ontario (</w:t>
      </w:r>
      <w:proofErr w:type="spellStart"/>
      <w:r w:rsidRPr="003654BE">
        <w:t>Jost</w:t>
      </w:r>
      <w:proofErr w:type="spellEnd"/>
      <w:r w:rsidRPr="003654BE">
        <w:t xml:space="preserve"> et al. 1999), Kentucky (Schneider et al. 2006), North Carolina (Murrow 2007), Pennsylvania (Heffernan 2009), Tennessee (</w:t>
      </w:r>
      <w:proofErr w:type="spellStart"/>
      <w:r w:rsidRPr="003654BE">
        <w:t>Lupardus</w:t>
      </w:r>
      <w:proofErr w:type="spellEnd"/>
      <w:r w:rsidRPr="003654BE">
        <w:t xml:space="preserve"> et al. 2011), and Missouri (Murphy 1963, Smith et al. 2019). </w:t>
      </w:r>
    </w:p>
    <w:p w14:paraId="7B0C183C" w14:textId="5A0FE95F" w:rsidR="00236E6D" w:rsidRPr="00AB7235" w:rsidRDefault="003654BE" w:rsidP="003654BE">
      <w:pPr>
        <w:spacing w:line="480" w:lineRule="auto"/>
        <w:ind w:firstLine="720"/>
      </w:pPr>
      <w:r w:rsidRPr="003654BE">
        <w:t xml:space="preserve">The ruminant digestive system used by elk allows them to opportunistically feed on an array of vegetation throughout the year (Hofmann 1989). Ruminants use a multi-chambered “stomach”, which includes a rumen that acts as a fermentation vat, reticulum, </w:t>
      </w:r>
      <w:r w:rsidRPr="003654BE">
        <w:lastRenderedPageBreak/>
        <w:t>omasum, and abomasum (National Research Council 2007). Elk take up food through their mouths, where it is mixed with saliva and sent down the esophagus. After food is ingested, it travels to the rumen. The rumen is used for temporary food storage and conducts fermentation via its microbial population. Food stored in the rumen after initial consumption is sent back up the esophagus with help from the reticulum to the mouth for further chewing. The process is referred to as ruminating or cud-chewing (National Research Council 2007). Due to their close proximity, the rumen and reticulum are often referred to together. In intermediate feeders such as elk, the reticulum-rumen increases or decreases its volume based on forage availability, which often correlates with seasons. In the winter, when forage opportunities are low and elk tend to rely heavily on grasses, the two compartments decrease their volume; however, in the summer and spring when elk tend to have the most diverse forage opportunities, volume increases (National Resource Council 2007). Upon leaving the rumen, digesta travels into the omasum where water and minerals are removed before the material enters the abomasum (National Research Council 2007). The abomasum of ruminants is similar to stomachs possessed by nonruminant animals. This chamber is responsible for secreting pepsin-HCl, an important enzyme for digesting food before it can continue into the small intestine for further break down and eventual excretion (National Research Council 2007).</w:t>
      </w:r>
    </w:p>
    <w:p w14:paraId="1A0AB088" w14:textId="77777777" w:rsidR="00236E6D" w:rsidRPr="00AB7235" w:rsidRDefault="00236E6D">
      <w:pPr>
        <w:numPr>
          <w:ilvl w:val="12"/>
          <w:numId w:val="0"/>
        </w:numPr>
      </w:pPr>
      <w:r w:rsidRPr="00AB7235">
        <w:t xml:space="preserve">  </w:t>
      </w:r>
    </w:p>
    <w:p w14:paraId="27231944" w14:textId="1BC69BC9" w:rsidR="00236E6D" w:rsidRPr="009945D5" w:rsidRDefault="00AB7235" w:rsidP="009945D5">
      <w:pPr>
        <w:pStyle w:val="Heading2"/>
      </w:pPr>
      <w:bookmarkStart w:id="4" w:name="_Toc420995892"/>
      <w:bookmarkStart w:id="5" w:name="_Toc422997479"/>
      <w:bookmarkStart w:id="6" w:name="_Toc427156462"/>
      <w:bookmarkStart w:id="7" w:name="_Toc77681487"/>
      <w:r w:rsidRPr="009945D5">
        <w:t xml:space="preserve">Elk Food Habits – Western </w:t>
      </w:r>
      <w:bookmarkEnd w:id="4"/>
      <w:bookmarkEnd w:id="5"/>
      <w:bookmarkEnd w:id="6"/>
      <w:r w:rsidR="00E06CCB">
        <w:t>North America</w:t>
      </w:r>
      <w:bookmarkEnd w:id="7"/>
    </w:p>
    <w:p w14:paraId="088D009A" w14:textId="77777777" w:rsidR="00236E6D" w:rsidRDefault="00236E6D">
      <w:pPr>
        <w:numPr>
          <w:ilvl w:val="12"/>
          <w:numId w:val="0"/>
        </w:numPr>
      </w:pPr>
      <w:r>
        <w:tab/>
      </w:r>
      <w:r>
        <w:tab/>
        <w:t xml:space="preserve"> </w:t>
      </w:r>
    </w:p>
    <w:p w14:paraId="0EF23313" w14:textId="77777777" w:rsidR="003654BE" w:rsidRPr="003654BE" w:rsidRDefault="003654BE" w:rsidP="003654BE">
      <w:pPr>
        <w:spacing w:line="480" w:lineRule="auto"/>
        <w:ind w:firstLine="720"/>
      </w:pPr>
      <w:r w:rsidRPr="003654BE">
        <w:t xml:space="preserve">Food habits of elk in the western United States and Canada are well-documented, displaying similar seasonal patterns throughout the region (Blood 1966, </w:t>
      </w:r>
      <w:proofErr w:type="spellStart"/>
      <w:r w:rsidRPr="003654BE">
        <w:t>Kufeld</w:t>
      </w:r>
      <w:proofErr w:type="spellEnd"/>
      <w:r w:rsidRPr="003654BE">
        <w:t xml:space="preserve"> 1973, </w:t>
      </w:r>
      <w:r w:rsidRPr="003654BE">
        <w:lastRenderedPageBreak/>
        <w:t xml:space="preserve">Hobbs et al. 1981, Collins and </w:t>
      </w:r>
      <w:proofErr w:type="spellStart"/>
      <w:r w:rsidRPr="003654BE">
        <w:t>Urness</w:t>
      </w:r>
      <w:proofErr w:type="spellEnd"/>
      <w:r w:rsidRPr="003654BE">
        <w:t xml:space="preserve"> 1983, Leslie et al. 1984, Jenkins and Wright 1988, Sullivan 1988, Mower and Smith 1989, Jenkins and Starkey 1991, </w:t>
      </w:r>
      <w:proofErr w:type="spellStart"/>
      <w:r w:rsidRPr="003654BE">
        <w:t>Kichhoff</w:t>
      </w:r>
      <w:proofErr w:type="spellEnd"/>
      <w:r w:rsidRPr="003654BE">
        <w:t xml:space="preserve"> and Larsen 1998, Christianson and Creel 2005, Sandoval et al. 2005). Shrubs and forb species tend to dominate the summer diet while browse species become of particular importance in the late summer and autumn (Blood 1966, </w:t>
      </w:r>
      <w:proofErr w:type="spellStart"/>
      <w:r w:rsidRPr="003654BE">
        <w:t>Kufeld</w:t>
      </w:r>
      <w:proofErr w:type="spellEnd"/>
      <w:r w:rsidRPr="003654BE">
        <w:t xml:space="preserve"> 1973, Collins and </w:t>
      </w:r>
      <w:proofErr w:type="spellStart"/>
      <w:r w:rsidRPr="003654BE">
        <w:t>Urness</w:t>
      </w:r>
      <w:proofErr w:type="spellEnd"/>
      <w:r w:rsidRPr="003654BE">
        <w:t xml:space="preserve"> 1983, Sullivan 1988, Jenkins and Starkey 1991). Grass is an important aspect of the elk diet particularly throughout the winter and also the late spring (Blood 1966, </w:t>
      </w:r>
      <w:proofErr w:type="spellStart"/>
      <w:r w:rsidRPr="003654BE">
        <w:t>Kufeld</w:t>
      </w:r>
      <w:proofErr w:type="spellEnd"/>
      <w:r w:rsidRPr="003654BE">
        <w:t xml:space="preserve"> 1973, Hobbs et al. 1981, Leslie et al. 1984, Sullivan 1988, Jenkins and Starkey 1991, Kirchhoff and Larsen 1998, Christianson and Creel 2005, Sandoval et al. 2005). In harsher winters, elk may also consume a small amount of lichen, ferns, and more commonly conifers when snow covers grasses and other graminoids (Leslie et al. 1984, Jenkins and Wright 1988, Jenkins and Starkey 1991, Kirchhoff and Larsen 1998, Cook 2002, Sandoval et al. 2005). </w:t>
      </w:r>
    </w:p>
    <w:p w14:paraId="56BFA956" w14:textId="7C9E1399" w:rsidR="00AB7235" w:rsidRPr="00AB7235" w:rsidRDefault="003654BE" w:rsidP="003654BE">
      <w:pPr>
        <w:spacing w:line="480" w:lineRule="auto"/>
        <w:ind w:firstLine="720"/>
      </w:pPr>
      <w:r w:rsidRPr="003654BE">
        <w:t>Commonly consumed forbs by elk in the western United States include Pacific aster (</w:t>
      </w:r>
      <w:r w:rsidRPr="003654BE">
        <w:rPr>
          <w:i/>
          <w:iCs/>
        </w:rPr>
        <w:t>Aster chilensis</w:t>
      </w:r>
      <w:r w:rsidRPr="003654BE">
        <w:t>), decumbent goldenrod (</w:t>
      </w:r>
      <w:r w:rsidRPr="003654BE">
        <w:rPr>
          <w:i/>
          <w:iCs/>
        </w:rPr>
        <w:t xml:space="preserve">Solidago </w:t>
      </w:r>
      <w:proofErr w:type="spellStart"/>
      <w:r w:rsidRPr="003654BE">
        <w:rPr>
          <w:i/>
          <w:iCs/>
        </w:rPr>
        <w:t>decumbens</w:t>
      </w:r>
      <w:proofErr w:type="spellEnd"/>
      <w:r w:rsidRPr="003654BE">
        <w:t xml:space="preserve">), </w:t>
      </w:r>
      <w:proofErr w:type="spellStart"/>
      <w:r w:rsidRPr="003654BE">
        <w:t>peavine</w:t>
      </w:r>
      <w:proofErr w:type="spellEnd"/>
      <w:r w:rsidRPr="003654BE">
        <w:t xml:space="preserve"> (</w:t>
      </w:r>
      <w:r w:rsidRPr="003654BE">
        <w:rPr>
          <w:i/>
          <w:iCs/>
        </w:rPr>
        <w:t>Lathyrus</w:t>
      </w:r>
      <w:r w:rsidRPr="003654BE">
        <w:t xml:space="preserve"> spp.), dandelion (</w:t>
      </w:r>
      <w:r w:rsidRPr="003654BE">
        <w:rPr>
          <w:i/>
          <w:iCs/>
        </w:rPr>
        <w:t>Taraxacum officinale</w:t>
      </w:r>
      <w:r w:rsidRPr="003654BE">
        <w:t>), fireweed (</w:t>
      </w:r>
      <w:r w:rsidRPr="003654BE">
        <w:rPr>
          <w:i/>
          <w:iCs/>
        </w:rPr>
        <w:t>Epilobium angustifolium</w:t>
      </w:r>
      <w:r w:rsidRPr="003654BE">
        <w:t>), coltsfoot (</w:t>
      </w:r>
      <w:r w:rsidRPr="003654BE">
        <w:rPr>
          <w:i/>
          <w:iCs/>
        </w:rPr>
        <w:t xml:space="preserve">Petasites </w:t>
      </w:r>
      <w:proofErr w:type="spellStart"/>
      <w:r w:rsidRPr="003654BE">
        <w:rPr>
          <w:i/>
          <w:iCs/>
        </w:rPr>
        <w:t>sagittatus</w:t>
      </w:r>
      <w:proofErr w:type="spellEnd"/>
      <w:r w:rsidRPr="003654BE">
        <w:t>), and huckleberry (</w:t>
      </w:r>
      <w:r w:rsidRPr="003654BE">
        <w:rPr>
          <w:i/>
          <w:iCs/>
        </w:rPr>
        <w:t>Gaylussacia</w:t>
      </w:r>
      <w:r w:rsidRPr="003654BE">
        <w:t xml:space="preserve"> spp.; Blood 1966, Collins and </w:t>
      </w:r>
      <w:proofErr w:type="spellStart"/>
      <w:r w:rsidRPr="003654BE">
        <w:t>Urness</w:t>
      </w:r>
      <w:proofErr w:type="spellEnd"/>
      <w:r w:rsidRPr="003654BE">
        <w:t xml:space="preserve"> 1983, Jenkins and Starkey 1991, Kirchhoff and Larsen 1998). Some of the frequently consumed browse species include rose (</w:t>
      </w:r>
      <w:r w:rsidRPr="003654BE">
        <w:rPr>
          <w:i/>
          <w:iCs/>
        </w:rPr>
        <w:t xml:space="preserve">Rosa </w:t>
      </w:r>
      <w:proofErr w:type="spellStart"/>
      <w:r w:rsidRPr="003654BE">
        <w:rPr>
          <w:i/>
          <w:iCs/>
        </w:rPr>
        <w:t>acicularis</w:t>
      </w:r>
      <w:proofErr w:type="spellEnd"/>
      <w:r w:rsidRPr="003654BE">
        <w:t xml:space="preserve">), </w:t>
      </w:r>
      <w:proofErr w:type="spellStart"/>
      <w:r w:rsidRPr="003654BE">
        <w:t>winterfat</w:t>
      </w:r>
      <w:proofErr w:type="spellEnd"/>
      <w:r w:rsidRPr="003654BE">
        <w:t xml:space="preserve"> (</w:t>
      </w:r>
      <w:proofErr w:type="spellStart"/>
      <w:r w:rsidRPr="003654BE">
        <w:rPr>
          <w:i/>
          <w:iCs/>
        </w:rPr>
        <w:t>Eurotia</w:t>
      </w:r>
      <w:proofErr w:type="spellEnd"/>
      <w:r w:rsidRPr="003654BE">
        <w:rPr>
          <w:i/>
          <w:iCs/>
        </w:rPr>
        <w:t xml:space="preserve"> </w:t>
      </w:r>
      <w:proofErr w:type="spellStart"/>
      <w:r w:rsidRPr="003654BE">
        <w:rPr>
          <w:i/>
          <w:iCs/>
        </w:rPr>
        <w:t>lanata</w:t>
      </w:r>
      <w:proofErr w:type="spellEnd"/>
      <w:r w:rsidRPr="003654BE">
        <w:t>), chokecherry (</w:t>
      </w:r>
      <w:r w:rsidRPr="003654BE">
        <w:rPr>
          <w:i/>
          <w:iCs/>
        </w:rPr>
        <w:t>Prunus virginiana</w:t>
      </w:r>
      <w:r w:rsidRPr="003654BE">
        <w:t xml:space="preserve">), </w:t>
      </w:r>
      <w:proofErr w:type="spellStart"/>
      <w:r w:rsidRPr="003654BE">
        <w:t>salal</w:t>
      </w:r>
      <w:proofErr w:type="spellEnd"/>
      <w:r w:rsidRPr="003654BE">
        <w:t xml:space="preserve"> (</w:t>
      </w:r>
      <w:r w:rsidRPr="003654BE">
        <w:rPr>
          <w:i/>
          <w:iCs/>
        </w:rPr>
        <w:t>Gaultheria shallon</w:t>
      </w:r>
      <w:r w:rsidRPr="003654BE">
        <w:t>), yucca (</w:t>
      </w:r>
      <w:r w:rsidRPr="003654BE">
        <w:rPr>
          <w:i/>
          <w:iCs/>
        </w:rPr>
        <w:t>Yucca glauca</w:t>
      </w:r>
      <w:r w:rsidRPr="003654BE">
        <w:t>), alder (</w:t>
      </w:r>
      <w:r w:rsidRPr="003654BE">
        <w:rPr>
          <w:i/>
          <w:iCs/>
        </w:rPr>
        <w:t>Alnus rubra</w:t>
      </w:r>
      <w:r w:rsidRPr="003654BE">
        <w:t>), and species of oak (</w:t>
      </w:r>
      <w:r w:rsidRPr="003654BE">
        <w:rPr>
          <w:i/>
          <w:iCs/>
        </w:rPr>
        <w:t>Quercus</w:t>
      </w:r>
      <w:r w:rsidRPr="003654BE">
        <w:t xml:space="preserve"> spp.; Leslie et al. 1984, Sullivan 1988, Jenkins and Starkey 1991, </w:t>
      </w:r>
      <w:proofErr w:type="spellStart"/>
      <w:r w:rsidRPr="003654BE">
        <w:t>Kichhoff</w:t>
      </w:r>
      <w:proofErr w:type="spellEnd"/>
      <w:r w:rsidRPr="003654BE">
        <w:t xml:space="preserve"> and Larsen 1998). Graminoids documented regularly as western elk feed are bluegrass (</w:t>
      </w:r>
      <w:r w:rsidRPr="003654BE">
        <w:rPr>
          <w:i/>
          <w:iCs/>
        </w:rPr>
        <w:t>Poa</w:t>
      </w:r>
      <w:r w:rsidRPr="003654BE">
        <w:t xml:space="preserve"> spp.), western wheatgrass </w:t>
      </w:r>
      <w:r w:rsidRPr="003654BE">
        <w:lastRenderedPageBreak/>
        <w:t>(</w:t>
      </w:r>
      <w:proofErr w:type="spellStart"/>
      <w:r w:rsidRPr="003654BE">
        <w:rPr>
          <w:i/>
          <w:iCs/>
        </w:rPr>
        <w:t>Agropyron</w:t>
      </w:r>
      <w:proofErr w:type="spellEnd"/>
      <w:r w:rsidRPr="003654BE">
        <w:rPr>
          <w:i/>
          <w:iCs/>
        </w:rPr>
        <w:t xml:space="preserve"> </w:t>
      </w:r>
      <w:proofErr w:type="spellStart"/>
      <w:r w:rsidRPr="003654BE">
        <w:rPr>
          <w:i/>
          <w:iCs/>
        </w:rPr>
        <w:t>smithii</w:t>
      </w:r>
      <w:proofErr w:type="spellEnd"/>
      <w:r w:rsidRPr="003654BE">
        <w:t>), orchard grass (</w:t>
      </w:r>
      <w:r w:rsidRPr="003654BE">
        <w:rPr>
          <w:i/>
          <w:iCs/>
        </w:rPr>
        <w:t>Dactylis glomerata</w:t>
      </w:r>
      <w:r w:rsidRPr="003654BE">
        <w:t xml:space="preserve">), bluejoint </w:t>
      </w:r>
      <w:proofErr w:type="spellStart"/>
      <w:r w:rsidRPr="003654BE">
        <w:t>reedgrass</w:t>
      </w:r>
      <w:proofErr w:type="spellEnd"/>
      <w:r w:rsidRPr="003654BE">
        <w:t xml:space="preserve"> (</w:t>
      </w:r>
      <w:r w:rsidRPr="003654BE">
        <w:rPr>
          <w:i/>
          <w:iCs/>
        </w:rPr>
        <w:t>Calamagrostis canadensis</w:t>
      </w:r>
      <w:r w:rsidRPr="003654BE">
        <w:t>), and sedges (</w:t>
      </w:r>
      <w:proofErr w:type="spellStart"/>
      <w:r w:rsidRPr="003654BE">
        <w:rPr>
          <w:i/>
          <w:iCs/>
        </w:rPr>
        <w:t>Carex</w:t>
      </w:r>
      <w:proofErr w:type="spellEnd"/>
      <w:r w:rsidRPr="003654BE">
        <w:t xml:space="preserve"> spp.; Hobbs et al. 1981, Sullivan 1988, Jenkins and Starkey 1991, Sandoval et al. 2005). Among conifers that western elk feed on are western redcedar (</w:t>
      </w:r>
      <w:r w:rsidRPr="003654BE">
        <w:rPr>
          <w:i/>
          <w:iCs/>
        </w:rPr>
        <w:t xml:space="preserve">Thuja </w:t>
      </w:r>
      <w:proofErr w:type="spellStart"/>
      <w:r w:rsidRPr="003654BE">
        <w:rPr>
          <w:i/>
          <w:iCs/>
        </w:rPr>
        <w:t>plicata</w:t>
      </w:r>
      <w:proofErr w:type="spellEnd"/>
      <w:r w:rsidRPr="003654BE">
        <w:t>), western hemlock (</w:t>
      </w:r>
      <w:r w:rsidRPr="003654BE">
        <w:rPr>
          <w:i/>
          <w:iCs/>
        </w:rPr>
        <w:t>Tsuga heterophylla</w:t>
      </w:r>
      <w:r w:rsidRPr="003654BE">
        <w:t>), and ponderosa pine (</w:t>
      </w:r>
      <w:r w:rsidRPr="003654BE">
        <w:rPr>
          <w:i/>
          <w:iCs/>
        </w:rPr>
        <w:t>Pinus ponderosa</w:t>
      </w:r>
      <w:r w:rsidRPr="003654BE">
        <w:t>; Jenkins and Starkey 1991, Kirchhoff and Larsen 1998, Sandoval et al. 2005). Two of the most common ferns reported in western elk diets are deer fern (</w:t>
      </w:r>
      <w:r w:rsidRPr="003654BE">
        <w:rPr>
          <w:i/>
          <w:iCs/>
        </w:rPr>
        <w:t xml:space="preserve">Blechnum </w:t>
      </w:r>
      <w:proofErr w:type="spellStart"/>
      <w:r w:rsidRPr="003654BE">
        <w:rPr>
          <w:i/>
          <w:iCs/>
        </w:rPr>
        <w:t>spicant</w:t>
      </w:r>
      <w:proofErr w:type="spellEnd"/>
      <w:r w:rsidRPr="003654BE">
        <w:t xml:space="preserve">) and </w:t>
      </w:r>
      <w:proofErr w:type="spellStart"/>
      <w:r w:rsidRPr="003654BE">
        <w:t>swordfern</w:t>
      </w:r>
      <w:proofErr w:type="spellEnd"/>
      <w:r w:rsidRPr="003654BE">
        <w:t xml:space="preserve"> (</w:t>
      </w:r>
      <w:proofErr w:type="spellStart"/>
      <w:r w:rsidRPr="003654BE">
        <w:rPr>
          <w:i/>
          <w:iCs/>
        </w:rPr>
        <w:t>Polystichum</w:t>
      </w:r>
      <w:proofErr w:type="spellEnd"/>
      <w:r w:rsidRPr="003654BE">
        <w:rPr>
          <w:i/>
          <w:iCs/>
        </w:rPr>
        <w:t xml:space="preserve"> </w:t>
      </w:r>
      <w:proofErr w:type="spellStart"/>
      <w:r w:rsidRPr="003654BE">
        <w:rPr>
          <w:i/>
          <w:iCs/>
        </w:rPr>
        <w:t>munitum</w:t>
      </w:r>
      <w:proofErr w:type="spellEnd"/>
      <w:r w:rsidRPr="003654BE">
        <w:t xml:space="preserve">; Leslie et al. 1984, Jenkins and Starkey 1991, Kirchhoff and Larsen 1998). Although a small portion (only 2%), for a particular herd in </w:t>
      </w:r>
      <w:proofErr w:type="spellStart"/>
      <w:r w:rsidRPr="003654BE">
        <w:t>Etolin</w:t>
      </w:r>
      <w:proofErr w:type="spellEnd"/>
      <w:r w:rsidRPr="003654BE">
        <w:t xml:space="preserve"> Island, Alaska, lichen such as witch’s hair (</w:t>
      </w:r>
      <w:r w:rsidRPr="003654BE">
        <w:rPr>
          <w:i/>
          <w:iCs/>
        </w:rPr>
        <w:t xml:space="preserve">Alectoria </w:t>
      </w:r>
      <w:proofErr w:type="spellStart"/>
      <w:r w:rsidRPr="003654BE">
        <w:rPr>
          <w:i/>
          <w:iCs/>
        </w:rPr>
        <w:t>sarmentosa</w:t>
      </w:r>
      <w:proofErr w:type="spellEnd"/>
      <w:r w:rsidRPr="003654BE">
        <w:t>), lungwort (</w:t>
      </w:r>
      <w:proofErr w:type="spellStart"/>
      <w:r w:rsidRPr="003654BE">
        <w:rPr>
          <w:i/>
          <w:iCs/>
        </w:rPr>
        <w:t>Lobaria</w:t>
      </w:r>
      <w:proofErr w:type="spellEnd"/>
      <w:r w:rsidRPr="003654BE">
        <w:t xml:space="preserve"> spp.), and Methuselah’s beard lichen (</w:t>
      </w:r>
      <w:r w:rsidRPr="003654BE">
        <w:rPr>
          <w:i/>
          <w:iCs/>
        </w:rPr>
        <w:t>Usnea longissimi</w:t>
      </w:r>
      <w:r w:rsidRPr="003654BE">
        <w:t>) were occasionally consumed by elk as well (Kirchhoff and Larsen 1998).</w:t>
      </w:r>
    </w:p>
    <w:p w14:paraId="15081B2B" w14:textId="77777777" w:rsidR="00236E6D" w:rsidRDefault="00236E6D">
      <w:pPr>
        <w:numPr>
          <w:ilvl w:val="12"/>
          <w:numId w:val="0"/>
        </w:numPr>
      </w:pPr>
    </w:p>
    <w:p w14:paraId="4494F17E" w14:textId="3D7749B3" w:rsidR="00236E6D" w:rsidRPr="009945D5" w:rsidRDefault="00AB7235" w:rsidP="009945D5">
      <w:pPr>
        <w:pStyle w:val="Heading2"/>
      </w:pPr>
      <w:bookmarkStart w:id="8" w:name="_Toc77681488"/>
      <w:r w:rsidRPr="009945D5">
        <w:t xml:space="preserve">Elk Food Habits – </w:t>
      </w:r>
      <w:r w:rsidR="00E06CCB">
        <w:t>Eastern North America</w:t>
      </w:r>
      <w:bookmarkEnd w:id="8"/>
    </w:p>
    <w:p w14:paraId="210156A0" w14:textId="77777777" w:rsidR="00236E6D" w:rsidRPr="009945D5" w:rsidRDefault="00236E6D">
      <w:pPr>
        <w:numPr>
          <w:ilvl w:val="12"/>
          <w:numId w:val="0"/>
        </w:numPr>
      </w:pPr>
      <w:r>
        <w:rPr>
          <w:b/>
          <w:bCs/>
        </w:rPr>
        <w:tab/>
      </w:r>
    </w:p>
    <w:p w14:paraId="3D619DED" w14:textId="77777777" w:rsidR="003654BE" w:rsidRPr="003654BE" w:rsidRDefault="003654BE" w:rsidP="003654BE">
      <w:pPr>
        <w:spacing w:line="480" w:lineRule="auto"/>
        <w:ind w:firstLine="720"/>
      </w:pPr>
      <w:r w:rsidRPr="003654BE">
        <w:t>While not as extensively studied as the food habits of elk in western North America, the food habits of reintroduced elk in eastern parts of the U.S. and Canada have been in studied in Virginia (Baldwin and Patton 1938), Missouri (Murphy 1963), Michigan (Spiegel et al. 1963, Buss 1967), Ontario (</w:t>
      </w:r>
      <w:proofErr w:type="spellStart"/>
      <w:r w:rsidRPr="003654BE">
        <w:t>Jost</w:t>
      </w:r>
      <w:proofErr w:type="spellEnd"/>
      <w:r w:rsidRPr="003654BE">
        <w:t xml:space="preserve"> et al. 1999), Kentucky (Schneider et al. 2006, Whittaker 2011), North Carolina (Murrow 2007), Pennsylvania (Heffernan 2009), and Tennessee (</w:t>
      </w:r>
      <w:proofErr w:type="spellStart"/>
      <w:r w:rsidRPr="003654BE">
        <w:t>Lupardus</w:t>
      </w:r>
      <w:proofErr w:type="spellEnd"/>
      <w:r w:rsidRPr="003654BE">
        <w:t xml:space="preserve"> et al. 2011). Similar to that of elk in the western U.S., the winter diet of eastern elk is dominated by grasses, sedges, and some woody browse; elk in Tennessee and Pennsylvania also consumed ferns during winter months (Buss 1967, Schneider 2006, Murrow 2007, Heffernan 2009, </w:t>
      </w:r>
      <w:proofErr w:type="spellStart"/>
      <w:r w:rsidRPr="003654BE">
        <w:t>Lupardus</w:t>
      </w:r>
      <w:proofErr w:type="spellEnd"/>
      <w:r w:rsidRPr="003654BE">
        <w:t xml:space="preserve"> et al. </w:t>
      </w:r>
      <w:r w:rsidRPr="003654BE">
        <w:lastRenderedPageBreak/>
        <w:t xml:space="preserve">2011). During spring, grass remains an important aspect of elk diet, with forbs and woody browse also constituting a large portion (Devlin and </w:t>
      </w:r>
      <w:proofErr w:type="spellStart"/>
      <w:r w:rsidRPr="003654BE">
        <w:t>Tzilkowski</w:t>
      </w:r>
      <w:proofErr w:type="spellEnd"/>
      <w:r w:rsidRPr="003654BE">
        <w:t xml:space="preserve"> 1986, Schneider et al. 2006, Murrow 2007, Heffernan 2009, </w:t>
      </w:r>
      <w:proofErr w:type="spellStart"/>
      <w:r w:rsidRPr="003654BE">
        <w:t>Lupardus</w:t>
      </w:r>
      <w:proofErr w:type="spellEnd"/>
      <w:r w:rsidRPr="003654BE">
        <w:t xml:space="preserve"> et al. 2011). Forbs become the primary food source in the summer, followed by legumes, woody plants, and to a lesser degree graminoids (Merrill 1993, Schneider et al. 2006, </w:t>
      </w:r>
      <w:proofErr w:type="spellStart"/>
      <w:r w:rsidRPr="003654BE">
        <w:t>Lupardus</w:t>
      </w:r>
      <w:proofErr w:type="spellEnd"/>
      <w:r w:rsidRPr="003654BE">
        <w:t xml:space="preserve"> et al. 2011). In the fall, diet preference shifts to primarily woody plants (including acorns) and grasses (Merrill 1993, Schneider et al. 2006, Heffernan 2009, </w:t>
      </w:r>
      <w:proofErr w:type="spellStart"/>
      <w:r w:rsidRPr="003654BE">
        <w:t>Lupardus</w:t>
      </w:r>
      <w:proofErr w:type="spellEnd"/>
      <w:r w:rsidRPr="003654BE">
        <w:t xml:space="preserve"> et al. 2011). In Missouri, acorns and grass comprised the largest portions of the fall diet for 15 elk, with at least 4 species of </w:t>
      </w:r>
      <w:r w:rsidRPr="003654BE">
        <w:rPr>
          <w:i/>
          <w:iCs/>
        </w:rPr>
        <w:t>Quercus</w:t>
      </w:r>
      <w:r w:rsidRPr="003654BE">
        <w:t xml:space="preserve"> making up 50% of the total rumen volume, and various grasses totaling 37% of rumen volume (Murphy 1963). Murphy (1963) also reported forbs such as coralberry (</w:t>
      </w:r>
      <w:proofErr w:type="spellStart"/>
      <w:r w:rsidRPr="003654BE">
        <w:rPr>
          <w:i/>
          <w:iCs/>
        </w:rPr>
        <w:t>Symphoriacarpos</w:t>
      </w:r>
      <w:proofErr w:type="spellEnd"/>
      <w:r w:rsidRPr="003654BE">
        <w:rPr>
          <w:i/>
          <w:iCs/>
        </w:rPr>
        <w:t xml:space="preserve"> orbiculatus</w:t>
      </w:r>
      <w:r w:rsidRPr="003654BE">
        <w:t>), Korean lespedeza (</w:t>
      </w:r>
      <w:r w:rsidRPr="003654BE">
        <w:rPr>
          <w:i/>
          <w:iCs/>
        </w:rPr>
        <w:t xml:space="preserve">Lespedeza </w:t>
      </w:r>
      <w:proofErr w:type="spellStart"/>
      <w:r w:rsidRPr="003654BE">
        <w:rPr>
          <w:i/>
          <w:iCs/>
        </w:rPr>
        <w:t>stipulacea</w:t>
      </w:r>
      <w:proofErr w:type="spellEnd"/>
      <w:r w:rsidRPr="003654BE">
        <w:t>), and aster (</w:t>
      </w:r>
      <w:r w:rsidRPr="003654BE">
        <w:rPr>
          <w:i/>
          <w:iCs/>
        </w:rPr>
        <w:t>Aster</w:t>
      </w:r>
      <w:r w:rsidRPr="003654BE">
        <w:t xml:space="preserve"> sp.) to be of particular importance in the fall diet of this Missouri herd. </w:t>
      </w:r>
    </w:p>
    <w:p w14:paraId="5105ECA5" w14:textId="64F46942" w:rsidR="009945D5" w:rsidRPr="009945D5" w:rsidRDefault="003654BE" w:rsidP="003654BE">
      <w:pPr>
        <w:spacing w:line="480" w:lineRule="auto"/>
        <w:ind w:firstLine="720"/>
      </w:pPr>
      <w:r w:rsidRPr="003654BE">
        <w:t>Commonly identified forbs consumed by elk in the east are coralberry, Korean lespedeza, aster, galax (</w:t>
      </w:r>
      <w:r w:rsidRPr="003654BE">
        <w:rPr>
          <w:i/>
          <w:iCs/>
        </w:rPr>
        <w:t>Galax urceolata</w:t>
      </w:r>
      <w:r w:rsidRPr="003654BE">
        <w:t>), wintergreen (</w:t>
      </w:r>
      <w:r w:rsidRPr="003654BE">
        <w:rPr>
          <w:i/>
          <w:iCs/>
        </w:rPr>
        <w:t>Gaultheria procumbens</w:t>
      </w:r>
      <w:r w:rsidRPr="003654BE">
        <w:t>), juneberry (</w:t>
      </w:r>
      <w:r w:rsidRPr="003654BE">
        <w:rPr>
          <w:i/>
          <w:iCs/>
        </w:rPr>
        <w:t>Amelanchier canadensis</w:t>
      </w:r>
      <w:r w:rsidRPr="003654BE">
        <w:t>), jewelweed (</w:t>
      </w:r>
      <w:r w:rsidRPr="003654BE">
        <w:rPr>
          <w:i/>
          <w:iCs/>
        </w:rPr>
        <w:t>Impatiens</w:t>
      </w:r>
      <w:r w:rsidRPr="003654BE">
        <w:t xml:space="preserve"> spp.), red clover (</w:t>
      </w:r>
      <w:r w:rsidRPr="003654BE">
        <w:rPr>
          <w:i/>
          <w:iCs/>
        </w:rPr>
        <w:t>Trifolium pretense</w:t>
      </w:r>
      <w:r w:rsidRPr="003654BE">
        <w:t>), fireweed, and Lespedeza (</w:t>
      </w:r>
      <w:r w:rsidRPr="003654BE">
        <w:rPr>
          <w:i/>
          <w:iCs/>
        </w:rPr>
        <w:t>Lespedeza cuneata</w:t>
      </w:r>
      <w:r w:rsidRPr="003654BE">
        <w:t xml:space="preserve">; Baldwin and Patton 1938, Murphy 1963, Spiegel et al. 1963, Buss 1967, Merrill 1993, </w:t>
      </w:r>
      <w:proofErr w:type="spellStart"/>
      <w:r w:rsidRPr="003654BE">
        <w:t>Jost</w:t>
      </w:r>
      <w:proofErr w:type="spellEnd"/>
      <w:r w:rsidRPr="003654BE">
        <w:t xml:space="preserve"> et al. 2009, Schneider et al. 2006, </w:t>
      </w:r>
      <w:proofErr w:type="spellStart"/>
      <w:r w:rsidRPr="003654BE">
        <w:t>Lupardus</w:t>
      </w:r>
      <w:proofErr w:type="spellEnd"/>
      <w:r w:rsidRPr="003654BE">
        <w:t xml:space="preserve"> et al. 2011). Important graminoids for eastern elk include small crabgrass (</w:t>
      </w:r>
      <w:proofErr w:type="spellStart"/>
      <w:r w:rsidRPr="003654BE">
        <w:rPr>
          <w:i/>
          <w:iCs/>
        </w:rPr>
        <w:t>Digitaria</w:t>
      </w:r>
      <w:proofErr w:type="spellEnd"/>
      <w:r w:rsidRPr="003654BE">
        <w:rPr>
          <w:i/>
          <w:iCs/>
        </w:rPr>
        <w:t xml:space="preserve"> </w:t>
      </w:r>
      <w:proofErr w:type="spellStart"/>
      <w:r w:rsidRPr="003654BE">
        <w:rPr>
          <w:i/>
          <w:iCs/>
        </w:rPr>
        <w:t>ischaemum</w:t>
      </w:r>
      <w:proofErr w:type="spellEnd"/>
      <w:r w:rsidRPr="003654BE">
        <w:t>), crabgrass (</w:t>
      </w:r>
      <w:r w:rsidRPr="003654BE">
        <w:rPr>
          <w:i/>
          <w:iCs/>
        </w:rPr>
        <w:t xml:space="preserve">D. </w:t>
      </w:r>
      <w:proofErr w:type="spellStart"/>
      <w:r w:rsidRPr="003654BE">
        <w:rPr>
          <w:i/>
          <w:iCs/>
        </w:rPr>
        <w:t>sanguinalis</w:t>
      </w:r>
      <w:proofErr w:type="spellEnd"/>
      <w:r w:rsidRPr="003654BE">
        <w:t>), tall fescue (</w:t>
      </w:r>
      <w:r w:rsidRPr="003654BE">
        <w:rPr>
          <w:i/>
          <w:iCs/>
        </w:rPr>
        <w:t xml:space="preserve">Festuca </w:t>
      </w:r>
      <w:proofErr w:type="spellStart"/>
      <w:r w:rsidRPr="003654BE">
        <w:rPr>
          <w:i/>
          <w:iCs/>
        </w:rPr>
        <w:t>arunidinacea</w:t>
      </w:r>
      <w:proofErr w:type="spellEnd"/>
      <w:r w:rsidRPr="003654BE">
        <w:t>), big bluestem (</w:t>
      </w:r>
      <w:r w:rsidRPr="003654BE">
        <w:rPr>
          <w:i/>
          <w:iCs/>
        </w:rPr>
        <w:t>Andropogon gerardii</w:t>
      </w:r>
      <w:r w:rsidRPr="003654BE">
        <w:t>), little bluestem (</w:t>
      </w:r>
      <w:proofErr w:type="spellStart"/>
      <w:r w:rsidRPr="003654BE">
        <w:rPr>
          <w:i/>
          <w:iCs/>
        </w:rPr>
        <w:t>Schizachyrium</w:t>
      </w:r>
      <w:proofErr w:type="spellEnd"/>
      <w:r w:rsidRPr="003654BE">
        <w:rPr>
          <w:i/>
          <w:iCs/>
        </w:rPr>
        <w:t xml:space="preserve"> </w:t>
      </w:r>
      <w:proofErr w:type="spellStart"/>
      <w:r w:rsidRPr="003654BE">
        <w:rPr>
          <w:i/>
          <w:iCs/>
        </w:rPr>
        <w:t>scopariu</w:t>
      </w:r>
      <w:proofErr w:type="spellEnd"/>
      <w:r w:rsidRPr="003654BE">
        <w:t>), orchard grass, rushes (</w:t>
      </w:r>
      <w:r w:rsidRPr="003654BE">
        <w:rPr>
          <w:i/>
          <w:iCs/>
        </w:rPr>
        <w:t>Juncus</w:t>
      </w:r>
      <w:r w:rsidRPr="003654BE">
        <w:t xml:space="preserve"> spp.), sedges, field corn (</w:t>
      </w:r>
      <w:proofErr w:type="spellStart"/>
      <w:r w:rsidRPr="003654BE">
        <w:rPr>
          <w:i/>
          <w:iCs/>
        </w:rPr>
        <w:t>Zea</w:t>
      </w:r>
      <w:proofErr w:type="spellEnd"/>
      <w:r w:rsidRPr="003654BE">
        <w:rPr>
          <w:i/>
          <w:iCs/>
        </w:rPr>
        <w:t xml:space="preserve"> mays</w:t>
      </w:r>
      <w:r w:rsidRPr="003654BE">
        <w:t>), and brome (</w:t>
      </w:r>
      <w:r w:rsidRPr="003654BE">
        <w:rPr>
          <w:i/>
          <w:iCs/>
        </w:rPr>
        <w:t>Bromus</w:t>
      </w:r>
      <w:r w:rsidRPr="003654BE">
        <w:t xml:space="preserve"> spp.; Murphy 1963, </w:t>
      </w:r>
      <w:proofErr w:type="spellStart"/>
      <w:r w:rsidRPr="003654BE">
        <w:t>Jost</w:t>
      </w:r>
      <w:proofErr w:type="spellEnd"/>
      <w:r w:rsidRPr="003654BE">
        <w:t xml:space="preserve"> et al. 1999, Schneider 2006, </w:t>
      </w:r>
      <w:proofErr w:type="spellStart"/>
      <w:r w:rsidRPr="003654BE">
        <w:t>Lupardus</w:t>
      </w:r>
      <w:proofErr w:type="spellEnd"/>
      <w:r w:rsidRPr="003654BE">
        <w:t xml:space="preserve"> et al. 2011). </w:t>
      </w:r>
      <w:r w:rsidRPr="003654BE">
        <w:lastRenderedPageBreak/>
        <w:t>Some of the important browse plants for elk in the east include staghorn sumac (</w:t>
      </w:r>
      <w:r w:rsidRPr="003654BE">
        <w:rPr>
          <w:i/>
          <w:iCs/>
        </w:rPr>
        <w:t xml:space="preserve">Rhus </w:t>
      </w:r>
      <w:proofErr w:type="spellStart"/>
      <w:r w:rsidRPr="003654BE">
        <w:rPr>
          <w:i/>
          <w:iCs/>
        </w:rPr>
        <w:t>typhina</w:t>
      </w:r>
      <w:proofErr w:type="spellEnd"/>
      <w:r w:rsidRPr="003654BE">
        <w:t>), basswood (</w:t>
      </w:r>
      <w:proofErr w:type="spellStart"/>
      <w:r w:rsidRPr="003654BE">
        <w:rPr>
          <w:i/>
          <w:iCs/>
        </w:rPr>
        <w:t>Tilia</w:t>
      </w:r>
      <w:proofErr w:type="spellEnd"/>
      <w:r w:rsidRPr="003654BE">
        <w:rPr>
          <w:i/>
          <w:iCs/>
        </w:rPr>
        <w:t xml:space="preserve"> americana</w:t>
      </w:r>
      <w:r w:rsidRPr="003654BE">
        <w:t>), cherries (</w:t>
      </w:r>
      <w:r w:rsidRPr="003654BE">
        <w:rPr>
          <w:i/>
          <w:iCs/>
        </w:rPr>
        <w:t>Prunus</w:t>
      </w:r>
      <w:r w:rsidRPr="003654BE">
        <w:t xml:space="preserve"> spp.), northern white cedar (</w:t>
      </w:r>
      <w:r w:rsidRPr="003654BE">
        <w:rPr>
          <w:i/>
          <w:iCs/>
        </w:rPr>
        <w:t>Thuja occidentalis</w:t>
      </w:r>
      <w:r w:rsidRPr="003654BE">
        <w:t>), hemlock (</w:t>
      </w:r>
      <w:r w:rsidRPr="003654BE">
        <w:rPr>
          <w:i/>
          <w:iCs/>
        </w:rPr>
        <w:t>Tsuga</w:t>
      </w:r>
      <w:r w:rsidRPr="003654BE">
        <w:t xml:space="preserve"> spp.), autumn olive (</w:t>
      </w:r>
      <w:proofErr w:type="spellStart"/>
      <w:r w:rsidRPr="003654BE">
        <w:rPr>
          <w:i/>
          <w:iCs/>
        </w:rPr>
        <w:t>Elaegnus</w:t>
      </w:r>
      <w:proofErr w:type="spellEnd"/>
      <w:r w:rsidRPr="003654BE">
        <w:t xml:space="preserve"> spp.), eastern redcedar (</w:t>
      </w:r>
      <w:r w:rsidRPr="003654BE">
        <w:rPr>
          <w:i/>
          <w:iCs/>
        </w:rPr>
        <w:t>Juniperus virginiana</w:t>
      </w:r>
      <w:r w:rsidRPr="003654BE">
        <w:t>), oaks, pines, maples (</w:t>
      </w:r>
      <w:r w:rsidRPr="003654BE">
        <w:rPr>
          <w:i/>
          <w:iCs/>
        </w:rPr>
        <w:t>Acer</w:t>
      </w:r>
      <w:r w:rsidRPr="003654BE">
        <w:t xml:space="preserve"> spp.), flowering dogwood (</w:t>
      </w:r>
      <w:proofErr w:type="spellStart"/>
      <w:r w:rsidRPr="003654BE">
        <w:rPr>
          <w:i/>
          <w:iCs/>
        </w:rPr>
        <w:t>Cornus</w:t>
      </w:r>
      <w:proofErr w:type="spellEnd"/>
      <w:r w:rsidRPr="003654BE">
        <w:rPr>
          <w:i/>
          <w:iCs/>
        </w:rPr>
        <w:t xml:space="preserve"> </w:t>
      </w:r>
      <w:proofErr w:type="spellStart"/>
      <w:r w:rsidRPr="003654BE">
        <w:rPr>
          <w:i/>
          <w:iCs/>
        </w:rPr>
        <w:t>florida</w:t>
      </w:r>
      <w:proofErr w:type="spellEnd"/>
      <w:r w:rsidRPr="003654BE">
        <w:t>), New Jersey tea (</w:t>
      </w:r>
      <w:r w:rsidRPr="003654BE">
        <w:rPr>
          <w:i/>
          <w:iCs/>
        </w:rPr>
        <w:t>Ceanothus americanus</w:t>
      </w:r>
      <w:r w:rsidRPr="003654BE">
        <w:t>), sourwood (</w:t>
      </w:r>
      <w:proofErr w:type="spellStart"/>
      <w:r w:rsidRPr="003654BE">
        <w:rPr>
          <w:i/>
          <w:iCs/>
        </w:rPr>
        <w:t>Oxydendrum</w:t>
      </w:r>
      <w:proofErr w:type="spellEnd"/>
      <w:r w:rsidRPr="003654BE">
        <w:rPr>
          <w:i/>
          <w:iCs/>
        </w:rPr>
        <w:t xml:space="preserve"> arboretum</w:t>
      </w:r>
      <w:r w:rsidRPr="003654BE">
        <w:t>), blueberry (</w:t>
      </w:r>
      <w:r w:rsidRPr="003654BE">
        <w:rPr>
          <w:i/>
          <w:iCs/>
        </w:rPr>
        <w:t>Vaccinium</w:t>
      </w:r>
      <w:r w:rsidRPr="003654BE">
        <w:t xml:space="preserve"> spp.), greenbrier (</w:t>
      </w:r>
      <w:r w:rsidRPr="003654BE">
        <w:rPr>
          <w:i/>
          <w:iCs/>
        </w:rPr>
        <w:t>Smilax</w:t>
      </w:r>
      <w:r w:rsidRPr="003654BE">
        <w:t xml:space="preserve"> spp.), willow (</w:t>
      </w:r>
      <w:proofErr w:type="spellStart"/>
      <w:r w:rsidRPr="003654BE">
        <w:rPr>
          <w:i/>
          <w:iCs/>
        </w:rPr>
        <w:t>Silax</w:t>
      </w:r>
      <w:proofErr w:type="spellEnd"/>
      <w:r w:rsidRPr="003654BE">
        <w:t xml:space="preserve"> spp.), and black locust (</w:t>
      </w:r>
      <w:proofErr w:type="spellStart"/>
      <w:r w:rsidRPr="003654BE">
        <w:rPr>
          <w:i/>
          <w:iCs/>
        </w:rPr>
        <w:t>Robinia</w:t>
      </w:r>
      <w:proofErr w:type="spellEnd"/>
      <w:r w:rsidRPr="003654BE">
        <w:rPr>
          <w:i/>
          <w:iCs/>
        </w:rPr>
        <w:t xml:space="preserve"> </w:t>
      </w:r>
      <w:proofErr w:type="spellStart"/>
      <w:r w:rsidRPr="003654BE">
        <w:rPr>
          <w:i/>
          <w:iCs/>
        </w:rPr>
        <w:t>pseudoacacia</w:t>
      </w:r>
      <w:proofErr w:type="spellEnd"/>
      <w:r w:rsidRPr="003654BE">
        <w:t xml:space="preserve">; Baldwin and Patton 1938, Spiegel et al. 1963, Buss 1967, Merrill 1993, </w:t>
      </w:r>
      <w:proofErr w:type="spellStart"/>
      <w:r w:rsidRPr="003654BE">
        <w:t>Jost</w:t>
      </w:r>
      <w:proofErr w:type="spellEnd"/>
      <w:r w:rsidRPr="003654BE">
        <w:t xml:space="preserve"> et al. 1999, Schneider et al. 2006, </w:t>
      </w:r>
      <w:proofErr w:type="spellStart"/>
      <w:r w:rsidRPr="003654BE">
        <w:t>Lupardus</w:t>
      </w:r>
      <w:proofErr w:type="spellEnd"/>
      <w:r w:rsidRPr="003654BE">
        <w:t xml:space="preserve"> et al. 2011). In Tennessee, Christmas fern (</w:t>
      </w:r>
      <w:proofErr w:type="spellStart"/>
      <w:r w:rsidRPr="003654BE">
        <w:rPr>
          <w:i/>
          <w:iCs/>
        </w:rPr>
        <w:t>Polystichum</w:t>
      </w:r>
      <w:proofErr w:type="spellEnd"/>
      <w:r w:rsidRPr="003654BE">
        <w:rPr>
          <w:i/>
          <w:iCs/>
        </w:rPr>
        <w:t xml:space="preserve"> </w:t>
      </w:r>
      <w:proofErr w:type="spellStart"/>
      <w:r w:rsidRPr="003654BE">
        <w:rPr>
          <w:i/>
          <w:iCs/>
        </w:rPr>
        <w:t>acrostichoides</w:t>
      </w:r>
      <w:proofErr w:type="spellEnd"/>
      <w:r w:rsidRPr="003654BE">
        <w:t xml:space="preserve"> Schott) was also utilized by elk in the winter (</w:t>
      </w:r>
      <w:proofErr w:type="spellStart"/>
      <w:r w:rsidRPr="003654BE">
        <w:t>Lupardus</w:t>
      </w:r>
      <w:proofErr w:type="spellEnd"/>
      <w:r w:rsidRPr="003654BE">
        <w:t xml:space="preserve"> et al. 2011).</w:t>
      </w:r>
    </w:p>
    <w:p w14:paraId="60CA2922" w14:textId="77777777" w:rsidR="009945D5" w:rsidRPr="00812E5E" w:rsidRDefault="009945D5" w:rsidP="00812E5E"/>
    <w:p w14:paraId="422162D2" w14:textId="31568F74" w:rsidR="009945D5" w:rsidRPr="00812E5E" w:rsidRDefault="009945D5" w:rsidP="00812E5E">
      <w:pPr>
        <w:pStyle w:val="Heading2"/>
      </w:pPr>
      <w:bookmarkStart w:id="9" w:name="_Toc77681489"/>
      <w:r w:rsidRPr="00812E5E">
        <w:t>General Winter Diet of Elk</w:t>
      </w:r>
      <w:bookmarkEnd w:id="9"/>
    </w:p>
    <w:p w14:paraId="15D8E35D" w14:textId="77777777" w:rsidR="009945D5" w:rsidRDefault="009945D5" w:rsidP="009945D5">
      <w:pPr>
        <w:pStyle w:val="Footer"/>
        <w:numPr>
          <w:ilvl w:val="12"/>
          <w:numId w:val="0"/>
        </w:numPr>
        <w:tabs>
          <w:tab w:val="clear" w:pos="4320"/>
          <w:tab w:val="clear" w:pos="8640"/>
        </w:tabs>
      </w:pPr>
    </w:p>
    <w:p w14:paraId="4D84B57B" w14:textId="77777777" w:rsidR="003654BE" w:rsidRPr="003654BE" w:rsidRDefault="003654BE" w:rsidP="003654BE">
      <w:pPr>
        <w:spacing w:line="480" w:lineRule="auto"/>
        <w:ind w:firstLine="720"/>
      </w:pPr>
      <w:r w:rsidRPr="003654BE">
        <w:t xml:space="preserve">Even though elk are intermediate feeders, the </w:t>
      </w:r>
      <w:proofErr w:type="gramStart"/>
      <w:r w:rsidRPr="003654BE">
        <w:t>often harsh</w:t>
      </w:r>
      <w:proofErr w:type="gramEnd"/>
      <w:r w:rsidRPr="003654BE">
        <w:t xml:space="preserve"> conditions associated with winter can limit their food availability (Cook 2002). When plants first begin growth in the spring, they contain mainly soluble, digestible, and nutritional products. However, as plants mature and stems become a more a prominent feature than their leaves, generally undigestible structural components like lignin accumulate in the stem of the plant. These structural components decrease the nutritive value of the plant, with the lowest point during winter (Leslie et al. 1984, Cook 2002). Elk are able to survive during the winter by relying on their storage of fat gained during summer and by consuming available plants, usually graminoids and woody plant materials (Blood 1966, Buss 1967, Leslie et al. 1984, Jenkins and Wright 1988, Sullivan 1988, Jenkins and Starkey 1991, </w:t>
      </w:r>
      <w:proofErr w:type="spellStart"/>
      <w:r w:rsidRPr="003654BE">
        <w:lastRenderedPageBreak/>
        <w:t>Jost</w:t>
      </w:r>
      <w:proofErr w:type="spellEnd"/>
      <w:r w:rsidRPr="003654BE">
        <w:t xml:space="preserve"> et al. 1999, Cook 2002, Christianson and Creel 2005, Sandoval et al. 2005, Schneider et al. 2006, Heffernan 2009, </w:t>
      </w:r>
      <w:proofErr w:type="spellStart"/>
      <w:r w:rsidRPr="003654BE">
        <w:t>Lupardus</w:t>
      </w:r>
      <w:proofErr w:type="spellEnd"/>
      <w:r w:rsidRPr="003654BE">
        <w:t xml:space="preserve"> et al. 2011). Winter adaptability is facilitated by large body size and the efficient ruminant digestive system which decreases reticulum-rumen size during harsh conditions, allowing elk to subsist off of fibrous, less nutritious vegetation (Buss 1967, </w:t>
      </w:r>
      <w:proofErr w:type="spellStart"/>
      <w:r w:rsidRPr="003654BE">
        <w:t>Holechek</w:t>
      </w:r>
      <w:proofErr w:type="spellEnd"/>
      <w:r w:rsidRPr="003654BE">
        <w:t xml:space="preserve"> 1984, Christianson and Creel 2005, National Research Council 2007). In areas with high amounts of snow, elk may select plants which protrude through, or are unaffected by, snow cover (Buss 1967, Jenkins and Wright 1988, </w:t>
      </w:r>
      <w:proofErr w:type="spellStart"/>
      <w:r w:rsidRPr="003654BE">
        <w:t>Jost</w:t>
      </w:r>
      <w:proofErr w:type="spellEnd"/>
      <w:r w:rsidRPr="003654BE">
        <w:t xml:space="preserve"> et al. 1999, Cook 2002, Sandoval et al. 2005). In Michigan elk were observed bark-stripping small, young trees from November into April when the first snow fell (Moran 1973). This herd stripped bark the most from red maple (</w:t>
      </w:r>
      <w:r w:rsidRPr="003654BE">
        <w:rPr>
          <w:i/>
          <w:iCs/>
        </w:rPr>
        <w:t>Acer rubrum</w:t>
      </w:r>
      <w:r w:rsidRPr="003654BE">
        <w:t>), juneberry, basswood, cherries, striped maple (</w:t>
      </w:r>
      <w:r w:rsidRPr="003654BE">
        <w:rPr>
          <w:i/>
          <w:iCs/>
        </w:rPr>
        <w:t xml:space="preserve">Acer </w:t>
      </w:r>
      <w:proofErr w:type="spellStart"/>
      <w:r w:rsidRPr="003654BE">
        <w:rPr>
          <w:i/>
          <w:iCs/>
        </w:rPr>
        <w:t>pensylvanicum</w:t>
      </w:r>
      <w:proofErr w:type="spellEnd"/>
      <w:r w:rsidRPr="003654BE">
        <w:t xml:space="preserve">), </w:t>
      </w:r>
      <w:proofErr w:type="spellStart"/>
      <w:r w:rsidRPr="003654BE">
        <w:t>witchhazel</w:t>
      </w:r>
      <w:proofErr w:type="spellEnd"/>
      <w:r w:rsidRPr="003654BE">
        <w:t xml:space="preserve"> (</w:t>
      </w:r>
      <w:r w:rsidRPr="003654BE">
        <w:rPr>
          <w:i/>
          <w:iCs/>
        </w:rPr>
        <w:t>Hamamelis</w:t>
      </w:r>
      <w:r w:rsidRPr="003654BE">
        <w:t xml:space="preserve"> spp.), staghorn sumac, and aspens (</w:t>
      </w:r>
      <w:r w:rsidRPr="003654BE">
        <w:rPr>
          <w:i/>
          <w:iCs/>
        </w:rPr>
        <w:t>Populus</w:t>
      </w:r>
      <w:r w:rsidRPr="003654BE">
        <w:t xml:space="preserve"> spp.).</w:t>
      </w:r>
    </w:p>
    <w:p w14:paraId="6535F885" w14:textId="7732FE21" w:rsidR="009945D5" w:rsidRPr="009945D5" w:rsidRDefault="003654BE" w:rsidP="003654BE">
      <w:pPr>
        <w:spacing w:line="480" w:lineRule="auto"/>
        <w:ind w:firstLine="720"/>
      </w:pPr>
      <w:r w:rsidRPr="003654BE">
        <w:t>Elk in North America largely depend on a diet of grasses and woody plants during the winter. Some of the graminoids commonly consumed during this time are western wheatgrass, thread-leaved sedge, perennial ryegrass (</w:t>
      </w:r>
      <w:r w:rsidRPr="003654BE">
        <w:rPr>
          <w:i/>
          <w:iCs/>
        </w:rPr>
        <w:t xml:space="preserve">Lolium </w:t>
      </w:r>
      <w:proofErr w:type="spellStart"/>
      <w:r w:rsidRPr="003654BE">
        <w:rPr>
          <w:i/>
          <w:iCs/>
        </w:rPr>
        <w:t>perenne</w:t>
      </w:r>
      <w:proofErr w:type="spellEnd"/>
      <w:r w:rsidRPr="003654BE">
        <w:t>), tall fescue, Kentucky bluegrass (</w:t>
      </w:r>
      <w:r w:rsidRPr="003654BE">
        <w:rPr>
          <w:i/>
          <w:iCs/>
        </w:rPr>
        <w:t>Poa pratensis</w:t>
      </w:r>
      <w:r w:rsidRPr="003654BE">
        <w:t xml:space="preserve"> L.), big bluestem, wheat, and orchard grass (Sullivan 1988, Sandoval et al. 2005, Schneider et al. 2006, Heffernan 2009, </w:t>
      </w:r>
      <w:proofErr w:type="spellStart"/>
      <w:r w:rsidRPr="003654BE">
        <w:t>Lupardus</w:t>
      </w:r>
      <w:proofErr w:type="spellEnd"/>
      <w:r w:rsidRPr="003654BE">
        <w:t xml:space="preserve"> et al. 2011) Furthermore, examples of woody browse ingested by wintering elk include: hemlock, </w:t>
      </w:r>
      <w:proofErr w:type="spellStart"/>
      <w:r w:rsidRPr="003654BE">
        <w:t>winterfat</w:t>
      </w:r>
      <w:proofErr w:type="spellEnd"/>
      <w:r w:rsidRPr="003654BE">
        <w:t xml:space="preserve">, yucca, </w:t>
      </w:r>
      <w:proofErr w:type="spellStart"/>
      <w:r w:rsidRPr="003654BE">
        <w:t>salal</w:t>
      </w:r>
      <w:proofErr w:type="spellEnd"/>
      <w:r w:rsidRPr="003654BE">
        <w:t xml:space="preserve">, huckleberry, trailing blackberry, western redcedar, autumn olive, and maples (Leslie et al. 1984, Sullivan 1988, Jenkins and Starkey 1991, Kirchhoff and Larsen 1998, Sandoval et al. 2005). Other plants important to the winter diet of elk </w:t>
      </w:r>
      <w:r w:rsidRPr="003654BE">
        <w:lastRenderedPageBreak/>
        <w:t xml:space="preserve">include </w:t>
      </w:r>
      <w:proofErr w:type="spellStart"/>
      <w:r w:rsidRPr="003654BE">
        <w:t>swordfern</w:t>
      </w:r>
      <w:proofErr w:type="spellEnd"/>
      <w:r w:rsidRPr="003654BE">
        <w:t xml:space="preserve">, deer fern, and Christmas fern (Leslie et al. 1984, Jenkins and Starkey 1991, </w:t>
      </w:r>
      <w:proofErr w:type="spellStart"/>
      <w:r w:rsidRPr="003654BE">
        <w:t>Lupardus</w:t>
      </w:r>
      <w:proofErr w:type="spellEnd"/>
      <w:r w:rsidRPr="003654BE">
        <w:t xml:space="preserve"> et al. 2011).</w:t>
      </w:r>
    </w:p>
    <w:p w14:paraId="628BEE77" w14:textId="77777777" w:rsidR="009945D5" w:rsidRPr="00AB7235" w:rsidRDefault="009945D5" w:rsidP="009945D5">
      <w:pPr>
        <w:numPr>
          <w:ilvl w:val="12"/>
          <w:numId w:val="0"/>
        </w:numPr>
      </w:pPr>
      <w:r w:rsidRPr="00AB7235">
        <w:t xml:space="preserve">  </w:t>
      </w:r>
    </w:p>
    <w:p w14:paraId="2D483781" w14:textId="21C9DCB6" w:rsidR="009945D5" w:rsidRPr="009945D5" w:rsidRDefault="009945D5" w:rsidP="009945D5">
      <w:pPr>
        <w:pStyle w:val="Heading2"/>
      </w:pPr>
      <w:bookmarkStart w:id="10" w:name="_Toc77681490"/>
      <w:r>
        <w:t>Ungulate Food Habit Differences by Sex</w:t>
      </w:r>
      <w:bookmarkEnd w:id="10"/>
    </w:p>
    <w:p w14:paraId="46861566" w14:textId="77777777" w:rsidR="009945D5" w:rsidRDefault="009945D5" w:rsidP="009945D5">
      <w:pPr>
        <w:numPr>
          <w:ilvl w:val="12"/>
          <w:numId w:val="0"/>
        </w:numPr>
      </w:pPr>
      <w:r>
        <w:tab/>
      </w:r>
      <w:r>
        <w:tab/>
        <w:t xml:space="preserve"> </w:t>
      </w:r>
    </w:p>
    <w:p w14:paraId="445B13AC" w14:textId="77777777" w:rsidR="003654BE" w:rsidRPr="003654BE" w:rsidRDefault="003654BE" w:rsidP="003654BE">
      <w:pPr>
        <w:spacing w:line="480" w:lineRule="auto"/>
        <w:ind w:firstLine="720"/>
      </w:pPr>
      <w:r w:rsidRPr="003654BE">
        <w:t>Studies have examined differentiated feeding habits between sexes in many species of ungulates;  examples include the red deer (</w:t>
      </w:r>
      <w:r w:rsidRPr="003654BE">
        <w:rPr>
          <w:i/>
          <w:iCs/>
        </w:rPr>
        <w:t>Cervus elaphus</w:t>
      </w:r>
      <w:r w:rsidRPr="003654BE">
        <w:t xml:space="preserve">; </w:t>
      </w:r>
      <w:proofErr w:type="spellStart"/>
      <w:r w:rsidRPr="003654BE">
        <w:t>Clutton</w:t>
      </w:r>
      <w:proofErr w:type="spellEnd"/>
      <w:r w:rsidRPr="003654BE">
        <w:t>-Brock et al. 1982), white-tailed deer (</w:t>
      </w:r>
      <w:r w:rsidRPr="003654BE">
        <w:rPr>
          <w:i/>
          <w:iCs/>
        </w:rPr>
        <w:t>Odocoileus virginianus</w:t>
      </w:r>
      <w:r w:rsidRPr="003654BE">
        <w:t xml:space="preserve">; </w:t>
      </w:r>
      <w:proofErr w:type="spellStart"/>
      <w:r w:rsidRPr="003654BE">
        <w:t>Beier</w:t>
      </w:r>
      <w:proofErr w:type="spellEnd"/>
      <w:r w:rsidRPr="003654BE">
        <w:t xml:space="preserve"> 1987, McCullough et al. 1989), Nubian ibex (</w:t>
      </w:r>
      <w:r w:rsidRPr="003654BE">
        <w:rPr>
          <w:i/>
          <w:iCs/>
        </w:rPr>
        <w:t xml:space="preserve">Capra ibex </w:t>
      </w:r>
      <w:proofErr w:type="spellStart"/>
      <w:r w:rsidRPr="003654BE">
        <w:rPr>
          <w:i/>
          <w:iCs/>
        </w:rPr>
        <w:t>nubiana</w:t>
      </w:r>
      <w:proofErr w:type="spellEnd"/>
      <w:r w:rsidRPr="003654BE">
        <w:t>; Gross et al. 1996), alpine ibex (</w:t>
      </w:r>
      <w:r w:rsidRPr="003654BE">
        <w:rPr>
          <w:i/>
          <w:iCs/>
        </w:rPr>
        <w:t xml:space="preserve">Capra ibex </w:t>
      </w:r>
      <w:proofErr w:type="spellStart"/>
      <w:r w:rsidRPr="003654BE">
        <w:rPr>
          <w:i/>
          <w:iCs/>
        </w:rPr>
        <w:t>ibex</w:t>
      </w:r>
      <w:proofErr w:type="spellEnd"/>
      <w:r w:rsidRPr="003654BE">
        <w:t xml:space="preserve">; </w:t>
      </w:r>
      <w:proofErr w:type="spellStart"/>
      <w:r w:rsidRPr="003654BE">
        <w:t>Villaret</w:t>
      </w:r>
      <w:proofErr w:type="spellEnd"/>
      <w:r w:rsidRPr="003654BE">
        <w:t xml:space="preserve"> et al. 1997), and elk (Long et al. 2009) and have come to inconsistent conclusions as to whether or not males and females forage differently and what might cause these patterns or lack thereof (Main et al. 1996). One such study is that of Gross et al. 1996 which investigated forage digestion and passage rates among male, female, and lactating female Nubian ibex when all three groups were fed an identical diet of grass and alfalfa hay. Their initial hypothesis was that males would utilize longer forage retention times and have a more complete digestion of feed than either group of females due to the larger </w:t>
      </w:r>
      <w:proofErr w:type="spellStart"/>
      <w:r w:rsidRPr="003654BE">
        <w:t>rumino</w:t>
      </w:r>
      <w:proofErr w:type="spellEnd"/>
      <w:r w:rsidRPr="003654BE">
        <w:t xml:space="preserve">-reticular volume in male ungulates and their general tendency to retain digesta longer (Gross et al. 1996). They found that while the male ibex did retain both types of forage longer than non-lactating females, this did not equate to greater fiber digestion, and that all three groups digested both the grass and alfalfa equally well. However, they also noted that lactating females increased both intake and retention time compared to non-lactating females by increasing their gut fill (Gross et al. 1996). The authors asserted that females were able to achieve greater digestion rates by masticating </w:t>
      </w:r>
      <w:r w:rsidRPr="003654BE">
        <w:lastRenderedPageBreak/>
        <w:t xml:space="preserve">their feed more rigorously than male ibex did. This study is one example of how ruminants (including elk) might be able to combat foraging issues inflicted by sex-specific diet and reproductive requirements, especially in females (Gross et al. 1996). </w:t>
      </w:r>
    </w:p>
    <w:p w14:paraId="209F3DAB" w14:textId="13873DA6" w:rsidR="00812E5E" w:rsidRPr="003654BE" w:rsidRDefault="003654BE" w:rsidP="003654BE">
      <w:pPr>
        <w:spacing w:line="480" w:lineRule="auto"/>
        <w:ind w:firstLine="720"/>
      </w:pPr>
      <w:r w:rsidRPr="003654BE">
        <w:t>Some studies have found that ungulates differ their food habits by sex at different times of the year as their nutritional requirements shift (</w:t>
      </w:r>
      <w:proofErr w:type="spellStart"/>
      <w:r w:rsidRPr="003654BE">
        <w:t>Clutton</w:t>
      </w:r>
      <w:proofErr w:type="spellEnd"/>
      <w:r w:rsidRPr="003654BE">
        <w:t xml:space="preserve">-Brock et al. 1982, </w:t>
      </w:r>
      <w:proofErr w:type="spellStart"/>
      <w:r w:rsidRPr="003654BE">
        <w:t>Beier</w:t>
      </w:r>
      <w:proofErr w:type="spellEnd"/>
      <w:r w:rsidRPr="003654BE">
        <w:t xml:space="preserve"> 1987, McCullough et al. 1989, Main et al. 1996, </w:t>
      </w:r>
      <w:proofErr w:type="spellStart"/>
      <w:r w:rsidRPr="003654BE">
        <w:t>Villaret</w:t>
      </w:r>
      <w:proofErr w:type="spellEnd"/>
      <w:r w:rsidRPr="003654BE">
        <w:t xml:space="preserve"> et al. 1997). </w:t>
      </w:r>
      <w:proofErr w:type="spellStart"/>
      <w:r w:rsidRPr="003654BE">
        <w:t>Clutton</w:t>
      </w:r>
      <w:proofErr w:type="spellEnd"/>
      <w:r w:rsidRPr="003654BE">
        <w:t>-Brock et al. (1982) reported that male red deer will often inhabit lower quality areas and select more fibrous foods throughout the year than females. They found that this pattern was most pronounced during spring, summer, and winter. During the warmer months, females are giving birth and lactating, which requires a higher quality, more protein-rich diet. The conclusion that female ungulates have a higher quality diet was supported by a similar study with white-tailed deer, where they measured fecal nitrogen levels for both males and females; fecal nitrogen had a positive correlation with dietary protein, diet digestibility, and gross energy intake and therefore served as a reliable indicator of diet quality (</w:t>
      </w:r>
      <w:proofErr w:type="spellStart"/>
      <w:r w:rsidRPr="003654BE">
        <w:t>Beier</w:t>
      </w:r>
      <w:proofErr w:type="spellEnd"/>
      <w:r w:rsidRPr="003654BE">
        <w:t xml:space="preserve"> 1987). This study found that fecal nitrogen levels were highest for females in the spring, the lowest during winter, and were consistently higher in females versus males throughout the entirety of the study period, but especially during December and January. </w:t>
      </w:r>
      <w:proofErr w:type="spellStart"/>
      <w:r w:rsidRPr="003654BE">
        <w:t>Beier</w:t>
      </w:r>
      <w:proofErr w:type="spellEnd"/>
      <w:r w:rsidRPr="003654BE">
        <w:t xml:space="preserve"> (1987) proposed two hypotheses that might explain this finding: 1) there was spatial overlap between the sexes, but they selected forage disparately, or 2) there was spatial separation between the sexes which gave way to different feeding patterns due to dissimilar plant availability. Either hypothesis could have been employed to explain their findings and those in other ungulate sex-differentiated foraging </w:t>
      </w:r>
      <w:r w:rsidRPr="003654BE">
        <w:lastRenderedPageBreak/>
        <w:t>investigations (</w:t>
      </w:r>
      <w:proofErr w:type="spellStart"/>
      <w:r w:rsidRPr="003654BE">
        <w:t>Beier</w:t>
      </w:r>
      <w:proofErr w:type="spellEnd"/>
      <w:r w:rsidRPr="003654BE">
        <w:t xml:space="preserve"> 1987). Other studies have explained the sexual segregation seen in ungulates in relation to herbivory habits with similar hypotheses (McCullough et al. 1989, Main et al. 1996). Main et al. (1996) states that ungulate sexual segregation is most pronounced during periods when requirements influencing reproductive success differ most between sexes. For most ungulates this would be during the spring and summer when females are giving birth, lactating, and raising offspring while males acquire energy for the rut and during winter when males are attempting to recover physical condition lost during the rut (Main et al. 1996). Main et al. (1996) proposed and investigated three hypotheses to explain this: 1) the reproductive-strategy hypothesis (explains that separation is due to ecological factors influencing reproductive success, energetics, and security), 2) the sexual dimorphism-body size hypothesis (the contrasting body sizes in male and female ungulates give way to different dietary requirements), and 3) the social-factors hypothesis (social and behavioral mechanisms are at play for both sexes and expose them to different vegetation). The sexual dimorphism-body size hypothesis hinges on the idea that male ungulates use poorer habitat than females. It asserts that male ungulates’ larger </w:t>
      </w:r>
      <w:proofErr w:type="spellStart"/>
      <w:r w:rsidRPr="003654BE">
        <w:t>rumino</w:t>
      </w:r>
      <w:proofErr w:type="spellEnd"/>
      <w:r w:rsidRPr="003654BE">
        <w:t>-reticular volume and greater metabolic requirements might lead them to feed on more abundant, high-fiber forages and retain digesta longer to improve digestion efficiency via urea recycling through ruminal microbes (Main et al. 1996; Long et al. 2009). Meanwhile, smaller-bodied females might selectively feed on lower-fiber, higher quality forages to satisfy the nutritional needs associated with reproductive processes like gestation and lactation (Main et al. 1996). They were unable to find evidence supporting either the sexual dimorphism-body size hypothesis or the social-</w:t>
      </w:r>
      <w:r w:rsidRPr="003654BE">
        <w:lastRenderedPageBreak/>
        <w:t>factors hypothesis. Instead, they found that most ungulate habitat use studies which did see marked differences between males and females fell more in line with the reproductive-strategy hypothesis. Males will have as good or better diets than females as females are likely to select habitats better suited for preventing predation for them and their offspring while males can utilize areas with high-quality forage at all times of the year excluding the rut (Main et al. 1996).</w:t>
      </w:r>
    </w:p>
    <w:p w14:paraId="3B5FF79C" w14:textId="77777777" w:rsidR="000751C2" w:rsidRPr="00AB7235" w:rsidRDefault="000751C2" w:rsidP="000751C2"/>
    <w:p w14:paraId="180D7D46" w14:textId="7822E980" w:rsidR="00812E5E" w:rsidRPr="009945D5" w:rsidRDefault="00812E5E" w:rsidP="000751C2">
      <w:pPr>
        <w:pStyle w:val="Heading2"/>
        <w:spacing w:line="480" w:lineRule="auto"/>
      </w:pPr>
      <w:bookmarkStart w:id="11" w:name="_Toc77681491"/>
      <w:r>
        <w:t>Previous Methods Used for Identifying Herbivore Diets</w:t>
      </w:r>
      <w:bookmarkEnd w:id="11"/>
    </w:p>
    <w:p w14:paraId="1B0AD4A3" w14:textId="77777777" w:rsidR="003654BE" w:rsidRPr="003654BE" w:rsidRDefault="003654BE" w:rsidP="003654BE">
      <w:pPr>
        <w:spacing w:line="480" w:lineRule="auto"/>
        <w:ind w:firstLine="720"/>
      </w:pPr>
      <w:r w:rsidRPr="003654BE">
        <w:t xml:space="preserve">Historically, three methods have primarily been used to evaluate the food habits of elk in North America: histological examination of fecal samples, analysis of rumen contents, and observation of feeding (Baldwin and Patton 1938, Murphy 1963, Spiegel et al. 1963, Blood 1966, Buss 1967, Hobbs et al. 1981, Collins and </w:t>
      </w:r>
      <w:proofErr w:type="spellStart"/>
      <w:r w:rsidRPr="003654BE">
        <w:t>Urness</w:t>
      </w:r>
      <w:proofErr w:type="spellEnd"/>
      <w:r w:rsidRPr="003654BE">
        <w:t xml:space="preserve"> 1983, Hobbs et al. 1983, Leslie et al. 1984, Devlin and </w:t>
      </w:r>
      <w:proofErr w:type="spellStart"/>
      <w:r w:rsidRPr="003654BE">
        <w:t>Tzilkowski</w:t>
      </w:r>
      <w:proofErr w:type="spellEnd"/>
      <w:r w:rsidRPr="003654BE">
        <w:t xml:space="preserve"> 1986, Jenkins and Wright 1988, Sullivan 1988, Mower and Smith 1989, Jenkins and Starkey 1991, Kirchhoff and Larsen 1998, </w:t>
      </w:r>
      <w:proofErr w:type="spellStart"/>
      <w:r w:rsidRPr="003654BE">
        <w:t>Jost</w:t>
      </w:r>
      <w:proofErr w:type="spellEnd"/>
      <w:r w:rsidRPr="003654BE">
        <w:t xml:space="preserve"> et al. 1999, Sandoval et al. 2005, Schneider et al. 2006, Murrow 2007, Heffernan 2009, </w:t>
      </w:r>
      <w:proofErr w:type="spellStart"/>
      <w:r w:rsidRPr="003654BE">
        <w:t>Lupardus</w:t>
      </w:r>
      <w:proofErr w:type="spellEnd"/>
      <w:r w:rsidRPr="003654BE">
        <w:t xml:space="preserve"> et al. 2011, </w:t>
      </w:r>
      <w:proofErr w:type="spellStart"/>
      <w:r w:rsidRPr="003654BE">
        <w:t>Nanney</w:t>
      </w:r>
      <w:proofErr w:type="spellEnd"/>
      <w:r w:rsidRPr="003654BE">
        <w:t xml:space="preserve"> et al. 2018). Each of these methods have advantages and disadvantages and may be utilized individually or concurrently within a study.  </w:t>
      </w:r>
    </w:p>
    <w:p w14:paraId="098C42F7" w14:textId="77777777" w:rsidR="003654BE" w:rsidRPr="003654BE" w:rsidRDefault="003654BE" w:rsidP="003654BE">
      <w:pPr>
        <w:spacing w:line="480" w:lineRule="auto"/>
        <w:ind w:firstLine="720"/>
      </w:pPr>
      <w:r w:rsidRPr="003654BE">
        <w:t xml:space="preserve">The histological examination of feces is one of the most commonly used methods in food habit studies (Baldwin and Patton 1938, McInnis et al. 1983, Leslie et al. 1984, Devlin and </w:t>
      </w:r>
      <w:proofErr w:type="spellStart"/>
      <w:r w:rsidRPr="003654BE">
        <w:t>Tzilkowski</w:t>
      </w:r>
      <w:proofErr w:type="spellEnd"/>
      <w:r w:rsidRPr="003654BE">
        <w:t xml:space="preserve"> 1986, Jenkins and Wright 1988, Sullivan 1988, Mower and Smith 1989, Jenkins and </w:t>
      </w:r>
      <w:proofErr w:type="spellStart"/>
      <w:r w:rsidRPr="003654BE">
        <w:t>Sarkey</w:t>
      </w:r>
      <w:proofErr w:type="spellEnd"/>
      <w:r w:rsidRPr="003654BE">
        <w:t xml:space="preserve"> 1991, Merrill 1993, Kirchhoff and Larsen 1998, Sandoval et al. </w:t>
      </w:r>
      <w:r w:rsidRPr="003654BE">
        <w:lastRenderedPageBreak/>
        <w:t xml:space="preserve">2005, Schneider et al. 2006, Murrow 2007, Heffernan 2009, </w:t>
      </w:r>
      <w:proofErr w:type="spellStart"/>
      <w:r w:rsidRPr="003654BE">
        <w:t>Lupardus</w:t>
      </w:r>
      <w:proofErr w:type="spellEnd"/>
      <w:r w:rsidRPr="003654BE">
        <w:t xml:space="preserve"> et al. 2011). Unlike rumen analysis, it is non-invasive to the target species and poses no threat to endangered and scarce populations (Anthony and Smith 1974). As described by </w:t>
      </w:r>
      <w:proofErr w:type="spellStart"/>
      <w:r w:rsidRPr="003654BE">
        <w:t>Storr</w:t>
      </w:r>
      <w:proofErr w:type="spellEnd"/>
      <w:r w:rsidRPr="003654BE">
        <w:t xml:space="preserve"> (1961), this methodology first requires the researcher to create reference slides of stained epidermal material from plants that are likely to be consumed by the target species. To prepare the fecal samples, the scat must first be dried and ground, after which it is boiled and stirred to allow the plant fragments to separate from the fecal matter (</w:t>
      </w:r>
      <w:proofErr w:type="spellStart"/>
      <w:r w:rsidRPr="003654BE">
        <w:t>Storr</w:t>
      </w:r>
      <w:proofErr w:type="spellEnd"/>
      <w:r w:rsidRPr="003654BE">
        <w:t xml:space="preserve"> 1961, Anthony and Smith 1974). From this material, several subsamples are placed onto microscope slides, where consumed and digested plants are compared to the plant reference slides (Anthony and Smith 1974). McInnis (1983) reported that fecal analysis tends to report a higher presence of graminoids than forbs compared to other methods and is time consuming (Anthony and Smith 1974). Differential rates of digestibility among plants may contribute to presence and identification of plant cells in the feces (McInnis 1983). </w:t>
      </w:r>
    </w:p>
    <w:p w14:paraId="64F1B7B9" w14:textId="77777777" w:rsidR="003654BE" w:rsidRPr="003654BE" w:rsidRDefault="003654BE" w:rsidP="003654BE">
      <w:pPr>
        <w:spacing w:line="480" w:lineRule="auto"/>
        <w:ind w:firstLine="720"/>
      </w:pPr>
      <w:r w:rsidRPr="003654BE">
        <w:t xml:space="preserve">Although used less frequently than fecal analysis, the examination of rumen content has been used historically to determine large herbivore diets (Baldwin and Patton 1938, Murphy 1963, Blood 1966, Buss 1967, Anthony and Smith 1974, McInnis et al. 1983, </w:t>
      </w:r>
      <w:proofErr w:type="spellStart"/>
      <w:r w:rsidRPr="003654BE">
        <w:t>Jost</w:t>
      </w:r>
      <w:proofErr w:type="spellEnd"/>
      <w:r w:rsidRPr="003654BE">
        <w:t xml:space="preserve"> et al. 1999). Generally, rumen analysis involves taking a sample of the rumen content of a dead animal, preserving the contents, and isolating the plant material by washing the contents through a screen which are identified via microscopy (Murphy 1963, Blood 1966, Anthony and Smith 1974). Disadvantages of rumen content analysis include requiring the death of the individual being studied, necessity of a large sample, </w:t>
      </w:r>
      <w:r w:rsidRPr="003654BE">
        <w:lastRenderedPageBreak/>
        <w:t xml:space="preserve">and possible overestimation of graminoids due to the high digestibility of forbs compared to grasses (Anthony and Smith 1974, Smith and </w:t>
      </w:r>
      <w:proofErr w:type="spellStart"/>
      <w:r w:rsidRPr="003654BE">
        <w:t>Shandruck</w:t>
      </w:r>
      <w:proofErr w:type="spellEnd"/>
      <w:r w:rsidRPr="003654BE">
        <w:t xml:space="preserve"> 1979, McInnis et al. 1983).</w:t>
      </w:r>
    </w:p>
    <w:p w14:paraId="5392046A" w14:textId="258F072B" w:rsidR="00812E5E" w:rsidRPr="00AB7235" w:rsidRDefault="003654BE" w:rsidP="003654BE">
      <w:pPr>
        <w:spacing w:line="480" w:lineRule="auto"/>
        <w:ind w:firstLine="720"/>
      </w:pPr>
      <w:r w:rsidRPr="003654BE">
        <w:t xml:space="preserve">Another commonly used method for determining food habits of herbivores is through direct feeding observation and habitat use (Baldwin and Patton 1938, Spiegel et al. 1963, Smith and </w:t>
      </w:r>
      <w:proofErr w:type="spellStart"/>
      <w:r w:rsidRPr="003654BE">
        <w:t>Shandruck</w:t>
      </w:r>
      <w:proofErr w:type="spellEnd"/>
      <w:r w:rsidRPr="003654BE">
        <w:t xml:space="preserve"> 1979, Hobbs et al. 1981, Collins and </w:t>
      </w:r>
      <w:proofErr w:type="spellStart"/>
      <w:r w:rsidRPr="003654BE">
        <w:t>Urness</w:t>
      </w:r>
      <w:proofErr w:type="spellEnd"/>
      <w:r w:rsidRPr="003654BE">
        <w:t xml:space="preserve"> 1983, Hobbs et al. 1983, McInnis et al. 1983, </w:t>
      </w:r>
      <w:proofErr w:type="spellStart"/>
      <w:r w:rsidRPr="003654BE">
        <w:t>Jost</w:t>
      </w:r>
      <w:proofErr w:type="spellEnd"/>
      <w:r w:rsidRPr="003654BE">
        <w:t xml:space="preserve"> et al. 1999, </w:t>
      </w:r>
      <w:proofErr w:type="spellStart"/>
      <w:r w:rsidRPr="003654BE">
        <w:t>Nanney</w:t>
      </w:r>
      <w:proofErr w:type="spellEnd"/>
      <w:r w:rsidRPr="003654BE">
        <w:t xml:space="preserve"> et al. 2018). These studies involve first-hand observation of an individual eating plant material and may rely on the researcher’s ability to identify consumed (or partially consumed) plants within a study area (Smith and </w:t>
      </w:r>
      <w:proofErr w:type="spellStart"/>
      <w:r w:rsidRPr="003654BE">
        <w:t>Shandruck</w:t>
      </w:r>
      <w:proofErr w:type="spellEnd"/>
      <w:r w:rsidRPr="003654BE">
        <w:t xml:space="preserve"> 1979, McInnis 1983). This technique is often the least invasive but may fail to represent the full diet of an herbivore (McInnis 1983). Observations may fail to recognize light use of some plants of limited use and “invisible utilization”, where herbivores fully remove a plant from the ground, leaving no trace upon consumption (</w:t>
      </w:r>
      <w:proofErr w:type="spellStart"/>
      <w:r w:rsidRPr="003654BE">
        <w:t>Laylock</w:t>
      </w:r>
      <w:proofErr w:type="spellEnd"/>
      <w:r w:rsidRPr="003654BE">
        <w:t xml:space="preserve"> et al. 1972, McInnis et al. 1983).</w:t>
      </w:r>
    </w:p>
    <w:p w14:paraId="23C028EF" w14:textId="77777777" w:rsidR="00812E5E" w:rsidRDefault="00812E5E" w:rsidP="00812E5E">
      <w:pPr>
        <w:numPr>
          <w:ilvl w:val="12"/>
          <w:numId w:val="0"/>
        </w:numPr>
      </w:pPr>
    </w:p>
    <w:p w14:paraId="1DEF1046" w14:textId="4BF7DE32" w:rsidR="00812E5E" w:rsidRPr="009945D5" w:rsidRDefault="00812E5E" w:rsidP="00812E5E">
      <w:pPr>
        <w:pStyle w:val="Heading2"/>
      </w:pPr>
      <w:bookmarkStart w:id="12" w:name="_Toc77681492"/>
      <w:r>
        <w:t>Use of Next-Generation Sequencing to Identify Food Habits</w:t>
      </w:r>
      <w:bookmarkEnd w:id="12"/>
    </w:p>
    <w:p w14:paraId="775010CA" w14:textId="77777777" w:rsidR="00812E5E" w:rsidRPr="009945D5" w:rsidRDefault="00812E5E" w:rsidP="00812E5E">
      <w:pPr>
        <w:numPr>
          <w:ilvl w:val="12"/>
          <w:numId w:val="0"/>
        </w:numPr>
      </w:pPr>
      <w:r>
        <w:rPr>
          <w:b/>
          <w:bCs/>
        </w:rPr>
        <w:tab/>
      </w:r>
    </w:p>
    <w:p w14:paraId="21697237" w14:textId="77777777" w:rsidR="003654BE" w:rsidRPr="003654BE" w:rsidRDefault="003654BE" w:rsidP="003654BE">
      <w:pPr>
        <w:spacing w:line="480" w:lineRule="auto"/>
        <w:ind w:firstLine="720"/>
      </w:pPr>
      <w:r w:rsidRPr="003654BE">
        <w:t>Using genetic analysis and metabarcoding techniques to identify the food habits of animals from their scat has become popular for diet analyses in recent years, and includes food habit studies for herbivorous species such as the alpine chamois (</w:t>
      </w:r>
      <w:r w:rsidRPr="003654BE">
        <w:rPr>
          <w:i/>
          <w:iCs/>
        </w:rPr>
        <w:t xml:space="preserve">Rupicapra </w:t>
      </w:r>
      <w:proofErr w:type="spellStart"/>
      <w:r w:rsidRPr="003654BE">
        <w:rPr>
          <w:i/>
          <w:iCs/>
        </w:rPr>
        <w:t>rupicapra</w:t>
      </w:r>
      <w:proofErr w:type="spellEnd"/>
      <w:r w:rsidRPr="003654BE">
        <w:t>; Raye et al. 2011); moose (</w:t>
      </w:r>
      <w:r w:rsidRPr="003654BE">
        <w:rPr>
          <w:i/>
          <w:iCs/>
        </w:rPr>
        <w:t xml:space="preserve">Alces </w:t>
      </w:r>
      <w:proofErr w:type="spellStart"/>
      <w:r w:rsidRPr="003654BE">
        <w:rPr>
          <w:i/>
          <w:iCs/>
        </w:rPr>
        <w:t>alces</w:t>
      </w:r>
      <w:proofErr w:type="spellEnd"/>
      <w:r w:rsidRPr="003654BE">
        <w:t>), roe deer (</w:t>
      </w:r>
      <w:r w:rsidRPr="003654BE">
        <w:rPr>
          <w:i/>
          <w:iCs/>
        </w:rPr>
        <w:t>Capreolus capreolus</w:t>
      </w:r>
      <w:r w:rsidRPr="003654BE">
        <w:t>), and red deer (</w:t>
      </w:r>
      <w:proofErr w:type="spellStart"/>
      <w:r w:rsidRPr="003654BE">
        <w:t>Czernik</w:t>
      </w:r>
      <w:proofErr w:type="spellEnd"/>
      <w:r w:rsidRPr="003654BE">
        <w:t xml:space="preserve"> et al. 2013); lowland tapir (</w:t>
      </w:r>
      <w:proofErr w:type="spellStart"/>
      <w:r w:rsidRPr="003654BE">
        <w:rPr>
          <w:i/>
          <w:iCs/>
        </w:rPr>
        <w:t>Tapirus</w:t>
      </w:r>
      <w:proofErr w:type="spellEnd"/>
      <w:r w:rsidRPr="003654BE">
        <w:rPr>
          <w:i/>
          <w:iCs/>
        </w:rPr>
        <w:t xml:space="preserve"> </w:t>
      </w:r>
      <w:proofErr w:type="spellStart"/>
      <w:r w:rsidRPr="003654BE">
        <w:rPr>
          <w:i/>
          <w:iCs/>
        </w:rPr>
        <w:t>terrestris</w:t>
      </w:r>
      <w:proofErr w:type="spellEnd"/>
      <w:r w:rsidRPr="003654BE">
        <w:t xml:space="preserve">; </w:t>
      </w:r>
      <w:proofErr w:type="spellStart"/>
      <w:r w:rsidRPr="003654BE">
        <w:t>Hibert</w:t>
      </w:r>
      <w:proofErr w:type="spellEnd"/>
      <w:r w:rsidRPr="003654BE">
        <w:t xml:space="preserve"> et al. 2013); red-headed wood pigeon (</w:t>
      </w:r>
      <w:r w:rsidRPr="003654BE">
        <w:rPr>
          <w:i/>
          <w:iCs/>
        </w:rPr>
        <w:t xml:space="preserve">Columba </w:t>
      </w:r>
      <w:proofErr w:type="spellStart"/>
      <w:r w:rsidRPr="003654BE">
        <w:rPr>
          <w:i/>
          <w:iCs/>
        </w:rPr>
        <w:t>janthina</w:t>
      </w:r>
      <w:proofErr w:type="spellEnd"/>
      <w:r w:rsidRPr="003654BE">
        <w:rPr>
          <w:i/>
          <w:iCs/>
        </w:rPr>
        <w:t xml:space="preserve"> </w:t>
      </w:r>
      <w:proofErr w:type="spellStart"/>
      <w:r w:rsidRPr="003654BE">
        <w:rPr>
          <w:i/>
          <w:iCs/>
        </w:rPr>
        <w:t>nitens</w:t>
      </w:r>
      <w:proofErr w:type="spellEnd"/>
      <w:r w:rsidRPr="003654BE">
        <w:t>; Ando et al. 2013); collared and brown lemmings (</w:t>
      </w:r>
      <w:proofErr w:type="spellStart"/>
      <w:r w:rsidRPr="003654BE">
        <w:rPr>
          <w:i/>
          <w:iCs/>
        </w:rPr>
        <w:t>Dicrostonyx</w:t>
      </w:r>
      <w:proofErr w:type="spellEnd"/>
      <w:r w:rsidRPr="003654BE">
        <w:rPr>
          <w:i/>
          <w:iCs/>
        </w:rPr>
        <w:t xml:space="preserve"> </w:t>
      </w:r>
      <w:proofErr w:type="spellStart"/>
      <w:r w:rsidRPr="003654BE">
        <w:rPr>
          <w:i/>
          <w:iCs/>
        </w:rPr>
        <w:t>groenlandicus</w:t>
      </w:r>
      <w:proofErr w:type="spellEnd"/>
      <w:r w:rsidRPr="003654BE">
        <w:t xml:space="preserve"> and </w:t>
      </w:r>
      <w:proofErr w:type="spellStart"/>
      <w:r w:rsidRPr="003654BE">
        <w:rPr>
          <w:i/>
          <w:iCs/>
        </w:rPr>
        <w:t>Lemmus</w:t>
      </w:r>
      <w:proofErr w:type="spellEnd"/>
      <w:r w:rsidRPr="003654BE">
        <w:rPr>
          <w:i/>
          <w:iCs/>
        </w:rPr>
        <w:t xml:space="preserve"> </w:t>
      </w:r>
      <w:proofErr w:type="spellStart"/>
      <w:r w:rsidRPr="003654BE">
        <w:rPr>
          <w:i/>
          <w:iCs/>
        </w:rPr>
        <w:t>trimucronatus</w:t>
      </w:r>
      <w:proofErr w:type="spellEnd"/>
      <w:r w:rsidRPr="003654BE">
        <w:t xml:space="preserve">, respectively; </w:t>
      </w:r>
      <w:proofErr w:type="spellStart"/>
      <w:r w:rsidRPr="003654BE">
        <w:t>Soininen</w:t>
      </w:r>
      <w:proofErr w:type="spellEnd"/>
      <w:r w:rsidRPr="003654BE">
        <w:t xml:space="preserve"> </w:t>
      </w:r>
      <w:r w:rsidRPr="003654BE">
        <w:lastRenderedPageBreak/>
        <w:t xml:space="preserve">et al. 2015); </w:t>
      </w:r>
      <w:proofErr w:type="spellStart"/>
      <w:r w:rsidRPr="003654BE">
        <w:t>walia</w:t>
      </w:r>
      <w:proofErr w:type="spellEnd"/>
      <w:r w:rsidRPr="003654BE">
        <w:t xml:space="preserve"> ibex (</w:t>
      </w:r>
      <w:r w:rsidRPr="003654BE">
        <w:rPr>
          <w:i/>
          <w:iCs/>
        </w:rPr>
        <w:t xml:space="preserve">Capra </w:t>
      </w:r>
      <w:proofErr w:type="spellStart"/>
      <w:r w:rsidRPr="003654BE">
        <w:rPr>
          <w:i/>
          <w:iCs/>
        </w:rPr>
        <w:t>walie</w:t>
      </w:r>
      <w:proofErr w:type="spellEnd"/>
      <w:r w:rsidRPr="003654BE">
        <w:t>; Gebremedhin et al. 2016); several species of large African herbivores (</w:t>
      </w:r>
      <w:proofErr w:type="spellStart"/>
      <w:r w:rsidRPr="003654BE">
        <w:t>Kartzinel</w:t>
      </w:r>
      <w:proofErr w:type="spellEnd"/>
      <w:r w:rsidRPr="003654BE">
        <w:t xml:space="preserve"> et al. 2015); bison (</w:t>
      </w:r>
      <w:r w:rsidRPr="003654BE">
        <w:rPr>
          <w:i/>
          <w:iCs/>
        </w:rPr>
        <w:t xml:space="preserve">Bison </w:t>
      </w:r>
      <w:proofErr w:type="spellStart"/>
      <w:r w:rsidRPr="003654BE">
        <w:rPr>
          <w:i/>
          <w:iCs/>
        </w:rPr>
        <w:t>bison</w:t>
      </w:r>
      <w:proofErr w:type="spellEnd"/>
      <w:r w:rsidRPr="003654BE">
        <w:t>; Leonard et al. 2017); the Pacific pocket mouse (</w:t>
      </w:r>
      <w:proofErr w:type="spellStart"/>
      <w:r w:rsidRPr="003654BE">
        <w:rPr>
          <w:i/>
          <w:iCs/>
        </w:rPr>
        <w:t>Perognathus</w:t>
      </w:r>
      <w:proofErr w:type="spellEnd"/>
      <w:r w:rsidRPr="003654BE">
        <w:rPr>
          <w:i/>
          <w:iCs/>
        </w:rPr>
        <w:t xml:space="preserve"> </w:t>
      </w:r>
      <w:proofErr w:type="spellStart"/>
      <w:r w:rsidRPr="003654BE">
        <w:rPr>
          <w:i/>
          <w:iCs/>
        </w:rPr>
        <w:t>longimembris</w:t>
      </w:r>
      <w:proofErr w:type="spellEnd"/>
      <w:r w:rsidRPr="003654BE">
        <w:rPr>
          <w:i/>
          <w:iCs/>
        </w:rPr>
        <w:t xml:space="preserve"> </w:t>
      </w:r>
      <w:proofErr w:type="spellStart"/>
      <w:r w:rsidRPr="003654BE">
        <w:rPr>
          <w:i/>
          <w:iCs/>
        </w:rPr>
        <w:t>pacificus</w:t>
      </w:r>
      <w:proofErr w:type="spellEnd"/>
      <w:r w:rsidRPr="003654BE">
        <w:t xml:space="preserve">; </w:t>
      </w:r>
      <w:proofErr w:type="spellStart"/>
      <w:r w:rsidRPr="003654BE">
        <w:t>Iwanowicz</w:t>
      </w:r>
      <w:proofErr w:type="spellEnd"/>
      <w:r w:rsidRPr="003654BE">
        <w:t xml:space="preserve"> et al. 2016); the lesser white-fronted goose (</w:t>
      </w:r>
      <w:proofErr w:type="spellStart"/>
      <w:r w:rsidRPr="003654BE">
        <w:rPr>
          <w:i/>
          <w:iCs/>
        </w:rPr>
        <w:t>Anser</w:t>
      </w:r>
      <w:proofErr w:type="spellEnd"/>
      <w:r w:rsidRPr="003654BE">
        <w:rPr>
          <w:i/>
          <w:iCs/>
        </w:rPr>
        <w:t xml:space="preserve"> </w:t>
      </w:r>
      <w:proofErr w:type="spellStart"/>
      <w:r w:rsidRPr="003654BE">
        <w:rPr>
          <w:i/>
          <w:iCs/>
        </w:rPr>
        <w:t>erythropus</w:t>
      </w:r>
      <w:proofErr w:type="spellEnd"/>
      <w:r w:rsidRPr="003654BE">
        <w:t>; Ando et al. 2018); and species of Mongolian sheep (</w:t>
      </w:r>
      <w:r w:rsidRPr="003654BE">
        <w:rPr>
          <w:i/>
          <w:iCs/>
        </w:rPr>
        <w:t xml:space="preserve">Ovis </w:t>
      </w:r>
      <w:proofErr w:type="spellStart"/>
      <w:r w:rsidRPr="003654BE">
        <w:rPr>
          <w:i/>
          <w:iCs/>
        </w:rPr>
        <w:t>ammon</w:t>
      </w:r>
      <w:proofErr w:type="spellEnd"/>
      <w:r w:rsidRPr="003654BE">
        <w:t>;</w:t>
      </w:r>
      <w:r w:rsidRPr="003654BE">
        <w:rPr>
          <w:i/>
          <w:iCs/>
        </w:rPr>
        <w:t xml:space="preserve"> </w:t>
      </w:r>
      <w:r w:rsidRPr="003654BE">
        <w:t xml:space="preserve">Guo et al. 2018; </w:t>
      </w:r>
      <w:proofErr w:type="spellStart"/>
      <w:r w:rsidRPr="003654BE">
        <w:t>Alberdi</w:t>
      </w:r>
      <w:proofErr w:type="spellEnd"/>
      <w:r w:rsidRPr="003654BE">
        <w:t xml:space="preserve"> et al. 2019, McInnes et al. 2017, Moorhouse-Gann et al. 2018, </w:t>
      </w:r>
      <w:proofErr w:type="spellStart"/>
      <w:r w:rsidRPr="003654BE">
        <w:t>Pompanon</w:t>
      </w:r>
      <w:proofErr w:type="spellEnd"/>
      <w:r w:rsidRPr="003654BE">
        <w:t xml:space="preserve"> et al. 2012, </w:t>
      </w:r>
      <w:proofErr w:type="spellStart"/>
      <w:r w:rsidRPr="003654BE">
        <w:t>Valentini</w:t>
      </w:r>
      <w:proofErr w:type="spellEnd"/>
      <w:r w:rsidRPr="003654BE">
        <w:t xml:space="preserve"> et al. 2009b). This method has proven to be ever-improving, cost-effective, non-invasive, and has shown to be more accurate in determining food habits than histologically examining herbivore feces (</w:t>
      </w:r>
      <w:proofErr w:type="spellStart"/>
      <w:r w:rsidRPr="003654BE">
        <w:t>Valentini</w:t>
      </w:r>
      <w:proofErr w:type="spellEnd"/>
      <w:r w:rsidRPr="003654BE">
        <w:t xml:space="preserve"> et al. 2009a, b; Raye et al. 2011; </w:t>
      </w:r>
      <w:proofErr w:type="spellStart"/>
      <w:r w:rsidRPr="003654BE">
        <w:t>Pompanon</w:t>
      </w:r>
      <w:proofErr w:type="spellEnd"/>
      <w:r w:rsidRPr="003654BE">
        <w:t xml:space="preserve"> et al. 2012; Kress et al. 2015; Ando et al. 2018). Next-generation sequencing has also been utilized to study resource and niche partitioning between groups of organisms within their habitat; this was done in one study for seven abundant large African herbivore species wherein researchers looked at diet breadth, composition, and overlap using DNA metabarcoding (</w:t>
      </w:r>
      <w:proofErr w:type="spellStart"/>
      <w:r w:rsidRPr="003654BE">
        <w:t>Kartzinel</w:t>
      </w:r>
      <w:proofErr w:type="spellEnd"/>
      <w:r w:rsidRPr="003654BE">
        <w:t xml:space="preserve"> et al. 2015, </w:t>
      </w:r>
      <w:proofErr w:type="spellStart"/>
      <w:r w:rsidRPr="003654BE">
        <w:t>Crisol</w:t>
      </w:r>
      <w:proofErr w:type="spellEnd"/>
      <w:r w:rsidRPr="003654BE">
        <w:t>-Martínez et al. 2016). This process involves extracting DNA from a collected sample, amplifying the genetic material from the sample via polymerase chain reaction (PCR) with specific “barcode” primers that best correspond with the taxa targeted for identification, high-throughput (next-generation) sequencing, and comparing the results with an established DNA barcode reference database (e.g. National Center for Biotechnology Information (NCBI), GenBank) that contains barcode information for the taxa being investigated (</w:t>
      </w:r>
      <w:proofErr w:type="spellStart"/>
      <w:r w:rsidRPr="003654BE">
        <w:t>Haarsma</w:t>
      </w:r>
      <w:proofErr w:type="spellEnd"/>
      <w:r w:rsidRPr="003654BE">
        <w:t xml:space="preserve"> et al. 2016). </w:t>
      </w:r>
    </w:p>
    <w:p w14:paraId="1AA3C745" w14:textId="3640C3AF" w:rsidR="00477969" w:rsidRDefault="003654BE" w:rsidP="003654BE">
      <w:pPr>
        <w:spacing w:line="480" w:lineRule="auto"/>
        <w:ind w:firstLine="720"/>
      </w:pPr>
      <w:r w:rsidRPr="003654BE">
        <w:t xml:space="preserve">Although next-generation sequencing is a relatively new technique in herbivore dietary analysis, the primers and targeted regions used have changed in relevance and </w:t>
      </w:r>
      <w:r w:rsidRPr="003654BE">
        <w:lastRenderedPageBreak/>
        <w:t xml:space="preserve">popularity overtime (Hollingsworth et al. 2011, Kress et al. 2015, Cheng et al. 2016, </w:t>
      </w:r>
      <w:proofErr w:type="spellStart"/>
      <w:r w:rsidRPr="003654BE">
        <w:t>Alberdi</w:t>
      </w:r>
      <w:proofErr w:type="spellEnd"/>
      <w:r w:rsidRPr="003654BE">
        <w:t xml:space="preserve"> et al. 2019). In earlier studies, a </w:t>
      </w:r>
      <w:proofErr w:type="spellStart"/>
      <w:r w:rsidRPr="003654BE">
        <w:rPr>
          <w:i/>
          <w:iCs/>
        </w:rPr>
        <w:t>trn</w:t>
      </w:r>
      <w:r w:rsidRPr="003654BE">
        <w:t>L</w:t>
      </w:r>
      <w:proofErr w:type="spellEnd"/>
      <w:r w:rsidRPr="003654BE">
        <w:t xml:space="preserve"> approach was used where the plastid sequence of the P6 loop of the chloroplast </w:t>
      </w:r>
      <w:proofErr w:type="spellStart"/>
      <w:r w:rsidRPr="003654BE">
        <w:rPr>
          <w:i/>
          <w:iCs/>
        </w:rPr>
        <w:t>trn</w:t>
      </w:r>
      <w:r w:rsidRPr="003654BE">
        <w:t>L</w:t>
      </w:r>
      <w:proofErr w:type="spellEnd"/>
      <w:r w:rsidRPr="003654BE">
        <w:t xml:space="preserve"> (UAA) intron was targeted via PCR (</w:t>
      </w:r>
      <w:proofErr w:type="spellStart"/>
      <w:r w:rsidRPr="003654BE">
        <w:t>Soininen</w:t>
      </w:r>
      <w:proofErr w:type="spellEnd"/>
      <w:r w:rsidRPr="003654BE">
        <w:t xml:space="preserve"> et al. 2009; </w:t>
      </w:r>
      <w:proofErr w:type="spellStart"/>
      <w:r w:rsidRPr="003654BE">
        <w:t>Valentini</w:t>
      </w:r>
      <w:proofErr w:type="spellEnd"/>
      <w:r w:rsidRPr="003654BE">
        <w:t xml:space="preserve"> et al. 2009a, b; Raye et al. 2011; Ando et al. 2013; </w:t>
      </w:r>
      <w:proofErr w:type="spellStart"/>
      <w:r w:rsidRPr="003654BE">
        <w:t>Czernik</w:t>
      </w:r>
      <w:proofErr w:type="spellEnd"/>
      <w:r w:rsidRPr="003654BE">
        <w:t xml:space="preserve"> et al. 2013; </w:t>
      </w:r>
      <w:proofErr w:type="spellStart"/>
      <w:r w:rsidRPr="003654BE">
        <w:t>Hibert</w:t>
      </w:r>
      <w:proofErr w:type="spellEnd"/>
      <w:r w:rsidRPr="003654BE">
        <w:t xml:space="preserve"> et al. 2013; Gebremedhin et al. 2015; </w:t>
      </w:r>
      <w:proofErr w:type="spellStart"/>
      <w:r w:rsidRPr="003654BE">
        <w:t>Soininen</w:t>
      </w:r>
      <w:proofErr w:type="spellEnd"/>
      <w:r w:rsidRPr="003654BE">
        <w:t xml:space="preserve"> et al. 2015; Leonard et al. 2017; Ando et al. 2018). This method facilitated the amplification of particularly degraded DNA with short sequences commonly associated with feces (</w:t>
      </w:r>
      <w:proofErr w:type="spellStart"/>
      <w:r w:rsidRPr="003654BE">
        <w:t>Deagle</w:t>
      </w:r>
      <w:proofErr w:type="spellEnd"/>
      <w:r w:rsidRPr="003654BE">
        <w:t xml:space="preserve"> et al. 2006, </w:t>
      </w:r>
      <w:proofErr w:type="spellStart"/>
      <w:r w:rsidRPr="003654BE">
        <w:t>Valentini</w:t>
      </w:r>
      <w:proofErr w:type="spellEnd"/>
      <w:r w:rsidRPr="003654BE">
        <w:t xml:space="preserve"> et al. 2009b). However, as the technique has been improved, different regions of the plant genome such as those from the plastid genome (</w:t>
      </w:r>
      <w:proofErr w:type="gramStart"/>
      <w:r w:rsidRPr="003654BE">
        <w:t>e.g.</w:t>
      </w:r>
      <w:proofErr w:type="gramEnd"/>
      <w:r w:rsidRPr="003654BE">
        <w:t xml:space="preserve"> </w:t>
      </w:r>
      <w:proofErr w:type="spellStart"/>
      <w:r w:rsidRPr="003654BE">
        <w:rPr>
          <w:i/>
          <w:iCs/>
        </w:rPr>
        <w:t>matK</w:t>
      </w:r>
      <w:proofErr w:type="spellEnd"/>
      <w:r w:rsidRPr="003654BE">
        <w:t xml:space="preserve">, </w:t>
      </w:r>
      <w:proofErr w:type="spellStart"/>
      <w:r w:rsidRPr="003654BE">
        <w:rPr>
          <w:i/>
          <w:iCs/>
        </w:rPr>
        <w:t>rbcL</w:t>
      </w:r>
      <w:proofErr w:type="spellEnd"/>
      <w:r w:rsidRPr="003654BE">
        <w:t xml:space="preserve">, </w:t>
      </w:r>
      <w:proofErr w:type="spellStart"/>
      <w:r w:rsidRPr="003654BE">
        <w:rPr>
          <w:i/>
          <w:iCs/>
        </w:rPr>
        <w:t>trnH-psbA</w:t>
      </w:r>
      <w:proofErr w:type="spellEnd"/>
      <w:r w:rsidRPr="003654BE">
        <w:t xml:space="preserve">) and the nuclear internal transcribed spacer (ITS) region (including the ITS2 region) have been used both independently and concurrently to study food habits of herbivores </w:t>
      </w:r>
      <w:r w:rsidR="0008596A">
        <w:t xml:space="preserve">due to their increased efficacy in identifying plants compared to older metabarcoding approaches </w:t>
      </w:r>
      <w:r w:rsidRPr="003654BE">
        <w:t>(Kress et al. 2015, Cheng et al. 2016).</w:t>
      </w:r>
    </w:p>
    <w:p w14:paraId="2F559AF1" w14:textId="77777777" w:rsidR="00477969" w:rsidRDefault="00477969" w:rsidP="00812E5E">
      <w:pPr>
        <w:spacing w:line="480" w:lineRule="auto"/>
        <w:ind w:firstLine="720"/>
      </w:pPr>
    </w:p>
    <w:p w14:paraId="7F27A4A8" w14:textId="77777777" w:rsidR="00477969" w:rsidRDefault="00477969" w:rsidP="00812E5E">
      <w:pPr>
        <w:spacing w:line="480" w:lineRule="auto"/>
        <w:ind w:firstLine="720"/>
      </w:pPr>
    </w:p>
    <w:p w14:paraId="1A34B3B2" w14:textId="77777777" w:rsidR="00477969" w:rsidRDefault="00477969" w:rsidP="00812E5E">
      <w:pPr>
        <w:spacing w:line="480" w:lineRule="auto"/>
        <w:ind w:firstLine="720"/>
      </w:pPr>
    </w:p>
    <w:p w14:paraId="5CDF16F1" w14:textId="77777777" w:rsidR="00477969" w:rsidRDefault="00477969" w:rsidP="00812E5E">
      <w:pPr>
        <w:spacing w:line="480" w:lineRule="auto"/>
        <w:ind w:firstLine="720"/>
      </w:pPr>
    </w:p>
    <w:p w14:paraId="4B73F24A" w14:textId="77777777" w:rsidR="00477969" w:rsidRDefault="00477969" w:rsidP="00812E5E">
      <w:pPr>
        <w:spacing w:line="480" w:lineRule="auto"/>
        <w:ind w:firstLine="720"/>
      </w:pPr>
    </w:p>
    <w:p w14:paraId="66FCB391" w14:textId="77777777" w:rsidR="00477969" w:rsidRDefault="00477969" w:rsidP="00812E5E">
      <w:pPr>
        <w:spacing w:line="480" w:lineRule="auto"/>
        <w:ind w:firstLine="720"/>
      </w:pPr>
    </w:p>
    <w:p w14:paraId="13AD97D1" w14:textId="77777777" w:rsidR="00477969" w:rsidRDefault="00477969" w:rsidP="00812E5E">
      <w:pPr>
        <w:spacing w:line="480" w:lineRule="auto"/>
        <w:ind w:firstLine="720"/>
      </w:pPr>
    </w:p>
    <w:p w14:paraId="2F65E2DC" w14:textId="77777777" w:rsidR="003654BE" w:rsidRDefault="003654BE" w:rsidP="00477969">
      <w:pPr>
        <w:pStyle w:val="Heading1"/>
        <w:numPr>
          <w:ilvl w:val="0"/>
          <w:numId w:val="0"/>
        </w:numPr>
        <w:jc w:val="left"/>
      </w:pPr>
    </w:p>
    <w:p w14:paraId="528B4215" w14:textId="77777777" w:rsidR="003654BE" w:rsidRDefault="003654BE" w:rsidP="00477969">
      <w:pPr>
        <w:pStyle w:val="Heading1"/>
        <w:numPr>
          <w:ilvl w:val="0"/>
          <w:numId w:val="0"/>
        </w:numPr>
        <w:jc w:val="left"/>
      </w:pPr>
    </w:p>
    <w:p w14:paraId="05A5E14E" w14:textId="437308C1" w:rsidR="00477969" w:rsidRPr="00AB7235" w:rsidRDefault="00477969" w:rsidP="00477969">
      <w:pPr>
        <w:pStyle w:val="Heading1"/>
        <w:numPr>
          <w:ilvl w:val="0"/>
          <w:numId w:val="0"/>
        </w:numPr>
        <w:jc w:val="left"/>
      </w:pPr>
      <w:bookmarkStart w:id="13" w:name="_Toc77681493"/>
      <w:r>
        <w:lastRenderedPageBreak/>
        <w:t>2</w:t>
      </w:r>
      <w:r w:rsidRPr="00AB7235">
        <w:t xml:space="preserve">. </w:t>
      </w:r>
      <w:r>
        <w:t>Introduction</w:t>
      </w:r>
      <w:bookmarkEnd w:id="13"/>
    </w:p>
    <w:p w14:paraId="47C11F8A" w14:textId="3C468E92" w:rsidR="00477969" w:rsidRPr="009945D5" w:rsidRDefault="00477969" w:rsidP="00477969">
      <w:pPr>
        <w:pStyle w:val="Heading2"/>
      </w:pPr>
      <w:bookmarkStart w:id="14" w:name="_Toc77681494"/>
      <w:r>
        <w:t>Background</w:t>
      </w:r>
      <w:bookmarkEnd w:id="14"/>
    </w:p>
    <w:p w14:paraId="56E3BF6F" w14:textId="77777777" w:rsidR="00477969" w:rsidRDefault="00477969" w:rsidP="00477969">
      <w:pPr>
        <w:pStyle w:val="Footer"/>
        <w:numPr>
          <w:ilvl w:val="12"/>
          <w:numId w:val="0"/>
        </w:numPr>
        <w:tabs>
          <w:tab w:val="clear" w:pos="4320"/>
          <w:tab w:val="clear" w:pos="8640"/>
        </w:tabs>
      </w:pPr>
    </w:p>
    <w:p w14:paraId="421512C8" w14:textId="0CD57B12" w:rsidR="00477969" w:rsidRPr="00477969" w:rsidRDefault="00477969" w:rsidP="00477969">
      <w:pPr>
        <w:spacing w:line="480" w:lineRule="auto"/>
        <w:ind w:firstLine="720"/>
        <w:rPr>
          <w:i/>
          <w:iCs/>
        </w:rPr>
      </w:pPr>
      <w:r w:rsidRPr="00477969">
        <w:rPr>
          <w:i/>
          <w:iCs/>
        </w:rPr>
        <w:t>Tennessee Elk History and Reintroduction</w:t>
      </w:r>
    </w:p>
    <w:p w14:paraId="7A9F7699" w14:textId="77777777" w:rsidR="003654BE" w:rsidRPr="003654BE" w:rsidRDefault="003654BE" w:rsidP="003654BE">
      <w:pPr>
        <w:spacing w:line="480" w:lineRule="auto"/>
        <w:ind w:firstLine="720"/>
      </w:pPr>
      <w:r w:rsidRPr="003654BE">
        <w:t xml:space="preserve">Historically, the North American elk subspecies, </w:t>
      </w:r>
      <w:r w:rsidRPr="003654BE">
        <w:rPr>
          <w:i/>
          <w:iCs/>
        </w:rPr>
        <w:t xml:space="preserve">Cervus canadensis </w:t>
      </w:r>
      <w:proofErr w:type="spellStart"/>
      <w:r w:rsidRPr="003654BE">
        <w:rPr>
          <w:i/>
          <w:iCs/>
        </w:rPr>
        <w:t>canadensis</w:t>
      </w:r>
      <w:proofErr w:type="spellEnd"/>
      <w:r w:rsidRPr="003654BE">
        <w:t xml:space="preserve">, existed in the eastern United States, including Tennessee. However, overharvest and habitat destruction following European settlement led to their eventual extinction in Tennessee, with the last reported elk sightings being that of two that were shot in 1849 at </w:t>
      </w:r>
      <w:proofErr w:type="spellStart"/>
      <w:r w:rsidRPr="003654BE">
        <w:t>Reelfoot</w:t>
      </w:r>
      <w:proofErr w:type="spellEnd"/>
      <w:r w:rsidRPr="003654BE">
        <w:t xml:space="preserve"> Lake and in 1865 in Obion County (O’Gara and Dundas 2002). </w:t>
      </w:r>
    </w:p>
    <w:p w14:paraId="5295CE08" w14:textId="77777777" w:rsidR="003654BE" w:rsidRPr="003654BE" w:rsidRDefault="003654BE" w:rsidP="003654BE">
      <w:pPr>
        <w:spacing w:line="480" w:lineRule="auto"/>
        <w:ind w:firstLine="720"/>
      </w:pPr>
      <w:r w:rsidRPr="003654BE">
        <w:t xml:space="preserve">In the late 1990’s the Tennessee Wildlife Resources Agency (TWRA) set out to determine if a reintroduced population of elk would be successful in Tennessee based on criteria from </w:t>
      </w:r>
      <w:proofErr w:type="spellStart"/>
      <w:r w:rsidRPr="003654BE">
        <w:t>Wathen</w:t>
      </w:r>
      <w:proofErr w:type="spellEnd"/>
      <w:r w:rsidRPr="003654BE">
        <w:t xml:space="preserve"> et al. (1997). The area had to have: 1) 200,000+ available acres, 2) significant public land holdings, 3) significant open land acreage, or the potential to develop open areas, 4) potential to offer opportunities for public hunting, and 5) be an area with minimal crop depredation (TWRA 2018). A protocol by TWRA (2000) established an elk restoration zone (ERZ) around the North Cumberland Mountain Wildlife Management Area (NCWMA). The 271,145-hectare ERZ covers portions of Scott, Campbell, Morgan, Claiborne, and Anderson counties (TWRA 2018). The ERZ has a low human population, generally low amount of acreage dedicated to agriculture, and good hunting and viewing opportunities, all of which fit the criteria offered by </w:t>
      </w:r>
      <w:proofErr w:type="spellStart"/>
      <w:r w:rsidRPr="003654BE">
        <w:t>Wathen</w:t>
      </w:r>
      <w:proofErr w:type="spellEnd"/>
      <w:r w:rsidRPr="003654BE">
        <w:t xml:space="preserve"> et al. (1997) for elk restoration. </w:t>
      </w:r>
    </w:p>
    <w:p w14:paraId="580DEBE3" w14:textId="559E6879" w:rsidR="003654BE" w:rsidRPr="003654BE" w:rsidRDefault="003654BE" w:rsidP="003654BE">
      <w:pPr>
        <w:spacing w:line="480" w:lineRule="auto"/>
        <w:ind w:firstLine="720"/>
      </w:pPr>
      <w:r w:rsidRPr="003654BE">
        <w:t>From 2000 to 2008, 201 Manitoban elk (</w:t>
      </w:r>
      <w:r w:rsidRPr="003654BE">
        <w:rPr>
          <w:i/>
          <w:iCs/>
        </w:rPr>
        <w:t xml:space="preserve">Cervus canadensis </w:t>
      </w:r>
      <w:proofErr w:type="spellStart"/>
      <w:r w:rsidRPr="003654BE">
        <w:rPr>
          <w:i/>
          <w:iCs/>
        </w:rPr>
        <w:t>manitobensis</w:t>
      </w:r>
      <w:proofErr w:type="spellEnd"/>
      <w:r w:rsidRPr="003654BE">
        <w:t xml:space="preserve">), were released into the NCWMA (TWRA 2018). The Manitoban elk subspecies is considered </w:t>
      </w:r>
      <w:r w:rsidRPr="003654BE">
        <w:lastRenderedPageBreak/>
        <w:t>to be closely related to the extinct eastern elk subspecies (TWRA 2018). Elk were brought in from Elk Island National Park (EINP) in Alberta, Canada</w:t>
      </w:r>
      <w:r w:rsidR="0008596A">
        <w:t xml:space="preserve"> (</w:t>
      </w:r>
      <w:r w:rsidRPr="003654BE">
        <w:t>TWRA 2018). The first 50 elk were released on December 19, 2000; another EINP group of 36 were released in 2001, and 50 more in 2002 (TWRA 2018). In 2003, a group of 31 elk were released in the NCWMA from Land Between the Lakes (LBL), Kentucky; these elk had also originated from EINP. The last elk release took place in 2008 when 34 individuals from LBL were released into the ERZ (TWRA 2018).</w:t>
      </w:r>
    </w:p>
    <w:p w14:paraId="7A857B4F" w14:textId="291F3B48" w:rsidR="00477969" w:rsidRDefault="003654BE" w:rsidP="003654BE">
      <w:pPr>
        <w:spacing w:line="480" w:lineRule="auto"/>
        <w:ind w:firstLine="720"/>
      </w:pPr>
      <w:r w:rsidRPr="003654BE">
        <w:t>Based on the populations of elk in other eastern states, TWRA biologists hypothesized that the ERZ could sustain a population of up to 2,000 elk (TWRA 2018). A population viability analysis was completed for the NCWMA elk from 2000 to 2004 (</w:t>
      </w:r>
      <w:proofErr w:type="spellStart"/>
      <w:r w:rsidRPr="003654BE">
        <w:t>Kindall</w:t>
      </w:r>
      <w:proofErr w:type="spellEnd"/>
      <w:r w:rsidRPr="003654BE">
        <w:t xml:space="preserve"> et al. 2011). This study identified the mean annual survival of the herd to be 80% but reported that the herd was still at risk of decline (</w:t>
      </w:r>
      <w:proofErr w:type="spellStart"/>
      <w:r w:rsidRPr="003654BE">
        <w:t>Kindall</w:t>
      </w:r>
      <w:proofErr w:type="spellEnd"/>
      <w:r w:rsidRPr="003654BE">
        <w:t xml:space="preserve"> et al. 2011). It was hoped that mortality risk would decrease if the herd was able to develop a resistance to meningeal worm (</w:t>
      </w:r>
      <w:proofErr w:type="spellStart"/>
      <w:r w:rsidRPr="003654BE">
        <w:rPr>
          <w:i/>
          <w:iCs/>
        </w:rPr>
        <w:t>Parelaphostrongylus</w:t>
      </w:r>
      <w:proofErr w:type="spellEnd"/>
      <w:r w:rsidRPr="003654BE">
        <w:rPr>
          <w:i/>
          <w:iCs/>
        </w:rPr>
        <w:t xml:space="preserve"> tenuis</w:t>
      </w:r>
      <w:r w:rsidRPr="003654BE">
        <w:t>), a reduction in poaching occurred, and improvements were made to the habitat (</w:t>
      </w:r>
      <w:proofErr w:type="spellStart"/>
      <w:r w:rsidRPr="003654BE">
        <w:t>Kindall</w:t>
      </w:r>
      <w:proofErr w:type="spellEnd"/>
      <w:r w:rsidRPr="003654BE">
        <w:t xml:space="preserve"> et al. 2011). </w:t>
      </w:r>
      <w:proofErr w:type="spellStart"/>
      <w:r w:rsidRPr="003654BE">
        <w:t>Lupardus</w:t>
      </w:r>
      <w:proofErr w:type="spellEnd"/>
      <w:r w:rsidRPr="003654BE">
        <w:t xml:space="preserve"> et al. (2011) conducted a study from 2003 to 2004 using histological analysis of feces and rumen content analysis methods to determine the food habits of NCWMA elk. Since this initial food habits study, more elk were released into the area, food plots and forest clearings were established throughout the NCWMA, and the population has been established on the landscape for about 20 years. Therefore, a follow-up diet study was deemed essential by TWRA to aid in making future management decisions.</w:t>
      </w:r>
      <w:r w:rsidR="00477969">
        <w:t xml:space="preserve"> </w:t>
      </w:r>
    </w:p>
    <w:p w14:paraId="54D12C05" w14:textId="7792A40A" w:rsidR="00477969" w:rsidRDefault="00477969" w:rsidP="00477969">
      <w:pPr>
        <w:spacing w:line="480" w:lineRule="auto"/>
        <w:ind w:firstLine="720"/>
      </w:pPr>
    </w:p>
    <w:p w14:paraId="159080F1" w14:textId="77777777" w:rsidR="00477969" w:rsidRPr="00477969" w:rsidRDefault="00477969" w:rsidP="00477969">
      <w:pPr>
        <w:spacing w:line="480" w:lineRule="auto"/>
        <w:ind w:firstLine="720"/>
        <w:rPr>
          <w:i/>
          <w:iCs/>
        </w:rPr>
      </w:pPr>
      <w:r w:rsidRPr="00477969">
        <w:rPr>
          <w:i/>
          <w:iCs/>
        </w:rPr>
        <w:lastRenderedPageBreak/>
        <w:t>Previous/Current Elk Genetic Analyses</w:t>
      </w:r>
    </w:p>
    <w:p w14:paraId="622F88F6" w14:textId="77777777" w:rsidR="003654BE" w:rsidRPr="003654BE" w:rsidRDefault="00477969" w:rsidP="003654BE">
      <w:pPr>
        <w:spacing w:line="480" w:lineRule="auto"/>
      </w:pPr>
      <w:r w:rsidRPr="00477969">
        <w:tab/>
      </w:r>
      <w:r w:rsidR="003654BE" w:rsidRPr="003654BE">
        <w:t>Prior to our research, an analysis was completed to investigate population structure following translocation of elk on the NCWMA (Muller et al. 2018). The elk on the NCWMA came from EINP which was divided into northern and southern portions by a major highway and the two areas are surrounded by fencing. The northern section was larger than the southern area (135.8-km</w:t>
      </w:r>
      <w:r w:rsidR="003654BE" w:rsidRPr="003654BE">
        <w:rPr>
          <w:vertAlign w:val="superscript"/>
        </w:rPr>
        <w:t>2</w:t>
      </w:r>
      <w:r w:rsidR="003654BE" w:rsidRPr="003654BE">
        <w:t xml:space="preserve"> versus 58.2-km</w:t>
      </w:r>
      <w:r w:rsidR="003654BE" w:rsidRPr="003654BE">
        <w:rPr>
          <w:vertAlign w:val="superscript"/>
        </w:rPr>
        <w:t>2</w:t>
      </w:r>
      <w:r w:rsidR="003654BE" w:rsidRPr="003654BE">
        <w:t>) and has been fenced off since 1907, although additions were added to it in both 1922 and 1947 (Muller et al. 2018). The smaller southern enclosure was used as an isolation area to maintain a population of wood bison (</w:t>
      </w:r>
      <w:r w:rsidR="003654BE" w:rsidRPr="003654BE">
        <w:rPr>
          <w:i/>
          <w:iCs/>
        </w:rPr>
        <w:t xml:space="preserve">Bison </w:t>
      </w:r>
      <w:proofErr w:type="spellStart"/>
      <w:r w:rsidR="003654BE" w:rsidRPr="003654BE">
        <w:rPr>
          <w:i/>
          <w:iCs/>
        </w:rPr>
        <w:t>bison</w:t>
      </w:r>
      <w:proofErr w:type="spellEnd"/>
      <w:r w:rsidR="003654BE" w:rsidRPr="003654BE">
        <w:rPr>
          <w:i/>
          <w:iCs/>
        </w:rPr>
        <w:t xml:space="preserve"> </w:t>
      </w:r>
      <w:proofErr w:type="spellStart"/>
      <w:r w:rsidR="003654BE" w:rsidRPr="003654BE">
        <w:rPr>
          <w:i/>
          <w:iCs/>
        </w:rPr>
        <w:t>athabascae</w:t>
      </w:r>
      <w:proofErr w:type="spellEnd"/>
      <w:r w:rsidR="003654BE" w:rsidRPr="003654BE">
        <w:t xml:space="preserve">) after 1965 (Griffiths 1979). The geographic barriers prevented intermixing between elk from the two areas, and it was this long-term separation of populations that acted as a catalyst for this original elk-genetics study; it was hypothesized that matrilineal associations from the source population would persist and that genetic groups would move similarly following translocation (Muller et al. 2018). This hypothesis was investigated through hair and blood samples taken from 167 elk at the time of handling prior to translocation. Samples were sent to Wildlife Genetics International in Nelson, British Columbia, Canada (WGI) where they analyzed the samples using 16 microsatellite markers commonly used in farmed elk. The samples were put through extractions, DNA purification, PCR, and PCR product visualization. Following lab protocols, results were put through the software programs CERVUS (version 3.0.3; Kalinowski et al. 2007) to evaluate heterozygosity and STRUCTURE (version 2.3.4; Pritchard et al. 2000, 2010) to determine if elk sampled originated from distinct populations. The individual methods and specifications utilized for these two </w:t>
      </w:r>
      <w:r w:rsidR="003654BE" w:rsidRPr="003654BE">
        <w:lastRenderedPageBreak/>
        <w:t>programs are described in Muller et al. 2018. This analysis identified two clusters of elk, which were determined to be those from EINP-South (EINPS) and EINP-North (EINPN). Moreover, results from this study revealed continued geographic and familial segregation in elk from both areas after 11+ years from release, supporting their hypothesis of persistent genetic structuring in elk following translocation despite the ability for these two groups to mix easily on the NCWMA (Muller et al. 2018).</w:t>
      </w:r>
    </w:p>
    <w:p w14:paraId="4D147635" w14:textId="79EF9801" w:rsidR="00477969" w:rsidRPr="003654BE" w:rsidRDefault="003654BE" w:rsidP="004579D2">
      <w:pPr>
        <w:spacing w:line="480" w:lineRule="auto"/>
        <w:ind w:firstLine="720"/>
      </w:pPr>
      <w:r w:rsidRPr="003654BE">
        <w:t xml:space="preserve">The methodology used by Muller et al. (2018) was repeated for another ongoing elk research project investigating the genetic and familial structure for this population using the same 16 microsatellites with the exception of one which was not analyzed for all samples due to its poor performance during analysis in otherwise successful samples (E. Watson, University of Tennessee, unpublished data). However, this study utilized not only blood and hair samples, but also scat collected according to the methodology discussed in this manuscript. From this analysis, 171 of the 378 samples gathered were assigned to 94 elk that were successfully genotyped. This analysis also identified 179 samples coming from a male (56) or female (123), and 78 were successfully assigned to either ENIPN (18) or EINPS (60). This information was utilized during this research’s analyses to investigate food habit differences that might exist between males and females originating from both areas in EINP on the NCWMA (E. Watson, University of Tennessee, unpublished data).   </w:t>
      </w:r>
    </w:p>
    <w:p w14:paraId="06E204C4" w14:textId="77777777" w:rsidR="004579D2" w:rsidRDefault="004579D2" w:rsidP="00477969">
      <w:pPr>
        <w:pStyle w:val="Heading1"/>
        <w:numPr>
          <w:ilvl w:val="0"/>
          <w:numId w:val="0"/>
        </w:numPr>
        <w:jc w:val="left"/>
      </w:pPr>
    </w:p>
    <w:p w14:paraId="76EF451D" w14:textId="77777777" w:rsidR="004579D2" w:rsidRDefault="004579D2" w:rsidP="00477969">
      <w:pPr>
        <w:pStyle w:val="Heading1"/>
        <w:numPr>
          <w:ilvl w:val="0"/>
          <w:numId w:val="0"/>
        </w:numPr>
        <w:jc w:val="left"/>
      </w:pPr>
    </w:p>
    <w:p w14:paraId="071AA06A" w14:textId="77777777" w:rsidR="004579D2" w:rsidRDefault="004579D2" w:rsidP="00477969">
      <w:pPr>
        <w:pStyle w:val="Heading1"/>
        <w:numPr>
          <w:ilvl w:val="0"/>
          <w:numId w:val="0"/>
        </w:numPr>
        <w:jc w:val="left"/>
      </w:pPr>
    </w:p>
    <w:p w14:paraId="2221ADFF" w14:textId="543B6EE8" w:rsidR="00477969" w:rsidRPr="00AB7235" w:rsidRDefault="00477969" w:rsidP="00477969">
      <w:pPr>
        <w:pStyle w:val="Heading1"/>
        <w:numPr>
          <w:ilvl w:val="0"/>
          <w:numId w:val="0"/>
        </w:numPr>
        <w:jc w:val="left"/>
      </w:pPr>
      <w:bookmarkStart w:id="15" w:name="_Toc77681495"/>
      <w:r>
        <w:lastRenderedPageBreak/>
        <w:t>3</w:t>
      </w:r>
      <w:r w:rsidRPr="00AB7235">
        <w:t xml:space="preserve">. </w:t>
      </w:r>
      <w:r>
        <w:t>Objectives and Hypotheses</w:t>
      </w:r>
      <w:bookmarkEnd w:id="15"/>
    </w:p>
    <w:p w14:paraId="5EAE7F51" w14:textId="77777777" w:rsidR="003654BE" w:rsidRPr="003654BE" w:rsidRDefault="003654BE" w:rsidP="003654BE">
      <w:pPr>
        <w:spacing w:line="480" w:lineRule="auto"/>
        <w:ind w:firstLine="720"/>
      </w:pPr>
      <w:r w:rsidRPr="003654BE">
        <w:t>I evaluated the winter diet of elk in the NCWMA located in the Cumberland Mountains in Tennessee using next-generation sequencing techniques to identify plant material from collected fecal samples of individually identified elk. I expected these methods would provide a more comprehensive list of plants used than previous diet study approaches and wanted to evaluate food habits by sex and genetic group. Specifically, the objectives and hypotheses for this study were:</w:t>
      </w:r>
    </w:p>
    <w:p w14:paraId="675720CA" w14:textId="77777777" w:rsidR="003654BE" w:rsidRPr="003654BE" w:rsidRDefault="003654BE" w:rsidP="003654BE">
      <w:pPr>
        <w:spacing w:line="480" w:lineRule="auto"/>
        <w:rPr>
          <w:b/>
          <w:bCs/>
        </w:rPr>
      </w:pPr>
      <w:r w:rsidRPr="003654BE">
        <w:rPr>
          <w:b/>
          <w:bCs/>
        </w:rPr>
        <w:t xml:space="preserve">Objective 1. </w:t>
      </w:r>
      <w:r w:rsidRPr="003654BE">
        <w:t>To use metabarcoding techniques by isolating plant DNA from collected scat on the landscape with individual elk identification to facilitate the identification of plants consumed.</w:t>
      </w:r>
    </w:p>
    <w:p w14:paraId="1491C179" w14:textId="77777777" w:rsidR="003654BE" w:rsidRPr="003654BE" w:rsidRDefault="003654BE" w:rsidP="003654BE">
      <w:pPr>
        <w:spacing w:line="480" w:lineRule="auto"/>
        <w:ind w:left="720"/>
      </w:pPr>
      <w:r w:rsidRPr="003654BE">
        <w:rPr>
          <w:b/>
          <w:bCs/>
        </w:rPr>
        <w:t>Hypothesis 1.</w:t>
      </w:r>
      <w:r w:rsidRPr="003654BE">
        <w:t xml:space="preserve"> The winter diet will primarily consist of graminoids and woody browse material.</w:t>
      </w:r>
    </w:p>
    <w:p w14:paraId="36B7FB80" w14:textId="77777777" w:rsidR="003654BE" w:rsidRPr="003654BE" w:rsidRDefault="003654BE" w:rsidP="003654BE">
      <w:pPr>
        <w:spacing w:line="480" w:lineRule="auto"/>
      </w:pPr>
      <w:r w:rsidRPr="003654BE">
        <w:rPr>
          <w:b/>
          <w:bCs/>
        </w:rPr>
        <w:t>Objective 2.</w:t>
      </w:r>
      <w:r w:rsidRPr="003654BE">
        <w:t xml:space="preserve"> To identify differences in food habits between genetic groups and sexes on the NCWMA during winter.</w:t>
      </w:r>
    </w:p>
    <w:p w14:paraId="71C741D1" w14:textId="5E71AFF7" w:rsidR="00477969" w:rsidRDefault="003654BE" w:rsidP="003654BE">
      <w:pPr>
        <w:spacing w:line="480" w:lineRule="auto"/>
        <w:ind w:left="720"/>
      </w:pPr>
      <w:r w:rsidRPr="003654BE">
        <w:rPr>
          <w:b/>
          <w:bCs/>
        </w:rPr>
        <w:t>Hypothesis 2.</w:t>
      </w:r>
      <w:r w:rsidRPr="003654BE">
        <w:t xml:space="preserve"> There will be differences in food habits between genetic groups and males and females.</w:t>
      </w:r>
      <w:r w:rsidR="005F2B0B">
        <w:br w:type="page"/>
      </w:r>
    </w:p>
    <w:p w14:paraId="6D81CF37" w14:textId="1FF87996" w:rsidR="00477969" w:rsidRPr="00AB7235" w:rsidRDefault="00477969" w:rsidP="00477969">
      <w:pPr>
        <w:pStyle w:val="Heading1"/>
        <w:numPr>
          <w:ilvl w:val="0"/>
          <w:numId w:val="0"/>
        </w:numPr>
        <w:jc w:val="left"/>
      </w:pPr>
      <w:bookmarkStart w:id="16" w:name="_Toc77681496"/>
      <w:r>
        <w:lastRenderedPageBreak/>
        <w:t>4</w:t>
      </w:r>
      <w:r w:rsidRPr="00AB7235">
        <w:t xml:space="preserve">. </w:t>
      </w:r>
      <w:r>
        <w:t>M</w:t>
      </w:r>
      <w:r w:rsidR="00867CDE">
        <w:t>ethods</w:t>
      </w:r>
      <w:bookmarkEnd w:id="16"/>
    </w:p>
    <w:p w14:paraId="27F767D2" w14:textId="038124F3" w:rsidR="00477969" w:rsidRPr="009945D5" w:rsidRDefault="00477969" w:rsidP="00477969">
      <w:pPr>
        <w:pStyle w:val="Heading2"/>
      </w:pPr>
      <w:bookmarkStart w:id="17" w:name="_Toc77681497"/>
      <w:r>
        <w:t>Study Area</w:t>
      </w:r>
      <w:bookmarkEnd w:id="17"/>
    </w:p>
    <w:p w14:paraId="59569A0F" w14:textId="77777777" w:rsidR="00477969" w:rsidRDefault="00477969" w:rsidP="00477969">
      <w:pPr>
        <w:pStyle w:val="Footer"/>
        <w:numPr>
          <w:ilvl w:val="12"/>
          <w:numId w:val="0"/>
        </w:numPr>
        <w:tabs>
          <w:tab w:val="clear" w:pos="4320"/>
          <w:tab w:val="clear" w:pos="8640"/>
        </w:tabs>
      </w:pPr>
    </w:p>
    <w:p w14:paraId="3F51165A" w14:textId="4FD09E34" w:rsidR="00477969" w:rsidRPr="00477969" w:rsidRDefault="003654BE" w:rsidP="003654BE">
      <w:pPr>
        <w:spacing w:line="480" w:lineRule="auto"/>
        <w:ind w:firstLine="720"/>
      </w:pPr>
      <w:r w:rsidRPr="003654BE">
        <w:t>We conducted the study within the NCWMA (79,318-ha) within the 271,145-ha ERZ that spans through Scott, Campbell, Morgan, Claiborne, and Anderson counties (TWRA 2018). Smalley (1984) reported that the elevation range for the NCWMA ranges between 1,300 to 2,600 feet, and mean slopes are 40% to 60% (actual overall slope range is between 10% to 100%; Smalley 1984). The NCWMA is made up of 86% deciduous forest, 12% openings from reclaimed coal strip mines and fields, and 1% cropland (TWRA 2000). Cabrera (1969) described the NCMWA as a mixed-</w:t>
      </w:r>
      <w:proofErr w:type="spellStart"/>
      <w:r w:rsidRPr="003654BE">
        <w:t>mesophytic</w:t>
      </w:r>
      <w:proofErr w:type="spellEnd"/>
      <w:r w:rsidRPr="003654BE">
        <w:t xml:space="preserve"> forest which included sugar maple (</w:t>
      </w:r>
      <w:r w:rsidRPr="003654BE">
        <w:rPr>
          <w:i/>
          <w:iCs/>
        </w:rPr>
        <w:t>Acer saccharum</w:t>
      </w:r>
      <w:r w:rsidRPr="003654BE">
        <w:t>), yellow-poplar (</w:t>
      </w:r>
      <w:r w:rsidRPr="003654BE">
        <w:rPr>
          <w:i/>
          <w:iCs/>
        </w:rPr>
        <w:t xml:space="preserve">Liriodendron </w:t>
      </w:r>
      <w:proofErr w:type="spellStart"/>
      <w:r w:rsidRPr="003654BE">
        <w:rPr>
          <w:i/>
          <w:iCs/>
        </w:rPr>
        <w:t>tulipifera</w:t>
      </w:r>
      <w:proofErr w:type="spellEnd"/>
      <w:r w:rsidRPr="003654BE">
        <w:t>), basswood, and buckeye (</w:t>
      </w:r>
      <w:r w:rsidRPr="003654BE">
        <w:rPr>
          <w:i/>
          <w:iCs/>
        </w:rPr>
        <w:t>Aesculus flava</w:t>
      </w:r>
      <w:r w:rsidRPr="003654BE">
        <w:t>) as major north-facing cove communities. Sugar maple, northern red oak (</w:t>
      </w:r>
      <w:r w:rsidRPr="003654BE">
        <w:rPr>
          <w:i/>
          <w:iCs/>
        </w:rPr>
        <w:t>Quercus rubra</w:t>
      </w:r>
      <w:r w:rsidRPr="003654BE">
        <w:t>), yellow-poplar, and black locust communities constituted the north and west facing ridges and coves (Cabrera 1969). On the west and southwest facing coves and ridges, chestnut oak (</w:t>
      </w:r>
      <w:r w:rsidRPr="003654BE">
        <w:rPr>
          <w:i/>
          <w:iCs/>
        </w:rPr>
        <w:t xml:space="preserve">Quercus </w:t>
      </w:r>
      <w:proofErr w:type="spellStart"/>
      <w:r w:rsidRPr="003654BE">
        <w:rPr>
          <w:i/>
          <w:iCs/>
        </w:rPr>
        <w:t>montana</w:t>
      </w:r>
      <w:proofErr w:type="spellEnd"/>
      <w:r w:rsidRPr="003654BE">
        <w:t>) and black locust communities were found (Cabrera 1969). Once an area used for strip, bench, and deep coal mining, the WMA has been left with shelves and benches, some of which (approximately 300 ha) have been converted to wildlife openings (TWRA 2018). These repurposed openings tended to contain tall fescue and Lespedeza (TWRA 2018). Reclaimed fields were often planted with cool season vegetation such as wheat (</w:t>
      </w:r>
      <w:r w:rsidRPr="003654BE">
        <w:rPr>
          <w:i/>
          <w:iCs/>
        </w:rPr>
        <w:t>Triticum</w:t>
      </w:r>
      <w:r w:rsidRPr="003654BE">
        <w:t xml:space="preserve"> spp.), clovers (</w:t>
      </w:r>
      <w:r w:rsidRPr="003654BE">
        <w:rPr>
          <w:i/>
          <w:iCs/>
        </w:rPr>
        <w:t>Trifolium</w:t>
      </w:r>
      <w:r w:rsidRPr="003654BE">
        <w:t xml:space="preserve"> spp.), turnips (</w:t>
      </w:r>
      <w:r w:rsidRPr="003654BE">
        <w:rPr>
          <w:i/>
          <w:iCs/>
        </w:rPr>
        <w:t>Brassica</w:t>
      </w:r>
      <w:r w:rsidRPr="003654BE">
        <w:t xml:space="preserve"> spp.), and alfalfa (</w:t>
      </w:r>
      <w:r w:rsidRPr="003654BE">
        <w:rPr>
          <w:i/>
          <w:iCs/>
        </w:rPr>
        <w:t>Medicago</w:t>
      </w:r>
      <w:r w:rsidRPr="003654BE">
        <w:t xml:space="preserve"> L. spp.; TWRA 2018). Annual warm season vegetation such as soybeans (</w:t>
      </w:r>
      <w:r w:rsidRPr="003654BE">
        <w:rPr>
          <w:i/>
          <w:iCs/>
        </w:rPr>
        <w:t>Glycine</w:t>
      </w:r>
      <w:r w:rsidRPr="003654BE">
        <w:t xml:space="preserve"> spp.), cowpeas (</w:t>
      </w:r>
      <w:r w:rsidRPr="003654BE">
        <w:rPr>
          <w:i/>
          <w:iCs/>
        </w:rPr>
        <w:t>Vigna</w:t>
      </w:r>
      <w:r w:rsidRPr="003654BE">
        <w:t xml:space="preserve"> spp.), sunflowers (</w:t>
      </w:r>
      <w:r w:rsidRPr="003654BE">
        <w:rPr>
          <w:i/>
          <w:iCs/>
        </w:rPr>
        <w:t>Helianthus</w:t>
      </w:r>
      <w:r w:rsidRPr="003654BE">
        <w:t xml:space="preserve"> spp.), and corn (</w:t>
      </w:r>
      <w:proofErr w:type="spellStart"/>
      <w:r w:rsidRPr="003654BE">
        <w:rPr>
          <w:i/>
          <w:iCs/>
        </w:rPr>
        <w:t>Zea</w:t>
      </w:r>
      <w:proofErr w:type="spellEnd"/>
      <w:r w:rsidRPr="003654BE">
        <w:t xml:space="preserve"> L. spp.) were planted in these </w:t>
      </w:r>
      <w:r w:rsidRPr="003654BE">
        <w:lastRenderedPageBreak/>
        <w:t xml:space="preserve">fields (TWRA 2018). To ensure prime elk foraging, TWRA utilized prescribed burning, herbicide treatment, mowing, and replanting on 2-3 year and </w:t>
      </w:r>
      <w:proofErr w:type="gramStart"/>
      <w:r w:rsidRPr="003654BE">
        <w:t>3-5 year</w:t>
      </w:r>
      <w:proofErr w:type="gramEnd"/>
      <w:r w:rsidRPr="003654BE">
        <w:t xml:space="preserve"> cycles on these openings (TWRA 2018).  </w:t>
      </w:r>
    </w:p>
    <w:p w14:paraId="24D344F4" w14:textId="77777777" w:rsidR="00477969" w:rsidRPr="00AB7235" w:rsidRDefault="00477969" w:rsidP="00477969">
      <w:pPr>
        <w:numPr>
          <w:ilvl w:val="12"/>
          <w:numId w:val="0"/>
        </w:numPr>
      </w:pPr>
      <w:r w:rsidRPr="00AB7235">
        <w:t xml:space="preserve">  </w:t>
      </w:r>
    </w:p>
    <w:p w14:paraId="5808F857" w14:textId="5BC5C316" w:rsidR="00477969" w:rsidRPr="009945D5" w:rsidRDefault="00477969" w:rsidP="00477969">
      <w:pPr>
        <w:pStyle w:val="Heading2"/>
      </w:pPr>
      <w:bookmarkStart w:id="18" w:name="_Toc77681498"/>
      <w:r>
        <w:t>Scat Collection</w:t>
      </w:r>
      <w:bookmarkEnd w:id="18"/>
    </w:p>
    <w:p w14:paraId="6B2C082E" w14:textId="77777777" w:rsidR="00477969" w:rsidRDefault="00477969" w:rsidP="00477969">
      <w:pPr>
        <w:numPr>
          <w:ilvl w:val="12"/>
          <w:numId w:val="0"/>
        </w:numPr>
      </w:pPr>
      <w:r>
        <w:tab/>
      </w:r>
      <w:r>
        <w:tab/>
        <w:t xml:space="preserve"> </w:t>
      </w:r>
    </w:p>
    <w:p w14:paraId="78C7C256" w14:textId="124292EB" w:rsidR="003654BE" w:rsidRDefault="003654BE" w:rsidP="003654BE">
      <w:pPr>
        <w:numPr>
          <w:ilvl w:val="12"/>
          <w:numId w:val="0"/>
        </w:numPr>
        <w:spacing w:line="480" w:lineRule="auto"/>
        <w:ind w:firstLine="720"/>
      </w:pPr>
      <w:r w:rsidRPr="003654BE">
        <w:t>We collected scat from the Hatfield Knob elk viewing area and 7 different “Elk Hunt Zones” on the NCWMA. Within these collection areas, 65 openings were selected for sampling based on their history of elk use and geographical representation of the majority of the NCWMA (Figure 1</w:t>
      </w:r>
      <w:r w:rsidR="00356252">
        <w:t>.1</w:t>
      </w:r>
      <w:r w:rsidRPr="003654BE">
        <w:t xml:space="preserve">). Fields varied in size, vegetative make-up, and elevation. To perform an accurate elk winter diet analysis, we collected scat every week during the late winter and early spring months of 2019 (February through April). We collected between 10-15 pellets from piles of scat that were determined to be “fresh”. We based freshness of scat on factors such as color, moisture, smell, and luster (Kirchhoff and Larsen 1998, Murrow 2007, </w:t>
      </w:r>
      <w:proofErr w:type="spellStart"/>
      <w:r w:rsidRPr="003654BE">
        <w:t>Lupardus</w:t>
      </w:r>
      <w:proofErr w:type="spellEnd"/>
      <w:r w:rsidRPr="003654BE">
        <w:t xml:space="preserve"> et al. 2011). We only collected scat during dry periods, as precipitation has been shown to destroy genetic material on feces (Brinkman et al. 2010). After a rain event, we allotted a waiting period of at least 1 day before further collection to allow the elk to re-enter, feed from, and defecate in the fields. We completed transects of up to 3.4 km (measured with GPS unit as 2.1 miles) using all-terrain vehicles (ATV) through the fields, with the collector stopping when a suitable sample was found within 1 meter in any direction of the ATV. Using gloves, we picked up pellets using an inside-out turned plastic bag, labelling them with an individual sample number (S#), date, location, and field number (as applicable) of the area they were found. </w:t>
      </w:r>
      <w:r w:rsidRPr="003654BE">
        <w:lastRenderedPageBreak/>
        <w:t xml:space="preserve">We recorded a GPS point at every suitable sample (labelled with the same descriptors as the collected pellets) using a Garmin </w:t>
      </w:r>
      <w:proofErr w:type="spellStart"/>
      <w:r w:rsidRPr="003654BE">
        <w:t>eTrex</w:t>
      </w:r>
      <w:proofErr w:type="spellEnd"/>
      <w:r w:rsidRPr="003654BE">
        <w:t xml:space="preserve"> 20x unit (Garmin Ltd., Kansas, USA). We recorded dew point, relative humidity, and temperature range of the day of collection using a Kestrel 3000 unit (Nielsen-Kellerman Co., Pennsylvania, USA). We also recorded weather conditions of the night before and a description of the pile and its surroundings. We immediately placed the collected pellets in a cooler for transportation back to the laboratory. In the laboratory, samples were placed in a -20°C freezer in an effort to preserve the integrity of the DNA in the pellets until the time of genetic analysis. During this collection season scat was also collected </w:t>
      </w:r>
      <w:r w:rsidR="00E51307">
        <w:t xml:space="preserve">directly </w:t>
      </w:r>
      <w:r w:rsidRPr="003654BE">
        <w:t xml:space="preserve">from 26 elk that were collared during a corresponding study. </w:t>
      </w:r>
    </w:p>
    <w:p w14:paraId="59CD8119" w14:textId="77777777" w:rsidR="003654BE" w:rsidRPr="003654BE" w:rsidRDefault="003654BE" w:rsidP="003654BE">
      <w:pPr>
        <w:numPr>
          <w:ilvl w:val="12"/>
          <w:numId w:val="0"/>
        </w:numPr>
      </w:pPr>
    </w:p>
    <w:p w14:paraId="0F767981" w14:textId="7D175B69" w:rsidR="00477969" w:rsidRPr="009945D5" w:rsidRDefault="00477969" w:rsidP="00477969">
      <w:pPr>
        <w:pStyle w:val="Heading2"/>
      </w:pPr>
      <w:bookmarkStart w:id="19" w:name="_Toc77681499"/>
      <w:r w:rsidRPr="009945D5">
        <w:t>F</w:t>
      </w:r>
      <w:r>
        <w:t>ecal Metabarcoding Analysis</w:t>
      </w:r>
      <w:bookmarkEnd w:id="19"/>
    </w:p>
    <w:p w14:paraId="4F1FFAA4" w14:textId="77777777" w:rsidR="00477969" w:rsidRPr="00477969" w:rsidRDefault="00477969" w:rsidP="00477969">
      <w:pPr>
        <w:numPr>
          <w:ilvl w:val="12"/>
          <w:numId w:val="0"/>
        </w:numPr>
      </w:pPr>
      <w:r>
        <w:rPr>
          <w:b/>
          <w:bCs/>
        </w:rPr>
        <w:tab/>
      </w:r>
    </w:p>
    <w:p w14:paraId="7DA925E2" w14:textId="05C04309" w:rsidR="003654BE" w:rsidRPr="003654BE" w:rsidRDefault="003654BE" w:rsidP="003654BE">
      <w:pPr>
        <w:spacing w:line="480" w:lineRule="auto"/>
        <w:ind w:firstLine="720"/>
      </w:pPr>
      <w:r w:rsidRPr="003654BE">
        <w:t xml:space="preserve">We dried the scat by placing 5 frozen fecal pellets per sample into a 50 mL tube filled to approximately 12.5 mL with silica beads. Upon placement into the silica, the tube was placed immediately back into the freezer until the sample was completely dry. We cut 4 of the 5 dried fecal pellets from each sample for extraction, ensuring an extra pellet was available from each sample for any future analyses. We used </w:t>
      </w:r>
      <w:proofErr w:type="spellStart"/>
      <w:r w:rsidRPr="003654BE">
        <w:t>Excelta</w:t>
      </w:r>
      <w:proofErr w:type="spellEnd"/>
      <w:r w:rsidRPr="003654BE">
        <w:t xml:space="preserve"> High Precision (Three Star) Single Edge Carbon Steel Razor Blades (</w:t>
      </w:r>
      <w:proofErr w:type="spellStart"/>
      <w:r w:rsidRPr="003654BE">
        <w:t>Excelta</w:t>
      </w:r>
      <w:proofErr w:type="spellEnd"/>
      <w:r w:rsidRPr="003654BE">
        <w:t xml:space="preserve"> 1762) to cut into the pellets, exposing the inner portion of the scat where the plant material was located. The material was separated from the rest of the pellet, weighed, and used for analysis. We cleaned razors thoroughly between pellets with 95% ethanol and a new razor was used for each group of 4 pellets. The starting weight of each dried sample for DNA extractions </w:t>
      </w:r>
      <w:r w:rsidRPr="003654BE">
        <w:lastRenderedPageBreak/>
        <w:t xml:space="preserve">was between 0.15 and 0.18 g. We completed DNA extractions using the Qiagen </w:t>
      </w:r>
      <w:proofErr w:type="spellStart"/>
      <w:r w:rsidRPr="003654BE">
        <w:t>QIAmp</w:t>
      </w:r>
      <w:proofErr w:type="spellEnd"/>
      <w:r w:rsidRPr="003654BE">
        <w:t xml:space="preserve"> </w:t>
      </w:r>
      <w:proofErr w:type="spellStart"/>
      <w:r w:rsidRPr="003654BE">
        <w:t>PowerFecal</w:t>
      </w:r>
      <w:proofErr w:type="spellEnd"/>
      <w:r w:rsidRPr="003654BE">
        <w:t xml:space="preserve"> DNA Kit (Qiagen, Hilden, Germany) following the manufacturer’s protocol. This protocol involved incubation at 65°C, the lysis of the plant material using garnet beads and a horizontal vortex adapter, cleaning of the genetic material using the kit-provided reagents, and elution of the final product, which yielded approximately 100 </w:t>
      </w:r>
      <w:r w:rsidRPr="003654BE">
        <w:sym w:font="Symbol" w:char="F06D"/>
      </w:r>
      <w:r w:rsidRPr="003654BE">
        <w:t xml:space="preserve">L of solution. We stored final products in a freezer at -20°C. For the first 61 samples, each pellet from the group of 4 was treated as an individual sample throughout the entire protocol. However, after the elution step we used 25 </w:t>
      </w:r>
      <w:r w:rsidRPr="003654BE">
        <w:sym w:font="Symbol" w:char="F06D"/>
      </w:r>
      <w:r w:rsidRPr="003654BE">
        <w:t>l of final product pooled from each of the 4 pellets from one group into one tube to be sent away for sequencing. For the remaining 296 collection samples approximately 0.04 g of dried material was taken from each of the 4 pellets and placed into one tube to be treated as a single sample during the extraction process. This was done to save time and resources while still ensuring the vegetative make-up of the sample was properly represented in the sample. The same methodology was carried out for the</w:t>
      </w:r>
      <w:r w:rsidR="00DB16A8">
        <w:t xml:space="preserve"> </w:t>
      </w:r>
      <w:r w:rsidRPr="003654BE">
        <w:t xml:space="preserve">samples acquired from collaring, using between 0.15 g and 0.20 g of scat at the start of the extraction process. </w:t>
      </w:r>
    </w:p>
    <w:p w14:paraId="5D1F54EC" w14:textId="77777777" w:rsidR="003654BE" w:rsidRPr="003654BE" w:rsidRDefault="003654BE" w:rsidP="003654BE">
      <w:pPr>
        <w:spacing w:line="480" w:lineRule="auto"/>
        <w:ind w:firstLine="720"/>
      </w:pPr>
      <w:r w:rsidRPr="003654BE">
        <w:t xml:space="preserve">We put these extraction samples through an initial PCR following Illumina’s 16S Metagenomic Sequencing Library Preparation protocol, Part # 15044223 Rev. B [hereto after cited as (Illumina)]. In this PCR we used Kapa </w:t>
      </w:r>
      <w:proofErr w:type="spellStart"/>
      <w:r w:rsidRPr="003654BE">
        <w:t>Hifi</w:t>
      </w:r>
      <w:proofErr w:type="spellEnd"/>
      <w:r w:rsidRPr="003654BE">
        <w:t xml:space="preserve"> master mix </w:t>
      </w:r>
      <w:proofErr w:type="spellStart"/>
      <w:r w:rsidRPr="003654BE">
        <w:t>taq</w:t>
      </w:r>
      <w:proofErr w:type="spellEnd"/>
      <w:r w:rsidRPr="003654BE">
        <w:t xml:space="preserve"> (Roche) with the forward primer, ITS2-2For (TCGTCGGCAGCGTCAGATGTGTATAAGAGACAG; Chen et al. 2010), and the reverse primer, ITS2-3Rev (GTCTCGTGGGCTCGGAGATGTGTATAAGAGACAG; </w:t>
      </w:r>
      <w:proofErr w:type="spellStart"/>
      <w:r w:rsidRPr="003654BE">
        <w:t>Chiou</w:t>
      </w:r>
      <w:proofErr w:type="spellEnd"/>
      <w:r w:rsidRPr="003654BE">
        <w:t xml:space="preserve"> et al. 2007), to amplify the ITS2 region of the internal transcribed spacer of the nuclear ribosomal DNA </w:t>
      </w:r>
      <w:r w:rsidRPr="003654BE">
        <w:lastRenderedPageBreak/>
        <w:t>given its proven efficacy in identifying plants in previous studies (</w:t>
      </w:r>
      <w:proofErr w:type="spellStart"/>
      <w:r w:rsidRPr="003654BE">
        <w:t>Chiou</w:t>
      </w:r>
      <w:proofErr w:type="spellEnd"/>
      <w:r w:rsidRPr="003654BE">
        <w:t xml:space="preserve"> et al. 2007, Chen et al. 2010, Yao et al. 2010, Garcia-Robledo et al. 2013, </w:t>
      </w:r>
      <w:proofErr w:type="spellStart"/>
      <w:r w:rsidRPr="003654BE">
        <w:t>Sickel</w:t>
      </w:r>
      <w:proofErr w:type="spellEnd"/>
      <w:r w:rsidRPr="003654BE">
        <w:t xml:space="preserve"> et al. 2015, Cheng et al 2016, </w:t>
      </w:r>
      <w:proofErr w:type="spellStart"/>
      <w:r w:rsidRPr="003654BE">
        <w:t>Iwanowicz</w:t>
      </w:r>
      <w:proofErr w:type="spellEnd"/>
      <w:r w:rsidRPr="003654BE">
        <w:t xml:space="preserve"> et al. 2016, Guo et al. 2018, Moorhouse-Gann et al. 2018). To allow the addition of the indexes in the two-step PCR process, Illumina-specific adapters were added to both the forward and reverse primers [(ITS2-2For: -ATGCGATACTTGGTGTGAAT) (ITS2-3Rev: -GACGCTTCTCCAGACTACAAT); (Illumina)]. The PCR conditions consisted of an initial denaturing step of 3 minutes at 95°C, followed by 35 cycles of 30 seconds at 95°C, 30 seconds at 62.5°C, and 30 seconds at 72°C, with a final extension of 5 minutes at 72°C. We confirmed the amplification of the product using a 2% agarose gel following the initial PCR. After amplification verification, we purified the PCR product using </w:t>
      </w:r>
      <w:proofErr w:type="spellStart"/>
      <w:r w:rsidRPr="003654BE">
        <w:t>Agencourt</w:t>
      </w:r>
      <w:proofErr w:type="spellEnd"/>
      <w:r w:rsidRPr="003654BE">
        <w:t xml:space="preserve"> </w:t>
      </w:r>
      <w:proofErr w:type="spellStart"/>
      <w:r w:rsidRPr="003654BE">
        <w:t>Ampure</w:t>
      </w:r>
      <w:proofErr w:type="spellEnd"/>
      <w:r w:rsidRPr="003654BE">
        <w:t xml:space="preserve"> XP beads (Beckman Coulter) to eliminate any remaining primers and primer-dimers. This process involves binding the PCR product to the magnetic beads, the separation of the PCR product on the magnetic beads from contaminants, washing the product with ethanol, separating the product from the beads, and transferring to a new tube. Following bead clean-up, we completed an index PCR using </w:t>
      </w:r>
      <w:proofErr w:type="spellStart"/>
      <w:r w:rsidRPr="003654BE">
        <w:t>Nextera</w:t>
      </w:r>
      <w:proofErr w:type="spellEnd"/>
      <w:r w:rsidRPr="003654BE">
        <w:t xml:space="preserve"> XT Version 2 indexes (Illumina). This protocol attaches individual eight-base nucleotide sequences to each sample, allowing all samples to be pooled and demultiplexed after sequencing as well as attaching the flow cell primers, which aid in the attachment of the product to the flow cell loaded on the Illumina </w:t>
      </w:r>
      <w:proofErr w:type="spellStart"/>
      <w:r w:rsidRPr="003654BE">
        <w:t>MiSeq</w:t>
      </w:r>
      <w:proofErr w:type="spellEnd"/>
      <w:r w:rsidRPr="003654BE">
        <w:t xml:space="preserve">. The index PCR involves a similar methodology as the initial PCR of denaturing, annealing, and elongation of the sample, but goes through only 8 cycles of priming. The final step in library preparation involved another round of magnetic bead </w:t>
      </w:r>
      <w:r w:rsidRPr="003654BE">
        <w:lastRenderedPageBreak/>
        <w:t xml:space="preserve">clean-up (as described earlier) to purify the final product before it was quantified. We measured the 260/280 and 260/230 ratios concentrations of amplified DNA (ng/µL) in samples using a Nanodrop spectrophotometer. We then multiplexed differing amounts of product from each sample into one pool, such that the amount loaded from each was approximately equal. For the final step in the pooling and quantification of our sample, we diluted the amplicon product to a final concentration of 4 </w:t>
      </w:r>
      <w:proofErr w:type="spellStart"/>
      <w:r w:rsidRPr="003654BE">
        <w:t>pM</w:t>
      </w:r>
      <w:proofErr w:type="spellEnd"/>
      <w:r w:rsidRPr="003654BE">
        <w:t xml:space="preserve"> following Illumina’s specifications, combined the sample with 20% </w:t>
      </w:r>
      <w:proofErr w:type="spellStart"/>
      <w:r w:rsidRPr="003654BE">
        <w:t>PhiX</w:t>
      </w:r>
      <w:proofErr w:type="spellEnd"/>
      <w:r w:rsidRPr="003654BE">
        <w:t xml:space="preserve"> control (Illumina), and loaded it onto a Version 3 flow cell reading 275 bases </w:t>
      </w:r>
      <w:proofErr w:type="gramStart"/>
      <w:r w:rsidRPr="003654BE">
        <w:t>paired-end</w:t>
      </w:r>
      <w:proofErr w:type="gramEnd"/>
      <w:r w:rsidRPr="003654BE">
        <w:t xml:space="preserve"> on the Illumina </w:t>
      </w:r>
      <w:proofErr w:type="spellStart"/>
      <w:r w:rsidRPr="003654BE">
        <w:t>MiSeq</w:t>
      </w:r>
      <w:proofErr w:type="spellEnd"/>
      <w:r w:rsidRPr="003654BE">
        <w:t xml:space="preserve"> at the University of Tennessee’s Genomics Core Facility.</w:t>
      </w:r>
    </w:p>
    <w:p w14:paraId="4BB2DF00" w14:textId="6403264F" w:rsidR="00477969" w:rsidRDefault="003654BE" w:rsidP="003654BE">
      <w:pPr>
        <w:spacing w:line="480" w:lineRule="auto"/>
        <w:ind w:firstLine="720"/>
      </w:pPr>
      <w:r w:rsidRPr="003654BE">
        <w:t>To determine what plants were identified from sequencing, we sent our samples to the MRDNA Molecular Research lab in Shallowater, TX, where they performed bioinformatics using a custom pipeline. They removed the primer sequences and those sequences with a length of less than 150 bp (base pairs). Remaining sequences were quality filtered with a maximum expected error threshold of 1.0 and dereplicated. Dereplicated or unique sequences were denoised. Any unique sequences found via sequencing or PCR point errors were also removed, as were chimeras – producing denoised sequences of zero-radius operational taxonomic units (</w:t>
      </w:r>
      <w:proofErr w:type="spellStart"/>
      <w:r w:rsidRPr="003654BE">
        <w:t>zOTUs</w:t>
      </w:r>
      <w:proofErr w:type="spellEnd"/>
      <w:r w:rsidRPr="003654BE">
        <w:t xml:space="preserve">). To classify these final </w:t>
      </w:r>
      <w:proofErr w:type="spellStart"/>
      <w:r w:rsidRPr="003654BE">
        <w:t>zOTUs</w:t>
      </w:r>
      <w:proofErr w:type="spellEnd"/>
      <w:r w:rsidRPr="003654BE">
        <w:t xml:space="preserve"> taxonomically, </w:t>
      </w:r>
      <w:proofErr w:type="spellStart"/>
      <w:r w:rsidRPr="003654BE">
        <w:t>BLASTn</w:t>
      </w:r>
      <w:proofErr w:type="spellEnd"/>
      <w:r w:rsidRPr="003654BE">
        <w:t xml:space="preserve"> was used against a curated sequence database derived from NCBI (NCBI Resource Coordinators 2018). Identified non-plant sequences were kept </w:t>
      </w:r>
      <w:proofErr w:type="gramStart"/>
      <w:r w:rsidRPr="003654BE">
        <w:t>to look</w:t>
      </w:r>
      <w:proofErr w:type="gramEnd"/>
      <w:r w:rsidRPr="003654BE">
        <w:t xml:space="preserve"> at the relative percentages of all organisms found. Final </w:t>
      </w:r>
      <w:proofErr w:type="spellStart"/>
      <w:r w:rsidRPr="003654BE">
        <w:t>zOTUs</w:t>
      </w:r>
      <w:proofErr w:type="spellEnd"/>
      <w:r w:rsidRPr="003654BE">
        <w:t xml:space="preserve"> were anthologized into taxonomic-level count (actual number of sequences) and percentage (relative percentage of sequences) files. Count files contain the actual number of </w:t>
      </w:r>
      <w:r w:rsidRPr="003654BE">
        <w:lastRenderedPageBreak/>
        <w:t>sequences whereas the percentage files include the relative percentage of sequences within each sample for each family and genus identified during analysis.</w:t>
      </w:r>
    </w:p>
    <w:p w14:paraId="67E19757" w14:textId="77777777" w:rsidR="00BC0148" w:rsidRPr="00812E5E" w:rsidRDefault="00BC0148" w:rsidP="00BC0148"/>
    <w:p w14:paraId="2821DA71" w14:textId="2C837BCE" w:rsidR="00477969" w:rsidRPr="00812E5E" w:rsidRDefault="00477969" w:rsidP="00477969">
      <w:pPr>
        <w:pStyle w:val="Heading2"/>
      </w:pPr>
      <w:bookmarkStart w:id="20" w:name="_Toc77681500"/>
      <w:r>
        <w:t>Statistical Analyses</w:t>
      </w:r>
      <w:bookmarkEnd w:id="20"/>
    </w:p>
    <w:p w14:paraId="35C5F9EB" w14:textId="77777777" w:rsidR="00477969" w:rsidRDefault="00477969" w:rsidP="00477969">
      <w:pPr>
        <w:pStyle w:val="Footer"/>
        <w:numPr>
          <w:ilvl w:val="12"/>
          <w:numId w:val="0"/>
        </w:numPr>
        <w:tabs>
          <w:tab w:val="clear" w:pos="4320"/>
          <w:tab w:val="clear" w:pos="8640"/>
        </w:tabs>
      </w:pPr>
    </w:p>
    <w:p w14:paraId="54EF5779" w14:textId="5FE8F875" w:rsidR="00630698" w:rsidRPr="00630698" w:rsidRDefault="00630698" w:rsidP="00630698">
      <w:pPr>
        <w:spacing w:line="480" w:lineRule="auto"/>
        <w:rPr>
          <w:i/>
          <w:iCs/>
        </w:rPr>
      </w:pPr>
      <w:r w:rsidRPr="00630698">
        <w:rPr>
          <w:i/>
          <w:iCs/>
        </w:rPr>
        <w:t>Taxonomic, Treatment Group Food Habits, and Diversity Analyses</w:t>
      </w:r>
    </w:p>
    <w:p w14:paraId="65683EAB" w14:textId="4D7840B5" w:rsidR="00630698" w:rsidRPr="00A1269F" w:rsidRDefault="003654BE" w:rsidP="00A1269F">
      <w:pPr>
        <w:spacing w:line="480" w:lineRule="auto"/>
        <w:ind w:firstLine="720"/>
      </w:pPr>
      <w:r w:rsidRPr="003654BE">
        <w:t xml:space="preserve">The MRDNA group performed accompanying statistical analyses using </w:t>
      </w:r>
      <w:proofErr w:type="spellStart"/>
      <w:r w:rsidRPr="003654BE">
        <w:t>XLstat</w:t>
      </w:r>
      <w:proofErr w:type="spellEnd"/>
      <w:r w:rsidRPr="003654BE">
        <w:t>, NCSS 2007, “R”, and NCSS 2010 (</w:t>
      </w:r>
      <w:proofErr w:type="spellStart"/>
      <w:r w:rsidRPr="003654BE">
        <w:t>Addinsoft</w:t>
      </w:r>
      <w:proofErr w:type="spellEnd"/>
      <w:r w:rsidRPr="003654BE">
        <w:t xml:space="preserve"> 2019, Hintze 2007, R Core Team 2017). </w:t>
      </w:r>
      <w:r w:rsidR="004579D2">
        <w:t>Based on the results from bioinformatics we evaluated total sequences to genera found using a rarefaction curve in SAS (</w:t>
      </w:r>
      <w:r w:rsidR="004579D2" w:rsidRPr="003654BE">
        <w:t>version 9.4, SAS Institute Inc. 2013</w:t>
      </w:r>
      <w:r w:rsidR="004579D2">
        <w:t>) with a general linear model and a quadratic term. A</w:t>
      </w:r>
      <w:r w:rsidRPr="003654BE">
        <w:t xml:space="preserve">nalyses performed </w:t>
      </w:r>
      <w:r w:rsidR="004579D2">
        <w:t>the MRDNA group were conducted on</w:t>
      </w:r>
      <w:r w:rsidRPr="003654BE">
        <w:t xml:space="preserve"> four assigned combined-sample groups: females from EINPN (F-EINPN), females from EINPS (F-EINPS), males from EINPN (M-EINPN), and males from EINPS (M-EINPS). To determine if specific genera use differed between combined groups, comparisons were made using an ANOVA and post hoc pairwise comparison using Tukey’s test for rarified genera data whose relative abundance was &gt; 0.1%. To compare species richness and evenness of plant genera found in each sample, </w:t>
      </w:r>
      <w:r w:rsidR="00CF2366">
        <w:t xml:space="preserve">two measurements of </w:t>
      </w:r>
      <w:r w:rsidRPr="003654BE">
        <w:t>alpha diversity w</w:t>
      </w:r>
      <w:r w:rsidR="00CF2366">
        <w:t>ere</w:t>
      </w:r>
      <w:r w:rsidRPr="003654BE">
        <w:t xml:space="preserve"> estimated for each combined sample group and compared against each other. For the </w:t>
      </w:r>
      <w:r w:rsidR="00CF2366">
        <w:t xml:space="preserve">first </w:t>
      </w:r>
      <w:r w:rsidRPr="003654BE">
        <w:t>alpha diversity analysis, statistical comparisons of observable features (amplicon sequences variant [ASVs])</w:t>
      </w:r>
      <w:r w:rsidR="00CF2366">
        <w:t xml:space="preserve"> were made</w:t>
      </w:r>
      <w:r w:rsidRPr="003654BE">
        <w:t xml:space="preserve"> </w:t>
      </w:r>
      <w:r w:rsidR="00CF2366" w:rsidRPr="003654BE">
        <w:t>using Kruskal-Wallis pairwise comparisons</w:t>
      </w:r>
      <w:r w:rsidR="00C84AC9">
        <w:t>.</w:t>
      </w:r>
      <w:r w:rsidR="00CF2366" w:rsidRPr="003654BE">
        <w:t xml:space="preserve"> </w:t>
      </w:r>
      <w:r w:rsidR="00C84AC9">
        <w:t>T</w:t>
      </w:r>
      <w:r w:rsidR="00CF2366">
        <w:t xml:space="preserve">he second </w:t>
      </w:r>
      <w:r w:rsidR="00C84AC9">
        <w:t xml:space="preserve">alpha diversity analysis used a </w:t>
      </w:r>
      <w:r w:rsidRPr="003654BE">
        <w:t>Shannon Diversity ind</w:t>
      </w:r>
      <w:r w:rsidR="00DB16A8">
        <w:t>ex</w:t>
      </w:r>
      <w:r w:rsidRPr="003654BE">
        <w:t xml:space="preserve"> </w:t>
      </w:r>
      <w:r w:rsidR="00C84AC9">
        <w:t xml:space="preserve">analysis with OTUs also </w:t>
      </w:r>
      <w:r w:rsidRPr="003654BE">
        <w:t xml:space="preserve">using Kruskal-Wallis pairwise comparisons. The observed features analysis is a gauge of alpha diversity that measures richness, or number of </w:t>
      </w:r>
      <w:r w:rsidRPr="003654BE">
        <w:lastRenderedPageBreak/>
        <w:t>genera</w:t>
      </w:r>
      <w:r w:rsidR="00CF2366">
        <w:t xml:space="preserve"> from ASVs</w:t>
      </w:r>
      <w:r w:rsidRPr="003654BE">
        <w:t>, for a sample group. The Shannon diversity indices analysis is also a measurement of alpha diversity which assesses not only richness, but also the evenness of the genera for the sample group</w:t>
      </w:r>
      <w:r w:rsidR="00CF2366">
        <w:t xml:space="preserve"> from OTUs</w:t>
      </w:r>
      <w:r w:rsidRPr="003654BE">
        <w:t xml:space="preserve">. For this study these analyses were conducted for each combined sample group; the pairwise comparison evaluates the diversity measurement of one sample group to another, producing an H test statistic and a p-value. A high H test statistic and p-value &lt;0.05 indicates that the alpha diversity of the genera found in the samples of the two groups being compared are significantly different. To determine community diversity of plant genera between combined treatment groups, beta diversity was measured using weighted </w:t>
      </w:r>
      <w:proofErr w:type="spellStart"/>
      <w:r w:rsidRPr="003654BE">
        <w:t>UniFrac</w:t>
      </w:r>
      <w:proofErr w:type="spellEnd"/>
      <w:r w:rsidRPr="003654BE">
        <w:t xml:space="preserve"> distance matrices. Weighted </w:t>
      </w:r>
      <w:proofErr w:type="spellStart"/>
      <w:r w:rsidRPr="003654BE">
        <w:t>UniFrac</w:t>
      </w:r>
      <w:proofErr w:type="spellEnd"/>
      <w:r w:rsidRPr="003654BE">
        <w:t xml:space="preserve"> analyses sum the phylogenetic branch lengths of sequences from the studied communities and account for abundance of OTUs (Chang et al. 2011). From these matrices, a principal coordinate analysis (</w:t>
      </w:r>
      <w:proofErr w:type="spellStart"/>
      <w:r w:rsidRPr="003654BE">
        <w:t>PCoA</w:t>
      </w:r>
      <w:proofErr w:type="spellEnd"/>
      <w:r w:rsidRPr="003654BE">
        <w:t xml:space="preserve">) plot was utilized to visualize the data, and a pairwise analysis of similarities (ANOSIM) was used to detect community plant genera differences. The ANOSIM calculates the ratio statistic “R”; an R calculation close to 1.0 implies that the groups being compared are dissimilar, while an R value closer to 0.0 indicates a similar diversity of samples between the compared groups. Alpha and beta diversity analyses were conducted as described in previous studies (Dowd et al. 2008a, Dowd et al. 2008b, Edgar 2010, </w:t>
      </w:r>
      <w:proofErr w:type="spellStart"/>
      <w:r w:rsidRPr="003654BE">
        <w:t>Eren</w:t>
      </w:r>
      <w:proofErr w:type="spellEnd"/>
      <w:r w:rsidRPr="003654BE">
        <w:t xml:space="preserve"> et al. 2011, Swanson et al. 2011) using </w:t>
      </w:r>
      <w:proofErr w:type="spellStart"/>
      <w:r w:rsidRPr="003654BE">
        <w:t>Qiime</w:t>
      </w:r>
      <w:proofErr w:type="spellEnd"/>
      <w:r w:rsidRPr="003654BE">
        <w:t xml:space="preserve"> 2 (</w:t>
      </w:r>
      <w:proofErr w:type="spellStart"/>
      <w:r w:rsidRPr="003654BE">
        <w:t>Bolyen</w:t>
      </w:r>
      <w:proofErr w:type="spellEnd"/>
      <w:r w:rsidRPr="003654BE">
        <w:t xml:space="preserve"> et al. 2018) wherein samples were rarefied to 1</w:t>
      </w:r>
      <w:r w:rsidR="004579D2">
        <w:t>,</w:t>
      </w:r>
      <w:r w:rsidRPr="003654BE">
        <w:t>000 sequences and significance was assigned for those analyses with a p-value less than 0.05.</w:t>
      </w:r>
      <w:r w:rsidR="00976AF4">
        <w:t xml:space="preserve"> </w:t>
      </w:r>
    </w:p>
    <w:p w14:paraId="035A5A8D" w14:textId="77777777" w:rsidR="00A1269F" w:rsidRDefault="00A1269F" w:rsidP="00630698">
      <w:pPr>
        <w:spacing w:line="480" w:lineRule="auto"/>
        <w:ind w:firstLine="720"/>
        <w:rPr>
          <w:i/>
          <w:iCs/>
        </w:rPr>
      </w:pPr>
    </w:p>
    <w:p w14:paraId="24DE7765" w14:textId="77777777" w:rsidR="00DB16A8" w:rsidRDefault="00DB16A8" w:rsidP="00A1269F">
      <w:pPr>
        <w:spacing w:line="480" w:lineRule="auto"/>
        <w:ind w:firstLine="720"/>
        <w:rPr>
          <w:i/>
          <w:iCs/>
        </w:rPr>
      </w:pPr>
    </w:p>
    <w:p w14:paraId="6C83C254" w14:textId="42ADE95D" w:rsidR="00630698" w:rsidRPr="00630698" w:rsidRDefault="00630698" w:rsidP="00A1269F">
      <w:pPr>
        <w:spacing w:line="480" w:lineRule="auto"/>
        <w:ind w:firstLine="720"/>
        <w:rPr>
          <w:i/>
          <w:iCs/>
        </w:rPr>
      </w:pPr>
      <w:r w:rsidRPr="00630698">
        <w:rPr>
          <w:i/>
          <w:iCs/>
        </w:rPr>
        <w:lastRenderedPageBreak/>
        <w:t>Overall and Seasonal Forage Class Analyses</w:t>
      </w:r>
    </w:p>
    <w:p w14:paraId="7FF1D264" w14:textId="19573C38" w:rsidR="00630698" w:rsidRDefault="003654BE" w:rsidP="00630698">
      <w:pPr>
        <w:spacing w:line="480" w:lineRule="auto"/>
        <w:ind w:firstLine="720"/>
      </w:pPr>
      <w:r w:rsidRPr="003654BE">
        <w:t xml:space="preserve">To assess forage class consumption differences, we performed statistical analyses using </w:t>
      </w:r>
      <w:proofErr w:type="spellStart"/>
      <w:r w:rsidRPr="003654BE">
        <w:t>XLStat</w:t>
      </w:r>
      <w:proofErr w:type="spellEnd"/>
      <w:r w:rsidRPr="003654BE">
        <w:t xml:space="preserve"> (</w:t>
      </w:r>
      <w:proofErr w:type="spellStart"/>
      <w:r w:rsidRPr="003654BE">
        <w:t>Addinsoft</w:t>
      </w:r>
      <w:proofErr w:type="spellEnd"/>
      <w:r w:rsidRPr="003654BE">
        <w:t xml:space="preserve"> 2019). The initial forage classes used during analysis were the same as those used by </w:t>
      </w:r>
      <w:proofErr w:type="spellStart"/>
      <w:r w:rsidRPr="003654BE">
        <w:t>Lupardus</w:t>
      </w:r>
      <w:proofErr w:type="spellEnd"/>
      <w:r w:rsidRPr="003654BE">
        <w:t xml:space="preserve"> et al. (2011): woody plant, graminoid, forb, legume, fern, and other. For this analysis we classified all genera detected within the Plantae kingdom into one of these five forage categories and calculated the proportion of all plant sequences found for that class. To determine if forage class consumption changed through the sampling period, we calculated the proportions of these forage classes before and after spring green-up (SGU) for all samples put through sequencing and bioinformatics, not just those put through bioinformatical statistics, that were collected during the 2019 field season. Based on field observation, we determined green up to occur in mid-March, and thus classified samples under “Before SGU” (BSGU) if they were collected between the start of sampling (2 February 2019) up until 14 March 2019. We classified all samples collected between 18 March 2019 to the end of the sampling period (25 April 2019) under “After SGU” (ASGU). To investigate whether individual forage class consumption differed before and after SGU, we performed a Fisher’s exact test (Proc FREQ; SAS Institute Inc. 2018) on the rounded proportions of forage classes whose sequence detection was &gt;1% both before and after SGU (forb, woody plant, graminoid, and legume) and compared them against the total proportion of all other forage classes. The p-values calculated for the forage classes were two-sided and compared against a Bonferroni corrected p-value. The Bonferroni corrected p-value was calculated by dividing 0.05 by the number of categories and this adjusted value was used </w:t>
      </w:r>
      <w:r w:rsidRPr="003654BE">
        <w:lastRenderedPageBreak/>
        <w:t>for significance comparison in all four analyses (Bonferroni’s corrected p-value = 0.05/4 = 0.0125).</w:t>
      </w:r>
    </w:p>
    <w:p w14:paraId="438AE489" w14:textId="4238FA4A" w:rsidR="00630698" w:rsidRDefault="00630698" w:rsidP="00630698">
      <w:pPr>
        <w:spacing w:line="480" w:lineRule="auto"/>
        <w:ind w:firstLine="720"/>
      </w:pPr>
    </w:p>
    <w:p w14:paraId="1EE6C665" w14:textId="04E5EB27" w:rsidR="00630698" w:rsidRDefault="00630698" w:rsidP="00630698">
      <w:pPr>
        <w:spacing w:line="480" w:lineRule="auto"/>
        <w:ind w:firstLine="720"/>
      </w:pPr>
    </w:p>
    <w:p w14:paraId="721CD6A1" w14:textId="77777777" w:rsidR="00A1269F" w:rsidRDefault="00A1269F" w:rsidP="00630698">
      <w:pPr>
        <w:pStyle w:val="Heading1"/>
        <w:numPr>
          <w:ilvl w:val="0"/>
          <w:numId w:val="0"/>
        </w:numPr>
        <w:jc w:val="left"/>
      </w:pPr>
      <w:bookmarkStart w:id="21" w:name="_Toc420995896"/>
      <w:bookmarkStart w:id="22" w:name="_Toc422997483"/>
    </w:p>
    <w:p w14:paraId="0584CF62" w14:textId="77777777" w:rsidR="00A1269F" w:rsidRDefault="00A1269F" w:rsidP="00630698">
      <w:pPr>
        <w:pStyle w:val="Heading1"/>
        <w:numPr>
          <w:ilvl w:val="0"/>
          <w:numId w:val="0"/>
        </w:numPr>
        <w:jc w:val="left"/>
      </w:pPr>
    </w:p>
    <w:p w14:paraId="554D4BC7" w14:textId="77777777" w:rsidR="00A1269F" w:rsidRDefault="00A1269F" w:rsidP="00630698">
      <w:pPr>
        <w:pStyle w:val="Heading1"/>
        <w:numPr>
          <w:ilvl w:val="0"/>
          <w:numId w:val="0"/>
        </w:numPr>
        <w:jc w:val="left"/>
      </w:pPr>
    </w:p>
    <w:p w14:paraId="4DD5ECC6" w14:textId="77777777" w:rsidR="00A1269F" w:rsidRDefault="00A1269F" w:rsidP="00630698">
      <w:pPr>
        <w:pStyle w:val="Heading1"/>
        <w:numPr>
          <w:ilvl w:val="0"/>
          <w:numId w:val="0"/>
        </w:numPr>
        <w:jc w:val="left"/>
      </w:pPr>
    </w:p>
    <w:p w14:paraId="6A254D62" w14:textId="77777777" w:rsidR="00A1269F" w:rsidRDefault="00A1269F" w:rsidP="00630698">
      <w:pPr>
        <w:pStyle w:val="Heading1"/>
        <w:numPr>
          <w:ilvl w:val="0"/>
          <w:numId w:val="0"/>
        </w:numPr>
        <w:jc w:val="left"/>
      </w:pPr>
    </w:p>
    <w:p w14:paraId="60490731" w14:textId="77777777" w:rsidR="00A1269F" w:rsidRDefault="00A1269F" w:rsidP="00630698">
      <w:pPr>
        <w:pStyle w:val="Heading1"/>
        <w:numPr>
          <w:ilvl w:val="0"/>
          <w:numId w:val="0"/>
        </w:numPr>
        <w:jc w:val="left"/>
      </w:pPr>
    </w:p>
    <w:p w14:paraId="31AC5E6D" w14:textId="77777777" w:rsidR="00A1269F" w:rsidRDefault="00A1269F" w:rsidP="00630698">
      <w:pPr>
        <w:pStyle w:val="Heading1"/>
        <w:numPr>
          <w:ilvl w:val="0"/>
          <w:numId w:val="0"/>
        </w:numPr>
        <w:jc w:val="left"/>
      </w:pPr>
    </w:p>
    <w:p w14:paraId="2C200A5D" w14:textId="77777777" w:rsidR="00A1269F" w:rsidRDefault="00A1269F" w:rsidP="00630698">
      <w:pPr>
        <w:pStyle w:val="Heading1"/>
        <w:numPr>
          <w:ilvl w:val="0"/>
          <w:numId w:val="0"/>
        </w:numPr>
        <w:jc w:val="left"/>
      </w:pPr>
    </w:p>
    <w:p w14:paraId="2D150F45" w14:textId="77777777" w:rsidR="00A1269F" w:rsidRDefault="00A1269F" w:rsidP="00630698">
      <w:pPr>
        <w:pStyle w:val="Heading1"/>
        <w:numPr>
          <w:ilvl w:val="0"/>
          <w:numId w:val="0"/>
        </w:numPr>
        <w:jc w:val="left"/>
      </w:pPr>
    </w:p>
    <w:p w14:paraId="0235FC8D" w14:textId="77777777" w:rsidR="00A1269F" w:rsidRDefault="00A1269F" w:rsidP="00630698">
      <w:pPr>
        <w:pStyle w:val="Heading1"/>
        <w:numPr>
          <w:ilvl w:val="0"/>
          <w:numId w:val="0"/>
        </w:numPr>
        <w:jc w:val="left"/>
      </w:pPr>
    </w:p>
    <w:p w14:paraId="14956485" w14:textId="77777777" w:rsidR="00A1269F" w:rsidRDefault="00A1269F" w:rsidP="00630698">
      <w:pPr>
        <w:pStyle w:val="Heading1"/>
        <w:numPr>
          <w:ilvl w:val="0"/>
          <w:numId w:val="0"/>
        </w:numPr>
        <w:jc w:val="left"/>
      </w:pPr>
    </w:p>
    <w:p w14:paraId="5E223D62" w14:textId="77777777" w:rsidR="00A1269F" w:rsidRDefault="00A1269F" w:rsidP="00630698">
      <w:pPr>
        <w:pStyle w:val="Heading1"/>
        <w:numPr>
          <w:ilvl w:val="0"/>
          <w:numId w:val="0"/>
        </w:numPr>
        <w:jc w:val="left"/>
      </w:pPr>
    </w:p>
    <w:p w14:paraId="3E1D2230" w14:textId="77777777" w:rsidR="00A1269F" w:rsidRDefault="00A1269F" w:rsidP="00630698">
      <w:pPr>
        <w:pStyle w:val="Heading1"/>
        <w:numPr>
          <w:ilvl w:val="0"/>
          <w:numId w:val="0"/>
        </w:numPr>
        <w:jc w:val="left"/>
      </w:pPr>
    </w:p>
    <w:p w14:paraId="0F65AD31" w14:textId="77777777" w:rsidR="00A1269F" w:rsidRDefault="00A1269F" w:rsidP="00630698">
      <w:pPr>
        <w:pStyle w:val="Heading1"/>
        <w:numPr>
          <w:ilvl w:val="0"/>
          <w:numId w:val="0"/>
        </w:numPr>
        <w:jc w:val="left"/>
      </w:pPr>
    </w:p>
    <w:p w14:paraId="28E22330" w14:textId="77777777" w:rsidR="00A1269F" w:rsidRDefault="00A1269F" w:rsidP="00630698">
      <w:pPr>
        <w:pStyle w:val="Heading1"/>
        <w:numPr>
          <w:ilvl w:val="0"/>
          <w:numId w:val="0"/>
        </w:numPr>
        <w:jc w:val="left"/>
      </w:pPr>
    </w:p>
    <w:p w14:paraId="10BFE502" w14:textId="77777777" w:rsidR="00A1269F" w:rsidRDefault="00A1269F" w:rsidP="00630698">
      <w:pPr>
        <w:pStyle w:val="Heading1"/>
        <w:numPr>
          <w:ilvl w:val="0"/>
          <w:numId w:val="0"/>
        </w:numPr>
        <w:jc w:val="left"/>
      </w:pPr>
    </w:p>
    <w:p w14:paraId="0FB3EDB6" w14:textId="77777777" w:rsidR="00DB16A8" w:rsidRDefault="00DB16A8" w:rsidP="00630698">
      <w:pPr>
        <w:pStyle w:val="Heading1"/>
        <w:numPr>
          <w:ilvl w:val="0"/>
          <w:numId w:val="0"/>
        </w:numPr>
        <w:jc w:val="left"/>
      </w:pPr>
    </w:p>
    <w:p w14:paraId="3FB3362F" w14:textId="059712AB" w:rsidR="00236E6D" w:rsidRDefault="00630698" w:rsidP="00630698">
      <w:pPr>
        <w:pStyle w:val="Heading1"/>
        <w:numPr>
          <w:ilvl w:val="0"/>
          <w:numId w:val="0"/>
        </w:numPr>
        <w:jc w:val="left"/>
      </w:pPr>
      <w:bookmarkStart w:id="23" w:name="_Toc77681501"/>
      <w:r w:rsidRPr="00630698">
        <w:lastRenderedPageBreak/>
        <w:t>5. Results</w:t>
      </w:r>
      <w:bookmarkEnd w:id="21"/>
      <w:bookmarkEnd w:id="22"/>
      <w:bookmarkEnd w:id="23"/>
    </w:p>
    <w:p w14:paraId="6ADB73AC" w14:textId="24983F7E" w:rsidR="00630698" w:rsidRPr="00812E5E" w:rsidRDefault="00630698" w:rsidP="00630698">
      <w:pPr>
        <w:pStyle w:val="Heading2"/>
      </w:pPr>
      <w:bookmarkStart w:id="24" w:name="_Toc77681502"/>
      <w:r>
        <w:t>Taxonomic Analyses</w:t>
      </w:r>
      <w:bookmarkEnd w:id="24"/>
    </w:p>
    <w:p w14:paraId="7FF16CDD" w14:textId="77777777" w:rsidR="00630698" w:rsidRDefault="00630698" w:rsidP="00630698">
      <w:pPr>
        <w:pStyle w:val="Footer"/>
        <w:numPr>
          <w:ilvl w:val="12"/>
          <w:numId w:val="0"/>
        </w:numPr>
        <w:tabs>
          <w:tab w:val="clear" w:pos="4320"/>
          <w:tab w:val="clear" w:pos="8640"/>
        </w:tabs>
      </w:pPr>
    </w:p>
    <w:p w14:paraId="3A2C0434" w14:textId="04662460" w:rsidR="00630698" w:rsidRPr="00630698" w:rsidRDefault="00CC2F44" w:rsidP="00CC2F44">
      <w:pPr>
        <w:spacing w:line="480" w:lineRule="auto"/>
        <w:ind w:firstLine="720"/>
      </w:pPr>
      <w:r w:rsidRPr="00CC2F44">
        <w:t xml:space="preserve">During collection we gathered 357 samples from designated plots from 14 February 2019 to 25 April 2019 and took 31 samples from collared elk at the time of capture. We extracted all 357 field samples and 21 of the collared samples (n = 378). We put all 378 of these samples through the two-step PCR protocol. Following PCR those samples that were unsuccessful during genotyping for an elk genetics analysis using the same scat (K. </w:t>
      </w:r>
      <w:proofErr w:type="spellStart"/>
      <w:r w:rsidRPr="00CC2F44">
        <w:t>Kurth</w:t>
      </w:r>
      <w:proofErr w:type="spellEnd"/>
      <w:r w:rsidRPr="00CC2F44">
        <w:t xml:space="preserve">, University of Tennessee, unpublished data) and failed to amplify during plant analysis were not put through next-generation sequencing; samples sequenced include 270 samples that amplified successfully for plant DNA and 49 remaining samples that successfully genotyped during elk analysis, but failed plant PCR (n = 319). Of those samples sequenced, 298 came from field collection and 21 from collared elk. The elk genetics analysis identified 94 unique individuals (23 male and 71 female) with some replication of sampling of the same individual over time. With replicates from the same individuals, we had 179 samples (56 male and 123 female). For the unique individuals, we did not include those elk with mixed genetics or ones immigrating from Kentucky for the 78 assigned to either EINPN (18) or EINPS (60). We bioinformatically analyzed all 319 samples that were put through next-generation sequencing. For the taxonomic proportion calculations, combined treatment group genera comparison, diversity analyses, and the forage class analysis only the first occurrence of those samples with both sex and geographic identification were utilized to avoid </w:t>
      </w:r>
      <w:proofErr w:type="spellStart"/>
      <w:r w:rsidRPr="00CC2F44">
        <w:lastRenderedPageBreak/>
        <w:t>pseudoreplication</w:t>
      </w:r>
      <w:proofErr w:type="spellEnd"/>
      <w:r w:rsidRPr="00CC2F44">
        <w:t xml:space="preserve"> (using the same elk multiple times; n = 78). However, we used all 319 taxonomically analyzed samples for the SGU analysis.</w:t>
      </w:r>
    </w:p>
    <w:p w14:paraId="46CA9629" w14:textId="21504EAB" w:rsidR="00CC2F44" w:rsidRPr="00CC2F44" w:rsidRDefault="00630698" w:rsidP="00AE5187">
      <w:pPr>
        <w:spacing w:line="480" w:lineRule="auto"/>
      </w:pPr>
      <w:r w:rsidRPr="00630698">
        <w:tab/>
      </w:r>
      <w:r w:rsidR="00CC2F44" w:rsidRPr="00CC2F44">
        <w:t xml:space="preserve">The bioinformatical analysis detected 5,101,718 sequences that were then clustered and mapped to </w:t>
      </w:r>
      <w:proofErr w:type="spellStart"/>
      <w:r w:rsidR="00CC2F44" w:rsidRPr="00CC2F44">
        <w:t>zOTUs</w:t>
      </w:r>
      <w:proofErr w:type="spellEnd"/>
      <w:r w:rsidR="00CC2F44" w:rsidRPr="00CC2F44">
        <w:t xml:space="preserve">. The mean read per sample was </w:t>
      </w:r>
      <w:r w:rsidR="00AE5187" w:rsidRPr="00AE5187">
        <w:t>15,99</w:t>
      </w:r>
      <w:r w:rsidR="00A1269F">
        <w:t>2.85 sequ</w:t>
      </w:r>
      <w:r w:rsidR="004579D2">
        <w:t>e</w:t>
      </w:r>
      <w:r w:rsidR="00A1269F">
        <w:t>nces</w:t>
      </w:r>
      <w:r w:rsidR="00AE5187" w:rsidRPr="00AE5187">
        <w:t xml:space="preserve"> and the </w:t>
      </w:r>
      <w:r w:rsidR="00CC2F44" w:rsidRPr="00CC2F44">
        <w:t>total number of sequences per sample for all 319 samples sequence</w:t>
      </w:r>
      <w:r w:rsidR="00746948">
        <w:t>d</w:t>
      </w:r>
      <w:r w:rsidR="00CC2F44" w:rsidRPr="00CC2F44">
        <w:t xml:space="preserve"> ranged from 11 to 46,941 sequences</w:t>
      </w:r>
      <w:r w:rsidR="0049793D">
        <w:t xml:space="preserve"> with a</w:t>
      </w:r>
      <w:r w:rsidR="00746948">
        <w:t xml:space="preserve"> st</w:t>
      </w:r>
      <w:r w:rsidR="0049793D">
        <w:t>andar</w:t>
      </w:r>
      <w:r w:rsidR="00746948">
        <w:t>d dev</w:t>
      </w:r>
      <w:r w:rsidR="0049793D">
        <w:t xml:space="preserve">iation of </w:t>
      </w:r>
      <w:r w:rsidR="00AE5187" w:rsidRPr="00AE5187">
        <w:t>9</w:t>
      </w:r>
      <w:r w:rsidR="00464949">
        <w:t>,</w:t>
      </w:r>
      <w:r w:rsidR="00AE5187" w:rsidRPr="00AE5187">
        <w:t>657.25</w:t>
      </w:r>
      <w:r w:rsidR="00AE5187">
        <w:t xml:space="preserve">, a standard error of </w:t>
      </w:r>
      <w:r w:rsidR="00AE5187" w:rsidRPr="00AE5187">
        <w:t>540.70</w:t>
      </w:r>
      <w:r w:rsidR="00AE5187">
        <w:t>,</w:t>
      </w:r>
      <w:r w:rsidR="00746948">
        <w:t xml:space="preserve"> and </w:t>
      </w:r>
      <w:r w:rsidR="0049793D">
        <w:t xml:space="preserve">a </w:t>
      </w:r>
      <w:r w:rsidR="00746948">
        <w:t>confi</w:t>
      </w:r>
      <w:r w:rsidR="0049793D">
        <w:t>dence</w:t>
      </w:r>
      <w:r w:rsidR="00746948">
        <w:t xml:space="preserve"> </w:t>
      </w:r>
      <w:r w:rsidR="004579D2">
        <w:t>limit</w:t>
      </w:r>
      <w:r w:rsidR="0049793D">
        <w:t xml:space="preserve"> of </w:t>
      </w:r>
      <w:r w:rsidR="00AE5187" w:rsidRPr="00AE5187">
        <w:t>14</w:t>
      </w:r>
      <w:r w:rsidR="00464949">
        <w:t>,</w:t>
      </w:r>
      <w:r w:rsidR="00AE5187" w:rsidRPr="00AE5187">
        <w:t>929.04</w:t>
      </w:r>
      <w:r w:rsidR="00AE5187">
        <w:t xml:space="preserve"> to </w:t>
      </w:r>
      <w:r w:rsidR="00AE5187" w:rsidRPr="00AE5187">
        <w:t>17</w:t>
      </w:r>
      <w:r w:rsidR="00464949">
        <w:t>,</w:t>
      </w:r>
      <w:r w:rsidR="00AE5187" w:rsidRPr="00AE5187">
        <w:t>056.65</w:t>
      </w:r>
      <w:r w:rsidR="00AE5187">
        <w:t xml:space="preserve"> sequences (Table 1.1; Figure 1.2)</w:t>
      </w:r>
      <w:r w:rsidR="00CC2F44" w:rsidRPr="00CC2F44">
        <w:t>. We detected 382 genera assigned to 204 families from the 78 samples analyzed for all taxa (Table 1</w:t>
      </w:r>
      <w:r w:rsidR="00356252">
        <w:t>.</w:t>
      </w:r>
      <w:r w:rsidR="00AE5187">
        <w:t>2</w:t>
      </w:r>
      <w:r w:rsidR="00CC2F44" w:rsidRPr="00CC2F44">
        <w:t xml:space="preserve">). These families were assigned to </w:t>
      </w:r>
      <w:r w:rsidR="00E51307">
        <w:t>six</w:t>
      </w:r>
      <w:r w:rsidR="00CC2F44" w:rsidRPr="00CC2F44">
        <w:t xml:space="preserve"> kingdoms (Table </w:t>
      </w:r>
      <w:r w:rsidR="00356252">
        <w:t>1.</w:t>
      </w:r>
      <w:r w:rsidR="00AE5187">
        <w:t>3</w:t>
      </w:r>
      <w:r w:rsidR="00CC2F44" w:rsidRPr="00CC2F44">
        <w:t xml:space="preserve">). The majority of all sequences (98.2%) came from Plantae in 88 families. The family detected most often was </w:t>
      </w:r>
      <w:proofErr w:type="spellStart"/>
      <w:r w:rsidR="00CC2F44" w:rsidRPr="00CC2F44">
        <w:t>Poaceae</w:t>
      </w:r>
      <w:proofErr w:type="spellEnd"/>
      <w:r w:rsidR="00CC2F44" w:rsidRPr="00CC2F44">
        <w:t xml:space="preserve">, with sequences assigned to 35 genera representing 18.9% of all sequences detected. The main genera represented in </w:t>
      </w:r>
      <w:proofErr w:type="spellStart"/>
      <w:r w:rsidR="00CC2F44" w:rsidRPr="00CC2F44">
        <w:t>Poaceae</w:t>
      </w:r>
      <w:proofErr w:type="spellEnd"/>
      <w:r w:rsidR="00CC2F44" w:rsidRPr="00CC2F44">
        <w:t xml:space="preserve"> were </w:t>
      </w:r>
      <w:r w:rsidR="00CC2F44" w:rsidRPr="00CC2F44">
        <w:rPr>
          <w:i/>
          <w:iCs/>
        </w:rPr>
        <w:t>Festuca</w:t>
      </w:r>
      <w:r w:rsidR="00CC2F44" w:rsidRPr="00CC2F44">
        <w:t xml:space="preserve"> (8.5%), </w:t>
      </w:r>
      <w:r w:rsidR="00CC2F44" w:rsidRPr="00CC2F44">
        <w:rPr>
          <w:i/>
          <w:iCs/>
        </w:rPr>
        <w:t>Poa</w:t>
      </w:r>
      <w:r w:rsidR="00CC2F44" w:rsidRPr="00CC2F44">
        <w:t xml:space="preserve"> (3.3%), </w:t>
      </w:r>
      <w:r w:rsidR="00CC2F44" w:rsidRPr="00CC2F44">
        <w:rPr>
          <w:i/>
          <w:iCs/>
        </w:rPr>
        <w:t>Alopecurus</w:t>
      </w:r>
      <w:r w:rsidR="00CC2F44" w:rsidRPr="00CC2F44">
        <w:t xml:space="preserve"> (2.5%), and </w:t>
      </w:r>
      <w:proofErr w:type="spellStart"/>
      <w:r w:rsidR="00CC2F44" w:rsidRPr="00CC2F44">
        <w:rPr>
          <w:i/>
          <w:iCs/>
        </w:rPr>
        <w:t>Dichanthelium</w:t>
      </w:r>
      <w:proofErr w:type="spellEnd"/>
      <w:r w:rsidR="00CC2F44" w:rsidRPr="00CC2F44">
        <w:t xml:space="preserve"> (1.3%). Ericaceae was the second most detected family (17.4%) with one genus, </w:t>
      </w:r>
      <w:proofErr w:type="spellStart"/>
      <w:r w:rsidR="00CC2F44" w:rsidRPr="00CC2F44">
        <w:rPr>
          <w:i/>
          <w:iCs/>
        </w:rPr>
        <w:t>Vaccinuium</w:t>
      </w:r>
      <w:proofErr w:type="spellEnd"/>
      <w:r w:rsidR="00CC2F44" w:rsidRPr="00CC2F44">
        <w:t xml:space="preserve">, making up 15.2% of all sequences found for all samples analyzed. Other families detected frequently include Rosaceae (13.3%), Fabaceae (10.7%), </w:t>
      </w:r>
      <w:proofErr w:type="spellStart"/>
      <w:r w:rsidR="00CC2F44" w:rsidRPr="00CC2F44">
        <w:t>Eleagnaceae</w:t>
      </w:r>
      <w:proofErr w:type="spellEnd"/>
      <w:r w:rsidR="00CC2F44" w:rsidRPr="00CC2F44">
        <w:t xml:space="preserve"> (5.2%), Aceraceae (4.1%), </w:t>
      </w:r>
      <w:proofErr w:type="spellStart"/>
      <w:r w:rsidR="00CC2F44" w:rsidRPr="00CC2F44">
        <w:t>Aquafoliaceae</w:t>
      </w:r>
      <w:proofErr w:type="spellEnd"/>
      <w:r w:rsidR="00CC2F44" w:rsidRPr="00CC2F44">
        <w:t xml:space="preserve"> (3.7%), Betulaceae (3.0%), Caryophyllaceae (2.9%), Asteraceae (2.7%), Plantaginaceae (2.6%), Juglandaceae (2.3%), Fagaceae (2.1%), and Brassicaceae (1.5%); these 12 families plus </w:t>
      </w:r>
      <w:proofErr w:type="spellStart"/>
      <w:r w:rsidR="00CC2F44" w:rsidRPr="00CC2F44">
        <w:t>Poaceae</w:t>
      </w:r>
      <w:proofErr w:type="spellEnd"/>
      <w:r w:rsidR="00CC2F44" w:rsidRPr="00CC2F44">
        <w:t xml:space="preserve"> and Ericaceae made up 90.4% of all sequences. All other detected families and their subsequent genera constituted less than 1.0% of all sequences respectively (Figure </w:t>
      </w:r>
      <w:r w:rsidR="00FE52DC">
        <w:t>1.</w:t>
      </w:r>
      <w:r w:rsidR="00AE5187">
        <w:t>3</w:t>
      </w:r>
      <w:r w:rsidR="00CC2F44" w:rsidRPr="00CC2F44">
        <w:t>; Table 1</w:t>
      </w:r>
      <w:r w:rsidR="00FE52DC">
        <w:t>.</w:t>
      </w:r>
      <w:r w:rsidR="00AE5187">
        <w:t>2</w:t>
      </w:r>
      <w:r w:rsidR="00CC2F44" w:rsidRPr="00CC2F44">
        <w:t xml:space="preserve">). Genera with more than 1.0% of all sequences are reported in Figure </w:t>
      </w:r>
      <w:r w:rsidR="00FE52DC">
        <w:t>1.</w:t>
      </w:r>
      <w:r w:rsidR="00AE5187">
        <w:t>4</w:t>
      </w:r>
      <w:r w:rsidR="00CC2F44" w:rsidRPr="00CC2F44">
        <w:t xml:space="preserve"> and Table 1</w:t>
      </w:r>
      <w:r w:rsidR="00FE52DC">
        <w:t>.</w:t>
      </w:r>
      <w:r w:rsidR="00AE5187">
        <w:t>2</w:t>
      </w:r>
      <w:r w:rsidR="00CC2F44" w:rsidRPr="00CC2F44">
        <w:t xml:space="preserve">. </w:t>
      </w:r>
    </w:p>
    <w:p w14:paraId="3E7AF1A1" w14:textId="35765CC4" w:rsidR="00630698" w:rsidRDefault="00CC2F44" w:rsidP="00CC2F44">
      <w:pPr>
        <w:spacing w:line="480" w:lineRule="auto"/>
        <w:ind w:firstLine="720"/>
      </w:pPr>
      <w:r w:rsidRPr="00CC2F44">
        <w:lastRenderedPageBreak/>
        <w:t>Approximately 26.0% of all families (n = 53) came from the Animalia kingdom, representing 0.3% of all sequences detected. Less than 0.1% of all sequences came from Protozoa</w:t>
      </w:r>
      <w:r w:rsidR="00E51307">
        <w:t xml:space="preserve"> </w:t>
      </w:r>
      <w:r w:rsidRPr="00CC2F44">
        <w:t xml:space="preserve">or were unassigned. </w:t>
      </w:r>
      <w:r w:rsidR="00E51307">
        <w:t>Unclassified kingdoms (</w:t>
      </w:r>
      <w:proofErr w:type="spellStart"/>
      <w:r w:rsidR="00E51307">
        <w:t>Incertae</w:t>
      </w:r>
      <w:proofErr w:type="spellEnd"/>
      <w:r w:rsidR="00E51307">
        <w:t xml:space="preserve"> </w:t>
      </w:r>
      <w:proofErr w:type="spellStart"/>
      <w:r w:rsidR="00E51307">
        <w:t>sedis</w:t>
      </w:r>
      <w:proofErr w:type="spellEnd"/>
      <w:r w:rsidR="00E51307">
        <w:t xml:space="preserve">) were represented by two families </w:t>
      </w:r>
      <w:r w:rsidRPr="00CC2F44">
        <w:t xml:space="preserve">while four fell under Protozoa. </w:t>
      </w:r>
      <w:proofErr w:type="spellStart"/>
      <w:r w:rsidRPr="00CC2F44">
        <w:t>Chromista</w:t>
      </w:r>
      <w:proofErr w:type="spellEnd"/>
      <w:r w:rsidRPr="00CC2F44">
        <w:t xml:space="preserve"> had eight families and comprised 0.9% of all sequences. Fungi represented 0.6% of all sequences with 49 families. </w:t>
      </w:r>
    </w:p>
    <w:p w14:paraId="0C53C3DB" w14:textId="77777777" w:rsidR="00A1269F" w:rsidRPr="00CC2F44" w:rsidRDefault="00A1269F" w:rsidP="00A1269F"/>
    <w:p w14:paraId="04DF3AD5" w14:textId="6E4CEE53" w:rsidR="00630698" w:rsidRPr="00812E5E" w:rsidRDefault="00630698" w:rsidP="00630698">
      <w:pPr>
        <w:pStyle w:val="Heading2"/>
      </w:pPr>
      <w:bookmarkStart w:id="25" w:name="_Toc77681503"/>
      <w:r>
        <w:t>Sex-Genetic Group Food Habits Analysis</w:t>
      </w:r>
      <w:bookmarkEnd w:id="25"/>
    </w:p>
    <w:p w14:paraId="02E0A52B" w14:textId="77777777" w:rsidR="00630698" w:rsidRDefault="00630698" w:rsidP="00630698">
      <w:pPr>
        <w:pStyle w:val="Footer"/>
        <w:numPr>
          <w:ilvl w:val="12"/>
          <w:numId w:val="0"/>
        </w:numPr>
        <w:tabs>
          <w:tab w:val="clear" w:pos="4320"/>
          <w:tab w:val="clear" w:pos="8640"/>
        </w:tabs>
      </w:pPr>
    </w:p>
    <w:p w14:paraId="047C51CF" w14:textId="028D5D94" w:rsidR="00CC2F44" w:rsidRPr="007E27D8" w:rsidRDefault="00CC2F44" w:rsidP="007E27D8">
      <w:pPr>
        <w:spacing w:line="480" w:lineRule="auto"/>
        <w:ind w:firstLine="720"/>
        <w:rPr>
          <w:b/>
          <w:bCs/>
          <w:iCs/>
        </w:rPr>
      </w:pPr>
      <w:r w:rsidRPr="007E27D8">
        <w:t xml:space="preserve">The results from the ANOVA and Tukey’s test post hoc pairwise comparisons analysis identified six genera with differences between males and females from EINPN and EINPS: </w:t>
      </w:r>
      <w:r w:rsidRPr="007E27D8">
        <w:rPr>
          <w:i/>
        </w:rPr>
        <w:t>Rubus</w:t>
      </w:r>
      <w:r w:rsidRPr="007E27D8">
        <w:t xml:space="preserve">, </w:t>
      </w:r>
      <w:r w:rsidRPr="007E27D8">
        <w:rPr>
          <w:i/>
        </w:rPr>
        <w:t>Quercus</w:t>
      </w:r>
      <w:r w:rsidRPr="007E27D8">
        <w:t xml:space="preserve">, </w:t>
      </w:r>
      <w:r w:rsidRPr="007E27D8">
        <w:rPr>
          <w:i/>
        </w:rPr>
        <w:t>Rhus</w:t>
      </w:r>
      <w:r w:rsidRPr="007E27D8">
        <w:t xml:space="preserve">, </w:t>
      </w:r>
      <w:r w:rsidRPr="007E27D8">
        <w:rPr>
          <w:i/>
        </w:rPr>
        <w:t>Phleum</w:t>
      </w:r>
      <w:r w:rsidRPr="007E27D8">
        <w:t xml:space="preserve">, </w:t>
      </w:r>
      <w:r w:rsidRPr="007E27D8">
        <w:rPr>
          <w:i/>
        </w:rPr>
        <w:t>Oenothera</w:t>
      </w:r>
      <w:r w:rsidRPr="007E27D8">
        <w:t xml:space="preserve">, and </w:t>
      </w:r>
      <w:proofErr w:type="spellStart"/>
      <w:r w:rsidRPr="007E27D8">
        <w:rPr>
          <w:i/>
        </w:rPr>
        <w:t>Briza</w:t>
      </w:r>
      <w:proofErr w:type="spellEnd"/>
      <w:r w:rsidRPr="007E27D8">
        <w:rPr>
          <w:i/>
        </w:rPr>
        <w:t xml:space="preserve"> </w:t>
      </w:r>
      <w:r w:rsidRPr="007E27D8">
        <w:t xml:space="preserve">(Table </w:t>
      </w:r>
      <w:r w:rsidR="00FE52DC" w:rsidRPr="00A1269F">
        <w:rPr>
          <w:iCs/>
        </w:rPr>
        <w:t>1.</w:t>
      </w:r>
      <w:r w:rsidR="00AE5187">
        <w:t>4</w:t>
      </w:r>
      <w:r w:rsidRPr="007E27D8">
        <w:t xml:space="preserve">). </w:t>
      </w:r>
      <w:r w:rsidRPr="007E27D8">
        <w:rPr>
          <w:i/>
        </w:rPr>
        <w:t>Rubus</w:t>
      </w:r>
      <w:r w:rsidRPr="007E27D8">
        <w:t xml:space="preserve"> constituted 4.5% of all sequences. The mean relative abundance (MRA) for Rubus from M-EINPN (14.609) was higher than M-EINPS (2.857) and F-EINPS (3.475). </w:t>
      </w:r>
      <w:r w:rsidRPr="007E27D8">
        <w:rPr>
          <w:i/>
        </w:rPr>
        <w:t>Quercus</w:t>
      </w:r>
      <w:r w:rsidRPr="007E27D8">
        <w:t xml:space="preserve"> comprised 2.1% of all genera sequences detected. For </w:t>
      </w:r>
      <w:r w:rsidRPr="007E27D8">
        <w:rPr>
          <w:i/>
        </w:rPr>
        <w:t>Quercus</w:t>
      </w:r>
      <w:r w:rsidRPr="007E27D8">
        <w:t xml:space="preserve"> sequence detection M-EINPN had a higher MRA (7.662) than M-EIPNS (0.856) and F-EINPS (1.397). </w:t>
      </w:r>
      <w:r w:rsidRPr="007E27D8">
        <w:rPr>
          <w:i/>
        </w:rPr>
        <w:t>Rhus</w:t>
      </w:r>
      <w:r w:rsidRPr="007E27D8">
        <w:t xml:space="preserve"> was detected in 0.5% of all sequences. For </w:t>
      </w:r>
      <w:r w:rsidRPr="007E27D8">
        <w:rPr>
          <w:i/>
        </w:rPr>
        <w:t>Rhus</w:t>
      </w:r>
      <w:r w:rsidRPr="007E27D8">
        <w:t xml:space="preserve">, F-EINPN (MRA = 1.990) contained more sequences when compared to F-EINPS (0.018). </w:t>
      </w:r>
      <w:r w:rsidRPr="007E27D8">
        <w:rPr>
          <w:i/>
        </w:rPr>
        <w:t>Phleum</w:t>
      </w:r>
      <w:r w:rsidRPr="007E27D8">
        <w:t xml:space="preserve"> comprised 0.4% of all sequences. For </w:t>
      </w:r>
      <w:r w:rsidRPr="007E27D8">
        <w:rPr>
          <w:i/>
        </w:rPr>
        <w:t>Phleum</w:t>
      </w:r>
      <w:r w:rsidRPr="007E27D8">
        <w:t xml:space="preserve"> sequence detection M-EINPN had a higher MRA (6.599) than M-EIPNS (0.089), F-EINPN (0.085), and F-EINPS (0.102). </w:t>
      </w:r>
      <w:r w:rsidRPr="007E27D8">
        <w:rPr>
          <w:i/>
        </w:rPr>
        <w:t>Oenothera</w:t>
      </w:r>
      <w:r w:rsidRPr="007E27D8">
        <w:t xml:space="preserve"> comprised 0.2% of all sequences. </w:t>
      </w:r>
      <w:r w:rsidRPr="007E27D8">
        <w:rPr>
          <w:i/>
        </w:rPr>
        <w:t>Oenothera</w:t>
      </w:r>
      <w:r w:rsidRPr="007E27D8">
        <w:t xml:space="preserve"> was detected more in F-EINPN (MRA = 0.924) samples than both M-EINPS (0.000) and F-EINPS (0.025).  </w:t>
      </w:r>
      <w:proofErr w:type="spellStart"/>
      <w:r w:rsidRPr="007E27D8">
        <w:rPr>
          <w:i/>
        </w:rPr>
        <w:t>Briza</w:t>
      </w:r>
      <w:proofErr w:type="spellEnd"/>
      <w:r w:rsidRPr="007E27D8">
        <w:t xml:space="preserve"> was reported in 0.1% of all sequences and is not native to the Southeastern United States. </w:t>
      </w:r>
      <w:proofErr w:type="spellStart"/>
      <w:r w:rsidRPr="007E27D8">
        <w:rPr>
          <w:i/>
        </w:rPr>
        <w:t>Briza</w:t>
      </w:r>
      <w:proofErr w:type="spellEnd"/>
      <w:r w:rsidRPr="007E27D8">
        <w:t xml:space="preserve"> sequences were </w:t>
      </w:r>
      <w:r w:rsidRPr="007E27D8">
        <w:lastRenderedPageBreak/>
        <w:t>found in differing amounts between M-EINPN (MRA = 1.337) and M-EINPS (0.188), F-EINPN (0.054) and F-EINPS (0.046).</w:t>
      </w:r>
    </w:p>
    <w:p w14:paraId="32AD3BF0" w14:textId="77777777" w:rsidR="00CC2F44" w:rsidRPr="00CC2F44" w:rsidRDefault="00CC2F44" w:rsidP="00CC2F44"/>
    <w:p w14:paraId="6B3C0939" w14:textId="70764685" w:rsidR="00630698" w:rsidRPr="009945D5" w:rsidRDefault="00630698" w:rsidP="00630698">
      <w:pPr>
        <w:pStyle w:val="Heading2"/>
      </w:pPr>
      <w:bookmarkStart w:id="26" w:name="_Toc77681504"/>
      <w:r>
        <w:t>Diversity Analyses</w:t>
      </w:r>
      <w:bookmarkEnd w:id="26"/>
    </w:p>
    <w:p w14:paraId="793AD1DB" w14:textId="77777777" w:rsidR="00630698" w:rsidRDefault="00630698" w:rsidP="00630698">
      <w:pPr>
        <w:numPr>
          <w:ilvl w:val="12"/>
          <w:numId w:val="0"/>
        </w:numPr>
      </w:pPr>
      <w:r>
        <w:tab/>
      </w:r>
      <w:r>
        <w:tab/>
        <w:t xml:space="preserve"> </w:t>
      </w:r>
    </w:p>
    <w:p w14:paraId="17591A95" w14:textId="04B30C74" w:rsidR="00D4071D" w:rsidRDefault="00FE52DC" w:rsidP="00D4071D">
      <w:pPr>
        <w:numPr>
          <w:ilvl w:val="12"/>
          <w:numId w:val="0"/>
        </w:numPr>
        <w:spacing w:line="480" w:lineRule="auto"/>
        <w:ind w:firstLine="720"/>
      </w:pPr>
      <w:r w:rsidRPr="00FE52DC">
        <w:t xml:space="preserve">The results from the statistical comparison of observed features (ASVs) alpha diversity analysis determined that the M-EINPN group had a significantly greater taxonomic diversity within its samples than the other three sample groups: M-EINPS, F-EINPN, and F-EINPS (Table </w:t>
      </w:r>
      <w:r>
        <w:t>1.</w:t>
      </w:r>
      <w:r w:rsidR="00AE5187">
        <w:t>5</w:t>
      </w:r>
      <w:r w:rsidRPr="00FE52DC">
        <w:t xml:space="preserve"> Figure </w:t>
      </w:r>
      <w:r>
        <w:t>1.</w:t>
      </w:r>
      <w:r w:rsidR="00AE5187">
        <w:t>5</w:t>
      </w:r>
      <w:r w:rsidRPr="00FE52DC">
        <w:t>). Conversely, the Shannon diversity indices analysis</w:t>
      </w:r>
      <w:r w:rsidR="004579D2">
        <w:t xml:space="preserve"> </w:t>
      </w:r>
      <w:r w:rsidRPr="00FE52DC">
        <w:t xml:space="preserve">which accounts for genera evenness as well as richness found that only a significant difference of sample group alpha diversity of genera was present between M-EINPN and M-EINPS (H = 4.667; p-value = 0.031; Table </w:t>
      </w:r>
      <w:r>
        <w:t>1.</w:t>
      </w:r>
      <w:r w:rsidR="00AE5187">
        <w:t>6</w:t>
      </w:r>
      <w:r w:rsidRPr="00FE52DC">
        <w:t xml:space="preserve">; Figure </w:t>
      </w:r>
      <w:r>
        <w:t>1.</w:t>
      </w:r>
      <w:r w:rsidR="00AE5187">
        <w:t>6</w:t>
      </w:r>
      <w:r w:rsidRPr="00FE52DC">
        <w:t xml:space="preserve">). Based on the results of the ANOSIM beta diversity analysis, there appears to be no phylogenetic assemblage of plant sequences among any one of the combined treatment groups that is significantly different (dissimilar) from the other combined treatment groups. All reported p-values were greater than 0.05 and all calculated R values remained closer to 0.0 than 1.0, indicating similarity of genera sequences detected between sample groups (Table </w:t>
      </w:r>
      <w:r>
        <w:t>1.</w:t>
      </w:r>
      <w:r w:rsidR="00AE5187">
        <w:t>7</w:t>
      </w:r>
      <w:r w:rsidRPr="00FE52DC">
        <w:t xml:space="preserve">). These results are further supported in the weighted </w:t>
      </w:r>
      <w:proofErr w:type="spellStart"/>
      <w:r w:rsidRPr="00FE52DC">
        <w:t>UniFrac</w:t>
      </w:r>
      <w:proofErr w:type="spellEnd"/>
      <w:r w:rsidRPr="00FE52DC">
        <w:t xml:space="preserve"> </w:t>
      </w:r>
      <w:proofErr w:type="spellStart"/>
      <w:r w:rsidRPr="00FE52DC">
        <w:t>PCoA</w:t>
      </w:r>
      <w:proofErr w:type="spellEnd"/>
      <w:r w:rsidRPr="00FE52DC">
        <w:t xml:space="preserve"> plot, as there appear to no assemblages of clusters representing the sample sequences from each of the treatment groups (Figure </w:t>
      </w:r>
      <w:r>
        <w:t>1.</w:t>
      </w:r>
      <w:r w:rsidRPr="00FE52DC">
        <w:t>6).</w:t>
      </w:r>
    </w:p>
    <w:p w14:paraId="63F16D7E" w14:textId="427CA889" w:rsidR="00DB16A8" w:rsidRDefault="00DB16A8" w:rsidP="00DB16A8">
      <w:pPr>
        <w:numPr>
          <w:ilvl w:val="12"/>
          <w:numId w:val="0"/>
        </w:numPr>
        <w:ind w:firstLine="720"/>
      </w:pPr>
    </w:p>
    <w:p w14:paraId="435A5D65" w14:textId="0B701AC0" w:rsidR="00DB16A8" w:rsidRDefault="00DB16A8" w:rsidP="00DB16A8">
      <w:pPr>
        <w:numPr>
          <w:ilvl w:val="12"/>
          <w:numId w:val="0"/>
        </w:numPr>
        <w:ind w:firstLine="720"/>
      </w:pPr>
    </w:p>
    <w:p w14:paraId="66BEE9A6" w14:textId="53388F79" w:rsidR="00DB16A8" w:rsidRDefault="00DB16A8" w:rsidP="00DB16A8">
      <w:pPr>
        <w:numPr>
          <w:ilvl w:val="12"/>
          <w:numId w:val="0"/>
        </w:numPr>
        <w:ind w:firstLine="720"/>
      </w:pPr>
    </w:p>
    <w:p w14:paraId="3BE5044D" w14:textId="77777777" w:rsidR="00DB16A8" w:rsidRDefault="00DB16A8" w:rsidP="00DB16A8">
      <w:pPr>
        <w:numPr>
          <w:ilvl w:val="12"/>
          <w:numId w:val="0"/>
        </w:numPr>
        <w:ind w:firstLine="720"/>
      </w:pPr>
    </w:p>
    <w:p w14:paraId="2A87649C" w14:textId="505D8DAF" w:rsidR="00630698" w:rsidRPr="009945D5" w:rsidRDefault="00867CDE" w:rsidP="00630698">
      <w:pPr>
        <w:pStyle w:val="Heading2"/>
      </w:pPr>
      <w:bookmarkStart w:id="27" w:name="_Toc77681505"/>
      <w:r>
        <w:lastRenderedPageBreak/>
        <w:t>Overall and Seasonal Forage Class Analysis</w:t>
      </w:r>
      <w:bookmarkEnd w:id="27"/>
    </w:p>
    <w:p w14:paraId="272B7EDA" w14:textId="77777777" w:rsidR="00630698" w:rsidRDefault="00630698" w:rsidP="00630698">
      <w:pPr>
        <w:numPr>
          <w:ilvl w:val="12"/>
          <w:numId w:val="0"/>
        </w:numPr>
      </w:pPr>
      <w:r>
        <w:tab/>
      </w:r>
      <w:r>
        <w:tab/>
        <w:t xml:space="preserve"> </w:t>
      </w:r>
    </w:p>
    <w:p w14:paraId="619A046F" w14:textId="5436D5BE" w:rsidR="00FE52DC" w:rsidRPr="00FE52DC" w:rsidRDefault="00FE52DC" w:rsidP="00FE52DC">
      <w:pPr>
        <w:numPr>
          <w:ilvl w:val="12"/>
          <w:numId w:val="0"/>
        </w:numPr>
        <w:spacing w:line="480" w:lineRule="auto"/>
        <w:ind w:firstLine="720"/>
      </w:pPr>
      <w:r w:rsidRPr="00FE52DC">
        <w:t xml:space="preserve">Using the same categories as </w:t>
      </w:r>
      <w:proofErr w:type="spellStart"/>
      <w:r w:rsidRPr="00FE52DC">
        <w:t>Lupardus</w:t>
      </w:r>
      <w:proofErr w:type="spellEnd"/>
      <w:r w:rsidRPr="00FE52DC">
        <w:t xml:space="preserve"> et al. 2011, we calculated the proportions of forage classes for the 78 samples put through bioinformatics and statistics based on their percentage of total sequences from the Plantae kingdom (Table </w:t>
      </w:r>
      <w:r>
        <w:t>1.</w:t>
      </w:r>
      <w:r w:rsidR="00AE5187">
        <w:t>8</w:t>
      </w:r>
      <w:r w:rsidRPr="00FE52DC">
        <w:t xml:space="preserve">; Figure </w:t>
      </w:r>
      <w:r>
        <w:t>1.</w:t>
      </w:r>
      <w:r w:rsidR="00AE5187">
        <w:t>8)</w:t>
      </w:r>
      <w:r w:rsidRPr="00FE52DC">
        <w:t xml:space="preserve">. We classified 79.2% of all matter detected during this study as a woody plant (58.9%) or a graminoid (20.3%). Forbs constituted 16.2% of sequences, followed by legumes (4.4%). All other types of forage made up the smallest percentage of sequences (2.0%).  </w:t>
      </w:r>
    </w:p>
    <w:p w14:paraId="21E478D7" w14:textId="0583A14E" w:rsidR="00630698" w:rsidRDefault="00FE52DC" w:rsidP="00FE52DC">
      <w:pPr>
        <w:numPr>
          <w:ilvl w:val="12"/>
          <w:numId w:val="0"/>
        </w:numPr>
        <w:spacing w:line="480" w:lineRule="auto"/>
      </w:pPr>
      <w:r w:rsidRPr="00FE52DC">
        <w:tab/>
        <w:t xml:space="preserve">For samples collected both before SGU and after, woody plants constituted the majority of sequences (BSGU = 58.7%; ASGU = 52.4%; Table </w:t>
      </w:r>
      <w:r>
        <w:t>1.</w:t>
      </w:r>
      <w:r w:rsidR="00AE5187">
        <w:t>9</w:t>
      </w:r>
      <w:r w:rsidRPr="00FE52DC">
        <w:t xml:space="preserve">). The proportion of forb sequences more than doubled from before SGU (11.9%) to after (28.9%), while graminoid sequence detection decreased (BSGU = 23.9%; ASGU = 15.6%). Legumes were detected in similar amounts during both periods (5.5% versus 3.1%). All other Plantae sequences were consumed in similarly negligible amounts during both periods as well (BSGU and ASGU = 0.0%; Table </w:t>
      </w:r>
      <w:r>
        <w:t>1.</w:t>
      </w:r>
      <w:r w:rsidR="00AE5187">
        <w:t>9</w:t>
      </w:r>
      <w:r w:rsidRPr="00FE52DC">
        <w:t xml:space="preserve">). These results are reported in Table </w:t>
      </w:r>
      <w:r>
        <w:t>1.</w:t>
      </w:r>
      <w:r w:rsidR="00AE5187">
        <w:t>9</w:t>
      </w:r>
      <w:r w:rsidRPr="00FE52DC">
        <w:t xml:space="preserve">. Based on the results from the Fisher’s exact test performed on all four forage class’ proportions before SGU and after against all other forage classes’ combined proportions before and after SGU, only forb sequence detection was significantly different before SGU and after, where forb detection increased after SGU (p-value = 0.0029; Table </w:t>
      </w:r>
      <w:r>
        <w:t>1.</w:t>
      </w:r>
      <w:r w:rsidR="00AE5187">
        <w:t>10</w:t>
      </w:r>
      <w:r w:rsidRPr="00FE52DC">
        <w:t>). All other calculated p-values for the remaining three forage classes (woody plant, graminoid, and legume) were greater than the Bonferroni corrected p-value (Bonferroni p-value = 0.0125) and thus were not significantly different before SGU and after.</w:t>
      </w:r>
    </w:p>
    <w:p w14:paraId="43DEA75B" w14:textId="77777777" w:rsidR="00D4071D" w:rsidRDefault="00D4071D" w:rsidP="00867CDE">
      <w:pPr>
        <w:pStyle w:val="Heading1"/>
        <w:numPr>
          <w:ilvl w:val="0"/>
          <w:numId w:val="0"/>
        </w:numPr>
        <w:jc w:val="left"/>
      </w:pPr>
    </w:p>
    <w:p w14:paraId="6CA1A46C" w14:textId="07402BD8" w:rsidR="00630698" w:rsidRDefault="00867CDE" w:rsidP="00867CDE">
      <w:pPr>
        <w:pStyle w:val="Heading1"/>
        <w:numPr>
          <w:ilvl w:val="0"/>
          <w:numId w:val="0"/>
        </w:numPr>
        <w:jc w:val="left"/>
      </w:pPr>
      <w:bookmarkStart w:id="28" w:name="_Toc77681506"/>
      <w:r w:rsidRPr="00867CDE">
        <w:lastRenderedPageBreak/>
        <w:t>6. Discussion</w:t>
      </w:r>
      <w:bookmarkEnd w:id="28"/>
    </w:p>
    <w:p w14:paraId="065E4D2D" w14:textId="478B89EF" w:rsidR="00867CDE" w:rsidRPr="00867CDE" w:rsidRDefault="00867CDE" w:rsidP="00867CDE">
      <w:pPr>
        <w:pStyle w:val="Heading2"/>
      </w:pPr>
      <w:bookmarkStart w:id="29" w:name="_Toc77681507"/>
      <w:r w:rsidRPr="00867CDE">
        <w:t>Elk Food Habits</w:t>
      </w:r>
      <w:bookmarkEnd w:id="29"/>
    </w:p>
    <w:p w14:paraId="00960B0A" w14:textId="77777777" w:rsidR="00236E6D" w:rsidRDefault="00236E6D">
      <w:pPr>
        <w:numPr>
          <w:ilvl w:val="12"/>
          <w:numId w:val="0"/>
        </w:numPr>
        <w:jc w:val="center"/>
      </w:pPr>
    </w:p>
    <w:p w14:paraId="6C4D764E" w14:textId="77777777" w:rsidR="00D4071D" w:rsidRPr="00526F96" w:rsidRDefault="00D4071D" w:rsidP="00D4071D">
      <w:pPr>
        <w:spacing w:line="480" w:lineRule="auto"/>
        <w:ind w:firstLine="720"/>
      </w:pPr>
      <w:r w:rsidRPr="00526F96">
        <w:t>This study investigated the food habits of a reintroduced elk population using next-generation sequencing; this modern method has proven to be cost-effective, non-invasive, has shown to be more accurate in determining food habits than histological methods, and is ever-improving (</w:t>
      </w:r>
      <w:proofErr w:type="spellStart"/>
      <w:r w:rsidRPr="00526F96">
        <w:t>Valentini</w:t>
      </w:r>
      <w:proofErr w:type="spellEnd"/>
      <w:r w:rsidRPr="00526F96">
        <w:t xml:space="preserve"> et al. 2009a, b; Raye et al. 2011; </w:t>
      </w:r>
      <w:proofErr w:type="spellStart"/>
      <w:r w:rsidRPr="00526F96">
        <w:t>Pompanon</w:t>
      </w:r>
      <w:proofErr w:type="spellEnd"/>
      <w:r w:rsidRPr="00526F96">
        <w:t xml:space="preserve"> et al. 2012; Kress et al. 2015; Ando et al. 2018). Next-generation sequencing has revolutionized diet studies for many species, including herbivores, and it has been suggested that metabarcoding is more effective at identifying herbivore food habits from feces than methods used previously (</w:t>
      </w:r>
      <w:proofErr w:type="spellStart"/>
      <w:r w:rsidRPr="00526F96">
        <w:t>Valentini</w:t>
      </w:r>
      <w:proofErr w:type="spellEnd"/>
      <w:r w:rsidRPr="00526F96">
        <w:t xml:space="preserve"> et al. 2009a, b; Raye et al. 2011; </w:t>
      </w:r>
      <w:proofErr w:type="spellStart"/>
      <w:r w:rsidRPr="00526F96">
        <w:t>Pompanon</w:t>
      </w:r>
      <w:proofErr w:type="spellEnd"/>
      <w:r w:rsidRPr="00526F96">
        <w:t xml:space="preserve"> et al. 2012; Kress et al. 2015; Ando et al. 2018). Metabarcoding allows researchers to find and classify vegetative matter which endures digestion by isolating and amplifying the genetic material from the sample (McInnis 1983, </w:t>
      </w:r>
      <w:proofErr w:type="spellStart"/>
      <w:r w:rsidRPr="00526F96">
        <w:t>Pompanon</w:t>
      </w:r>
      <w:proofErr w:type="spellEnd"/>
      <w:r w:rsidRPr="00526F96">
        <w:t xml:space="preserve"> et al. 2012). </w:t>
      </w:r>
    </w:p>
    <w:p w14:paraId="72C071C3" w14:textId="77777777" w:rsidR="00D4071D" w:rsidRPr="00526F96" w:rsidRDefault="00D4071D" w:rsidP="00D4071D">
      <w:pPr>
        <w:spacing w:line="480" w:lineRule="auto"/>
        <w:ind w:firstLine="720"/>
      </w:pPr>
      <w:r w:rsidRPr="00526F96">
        <w:t xml:space="preserve">We hypothesized that elk on the NCWMA would consume primarily graminoids and woody plants during the winter collection period. Our results supported this, as woody plants constituted 58.9% and graminoids 20.3% of all sequences detected. Woody plants dominated both before and after spring green-up and graminoids remained an important forage as well. These results are similar to those of </w:t>
      </w:r>
      <w:proofErr w:type="spellStart"/>
      <w:r w:rsidRPr="00526F96">
        <w:t>Lupardus</w:t>
      </w:r>
      <w:proofErr w:type="spellEnd"/>
      <w:r w:rsidRPr="00526F96">
        <w:t xml:space="preserve"> (et al. 2011) who evaluated food habits using histological methods for plant identification of NCWMA elk shortly after their release into Tennessee</w:t>
      </w:r>
      <w:r>
        <w:t xml:space="preserve"> during a year-long study accompanied with vegetation sampling</w:t>
      </w:r>
      <w:r w:rsidRPr="00526F96">
        <w:t xml:space="preserve">. However, since the conclusion of that study more elk have been </w:t>
      </w:r>
      <w:r w:rsidRPr="00526F96">
        <w:lastRenderedPageBreak/>
        <w:t xml:space="preserve">released into the area, the population has been established on the landscape for almost two decades, and food plots and forest clearings have been established throughout the NCWMA. </w:t>
      </w:r>
    </w:p>
    <w:p w14:paraId="5BD9478A" w14:textId="77777777" w:rsidR="00D4071D" w:rsidRPr="00526F96" w:rsidRDefault="00D4071D" w:rsidP="00D4071D">
      <w:pPr>
        <w:spacing w:line="480" w:lineRule="auto"/>
      </w:pPr>
      <w:r w:rsidRPr="00526F96">
        <w:t xml:space="preserve"> </w:t>
      </w:r>
      <w:r>
        <w:tab/>
      </w:r>
      <w:proofErr w:type="spellStart"/>
      <w:r w:rsidRPr="00526F96">
        <w:t>Lupardus</w:t>
      </w:r>
      <w:proofErr w:type="spellEnd"/>
      <w:r w:rsidRPr="00526F96">
        <w:t xml:space="preserve"> et al. (2011) found graminoids and woody plants constituted the majority of plants seen through histological methods during the winter sampling period. Grasses were 65.9% of all plant material found. However, histological examination of fecal samples and rumen content is prone to overestimating proportions of graminoid material since it easily persists through the digestive system. </w:t>
      </w:r>
      <w:proofErr w:type="spellStart"/>
      <w:r w:rsidRPr="00526F96">
        <w:t>Lupardus</w:t>
      </w:r>
      <w:proofErr w:type="spellEnd"/>
      <w:r w:rsidRPr="00526F96">
        <w:t xml:space="preserve"> et al. (2011) also found high elk use of ferns (12% of the diet composition). We did not detect fern sequences in any of the samples analyzed. Important winter food items listed by </w:t>
      </w:r>
      <w:proofErr w:type="spellStart"/>
      <w:r w:rsidRPr="00526F96">
        <w:t>Lupardus</w:t>
      </w:r>
      <w:proofErr w:type="spellEnd"/>
      <w:r w:rsidRPr="00526F96">
        <w:t xml:space="preserve"> et al. 2011 for their study included tall fescue, Christmas fern, big bluestem, little bluestem, barnyard grass (</w:t>
      </w:r>
      <w:proofErr w:type="spellStart"/>
      <w:r w:rsidRPr="00DE3E19">
        <w:rPr>
          <w:i/>
          <w:iCs/>
        </w:rPr>
        <w:t>Echinochloa</w:t>
      </w:r>
      <w:proofErr w:type="spellEnd"/>
      <w:r w:rsidRPr="00DE3E19">
        <w:rPr>
          <w:i/>
          <w:iCs/>
        </w:rPr>
        <w:t xml:space="preserve"> </w:t>
      </w:r>
      <w:proofErr w:type="spellStart"/>
      <w:r w:rsidRPr="00DE3E19">
        <w:rPr>
          <w:i/>
          <w:iCs/>
        </w:rPr>
        <w:t>grusgalli</w:t>
      </w:r>
      <w:proofErr w:type="spellEnd"/>
      <w:r w:rsidRPr="00526F96">
        <w:t xml:space="preserve">), wheat, orchard grass, and </w:t>
      </w:r>
      <w:r w:rsidRPr="00EF1694">
        <w:rPr>
          <w:i/>
          <w:iCs/>
        </w:rPr>
        <w:t>Rubus</w:t>
      </w:r>
      <w:r w:rsidRPr="00526F96">
        <w:t xml:space="preserve"> to a lesser degree. In this study, fescue and </w:t>
      </w:r>
      <w:r w:rsidRPr="00EF1694">
        <w:rPr>
          <w:i/>
          <w:iCs/>
        </w:rPr>
        <w:t>Rubus</w:t>
      </w:r>
      <w:r w:rsidRPr="00526F96">
        <w:t xml:space="preserve"> remained prominent winter genera, comprising 8.4% and 4.5% of all sequences respectively. However, we did not detect any of the other species listed by </w:t>
      </w:r>
      <w:proofErr w:type="spellStart"/>
      <w:r w:rsidRPr="00526F96">
        <w:t>Lupardus</w:t>
      </w:r>
      <w:proofErr w:type="spellEnd"/>
      <w:r w:rsidRPr="00526F96">
        <w:t xml:space="preserve"> et al. </w:t>
      </w:r>
      <w:r>
        <w:t>(</w:t>
      </w:r>
      <w:r w:rsidRPr="00526F96">
        <w:t xml:space="preserve">2011) with the exception of orchard grass which constituted less than 0.001% of all sequences. </w:t>
      </w:r>
    </w:p>
    <w:p w14:paraId="399A6328" w14:textId="08794404" w:rsidR="00D4071D" w:rsidRDefault="00D4071D" w:rsidP="00D4071D">
      <w:pPr>
        <w:spacing w:line="480" w:lineRule="auto"/>
        <w:ind w:firstLine="720"/>
      </w:pPr>
      <w:r w:rsidRPr="00AC5F90">
        <w:t xml:space="preserve">The small number of genera that differed for the treatment groups indicated vegetation on the NCWMA was used similarly by both sexes of elk from both genetic groups. </w:t>
      </w:r>
      <w:r>
        <w:t xml:space="preserve">Out of 382 genera, only </w:t>
      </w:r>
      <w:r w:rsidR="0066452F">
        <w:t>six</w:t>
      </w:r>
      <w:r>
        <w:t xml:space="preserve"> were detected differently. Four of those </w:t>
      </w:r>
      <w:r w:rsidR="0066452F">
        <w:t>six</w:t>
      </w:r>
      <w:r>
        <w:t xml:space="preserve"> genera are common on the NCWMA, one is planted, and one was likely incorrectly identified during bioinformatics. </w:t>
      </w:r>
      <w:r w:rsidRPr="00AC5F90">
        <w:t xml:space="preserve">This conclusion was further supported by the results from the diversity analyses. The alpha diversity of observed features indicated a greater diversity </w:t>
      </w:r>
      <w:r w:rsidRPr="00AC5F90">
        <w:lastRenderedPageBreak/>
        <w:t xml:space="preserve">of genera detected for the M-EINPN group than the other three groups. Moreover, when accounting for not only genera richness, but also evenness, the Shannon diversity index only found a significant difference in plant genera sequence detection between M-EINPN and M-EINPS. The beta diversity also supported this conclusion. There was no phylogenetic assemblage of plant sequences among any sex-genetic groups that was dissimilar from the others. Moreover, the weighted </w:t>
      </w:r>
      <w:proofErr w:type="spellStart"/>
      <w:r w:rsidRPr="00AC5F90">
        <w:t>UniFrac</w:t>
      </w:r>
      <w:proofErr w:type="spellEnd"/>
      <w:r w:rsidRPr="00AC5F90">
        <w:t xml:space="preserve"> </w:t>
      </w:r>
      <w:proofErr w:type="spellStart"/>
      <w:r w:rsidRPr="00AC5F90">
        <w:t>PCoA</w:t>
      </w:r>
      <w:proofErr w:type="spellEnd"/>
      <w:r w:rsidRPr="00AC5F90">
        <w:t xml:space="preserve"> plot also showed no groupings of clusters for any of the combined treatment groups, supplementing our conclusion that the four combined sex-genetic groups consumed similar vegetation in approximately proportionate amounts.</w:t>
      </w:r>
      <w:r>
        <w:t xml:space="preserve"> </w:t>
      </w:r>
    </w:p>
    <w:p w14:paraId="72DAD031" w14:textId="77777777" w:rsidR="00D4071D" w:rsidRDefault="00D4071D" w:rsidP="00D4071D">
      <w:pPr>
        <w:spacing w:line="480" w:lineRule="auto"/>
        <w:ind w:firstLine="720"/>
      </w:pPr>
      <w:r>
        <w:t>W</w:t>
      </w:r>
      <w:r w:rsidRPr="00AC5F90">
        <w:t xml:space="preserve">e had disparate sample sizes of the combined treatment groups. Varying sample size might have led to the detection of differences in the six genera between combined treatment groups. Specifically, the M-EINPN group had a much smaller sample size (n = 4) than F-EINPN (n = 14), M-EINPS (n = 14), and especially F-EINPS (n = 44) which constituted over half of all bioinformatically analyzed samples. Four of the six genera specified by the </w:t>
      </w:r>
      <w:r>
        <w:t xml:space="preserve">Tukey’s </w:t>
      </w:r>
      <w:r w:rsidRPr="00AC5F90">
        <w:t>post hoc analysis (</w:t>
      </w:r>
      <w:proofErr w:type="spellStart"/>
      <w:r w:rsidRPr="009C15E5">
        <w:rPr>
          <w:i/>
          <w:iCs/>
        </w:rPr>
        <w:t>Briza</w:t>
      </w:r>
      <w:proofErr w:type="spellEnd"/>
      <w:r w:rsidRPr="00AC5F90">
        <w:t xml:space="preserve">, </w:t>
      </w:r>
      <w:r w:rsidRPr="009C15E5">
        <w:rPr>
          <w:i/>
          <w:iCs/>
        </w:rPr>
        <w:t>Phleum</w:t>
      </w:r>
      <w:r w:rsidRPr="00AC5F90">
        <w:t xml:space="preserve">, </w:t>
      </w:r>
      <w:r w:rsidRPr="009C15E5">
        <w:rPr>
          <w:i/>
          <w:iCs/>
        </w:rPr>
        <w:t>Quercus</w:t>
      </w:r>
      <w:r w:rsidRPr="00AC5F90">
        <w:t xml:space="preserve">, and </w:t>
      </w:r>
      <w:r w:rsidRPr="009C15E5">
        <w:rPr>
          <w:i/>
          <w:iCs/>
        </w:rPr>
        <w:t>Rhus</w:t>
      </w:r>
      <w:r w:rsidRPr="00AC5F90">
        <w:t xml:space="preserve">), for M-EINPN had a higher MRA than the other three groups; it is possible that the contrast between group samples sizes led to this conclusion. Movement data from one of the collared M-EINPN males (K. </w:t>
      </w:r>
      <w:proofErr w:type="spellStart"/>
      <w:r w:rsidRPr="00AC5F90">
        <w:t>Kurth</w:t>
      </w:r>
      <w:proofErr w:type="spellEnd"/>
      <w:r w:rsidRPr="00AC5F90">
        <w:t xml:space="preserve">, University of Tennessee, unpublished data) and location of the remaining three genotyped M-EINPN scat samples showed that these four males utilized the same smaller area of the NCWMA possibly contributing to the bias in genera diversity and MRAs. </w:t>
      </w:r>
    </w:p>
    <w:p w14:paraId="4F71DFC3" w14:textId="77777777" w:rsidR="00D4071D" w:rsidRDefault="00D4071D" w:rsidP="00D4071D">
      <w:pPr>
        <w:spacing w:line="480" w:lineRule="auto"/>
        <w:ind w:firstLine="720"/>
      </w:pPr>
      <w:r w:rsidRPr="00AC5F90">
        <w:lastRenderedPageBreak/>
        <w:t xml:space="preserve">Overall, our results indicated that there was little variability in the overall food habits of elk on the NCWMA in either sex from either genetic group, although there were differences between individual animals. Elk are intermediate feeders, capable of consuming a wide array of vegetation at all times of the year based on the seasonal plant availability of their habitat (Hofmann 1989, Mower and Smith 1989, Jenkins and Starkey 1991, Kirchhoff and Larsen 1998, Cook 2002, Geist 2002, Anderson et al. 2005, Christianson and Creel 2005, Schneider et al. 2006, Christianson and Creel 2009, Whittaker 2011). The winters faced by elk in the Southeastern United States are milder than those experienced by those in colder, </w:t>
      </w:r>
      <w:r>
        <w:t xml:space="preserve">higher elevation </w:t>
      </w:r>
      <w:r w:rsidRPr="00AC5F90">
        <w:t>areas. Elk on the NCWMA specifically have access to vegetation all year long, which might have contributed to the similarity of plant sequences found between males and females, as neither had to venture to find vegetation that fulfilled any potential sex-based seasonal dietary needs (</w:t>
      </w:r>
      <w:proofErr w:type="spellStart"/>
      <w:r w:rsidRPr="00AC5F90">
        <w:t>Clutton</w:t>
      </w:r>
      <w:proofErr w:type="spellEnd"/>
      <w:r w:rsidRPr="00AC5F90">
        <w:t xml:space="preserve">-Brock et al. 1982, </w:t>
      </w:r>
      <w:proofErr w:type="spellStart"/>
      <w:r w:rsidRPr="00AC5F90">
        <w:t>Beier</w:t>
      </w:r>
      <w:proofErr w:type="spellEnd"/>
      <w:r w:rsidRPr="00AC5F90">
        <w:t xml:space="preserve"> 1987, McCullough et al. 1989, Main et al. 1996, </w:t>
      </w:r>
      <w:proofErr w:type="spellStart"/>
      <w:r w:rsidRPr="00AC5F90">
        <w:t>Villaret</w:t>
      </w:r>
      <w:proofErr w:type="spellEnd"/>
      <w:r w:rsidRPr="00AC5F90">
        <w:t xml:space="preserve"> et al. 1997). Our results indicated that the food habits of the genetic populations were similar, and likely did not contribute to their continued segregation. Instead, it is likely that some other genetic or familial factor is responsible for the enduring isolation of these two genetic groups on the NCWMA. </w:t>
      </w:r>
    </w:p>
    <w:p w14:paraId="3E6F406E" w14:textId="2740F7A1" w:rsidR="00FE52DC" w:rsidRDefault="00D4071D" w:rsidP="00D4071D">
      <w:pPr>
        <w:spacing w:line="480" w:lineRule="auto"/>
        <w:ind w:firstLine="720"/>
      </w:pPr>
      <w:r w:rsidRPr="00AC5F90">
        <w:t xml:space="preserve">Forb sequence detection significantly increased from before to after spring green-up. Winter often forces elk to rely on more fibrous, less digestible and nutritious vegetation as plants reach their maximum maturity and lowest nutritive value gaining more structural, undigestible components during winter (Leslie et al. 1984, Cook 2002). However, when plants begin new growth cycles in the spring, they produce anatomical </w:t>
      </w:r>
      <w:r w:rsidRPr="00AC5F90">
        <w:lastRenderedPageBreak/>
        <w:t>structures and compounds that contain more soluble, digestible, and nutritious products. Our results showed that elk might consume plants with greater solubility and nutritive value like forbs as they become available in the late winter and early spring; however, they still appeared to rely heavily on spring growth of woody plant species as well.</w:t>
      </w:r>
    </w:p>
    <w:p w14:paraId="0268AB24" w14:textId="77777777" w:rsidR="00D84BA7" w:rsidRDefault="00D84BA7" w:rsidP="00D84BA7">
      <w:pPr>
        <w:ind w:firstLine="720"/>
      </w:pPr>
    </w:p>
    <w:p w14:paraId="65D446E9" w14:textId="7AA0C185" w:rsidR="00867CDE" w:rsidRDefault="00867CDE" w:rsidP="00867CDE">
      <w:pPr>
        <w:pStyle w:val="Heading2"/>
        <w:spacing w:line="480" w:lineRule="auto"/>
      </w:pPr>
      <w:bookmarkStart w:id="30" w:name="_Toc77681508"/>
      <w:r w:rsidRPr="00867CDE">
        <w:t>Next-Generation Sequencing</w:t>
      </w:r>
      <w:bookmarkEnd w:id="30"/>
    </w:p>
    <w:p w14:paraId="36EDDA57" w14:textId="77777777" w:rsidR="00FE52DC" w:rsidRPr="00FE52DC" w:rsidRDefault="00FE52DC" w:rsidP="00FE52DC">
      <w:pPr>
        <w:spacing w:line="480" w:lineRule="auto"/>
        <w:ind w:firstLine="720"/>
      </w:pPr>
      <w:r w:rsidRPr="00FE52DC">
        <w:t>Despite the advantages in cost and time management, accuracy of sequence identification, and promise of technique development provided by NGS protocols they are still relatively new methodologies and have room for improvement (</w:t>
      </w:r>
      <w:proofErr w:type="spellStart"/>
      <w:r w:rsidRPr="00FE52DC">
        <w:t>Valentini</w:t>
      </w:r>
      <w:proofErr w:type="spellEnd"/>
      <w:r w:rsidRPr="00FE52DC">
        <w:t xml:space="preserve"> et al. 2009a, b; Raye et al. 2011; </w:t>
      </w:r>
      <w:proofErr w:type="spellStart"/>
      <w:r w:rsidRPr="00FE52DC">
        <w:t>Pompanon</w:t>
      </w:r>
      <w:proofErr w:type="spellEnd"/>
      <w:r w:rsidRPr="00FE52DC">
        <w:t xml:space="preserve"> et al. 2012; Kress et al. 2015; Ando et al. 2018). For example, some NGS studies have found that their protocols were prone to “by-catch”, or the identification of matter in close proximity to the sample but not actually representative of the sample (</w:t>
      </w:r>
      <w:proofErr w:type="spellStart"/>
      <w:r w:rsidRPr="00FE52DC">
        <w:t>Pompanon</w:t>
      </w:r>
      <w:proofErr w:type="spellEnd"/>
      <w:r w:rsidRPr="00FE52DC">
        <w:t xml:space="preserve"> et al. 2012, Edwards et al. 2018). We sought to combat this by cutting fecal pellets in half, exposing the inner portion of the scat where digested plant matter resides, and only using this material. However, as stated by </w:t>
      </w:r>
      <w:proofErr w:type="spellStart"/>
      <w:r w:rsidRPr="00FE52DC">
        <w:t>Pompanon</w:t>
      </w:r>
      <w:proofErr w:type="spellEnd"/>
      <w:r w:rsidRPr="00FE52DC">
        <w:t xml:space="preserve"> et al. (2012), there is still a possible issue of the identification of genetic material originating from organisms consumed through secondary (unintentional) predation and herbivory. This issue persisted during this research as evidenced by the identification of several families and genera of animals, fungi, and microorganisms atypical to the diet of elk including those of reptiles, invertebrates, amphibians, and mammals. However, it is of note that these types of sequences represented only 2% of all those detected. Moreover, the taxonomic identification of samples can often be muddied </w:t>
      </w:r>
      <w:r w:rsidRPr="00FE52DC">
        <w:lastRenderedPageBreak/>
        <w:t>by the presence of short sequences that lack adequate information to be correctly identified; this issue can be dealt with by choosing and applying careful techniques and quality thresholds during the various steps in NGS protocols (</w:t>
      </w:r>
      <w:proofErr w:type="spellStart"/>
      <w:r w:rsidRPr="00FE52DC">
        <w:t>Pompanon</w:t>
      </w:r>
      <w:proofErr w:type="spellEnd"/>
      <w:r w:rsidRPr="00FE52DC">
        <w:t xml:space="preserve"> et al. 2012). This study took measures to prevent the human contamination of samples, excluding samples that failed to amplify during PCR from sequencing, and imposing quality control parameters during bioinformatics like removing sequences with &lt;150 bp, quality filtering sequences via the implementation of a maximum expected error threshold of 1.0, denoising remaining sequences, and removing unique and chimeric sequences.  </w:t>
      </w:r>
    </w:p>
    <w:p w14:paraId="5DDE06A5" w14:textId="15CAFDB9" w:rsidR="00FE52DC" w:rsidRPr="00FE52DC" w:rsidRDefault="00FE52DC" w:rsidP="00FE52DC">
      <w:pPr>
        <w:spacing w:line="480" w:lineRule="auto"/>
        <w:ind w:firstLine="720"/>
      </w:pPr>
      <w:r w:rsidRPr="00FE52DC">
        <w:t>The primers we selected have shown efficacy in identifying plants in previous herbivory studies but have also been reported to detect genetic material from other kingdoms as well (</w:t>
      </w:r>
      <w:proofErr w:type="spellStart"/>
      <w:r w:rsidRPr="00FE52DC">
        <w:t>Chiou</w:t>
      </w:r>
      <w:proofErr w:type="spellEnd"/>
      <w:r w:rsidRPr="00FE52DC">
        <w:t xml:space="preserve"> et al. 2007, Chen et al. 2010, Yao et al. 2010, Garcia-Robledo et al. 2013, </w:t>
      </w:r>
      <w:proofErr w:type="spellStart"/>
      <w:r w:rsidRPr="00FE52DC">
        <w:t>Sickel</w:t>
      </w:r>
      <w:proofErr w:type="spellEnd"/>
      <w:r w:rsidRPr="00FE52DC">
        <w:t xml:space="preserve"> et al. 2015, Cheng et al 2016, </w:t>
      </w:r>
      <w:proofErr w:type="spellStart"/>
      <w:r w:rsidRPr="00FE52DC">
        <w:t>Iwanowicz</w:t>
      </w:r>
      <w:proofErr w:type="spellEnd"/>
      <w:r w:rsidRPr="00FE52DC">
        <w:t xml:space="preserve"> et al. 2016, Guo et al. 2018, Moorhouse-Gann et al. 2018). This was also the case in this study, as 56.9% of families (n = 116) representing 1.8% of the sequences detected came from kingdoms other than Plantae. The majority of these families belonged to Animalia (n = 53; 0.3% of sequences) and Fungi (n = 49; 0.6% of sequences). The remainder of the non-plant sequences came from </w:t>
      </w:r>
      <w:proofErr w:type="spellStart"/>
      <w:r w:rsidRPr="00FE52DC">
        <w:t>Chromista</w:t>
      </w:r>
      <w:proofErr w:type="spellEnd"/>
      <w:r w:rsidRPr="00FE52DC">
        <w:t>, Protozoa</w:t>
      </w:r>
      <w:r w:rsidR="00E51307">
        <w:t xml:space="preserve">, </w:t>
      </w:r>
      <w:r w:rsidRPr="00FE52DC">
        <w:t xml:space="preserve">and </w:t>
      </w:r>
      <w:proofErr w:type="spellStart"/>
      <w:r w:rsidRPr="00FE52DC">
        <w:t>Incertae</w:t>
      </w:r>
      <w:proofErr w:type="spellEnd"/>
      <w:r w:rsidRPr="00FE52DC">
        <w:t xml:space="preserve"> </w:t>
      </w:r>
      <w:proofErr w:type="spellStart"/>
      <w:r w:rsidRPr="00FE52DC">
        <w:t>sedis</w:t>
      </w:r>
      <w:proofErr w:type="spellEnd"/>
      <w:r w:rsidR="00E51307">
        <w:t xml:space="preserve"> (unclassified)</w:t>
      </w:r>
      <w:r w:rsidRPr="00FE52DC">
        <w:t>. Moreover, several of these families reported belong to taxa not native to the Southeastern United States and were thus likely incorrectly represented due to sample degradation or the short length of the sequence of origin.</w:t>
      </w:r>
    </w:p>
    <w:p w14:paraId="042D10C5" w14:textId="34442FE3" w:rsidR="00867CDE" w:rsidRDefault="00867CDE" w:rsidP="00FE52DC"/>
    <w:p w14:paraId="1BD0D25B" w14:textId="3522B8F6" w:rsidR="00867CDE" w:rsidRPr="00867CDE" w:rsidRDefault="00867CDE" w:rsidP="00867CDE">
      <w:pPr>
        <w:pStyle w:val="Heading2"/>
        <w:spacing w:line="480" w:lineRule="auto"/>
      </w:pPr>
      <w:bookmarkStart w:id="31" w:name="_Toc77681509"/>
      <w:r w:rsidRPr="00867CDE">
        <w:lastRenderedPageBreak/>
        <w:t>Future Directions and Management Implications</w:t>
      </w:r>
      <w:bookmarkEnd w:id="31"/>
    </w:p>
    <w:p w14:paraId="5807B171" w14:textId="0F72D3E5" w:rsidR="00FE52DC" w:rsidRDefault="00FE52DC" w:rsidP="00FE52DC">
      <w:pPr>
        <w:spacing w:line="480" w:lineRule="auto"/>
        <w:ind w:firstLine="720"/>
      </w:pPr>
      <w:r w:rsidRPr="00FE52DC">
        <w:t>This study was able to show that next-generation sequencing techniques can be used to effectively investigate vegetation consumption in elk by extracting and identifying plant genetic material from inside scat samples and can also be used to examine resource and niche partitioning between groups of organisms within their habitat as we attempted to do with both sexes within the distinct genetic populations of elk on the NCWMA. While these findings shed light on the winter food habits of NCWMA elk, they are not an indication of seasonal forage preference. To better investigate the diet of NCWMA elk using these or complementary methods, a year-long study using similar protocols could be conducted in combination with fecal nitrogen assessment of samples and vegetation sampling within the areas scat is to be collected. Doing so would give an indication of forage availability compounded with the actual plant sequences detected and would thus paint a more precise picture of the seasonal food habits of elk in Tennessee. Also, the addition of a fecal nitrogen analysis could provide insights to managers on the general nutrition levels of NCWMA elk, as it is has served as a reliable indicator of dietary protein, diet digestibility, and gross energy intake and could be examined to investigate seasonal nutritional shifts of the herd as a whole or between sexes or genetic groups in previous research (</w:t>
      </w:r>
      <w:proofErr w:type="spellStart"/>
      <w:r w:rsidRPr="00FE52DC">
        <w:t>Beier</w:t>
      </w:r>
      <w:proofErr w:type="spellEnd"/>
      <w:r w:rsidRPr="00FE52DC">
        <w:t xml:space="preserve"> 1987). </w:t>
      </w:r>
    </w:p>
    <w:p w14:paraId="43379EC8" w14:textId="0A8D6FF2" w:rsidR="00C73762" w:rsidRPr="00FE52DC" w:rsidRDefault="00C73762" w:rsidP="00C73762">
      <w:pPr>
        <w:spacing w:line="480" w:lineRule="auto"/>
        <w:ind w:firstLine="720"/>
      </w:pPr>
      <w:r w:rsidRPr="00FE52DC">
        <w:t xml:space="preserve">Studies that utilize </w:t>
      </w:r>
      <w:proofErr w:type="gramStart"/>
      <w:r w:rsidRPr="00FE52DC">
        <w:t>next-generation</w:t>
      </w:r>
      <w:proofErr w:type="gramEnd"/>
      <w:r w:rsidRPr="00FE52DC">
        <w:t xml:space="preserve"> sequencing often involve the creation of a library of sequences one expects to find that serves as a reference for researchers during the taxonomic identification of their samples’ genetic material. This allows for a more a precise taxonomic interpretation of sequences found and would be useful during a year-</w:t>
      </w:r>
      <w:r w:rsidRPr="00FE52DC">
        <w:lastRenderedPageBreak/>
        <w:t xml:space="preserve">long food habits and vegetative availability study for this area to give land managers a more accurate idea of the vegetation consumed by elk, especially for important genera that are likely to have multiple species represented across the landscape like </w:t>
      </w:r>
      <w:r w:rsidRPr="00FE52DC">
        <w:rPr>
          <w:i/>
          <w:iCs/>
        </w:rPr>
        <w:t>Quercus</w:t>
      </w:r>
      <w:r w:rsidRPr="00FE52DC">
        <w:t xml:space="preserve">, </w:t>
      </w:r>
      <w:r w:rsidRPr="00FE52DC">
        <w:rPr>
          <w:i/>
          <w:iCs/>
        </w:rPr>
        <w:t>Rubus</w:t>
      </w:r>
      <w:r w:rsidRPr="00FE52DC">
        <w:t xml:space="preserve">, </w:t>
      </w:r>
      <w:r w:rsidRPr="00FE52DC">
        <w:rPr>
          <w:i/>
          <w:iCs/>
        </w:rPr>
        <w:t>Rhus</w:t>
      </w:r>
      <w:r w:rsidRPr="00FE52DC">
        <w:t xml:space="preserve">, </w:t>
      </w:r>
      <w:r w:rsidRPr="00FE52DC">
        <w:rPr>
          <w:i/>
          <w:iCs/>
        </w:rPr>
        <w:t>Acer</w:t>
      </w:r>
      <w:r w:rsidRPr="00FE52DC">
        <w:t xml:space="preserve">, </w:t>
      </w:r>
      <w:r w:rsidRPr="00FE52DC">
        <w:rPr>
          <w:i/>
          <w:iCs/>
        </w:rPr>
        <w:t>Lespedeza</w:t>
      </w:r>
      <w:r w:rsidRPr="00FE52DC">
        <w:t xml:space="preserve">, and </w:t>
      </w:r>
      <w:r w:rsidRPr="00FE52DC">
        <w:rPr>
          <w:i/>
          <w:iCs/>
        </w:rPr>
        <w:t>Trifolium</w:t>
      </w:r>
      <w:r w:rsidRPr="00FE52DC">
        <w:t>. Creating a reference library would also be useful to correctly identify sequences whose family or genera might have been incorrectly identified due a lack of representation in the DNA barcode reference database selected for bioinformatical analysis (</w:t>
      </w:r>
      <w:proofErr w:type="spellStart"/>
      <w:r w:rsidRPr="00FE52DC">
        <w:t>Pompanon</w:t>
      </w:r>
      <w:proofErr w:type="spellEnd"/>
      <w:r w:rsidRPr="00FE52DC">
        <w:t xml:space="preserve"> et al. 2012).</w:t>
      </w:r>
    </w:p>
    <w:p w14:paraId="3A2F130B" w14:textId="3A0C2A9D" w:rsidR="00FE52DC" w:rsidRPr="00FE52DC" w:rsidRDefault="00FE52DC" w:rsidP="00FE52DC">
      <w:pPr>
        <w:spacing w:line="480" w:lineRule="auto"/>
        <w:ind w:firstLine="720"/>
      </w:pPr>
      <w:r w:rsidRPr="00FE52DC">
        <w:t xml:space="preserve">From this study land managers at the NCWMA can gain a better understanding of the forage classes used by elk during winter and early spring, as this research builds upon the findings from </w:t>
      </w:r>
      <w:proofErr w:type="spellStart"/>
      <w:r w:rsidRPr="00FE52DC">
        <w:t>Lupardus</w:t>
      </w:r>
      <w:proofErr w:type="spellEnd"/>
      <w:r w:rsidRPr="00FE52DC">
        <w:t xml:space="preserve"> et al. 2011. </w:t>
      </w:r>
      <w:r w:rsidR="00C73762">
        <w:t xml:space="preserve">Managers should remember that elk are intermediate feeders, capable of utilizing an array of </w:t>
      </w:r>
      <w:r w:rsidR="00C73762" w:rsidRPr="00C73762">
        <w:t xml:space="preserve">plants available to them at specific times of the year </w:t>
      </w:r>
      <w:r w:rsidR="00C73762">
        <w:t>(</w:t>
      </w:r>
      <w:r w:rsidR="00C73762" w:rsidRPr="003654BE">
        <w:t>Hofmann 1989, Mower and Smith 1989, Jenkins and Starkey 1991, Kirchhoff and Larsen 1998, Cook 2002, Geist 2002, Anderson et al. 2005, Christianson and Creel 2005, Schneider et al. 2006, Christianson and Creel 2009, Whittaker 2011</w:t>
      </w:r>
      <w:r w:rsidR="00C73762">
        <w:t xml:space="preserve">). Elk on the NCWMA specifically have access to forage year-round, including the winter. Despite a potential shift in consumption to forbs following spring green-up, our results show that elk on the NCWMA consumed mainly woody plants and grasses during the winter of 2019. </w:t>
      </w:r>
      <w:r w:rsidRPr="00FE52DC">
        <w:t xml:space="preserve">Managers should take these findings into account during </w:t>
      </w:r>
      <w:r w:rsidR="00C73762">
        <w:t xml:space="preserve">future </w:t>
      </w:r>
      <w:r w:rsidRPr="00FE52DC">
        <w:t>habitat planning</w:t>
      </w:r>
      <w:r w:rsidR="00C73762">
        <w:t>.</w:t>
      </w:r>
    </w:p>
    <w:p w14:paraId="49A75D60" w14:textId="34B60CD5" w:rsidR="002D5FEC" w:rsidRDefault="002D5FEC" w:rsidP="00867CDE">
      <w:pPr>
        <w:spacing w:line="480" w:lineRule="auto"/>
        <w:ind w:firstLine="720"/>
      </w:pPr>
    </w:p>
    <w:p w14:paraId="471722DE" w14:textId="5DA1702B" w:rsidR="002D5FEC" w:rsidRDefault="002D5FEC" w:rsidP="00867CDE">
      <w:pPr>
        <w:spacing w:line="480" w:lineRule="auto"/>
        <w:ind w:firstLine="720"/>
      </w:pPr>
    </w:p>
    <w:p w14:paraId="75A9DD25" w14:textId="77777777" w:rsidR="00D4071D" w:rsidRDefault="00D4071D" w:rsidP="002D5FEC">
      <w:pPr>
        <w:pStyle w:val="Heading1"/>
        <w:numPr>
          <w:ilvl w:val="0"/>
          <w:numId w:val="0"/>
        </w:numPr>
        <w:jc w:val="left"/>
      </w:pPr>
    </w:p>
    <w:p w14:paraId="21B526B3" w14:textId="102850A1" w:rsidR="002D5FEC" w:rsidRPr="002D5FEC" w:rsidRDefault="002D5FEC" w:rsidP="002D5FEC">
      <w:pPr>
        <w:pStyle w:val="Heading1"/>
        <w:numPr>
          <w:ilvl w:val="0"/>
          <w:numId w:val="0"/>
        </w:numPr>
        <w:jc w:val="left"/>
      </w:pPr>
      <w:bookmarkStart w:id="32" w:name="_Toc77681510"/>
      <w:r w:rsidRPr="002D5FEC">
        <w:lastRenderedPageBreak/>
        <w:t>Literature C</w:t>
      </w:r>
      <w:r>
        <w:t>i</w:t>
      </w:r>
      <w:r w:rsidRPr="002D5FEC">
        <w:t>ted</w:t>
      </w:r>
      <w:bookmarkEnd w:id="32"/>
    </w:p>
    <w:p w14:paraId="18A21B36" w14:textId="77777777" w:rsidR="002D5FEC" w:rsidRPr="002D5FEC" w:rsidRDefault="002D5FEC" w:rsidP="002D5FEC">
      <w:pPr>
        <w:spacing w:line="480" w:lineRule="auto"/>
        <w:ind w:left="720" w:hanging="720"/>
      </w:pPr>
      <w:proofErr w:type="spellStart"/>
      <w:r w:rsidRPr="002D5FEC">
        <w:t>Addinsoft</w:t>
      </w:r>
      <w:proofErr w:type="spellEnd"/>
      <w:r w:rsidRPr="002D5FEC">
        <w:t>. 2019. XLSTAT statistical and data analysis solution. Long Island, NY. https://www.xlstat.com.</w:t>
      </w:r>
    </w:p>
    <w:p w14:paraId="1DFA99A5" w14:textId="77777777" w:rsidR="002D5FEC" w:rsidRPr="002D5FEC" w:rsidRDefault="002D5FEC" w:rsidP="002D5FEC">
      <w:pPr>
        <w:spacing w:line="480" w:lineRule="auto"/>
        <w:ind w:left="720" w:hanging="720"/>
      </w:pPr>
      <w:proofErr w:type="spellStart"/>
      <w:r w:rsidRPr="002D5FEC">
        <w:t>Alberdi</w:t>
      </w:r>
      <w:proofErr w:type="spellEnd"/>
      <w:r w:rsidRPr="002D5FEC">
        <w:t xml:space="preserve">, A., O. </w:t>
      </w:r>
      <w:proofErr w:type="spellStart"/>
      <w:r w:rsidRPr="002D5FEC">
        <w:t>Aizpurua</w:t>
      </w:r>
      <w:proofErr w:type="spellEnd"/>
      <w:r w:rsidRPr="002D5FEC">
        <w:t xml:space="preserve">, K. </w:t>
      </w:r>
      <w:proofErr w:type="spellStart"/>
      <w:r w:rsidRPr="002D5FEC">
        <w:t>Bohmann</w:t>
      </w:r>
      <w:proofErr w:type="spellEnd"/>
      <w:r w:rsidRPr="002D5FEC">
        <w:t xml:space="preserve">, S. Gopalakrishnan, C. </w:t>
      </w:r>
      <w:proofErr w:type="spellStart"/>
      <w:r w:rsidRPr="002D5FEC">
        <w:t>Lynggard</w:t>
      </w:r>
      <w:proofErr w:type="spellEnd"/>
      <w:r w:rsidRPr="002D5FEC">
        <w:t>, M. Nielsen, M.T.P. Gilbert. 2019. Promises and pitfalls of using high-throughput sequencing for diet analysis. Molecular Ecology Resources. 19:327-348.</w:t>
      </w:r>
    </w:p>
    <w:p w14:paraId="31E51D2B" w14:textId="77777777" w:rsidR="002D5FEC" w:rsidRPr="002D5FEC" w:rsidRDefault="002D5FEC" w:rsidP="002D5FEC">
      <w:pPr>
        <w:spacing w:line="480" w:lineRule="auto"/>
        <w:ind w:left="720" w:hanging="720"/>
      </w:pPr>
      <w:r w:rsidRPr="002D5FEC">
        <w:t xml:space="preserve">Anderson D.P., M.G. Turner, J.D. </w:t>
      </w:r>
      <w:proofErr w:type="spellStart"/>
      <w:r w:rsidRPr="002D5FEC">
        <w:t>Forestor</w:t>
      </w:r>
      <w:proofErr w:type="spellEnd"/>
      <w:r w:rsidRPr="002D5FEC">
        <w:t>, J. Zhu, M.S. Boyce, H. Beyer, and L. Stowell. 2005. Factors influencing female home range sizes in elk (Cervus elaphus) in North American landscapes. Journal of Wildlife Management. 69:298-310.</w:t>
      </w:r>
    </w:p>
    <w:p w14:paraId="3D9CC660" w14:textId="77777777" w:rsidR="002D5FEC" w:rsidRPr="002D5FEC" w:rsidRDefault="002D5FEC" w:rsidP="002D5FEC">
      <w:pPr>
        <w:spacing w:line="480" w:lineRule="auto"/>
        <w:ind w:left="720" w:hanging="720"/>
      </w:pPr>
      <w:r w:rsidRPr="002D5FEC">
        <w:t xml:space="preserve">Ando, H., C. </w:t>
      </w:r>
      <w:proofErr w:type="spellStart"/>
      <w:r w:rsidRPr="002D5FEC">
        <w:t>Fujii</w:t>
      </w:r>
      <w:proofErr w:type="spellEnd"/>
      <w:r w:rsidRPr="002D5FEC">
        <w:t xml:space="preserve">, M. </w:t>
      </w:r>
      <w:proofErr w:type="spellStart"/>
      <w:r w:rsidRPr="002D5FEC">
        <w:t>Kawanabe</w:t>
      </w:r>
      <w:proofErr w:type="spellEnd"/>
      <w:r w:rsidRPr="002D5FEC">
        <w:t xml:space="preserve">, Y. </w:t>
      </w:r>
      <w:proofErr w:type="spellStart"/>
      <w:r w:rsidRPr="002D5FEC">
        <w:t>Ao</w:t>
      </w:r>
      <w:proofErr w:type="spellEnd"/>
      <w:r w:rsidRPr="002D5FEC">
        <w:t xml:space="preserve">, T. Inoue, and A. </w:t>
      </w:r>
      <w:proofErr w:type="spellStart"/>
      <w:r w:rsidRPr="002D5FEC">
        <w:t>Takenaka</w:t>
      </w:r>
      <w:proofErr w:type="spellEnd"/>
      <w:r w:rsidRPr="002D5FEC">
        <w:t xml:space="preserve">. 2018. Evaluation of plant contamination in metabarcoding diet analysis of </w:t>
      </w:r>
      <w:proofErr w:type="gramStart"/>
      <w:r w:rsidRPr="002D5FEC">
        <w:t>a</w:t>
      </w:r>
      <w:proofErr w:type="gramEnd"/>
      <w:r w:rsidRPr="002D5FEC">
        <w:t xml:space="preserve"> herbivore. Scientific Reports. 8:15563. </w:t>
      </w:r>
    </w:p>
    <w:p w14:paraId="42731CDA" w14:textId="77777777" w:rsidR="002D5FEC" w:rsidRPr="002D5FEC" w:rsidRDefault="002D5FEC" w:rsidP="002D5FEC">
      <w:pPr>
        <w:spacing w:line="480" w:lineRule="auto"/>
        <w:ind w:left="720" w:hanging="720"/>
      </w:pPr>
      <w:r w:rsidRPr="002D5FEC">
        <w:t xml:space="preserve">Ando, H., S. Setsuko, K. </w:t>
      </w:r>
      <w:proofErr w:type="spellStart"/>
      <w:r w:rsidRPr="002D5FEC">
        <w:t>Horikoshi</w:t>
      </w:r>
      <w:proofErr w:type="spellEnd"/>
      <w:r w:rsidRPr="002D5FEC">
        <w:t xml:space="preserve">, H. Suzuki, S. </w:t>
      </w:r>
      <w:proofErr w:type="spellStart"/>
      <w:r w:rsidRPr="002D5FEC">
        <w:t>Umehara</w:t>
      </w:r>
      <w:proofErr w:type="spellEnd"/>
      <w:r w:rsidRPr="002D5FEC">
        <w:t xml:space="preserve">, M. Inoue-Murayama, and Y. </w:t>
      </w:r>
      <w:proofErr w:type="spellStart"/>
      <w:r w:rsidRPr="002D5FEC">
        <w:t>Isagi</w:t>
      </w:r>
      <w:proofErr w:type="spellEnd"/>
      <w:r w:rsidRPr="002D5FEC">
        <w:t xml:space="preserve">. 2013. Diet analysis by next-generation sequencing indicated the frequent consumption of introduced plants by the critically endangered red-headed wood pigeon (Columba </w:t>
      </w:r>
      <w:proofErr w:type="spellStart"/>
      <w:r w:rsidRPr="002D5FEC">
        <w:t>janthina</w:t>
      </w:r>
      <w:proofErr w:type="spellEnd"/>
      <w:r w:rsidRPr="002D5FEC">
        <w:t xml:space="preserve"> </w:t>
      </w:r>
      <w:proofErr w:type="spellStart"/>
      <w:r w:rsidRPr="002D5FEC">
        <w:t>nitens</w:t>
      </w:r>
      <w:proofErr w:type="spellEnd"/>
      <w:r w:rsidRPr="002D5FEC">
        <w:t>) in oceanic island habitats. Ecology and Evolution. 3:4057-4069.</w:t>
      </w:r>
    </w:p>
    <w:p w14:paraId="5526B814" w14:textId="77777777" w:rsidR="002D5FEC" w:rsidRPr="002D5FEC" w:rsidRDefault="002D5FEC" w:rsidP="002D5FEC">
      <w:pPr>
        <w:spacing w:line="480" w:lineRule="auto"/>
        <w:ind w:left="720" w:hanging="720"/>
      </w:pPr>
      <w:r w:rsidRPr="002D5FEC">
        <w:t>Anthony, R.G. and N.S. Smith. 1974. Comparison of rumen and fecal analysis to describe deer diets. Journal of Wildlife Management. 38:535-540.</w:t>
      </w:r>
    </w:p>
    <w:p w14:paraId="4970ABC9" w14:textId="77777777" w:rsidR="002D5FEC" w:rsidRPr="002D5FEC" w:rsidRDefault="002D5FEC" w:rsidP="002D5FEC">
      <w:pPr>
        <w:spacing w:line="480" w:lineRule="auto"/>
        <w:ind w:left="720" w:hanging="720"/>
      </w:pPr>
      <w:r w:rsidRPr="002D5FEC">
        <w:t>Baldwin, W.P. and C.P. Patton. 1938. A preliminary study of the food habits of elk in Virginia. North American Wildlife Conference. 3:747-755.</w:t>
      </w:r>
    </w:p>
    <w:p w14:paraId="027B13AB" w14:textId="77777777" w:rsidR="002D5FEC" w:rsidRPr="002D5FEC" w:rsidRDefault="002D5FEC" w:rsidP="002D5FEC">
      <w:pPr>
        <w:spacing w:line="480" w:lineRule="auto"/>
        <w:ind w:left="720" w:hanging="720"/>
      </w:pPr>
      <w:proofErr w:type="spellStart"/>
      <w:r w:rsidRPr="002D5FEC">
        <w:lastRenderedPageBreak/>
        <w:t>Beier</w:t>
      </w:r>
      <w:proofErr w:type="spellEnd"/>
      <w:r w:rsidRPr="002D5FEC">
        <w:t>, P. 1987. Sex differences in quality of white-tailed deer diets. Journal of Mammalogy. 68(2):323-329.</w:t>
      </w:r>
    </w:p>
    <w:p w14:paraId="46AE2BD6" w14:textId="77777777" w:rsidR="002D5FEC" w:rsidRPr="002D5FEC" w:rsidRDefault="002D5FEC" w:rsidP="002D5FEC">
      <w:pPr>
        <w:spacing w:line="480" w:lineRule="auto"/>
        <w:ind w:left="720" w:hanging="720"/>
      </w:pPr>
      <w:r w:rsidRPr="002D5FEC">
        <w:t>Blood D.A. 1966. Range relationships of elk and cattle in Riding Mountain National Park, Manitoba. Wildlife Management Bulletin. 1:1-62</w:t>
      </w:r>
    </w:p>
    <w:p w14:paraId="22D48ABC" w14:textId="77777777" w:rsidR="002D5FEC" w:rsidRPr="002D5FEC" w:rsidRDefault="002D5FEC" w:rsidP="002D5FEC">
      <w:pPr>
        <w:spacing w:line="480" w:lineRule="auto"/>
        <w:ind w:left="720" w:hanging="720"/>
      </w:pPr>
      <w:r w:rsidRPr="002D5FEC">
        <w:t xml:space="preserve">Brinkman, T.J., M.K. Schwartz, D.K. Person, K.L. Pilgrim, and K.J. </w:t>
      </w:r>
      <w:proofErr w:type="spellStart"/>
      <w:r w:rsidRPr="002D5FEC">
        <w:t>Hundertmark</w:t>
      </w:r>
      <w:proofErr w:type="spellEnd"/>
      <w:r w:rsidRPr="002D5FEC">
        <w:t>. 2010. Effects of time and rainfall on PCR success using DNA extracted from deer pellets. Conservation Genetics. 11:1547-1552.</w:t>
      </w:r>
    </w:p>
    <w:p w14:paraId="4EDB1E8B" w14:textId="77777777" w:rsidR="002D5FEC" w:rsidRPr="002D5FEC" w:rsidRDefault="002D5FEC" w:rsidP="002D5FEC">
      <w:pPr>
        <w:spacing w:line="480" w:lineRule="auto"/>
        <w:ind w:left="720" w:hanging="720"/>
      </w:pPr>
      <w:proofErr w:type="spellStart"/>
      <w:r w:rsidRPr="002D5FEC">
        <w:t>Bolyen</w:t>
      </w:r>
      <w:proofErr w:type="spellEnd"/>
      <w:r w:rsidRPr="002D5FEC">
        <w:t xml:space="preserve">, E., J.R. Rideout, M.R. </w:t>
      </w:r>
      <w:proofErr w:type="spellStart"/>
      <w:r w:rsidRPr="002D5FEC">
        <w:t>Dillom</w:t>
      </w:r>
      <w:proofErr w:type="spellEnd"/>
      <w:r w:rsidRPr="002D5FEC">
        <w:t xml:space="preserve">, N.A. </w:t>
      </w:r>
      <w:proofErr w:type="spellStart"/>
      <w:r w:rsidRPr="002D5FEC">
        <w:t>Bokulich</w:t>
      </w:r>
      <w:proofErr w:type="spellEnd"/>
      <w:r w:rsidRPr="002D5FEC">
        <w:t xml:space="preserve">, C. </w:t>
      </w:r>
      <w:proofErr w:type="spellStart"/>
      <w:r w:rsidRPr="002D5FEC">
        <w:t>Abnet</w:t>
      </w:r>
      <w:proofErr w:type="spellEnd"/>
      <w:r w:rsidRPr="002D5FEC">
        <w:t>, G.A. Al-</w:t>
      </w:r>
      <w:proofErr w:type="spellStart"/>
      <w:r w:rsidRPr="002D5FEC">
        <w:t>Ghalith</w:t>
      </w:r>
      <w:proofErr w:type="spellEnd"/>
      <w:r w:rsidRPr="002D5FEC">
        <w:t xml:space="preserve">, H. Alexander, E.J. </w:t>
      </w:r>
      <w:proofErr w:type="spellStart"/>
      <w:r w:rsidRPr="002D5FEC">
        <w:t>Alm</w:t>
      </w:r>
      <w:proofErr w:type="spellEnd"/>
      <w:r w:rsidRPr="002D5FEC">
        <w:t xml:space="preserve">, M. Arumugam, F. </w:t>
      </w:r>
      <w:proofErr w:type="spellStart"/>
      <w:r w:rsidRPr="002D5FEC">
        <w:t>Asnicar</w:t>
      </w:r>
      <w:proofErr w:type="spellEnd"/>
      <w:r w:rsidRPr="002D5FEC">
        <w:t xml:space="preserve"> et al. 2018. QIIME 2: Reproducible, interactive, scalable, and extensive microbiome data science. </w:t>
      </w:r>
      <w:proofErr w:type="spellStart"/>
      <w:r w:rsidRPr="002D5FEC">
        <w:t>PeerJ</w:t>
      </w:r>
      <w:proofErr w:type="spellEnd"/>
      <w:r w:rsidRPr="002D5FEC">
        <w:t xml:space="preserve">. https://doi.org/10.7287/peerj.preprints.27295v2. </w:t>
      </w:r>
    </w:p>
    <w:p w14:paraId="472FA8F1" w14:textId="77777777" w:rsidR="002D5FEC" w:rsidRPr="002D5FEC" w:rsidRDefault="002D5FEC" w:rsidP="002D5FEC">
      <w:pPr>
        <w:spacing w:line="480" w:lineRule="auto"/>
        <w:ind w:left="720" w:hanging="720"/>
      </w:pPr>
      <w:r w:rsidRPr="002D5FEC">
        <w:t>Buss, M.E. 1967. Habitat utilization and early winter food habits of Michigan elk. Thesis. University of Michigan, Ann Arbor, USA.</w:t>
      </w:r>
    </w:p>
    <w:p w14:paraId="0A70F55A" w14:textId="77777777" w:rsidR="002D5FEC" w:rsidRPr="002D5FEC" w:rsidRDefault="002D5FEC" w:rsidP="002D5FEC">
      <w:pPr>
        <w:spacing w:line="480" w:lineRule="auto"/>
        <w:ind w:left="720" w:hanging="720"/>
      </w:pPr>
      <w:r w:rsidRPr="002D5FEC">
        <w:t>Cabrera, H. 1969. Patterns of species segregation as related to topographic form and aspect. Thesis. University of Tennessee, Knoxville, USA.</w:t>
      </w:r>
    </w:p>
    <w:p w14:paraId="2A814255" w14:textId="77777777" w:rsidR="002D5FEC" w:rsidRPr="002D5FEC" w:rsidRDefault="002D5FEC" w:rsidP="002D5FEC">
      <w:pPr>
        <w:spacing w:line="480" w:lineRule="auto"/>
        <w:ind w:left="720" w:hanging="720"/>
      </w:pPr>
      <w:r w:rsidRPr="002D5FEC">
        <w:t xml:space="preserve">Chang, Q., Y. Luan, and F. Sun. 2011. Variance adjusted weighted </w:t>
      </w:r>
      <w:proofErr w:type="spellStart"/>
      <w:r w:rsidRPr="002D5FEC">
        <w:t>UniFrac</w:t>
      </w:r>
      <w:proofErr w:type="spellEnd"/>
      <w:r w:rsidRPr="002D5FEC">
        <w:t>: a powerful beta diversity measure for comparing communities based on phylogeny. BMC Bioinformatics. 12(118). https://doi.org/10.1186/1471-2105-12-118.</w:t>
      </w:r>
    </w:p>
    <w:p w14:paraId="3BDA790B" w14:textId="77777777" w:rsidR="002D5FEC" w:rsidRPr="002D5FEC" w:rsidRDefault="002D5FEC" w:rsidP="002D5FEC">
      <w:pPr>
        <w:spacing w:line="480" w:lineRule="auto"/>
        <w:ind w:left="720" w:hanging="720"/>
      </w:pPr>
      <w:r w:rsidRPr="002D5FEC">
        <w:t xml:space="preserve">Chen, S., H. Yao, J. Han, C. Liu, J. Song, L. Shi, Y. Zhu, X. Ma, T. Gao, X. Pang et al. 2010. Validation of the ITS2 region as a novel DNA barcode for identifying medicinal plant species. </w:t>
      </w:r>
      <w:proofErr w:type="spellStart"/>
      <w:r w:rsidRPr="002D5FEC">
        <w:t>PLoS</w:t>
      </w:r>
      <w:proofErr w:type="spellEnd"/>
      <w:r w:rsidRPr="002D5FEC">
        <w:t xml:space="preserve"> ONE. </w:t>
      </w:r>
      <w:proofErr w:type="gramStart"/>
      <w:r w:rsidRPr="002D5FEC">
        <w:t>5:e</w:t>
      </w:r>
      <w:proofErr w:type="gramEnd"/>
      <w:r w:rsidRPr="002D5FEC">
        <w:t>8613.</w:t>
      </w:r>
    </w:p>
    <w:p w14:paraId="47625D62" w14:textId="77777777" w:rsidR="002D5FEC" w:rsidRPr="002D5FEC" w:rsidRDefault="002D5FEC" w:rsidP="002D5FEC">
      <w:pPr>
        <w:spacing w:line="480" w:lineRule="auto"/>
        <w:ind w:left="720" w:hanging="720"/>
      </w:pPr>
      <w:r w:rsidRPr="002D5FEC">
        <w:lastRenderedPageBreak/>
        <w:t>Cheng, T., C. Xu, L. Lei, C. Li, Y. Zhang, and S. Zhou. 2016. Barcoding the kingdom Plantae: new PCR primers for ITS regions of plants with improved universality and specificity. Molecular Ecology Resources. 16:138-149.</w:t>
      </w:r>
    </w:p>
    <w:p w14:paraId="23A54FE5" w14:textId="77777777" w:rsidR="002D5FEC" w:rsidRPr="002D5FEC" w:rsidRDefault="002D5FEC" w:rsidP="002D5FEC">
      <w:pPr>
        <w:spacing w:line="480" w:lineRule="auto"/>
        <w:ind w:left="720" w:hanging="720"/>
      </w:pPr>
      <w:proofErr w:type="spellStart"/>
      <w:r w:rsidRPr="002D5FEC">
        <w:t>Chiou</w:t>
      </w:r>
      <w:proofErr w:type="spellEnd"/>
      <w:r w:rsidRPr="002D5FEC">
        <w:t>, S., J. Yen, C. Fang, H. Chen, and T. Lin. 2007. Authentication of medicinal herbs using PCR-amplified ITS2 with specific primers. Planta Med. 73:1421-1426.</w:t>
      </w:r>
    </w:p>
    <w:p w14:paraId="17F6CF1F" w14:textId="77777777" w:rsidR="002D5FEC" w:rsidRPr="002D5FEC" w:rsidRDefault="002D5FEC" w:rsidP="002D5FEC">
      <w:pPr>
        <w:spacing w:line="480" w:lineRule="auto"/>
        <w:ind w:left="720" w:hanging="720"/>
      </w:pPr>
      <w:r w:rsidRPr="002D5FEC">
        <w:t>Christianson D. and S. Creel. 2005. A review of environmental factors affecting elk winter diets. Journal of Wildlife Management. 71:164-173.</w:t>
      </w:r>
    </w:p>
    <w:p w14:paraId="7274A450" w14:textId="77777777" w:rsidR="002D5FEC" w:rsidRPr="002D5FEC" w:rsidRDefault="002D5FEC" w:rsidP="002D5FEC">
      <w:pPr>
        <w:spacing w:line="480" w:lineRule="auto"/>
        <w:ind w:left="720" w:hanging="720"/>
      </w:pPr>
      <w:r w:rsidRPr="002D5FEC">
        <w:t xml:space="preserve">Christianson D. and S. Creel. 2009. Effects of grass and browse consumption on the winter mass dynamics of elk. </w:t>
      </w:r>
      <w:proofErr w:type="spellStart"/>
      <w:r w:rsidRPr="002D5FEC">
        <w:t>Oecologica</w:t>
      </w:r>
      <w:proofErr w:type="spellEnd"/>
      <w:r w:rsidRPr="002D5FEC">
        <w:t>. 158:603-613.</w:t>
      </w:r>
    </w:p>
    <w:p w14:paraId="7FD078E9" w14:textId="77777777" w:rsidR="002D5FEC" w:rsidRPr="002D5FEC" w:rsidRDefault="002D5FEC" w:rsidP="002D5FEC">
      <w:pPr>
        <w:spacing w:line="480" w:lineRule="auto"/>
        <w:ind w:left="720" w:hanging="720"/>
      </w:pPr>
      <w:proofErr w:type="spellStart"/>
      <w:r w:rsidRPr="002D5FEC">
        <w:t>Clutton</w:t>
      </w:r>
      <w:proofErr w:type="spellEnd"/>
      <w:r w:rsidRPr="002D5FEC">
        <w:t xml:space="preserve">-Brock, T.H., F.E. Guinness, and S.D. </w:t>
      </w:r>
      <w:proofErr w:type="spellStart"/>
      <w:r w:rsidRPr="002D5FEC">
        <w:t>Albon</w:t>
      </w:r>
      <w:proofErr w:type="spellEnd"/>
      <w:r w:rsidRPr="002D5FEC">
        <w:t xml:space="preserve">. 1982. Red deer: behavior and ecology of two sexes. The University of Chicago Press, Chicago, IL, USA. </w:t>
      </w:r>
    </w:p>
    <w:p w14:paraId="7BBB798D" w14:textId="77777777" w:rsidR="002D5FEC" w:rsidRPr="002D5FEC" w:rsidRDefault="002D5FEC" w:rsidP="002D5FEC">
      <w:pPr>
        <w:spacing w:line="480" w:lineRule="auto"/>
        <w:ind w:left="720" w:hanging="720"/>
      </w:pPr>
      <w:r w:rsidRPr="002D5FEC">
        <w:t xml:space="preserve">Collins, W.B. and P.J. </w:t>
      </w:r>
      <w:proofErr w:type="spellStart"/>
      <w:r w:rsidRPr="002D5FEC">
        <w:t>Urness</w:t>
      </w:r>
      <w:proofErr w:type="spellEnd"/>
      <w:r w:rsidRPr="002D5FEC">
        <w:t>. 1983. Feeding behavior and habitat selection of mule deer and elk on northern Utah summer range. Journal of Wildlife Management. 47(3):646-663.</w:t>
      </w:r>
    </w:p>
    <w:p w14:paraId="6233209D" w14:textId="77777777" w:rsidR="002D5FEC" w:rsidRPr="002D5FEC" w:rsidRDefault="002D5FEC" w:rsidP="002D5FEC">
      <w:pPr>
        <w:spacing w:line="480" w:lineRule="auto"/>
        <w:ind w:left="720" w:hanging="720"/>
      </w:pPr>
      <w:r w:rsidRPr="002D5FEC">
        <w:t xml:space="preserve">Cook, J.G. 2002. Nutrition and food. Pages 259-349 in D.E. </w:t>
      </w:r>
      <w:proofErr w:type="spellStart"/>
      <w:r w:rsidRPr="002D5FEC">
        <w:t>Toweill</w:t>
      </w:r>
      <w:proofErr w:type="spellEnd"/>
      <w:r w:rsidRPr="002D5FEC">
        <w:t xml:space="preserve"> and J.W. Thomas, editors. North American elk: ecology and management. Smithsonian Institution Press, Washington, D.C., USA.</w:t>
      </w:r>
    </w:p>
    <w:p w14:paraId="5E7713C1" w14:textId="77777777" w:rsidR="002D5FEC" w:rsidRPr="002D5FEC" w:rsidRDefault="002D5FEC" w:rsidP="002D5FEC">
      <w:pPr>
        <w:spacing w:line="480" w:lineRule="auto"/>
        <w:ind w:left="720" w:hanging="720"/>
      </w:pPr>
      <w:proofErr w:type="spellStart"/>
      <w:r w:rsidRPr="002D5FEC">
        <w:t>Crisol</w:t>
      </w:r>
      <w:proofErr w:type="spellEnd"/>
      <w:r w:rsidRPr="002D5FEC">
        <w:t>-Martínez, E., L.T. Moreno-</w:t>
      </w:r>
      <w:proofErr w:type="spellStart"/>
      <w:r w:rsidRPr="002D5FEC">
        <w:t>Moyano</w:t>
      </w:r>
      <w:proofErr w:type="spellEnd"/>
      <w:r w:rsidRPr="002D5FEC">
        <w:t xml:space="preserve">, K.R. </w:t>
      </w:r>
      <w:proofErr w:type="spellStart"/>
      <w:r w:rsidRPr="002D5FEC">
        <w:t>Wormington</w:t>
      </w:r>
      <w:proofErr w:type="spellEnd"/>
      <w:r w:rsidRPr="002D5FEC">
        <w:t xml:space="preserve">, P.H. Brown, and D. Stanley. 2016. Using next-generation sequencing to contrast the diet and explore pest-reduction services of sympatric bird species in macadamia orchards in Australia. </w:t>
      </w:r>
      <w:proofErr w:type="spellStart"/>
      <w:r w:rsidRPr="002D5FEC">
        <w:t>PLoS</w:t>
      </w:r>
      <w:proofErr w:type="spellEnd"/>
      <w:r w:rsidRPr="002D5FEC">
        <w:t xml:space="preserve"> ONE. 11(3): e0150159</w:t>
      </w:r>
    </w:p>
    <w:p w14:paraId="193DC276" w14:textId="77777777" w:rsidR="002D5FEC" w:rsidRPr="002D5FEC" w:rsidRDefault="002D5FEC" w:rsidP="002D5FEC">
      <w:pPr>
        <w:spacing w:line="480" w:lineRule="auto"/>
        <w:ind w:left="720" w:hanging="720"/>
      </w:pPr>
      <w:proofErr w:type="spellStart"/>
      <w:r w:rsidRPr="002D5FEC">
        <w:lastRenderedPageBreak/>
        <w:t>Czernik</w:t>
      </w:r>
      <w:proofErr w:type="spellEnd"/>
      <w:r w:rsidRPr="002D5FEC">
        <w:t xml:space="preserve">, M., P. </w:t>
      </w:r>
      <w:proofErr w:type="spellStart"/>
      <w:r w:rsidRPr="002D5FEC">
        <w:t>Taberlet</w:t>
      </w:r>
      <w:proofErr w:type="spellEnd"/>
      <w:r w:rsidRPr="002D5FEC">
        <w:t xml:space="preserve">, M. </w:t>
      </w:r>
      <w:proofErr w:type="spellStart"/>
      <w:r w:rsidRPr="002D5FEC">
        <w:t>Swislocka</w:t>
      </w:r>
      <w:proofErr w:type="spellEnd"/>
      <w:r w:rsidRPr="002D5FEC">
        <w:t xml:space="preserve">, M. </w:t>
      </w:r>
      <w:proofErr w:type="spellStart"/>
      <w:r w:rsidRPr="002D5FEC">
        <w:t>Czajkowska</w:t>
      </w:r>
      <w:proofErr w:type="spellEnd"/>
      <w:r w:rsidRPr="002D5FEC">
        <w:t xml:space="preserve">, N. </w:t>
      </w:r>
      <w:proofErr w:type="spellStart"/>
      <w:r w:rsidRPr="002D5FEC">
        <w:t>Duda</w:t>
      </w:r>
      <w:proofErr w:type="spellEnd"/>
      <w:r w:rsidRPr="002D5FEC">
        <w:t xml:space="preserve">, and M. </w:t>
      </w:r>
      <w:proofErr w:type="spellStart"/>
      <w:r w:rsidRPr="002D5FEC">
        <w:t>Ratkiewicz</w:t>
      </w:r>
      <w:proofErr w:type="spellEnd"/>
      <w:r w:rsidRPr="002D5FEC">
        <w:t xml:space="preserve">. 2013. Fast and efficient DNA-based method for winter diet analysis from stools of three cervids: moose, red deer, and roe deer. Acta </w:t>
      </w:r>
      <w:proofErr w:type="spellStart"/>
      <w:r w:rsidRPr="002D5FEC">
        <w:t>Theriologica</w:t>
      </w:r>
      <w:proofErr w:type="spellEnd"/>
      <w:r w:rsidRPr="002D5FEC">
        <w:t>. 58:379-386.</w:t>
      </w:r>
    </w:p>
    <w:p w14:paraId="7159D931" w14:textId="77777777" w:rsidR="002D5FEC" w:rsidRPr="002D5FEC" w:rsidRDefault="002D5FEC" w:rsidP="002D5FEC">
      <w:pPr>
        <w:spacing w:line="480" w:lineRule="auto"/>
        <w:ind w:left="720" w:hanging="720"/>
      </w:pPr>
      <w:proofErr w:type="spellStart"/>
      <w:r w:rsidRPr="002D5FEC">
        <w:t>Deagle</w:t>
      </w:r>
      <w:proofErr w:type="spellEnd"/>
      <w:r w:rsidRPr="002D5FEC">
        <w:t xml:space="preserve">, B.E., J.P. </w:t>
      </w:r>
      <w:proofErr w:type="spellStart"/>
      <w:r w:rsidRPr="002D5FEC">
        <w:t>Eveson</w:t>
      </w:r>
      <w:proofErr w:type="spellEnd"/>
      <w:r w:rsidRPr="002D5FEC">
        <w:t xml:space="preserve">, and S.N. </w:t>
      </w:r>
      <w:proofErr w:type="spellStart"/>
      <w:r w:rsidRPr="002D5FEC">
        <w:t>Jarman</w:t>
      </w:r>
      <w:proofErr w:type="spellEnd"/>
      <w:r w:rsidRPr="002D5FEC">
        <w:t xml:space="preserve">. 2006. Quantification of damage in DNA recovered from highly degraded samples – a case study on DNA in </w:t>
      </w:r>
      <w:proofErr w:type="spellStart"/>
      <w:r w:rsidRPr="002D5FEC">
        <w:t>faeces</w:t>
      </w:r>
      <w:proofErr w:type="spellEnd"/>
      <w:r w:rsidRPr="002D5FEC">
        <w:t>. Frontiers in Zoology. 3:11.</w:t>
      </w:r>
    </w:p>
    <w:p w14:paraId="1EEE3313" w14:textId="77777777" w:rsidR="002D5FEC" w:rsidRPr="002D5FEC" w:rsidRDefault="002D5FEC" w:rsidP="002D5FEC">
      <w:pPr>
        <w:spacing w:line="480" w:lineRule="auto"/>
        <w:ind w:left="720" w:hanging="720"/>
      </w:pPr>
      <w:r w:rsidRPr="002D5FEC">
        <w:t xml:space="preserve">Devlin D.A. and W.M. </w:t>
      </w:r>
      <w:proofErr w:type="spellStart"/>
      <w:r w:rsidRPr="002D5FEC">
        <w:t>Tzilkowski</w:t>
      </w:r>
      <w:proofErr w:type="spellEnd"/>
      <w:r w:rsidRPr="002D5FEC">
        <w:t>. 1986. Grass use by elk and white-tailed deer in Pennsylvania: habitat management and implications. Proceedings of the Pennsylvania Academy of Science. 60: 51-54. Harrisburg, Pennsylvania, USA.</w:t>
      </w:r>
    </w:p>
    <w:p w14:paraId="332A2690" w14:textId="77777777" w:rsidR="002D5FEC" w:rsidRPr="002D5FEC" w:rsidRDefault="002D5FEC" w:rsidP="002D5FEC">
      <w:pPr>
        <w:spacing w:line="480" w:lineRule="auto"/>
        <w:ind w:left="720" w:hanging="720"/>
      </w:pPr>
      <w:r w:rsidRPr="002D5FEC">
        <w:t xml:space="preserve">Dowd, S.E., T.R. Callaway, R.D. Wolcott, Y. Sun, T. </w:t>
      </w:r>
      <w:proofErr w:type="spellStart"/>
      <w:r w:rsidRPr="002D5FEC">
        <w:t>McKeehan</w:t>
      </w:r>
      <w:proofErr w:type="spellEnd"/>
      <w:r w:rsidRPr="002D5FEC">
        <w:t xml:space="preserve">, R.G. </w:t>
      </w:r>
      <w:proofErr w:type="spellStart"/>
      <w:r w:rsidRPr="002D5FEC">
        <w:t>Hagevoort</w:t>
      </w:r>
      <w:proofErr w:type="spellEnd"/>
      <w:r w:rsidRPr="002D5FEC">
        <w:t xml:space="preserve"> and T.S. Edrington. 2008. Evaluation of the bacterial diversity in the feces of cattle using 16S rDNA bacterial </w:t>
      </w:r>
      <w:proofErr w:type="gramStart"/>
      <w:r w:rsidRPr="002D5FEC">
        <w:t>tag-encoded</w:t>
      </w:r>
      <w:proofErr w:type="gramEnd"/>
      <w:r w:rsidRPr="002D5FEC">
        <w:t xml:space="preserve"> FLX amplicon pyrosequencing (</w:t>
      </w:r>
      <w:proofErr w:type="spellStart"/>
      <w:r w:rsidRPr="002D5FEC">
        <w:t>bTEFAP</w:t>
      </w:r>
      <w:proofErr w:type="spellEnd"/>
      <w:r w:rsidRPr="002D5FEC">
        <w:t xml:space="preserve">). BMC Microbiology. 8: 125. https://doi.org/10.1186/1471-2180-8-125. </w:t>
      </w:r>
    </w:p>
    <w:p w14:paraId="731620CD" w14:textId="77777777" w:rsidR="002D5FEC" w:rsidRPr="002D5FEC" w:rsidRDefault="002D5FEC" w:rsidP="002D5FEC">
      <w:pPr>
        <w:spacing w:line="480" w:lineRule="auto"/>
        <w:ind w:left="720" w:hanging="720"/>
      </w:pPr>
      <w:r w:rsidRPr="002D5FEC">
        <w:t>Dowd, S.E., Y. Sun, R.D. Wolcott, A. Domingo, and J.A. Carroll. 2008. Bacterial tag-encoded FLX amplicon pyrosequencing (</w:t>
      </w:r>
      <w:proofErr w:type="spellStart"/>
      <w:r w:rsidRPr="002D5FEC">
        <w:t>bTEFAP</w:t>
      </w:r>
      <w:proofErr w:type="spellEnd"/>
      <w:r w:rsidRPr="002D5FEC">
        <w:t xml:space="preserve">) for microbiome studies: bacterial diversity in the ileum of newly weaned </w:t>
      </w:r>
      <w:r w:rsidRPr="002D5FEC">
        <w:rPr>
          <w:i/>
          <w:iCs/>
        </w:rPr>
        <w:t>Salmonella</w:t>
      </w:r>
      <w:r w:rsidRPr="002D5FEC">
        <w:t xml:space="preserve">-infected pigs. Foodborne Pathogens and Disease. 5(4):459-472. </w:t>
      </w:r>
    </w:p>
    <w:p w14:paraId="32F5450B" w14:textId="77777777" w:rsidR="002D5FEC" w:rsidRPr="002D5FEC" w:rsidRDefault="002D5FEC" w:rsidP="002D5FEC">
      <w:pPr>
        <w:spacing w:line="480" w:lineRule="auto"/>
        <w:ind w:left="720" w:hanging="720"/>
      </w:pPr>
      <w:r w:rsidRPr="002D5FEC">
        <w:t>Edgar, R.C. 2010. Search and clustering orders of magnitude faster than BLAST. Bioinformatics. 26(19):2460-2461.</w:t>
      </w:r>
    </w:p>
    <w:p w14:paraId="0666987B" w14:textId="77777777" w:rsidR="002D5FEC" w:rsidRPr="002D5FEC" w:rsidRDefault="002D5FEC" w:rsidP="002D5FEC">
      <w:pPr>
        <w:spacing w:line="480" w:lineRule="auto"/>
        <w:ind w:left="720" w:hanging="720"/>
      </w:pPr>
      <w:r w:rsidRPr="002D5FEC">
        <w:t xml:space="preserve">Edwards, C., J.F. Swift, R.F. Lance, T.A. </w:t>
      </w:r>
      <w:proofErr w:type="spellStart"/>
      <w:r w:rsidRPr="002D5FEC">
        <w:t>Minckley</w:t>
      </w:r>
      <w:proofErr w:type="spellEnd"/>
      <w:r w:rsidRPr="002D5FEC">
        <w:t xml:space="preserve">, and D.L. Lindsay. 2018. Evaluating the efficacy of sample collection approaches and DNA metabarcoding for </w:t>
      </w:r>
      <w:r w:rsidRPr="002D5FEC">
        <w:lastRenderedPageBreak/>
        <w:t>identifying the diversity of plants utilized by nectivorous bats. Genome. 1(1). https://doi.org/10.1139/gen-2018-0102.</w:t>
      </w:r>
    </w:p>
    <w:p w14:paraId="28F46639" w14:textId="77777777" w:rsidR="002D5FEC" w:rsidRPr="002D5FEC" w:rsidRDefault="002D5FEC" w:rsidP="002D5FEC">
      <w:pPr>
        <w:spacing w:line="480" w:lineRule="auto"/>
        <w:ind w:left="720" w:hanging="720"/>
      </w:pPr>
      <w:proofErr w:type="spellStart"/>
      <w:r w:rsidRPr="002D5FEC">
        <w:t>Eren</w:t>
      </w:r>
      <w:proofErr w:type="spellEnd"/>
      <w:r w:rsidRPr="002D5FEC">
        <w:t xml:space="preserve">, A.M., M. </w:t>
      </w:r>
      <w:proofErr w:type="spellStart"/>
      <w:r w:rsidRPr="002D5FEC">
        <w:t>Zozaya</w:t>
      </w:r>
      <w:proofErr w:type="spellEnd"/>
      <w:r w:rsidRPr="002D5FEC">
        <w:t xml:space="preserve">, C.M. Taylor, S.E. Dowd, D.H. Martin, and M.J. Ferris. 2011. Exploring the diversity of </w:t>
      </w:r>
      <w:r w:rsidRPr="002D5FEC">
        <w:rPr>
          <w:i/>
          <w:iCs/>
        </w:rPr>
        <w:t>Gardnerella vaginalis</w:t>
      </w:r>
      <w:r w:rsidRPr="002D5FEC">
        <w:t xml:space="preserve"> in the genitourinary tract microbiota of monogamous couples through subtle nucleotide variation. </w:t>
      </w:r>
      <w:proofErr w:type="spellStart"/>
      <w:r w:rsidRPr="002D5FEC">
        <w:t>PLoS</w:t>
      </w:r>
      <w:proofErr w:type="spellEnd"/>
      <w:r w:rsidRPr="002D5FEC">
        <w:t xml:space="preserve"> ONE. 6(10</w:t>
      </w:r>
      <w:proofErr w:type="gramStart"/>
      <w:r w:rsidRPr="002D5FEC">
        <w:t>):E</w:t>
      </w:r>
      <w:proofErr w:type="gramEnd"/>
      <w:r w:rsidRPr="002D5FEC">
        <w:t>26732.</w:t>
      </w:r>
    </w:p>
    <w:p w14:paraId="430273BF" w14:textId="77777777" w:rsidR="002D5FEC" w:rsidRPr="002D5FEC" w:rsidRDefault="002D5FEC" w:rsidP="002D5FEC">
      <w:pPr>
        <w:spacing w:line="480" w:lineRule="auto"/>
        <w:ind w:left="720" w:hanging="720"/>
      </w:pPr>
      <w:r w:rsidRPr="002D5FEC">
        <w:t xml:space="preserve">Garcia-Robledo, C., D. Erickson, C. Staines, T. Erwin, and W. Kress. 2013. Tropical plant–herbivore networks: reconstructing species interactions using DNA barcodes. </w:t>
      </w:r>
      <w:proofErr w:type="spellStart"/>
      <w:r w:rsidRPr="002D5FEC">
        <w:t>PLoS</w:t>
      </w:r>
      <w:proofErr w:type="spellEnd"/>
      <w:r w:rsidRPr="002D5FEC">
        <w:t xml:space="preserve"> ONE. </w:t>
      </w:r>
      <w:proofErr w:type="gramStart"/>
      <w:r w:rsidRPr="002D5FEC">
        <w:t>8:e</w:t>
      </w:r>
      <w:proofErr w:type="gramEnd"/>
      <w:r w:rsidRPr="002D5FEC">
        <w:t xml:space="preserve"> 52967.</w:t>
      </w:r>
    </w:p>
    <w:p w14:paraId="501F3476" w14:textId="77777777" w:rsidR="002D5FEC" w:rsidRPr="002D5FEC" w:rsidRDefault="002D5FEC" w:rsidP="002D5FEC">
      <w:pPr>
        <w:spacing w:line="480" w:lineRule="auto"/>
        <w:ind w:left="720" w:hanging="720"/>
      </w:pPr>
      <w:r w:rsidRPr="002D5FEC">
        <w:t xml:space="preserve">Gebremedhin, B., O. Flagstad, A. Bekele, D. </w:t>
      </w:r>
      <w:proofErr w:type="spellStart"/>
      <w:r w:rsidRPr="002D5FEC">
        <w:t>Chala</w:t>
      </w:r>
      <w:proofErr w:type="spellEnd"/>
      <w:r w:rsidRPr="002D5FEC">
        <w:t xml:space="preserve">, V. </w:t>
      </w:r>
      <w:proofErr w:type="spellStart"/>
      <w:r w:rsidRPr="002D5FEC">
        <w:t>Bakkestuen</w:t>
      </w:r>
      <w:proofErr w:type="spellEnd"/>
      <w:r w:rsidRPr="002D5FEC">
        <w:t xml:space="preserve">, S. </w:t>
      </w:r>
      <w:proofErr w:type="spellStart"/>
      <w:r w:rsidRPr="002D5FEC">
        <w:t>Boessenkool</w:t>
      </w:r>
      <w:proofErr w:type="spellEnd"/>
      <w:r w:rsidRPr="002D5FEC">
        <w:t xml:space="preserve">, M. Popp, G. </w:t>
      </w:r>
      <w:proofErr w:type="spellStart"/>
      <w:r w:rsidRPr="002D5FEC">
        <w:t>Gussarova</w:t>
      </w:r>
      <w:proofErr w:type="spellEnd"/>
      <w:r w:rsidRPr="002D5FEC">
        <w:t xml:space="preserve">, A. Schroder-Nielsen, S. </w:t>
      </w:r>
      <w:proofErr w:type="spellStart"/>
      <w:r w:rsidRPr="002D5FEC">
        <w:t>Nemomissa</w:t>
      </w:r>
      <w:proofErr w:type="spellEnd"/>
      <w:r w:rsidRPr="002D5FEC">
        <w:t xml:space="preserve"> et al. 2016. DNA metabarcoding reveals diet overlap between the endangered </w:t>
      </w:r>
      <w:proofErr w:type="spellStart"/>
      <w:r w:rsidRPr="002D5FEC">
        <w:t>walia</w:t>
      </w:r>
      <w:proofErr w:type="spellEnd"/>
      <w:r w:rsidRPr="002D5FEC">
        <w:t xml:space="preserve"> ibex and domestic goats – implications for conservation. </w:t>
      </w:r>
      <w:proofErr w:type="spellStart"/>
      <w:r w:rsidRPr="002D5FEC">
        <w:t>PLoS</w:t>
      </w:r>
      <w:proofErr w:type="spellEnd"/>
      <w:r w:rsidRPr="002D5FEC">
        <w:t xml:space="preserve"> ONE. </w:t>
      </w:r>
      <w:proofErr w:type="gramStart"/>
      <w:r w:rsidRPr="002D5FEC">
        <w:t>11:e</w:t>
      </w:r>
      <w:proofErr w:type="gramEnd"/>
      <w:r w:rsidRPr="002D5FEC">
        <w:t>0159133.</w:t>
      </w:r>
    </w:p>
    <w:p w14:paraId="582C770C" w14:textId="77777777" w:rsidR="002D5FEC" w:rsidRPr="002D5FEC" w:rsidRDefault="002D5FEC" w:rsidP="002D5FEC">
      <w:pPr>
        <w:spacing w:line="480" w:lineRule="auto"/>
        <w:ind w:left="720" w:hanging="720"/>
      </w:pPr>
      <w:r w:rsidRPr="002D5FEC">
        <w:t xml:space="preserve">Geist, V. 2002. Adaptive behavioral strategies. Pages 389-433 in </w:t>
      </w:r>
      <w:proofErr w:type="spellStart"/>
      <w:r w:rsidRPr="002D5FEC">
        <w:t>Toweill</w:t>
      </w:r>
      <w:proofErr w:type="spellEnd"/>
      <w:r w:rsidRPr="002D5FEC">
        <w:t xml:space="preserve"> and J.W. Thomas, editors. North American elk: ecology and management. Smithsonian Institution Press, Washington, D.C., USA.</w:t>
      </w:r>
    </w:p>
    <w:p w14:paraId="3CDFDB94" w14:textId="77777777" w:rsidR="002D5FEC" w:rsidRPr="002D5FEC" w:rsidRDefault="002D5FEC" w:rsidP="002D5FEC">
      <w:pPr>
        <w:spacing w:line="480" w:lineRule="auto"/>
        <w:ind w:left="720" w:hanging="720"/>
      </w:pPr>
      <w:r w:rsidRPr="002D5FEC">
        <w:t xml:space="preserve">Griffiths, D. 1979. Island forest year: Elk Island National Park. University of Alberta Press, Alberta, Canada. </w:t>
      </w:r>
    </w:p>
    <w:p w14:paraId="72F79CE5" w14:textId="77777777" w:rsidR="002D5FEC" w:rsidRPr="002D5FEC" w:rsidRDefault="002D5FEC" w:rsidP="002D5FEC">
      <w:pPr>
        <w:spacing w:line="480" w:lineRule="auto"/>
        <w:ind w:left="720" w:hanging="720"/>
      </w:pPr>
      <w:r w:rsidRPr="002D5FEC">
        <w:t xml:space="preserve">Gross, J.E., P.U. </w:t>
      </w:r>
      <w:proofErr w:type="spellStart"/>
      <w:r w:rsidRPr="002D5FEC">
        <w:t>Alkon</w:t>
      </w:r>
      <w:proofErr w:type="spellEnd"/>
      <w:r w:rsidRPr="002D5FEC">
        <w:t xml:space="preserve">, and M.W. </w:t>
      </w:r>
      <w:proofErr w:type="spellStart"/>
      <w:r w:rsidRPr="002D5FEC">
        <w:t>Demment</w:t>
      </w:r>
      <w:proofErr w:type="spellEnd"/>
      <w:r w:rsidRPr="002D5FEC">
        <w:t xml:space="preserve">. 1996. Nutritional ecology of herbivores: digestion and passage in Nubian ibex. </w:t>
      </w:r>
      <w:proofErr w:type="spellStart"/>
      <w:r w:rsidRPr="002D5FEC">
        <w:t>Oecologia</w:t>
      </w:r>
      <w:proofErr w:type="spellEnd"/>
      <w:r w:rsidRPr="002D5FEC">
        <w:t>. 107:170-178.</w:t>
      </w:r>
    </w:p>
    <w:p w14:paraId="204AFF1F" w14:textId="77777777" w:rsidR="002D5FEC" w:rsidRPr="002D5FEC" w:rsidRDefault="002D5FEC" w:rsidP="002D5FEC">
      <w:pPr>
        <w:spacing w:line="480" w:lineRule="auto"/>
        <w:ind w:left="720" w:hanging="720"/>
      </w:pPr>
      <w:r w:rsidRPr="002D5FEC">
        <w:t xml:space="preserve">Guo, Y., H. Zhang, W. Chen, and Y. Zhang. 2018. Herbivore-diet analysis based on Illumina </w:t>
      </w:r>
      <w:proofErr w:type="spellStart"/>
      <w:r w:rsidRPr="002D5FEC">
        <w:t>MiSeq</w:t>
      </w:r>
      <w:proofErr w:type="spellEnd"/>
      <w:r w:rsidRPr="002D5FEC">
        <w:t xml:space="preserve"> sequencing: the potential use of an ITS2-barcoding approach to </w:t>
      </w:r>
      <w:r w:rsidRPr="002D5FEC">
        <w:lastRenderedPageBreak/>
        <w:t>establish qualitative and quantitative predictions of diet composition of Mongolian sheep. Journal of Agricultural and Food Chemistry. 66:9858-9867.</w:t>
      </w:r>
    </w:p>
    <w:p w14:paraId="7829FA89" w14:textId="77777777" w:rsidR="002D5FEC" w:rsidRPr="002D5FEC" w:rsidRDefault="002D5FEC" w:rsidP="002D5FEC">
      <w:pPr>
        <w:spacing w:line="480" w:lineRule="auto"/>
        <w:ind w:left="720" w:hanging="720"/>
      </w:pPr>
      <w:proofErr w:type="spellStart"/>
      <w:r w:rsidRPr="002D5FEC">
        <w:t>Haarsma</w:t>
      </w:r>
      <w:proofErr w:type="spellEnd"/>
      <w:r w:rsidRPr="002D5FEC">
        <w:t xml:space="preserve">, A., H. </w:t>
      </w:r>
      <w:proofErr w:type="spellStart"/>
      <w:r w:rsidRPr="002D5FEC">
        <w:t>Siepel</w:t>
      </w:r>
      <w:proofErr w:type="spellEnd"/>
      <w:r w:rsidRPr="002D5FEC">
        <w:t xml:space="preserve">, and B. </w:t>
      </w:r>
      <w:proofErr w:type="spellStart"/>
      <w:r w:rsidRPr="002D5FEC">
        <w:t>Gravendeel</w:t>
      </w:r>
      <w:proofErr w:type="spellEnd"/>
      <w:r w:rsidRPr="002D5FEC">
        <w:t xml:space="preserve">. 2016. Added value of metabarcoding combined with microscopy for evolutionary studies of animals. </w:t>
      </w:r>
      <w:proofErr w:type="spellStart"/>
      <w:r w:rsidRPr="002D5FEC">
        <w:t>Zoologica</w:t>
      </w:r>
      <w:proofErr w:type="spellEnd"/>
      <w:r w:rsidRPr="002D5FEC">
        <w:t xml:space="preserve"> Scripta. 45:37-49.</w:t>
      </w:r>
    </w:p>
    <w:p w14:paraId="7D7D5566" w14:textId="77777777" w:rsidR="002D5FEC" w:rsidRPr="002D5FEC" w:rsidRDefault="002D5FEC" w:rsidP="002D5FEC">
      <w:pPr>
        <w:spacing w:line="480" w:lineRule="auto"/>
        <w:ind w:left="720" w:hanging="720"/>
      </w:pPr>
      <w:r w:rsidRPr="002D5FEC">
        <w:t>Heffernan, L.M. 2009. Effects of age, sex, and landscape composition on seasonal diets of elk in Pennsylvania. Thesis. Indiana University of Pennsylvania, Indiana, USA.</w:t>
      </w:r>
    </w:p>
    <w:p w14:paraId="4C421F2B" w14:textId="77777777" w:rsidR="002D5FEC" w:rsidRPr="002D5FEC" w:rsidRDefault="002D5FEC" w:rsidP="002D5FEC">
      <w:pPr>
        <w:spacing w:line="480" w:lineRule="auto"/>
        <w:ind w:left="720" w:hanging="720"/>
      </w:pPr>
      <w:proofErr w:type="spellStart"/>
      <w:r w:rsidRPr="002D5FEC">
        <w:t>Hibert</w:t>
      </w:r>
      <w:proofErr w:type="spellEnd"/>
      <w:r w:rsidRPr="002D5FEC">
        <w:t xml:space="preserve">, F., P. </w:t>
      </w:r>
      <w:proofErr w:type="spellStart"/>
      <w:r w:rsidRPr="002D5FEC">
        <w:t>Taberlet</w:t>
      </w:r>
      <w:proofErr w:type="spellEnd"/>
      <w:r w:rsidRPr="002D5FEC">
        <w:t xml:space="preserve">, J. </w:t>
      </w:r>
      <w:proofErr w:type="spellStart"/>
      <w:r w:rsidRPr="002D5FEC">
        <w:t>Chave</w:t>
      </w:r>
      <w:proofErr w:type="spellEnd"/>
      <w:r w:rsidRPr="002D5FEC">
        <w:t>, C. Scotti-</w:t>
      </w:r>
      <w:proofErr w:type="spellStart"/>
      <w:r w:rsidRPr="002D5FEC">
        <w:t>Saintagne</w:t>
      </w:r>
      <w:proofErr w:type="spellEnd"/>
      <w:r w:rsidRPr="002D5FEC">
        <w:t xml:space="preserve">, D. </w:t>
      </w:r>
      <w:proofErr w:type="spellStart"/>
      <w:r w:rsidRPr="002D5FEC">
        <w:t>Sabateir</w:t>
      </w:r>
      <w:proofErr w:type="spellEnd"/>
      <w:r w:rsidRPr="002D5FEC">
        <w:t xml:space="preserve">, and C. Richard-Hansen. 2013. Unveiling the diet of elusive rainforest herbivores in next generation sequencing era? the tapir as a case study. </w:t>
      </w:r>
      <w:proofErr w:type="spellStart"/>
      <w:r w:rsidRPr="002D5FEC">
        <w:t>PLoS</w:t>
      </w:r>
      <w:proofErr w:type="spellEnd"/>
      <w:r w:rsidRPr="002D5FEC">
        <w:t xml:space="preserve"> ONE. </w:t>
      </w:r>
      <w:proofErr w:type="gramStart"/>
      <w:r w:rsidRPr="002D5FEC">
        <w:t>8:e</w:t>
      </w:r>
      <w:proofErr w:type="gramEnd"/>
      <w:r w:rsidRPr="002D5FEC">
        <w:t>60799.</w:t>
      </w:r>
    </w:p>
    <w:p w14:paraId="1FB28ADE" w14:textId="77777777" w:rsidR="002D5FEC" w:rsidRPr="002D5FEC" w:rsidRDefault="002D5FEC" w:rsidP="002D5FEC">
      <w:pPr>
        <w:spacing w:line="480" w:lineRule="auto"/>
        <w:ind w:left="720" w:hanging="720"/>
      </w:pPr>
      <w:r w:rsidRPr="002D5FEC">
        <w:t>Hintze, J. 2007. NCSS 2007. NCSS, LLC. Kaysville, Utah, USA. www.ncss.com.</w:t>
      </w:r>
    </w:p>
    <w:p w14:paraId="1F861CC0" w14:textId="77777777" w:rsidR="002D5FEC" w:rsidRPr="002D5FEC" w:rsidRDefault="002D5FEC" w:rsidP="002D5FEC">
      <w:pPr>
        <w:spacing w:line="480" w:lineRule="auto"/>
        <w:ind w:left="720" w:hanging="720"/>
      </w:pPr>
      <w:r w:rsidRPr="002D5FEC">
        <w:t>Hobbs, N.T., D.L. Baker, J.E. Ellis, and D.M. Swift. 1981. Composition and quality of elk winter diets in Colorado. Journal of Wildlife Management. 45:156-171.</w:t>
      </w:r>
    </w:p>
    <w:p w14:paraId="7709AAC4" w14:textId="77777777" w:rsidR="002D5FEC" w:rsidRPr="002D5FEC" w:rsidRDefault="002D5FEC" w:rsidP="002D5FEC">
      <w:pPr>
        <w:spacing w:line="480" w:lineRule="auto"/>
        <w:ind w:left="720" w:hanging="720"/>
      </w:pPr>
      <w:r w:rsidRPr="002D5FEC">
        <w:t>Hobbs, N.T., D.L. Baker, and R.B. Gill. 1983. Comparative nutritional ecology of montane ungulates during winter. Journal of Wildlife Management. 47:1-16.</w:t>
      </w:r>
    </w:p>
    <w:p w14:paraId="48E92A2C" w14:textId="77777777" w:rsidR="002D5FEC" w:rsidRPr="002D5FEC" w:rsidRDefault="002D5FEC" w:rsidP="002D5FEC">
      <w:pPr>
        <w:spacing w:line="480" w:lineRule="auto"/>
        <w:ind w:left="720" w:hanging="720"/>
      </w:pPr>
      <w:r w:rsidRPr="002D5FEC">
        <w:t xml:space="preserve">Hofmann, R.R. 1989. Evolutionary steps of </w:t>
      </w:r>
      <w:proofErr w:type="spellStart"/>
      <w:r w:rsidRPr="002D5FEC">
        <w:t>ecophysiological</w:t>
      </w:r>
      <w:proofErr w:type="spellEnd"/>
      <w:r w:rsidRPr="002D5FEC">
        <w:t xml:space="preserve"> adaptation and diversification of ruminants: a comparative view of their digestive system. </w:t>
      </w:r>
      <w:proofErr w:type="spellStart"/>
      <w:r w:rsidRPr="002D5FEC">
        <w:t>Oecologia</w:t>
      </w:r>
      <w:proofErr w:type="spellEnd"/>
      <w:r w:rsidRPr="002D5FEC">
        <w:t>. 78:443-457.</w:t>
      </w:r>
    </w:p>
    <w:p w14:paraId="3403B553" w14:textId="77777777" w:rsidR="002D5FEC" w:rsidRPr="002D5FEC" w:rsidRDefault="002D5FEC" w:rsidP="002D5FEC">
      <w:pPr>
        <w:spacing w:line="480" w:lineRule="auto"/>
        <w:ind w:left="720" w:hanging="720"/>
      </w:pPr>
      <w:proofErr w:type="spellStart"/>
      <w:r w:rsidRPr="002D5FEC">
        <w:t>Holechek</w:t>
      </w:r>
      <w:proofErr w:type="spellEnd"/>
      <w:r w:rsidRPr="002D5FEC">
        <w:t>, J.L. 1984. Comparative contribution of grasses, forbs, and shrubs to the nutrition of range ungulates. Rangelands. 6(6):261-263.</w:t>
      </w:r>
    </w:p>
    <w:p w14:paraId="0D4FF4BE" w14:textId="77777777" w:rsidR="002D5FEC" w:rsidRPr="002D5FEC" w:rsidRDefault="002D5FEC" w:rsidP="002D5FEC">
      <w:pPr>
        <w:spacing w:line="480" w:lineRule="auto"/>
        <w:ind w:left="720" w:hanging="720"/>
      </w:pPr>
      <w:r w:rsidRPr="002D5FEC">
        <w:t xml:space="preserve">Hollingsworth, P.M., S.W. Graham, and D.P. Little. 2011. Choosing and using a DNA barcode. </w:t>
      </w:r>
      <w:proofErr w:type="spellStart"/>
      <w:r w:rsidRPr="002D5FEC">
        <w:t>PLoS</w:t>
      </w:r>
      <w:proofErr w:type="spellEnd"/>
      <w:r w:rsidRPr="002D5FEC">
        <w:t xml:space="preserve"> ONE. </w:t>
      </w:r>
      <w:proofErr w:type="gramStart"/>
      <w:r w:rsidRPr="002D5FEC">
        <w:t>6:e</w:t>
      </w:r>
      <w:proofErr w:type="gramEnd"/>
      <w:r w:rsidRPr="002D5FEC">
        <w:t>19254.</w:t>
      </w:r>
    </w:p>
    <w:p w14:paraId="4F6CCA5B" w14:textId="77777777" w:rsidR="002D5FEC" w:rsidRPr="002D5FEC" w:rsidRDefault="002D5FEC" w:rsidP="002D5FEC">
      <w:pPr>
        <w:spacing w:line="480" w:lineRule="auto"/>
        <w:ind w:left="720" w:hanging="720"/>
      </w:pPr>
      <w:proofErr w:type="spellStart"/>
      <w:r w:rsidRPr="002D5FEC">
        <w:lastRenderedPageBreak/>
        <w:t>Iwanowicz</w:t>
      </w:r>
      <w:proofErr w:type="spellEnd"/>
      <w:r w:rsidRPr="002D5FEC">
        <w:t xml:space="preserve">, D.D., A.G. </w:t>
      </w:r>
      <w:proofErr w:type="spellStart"/>
      <w:r w:rsidRPr="002D5FEC">
        <w:t>Vandergast</w:t>
      </w:r>
      <w:proofErr w:type="spellEnd"/>
      <w:r w:rsidRPr="002D5FEC">
        <w:t xml:space="preserve">, R.S. </w:t>
      </w:r>
      <w:proofErr w:type="spellStart"/>
      <w:r w:rsidRPr="002D5FEC">
        <w:t>Cornman</w:t>
      </w:r>
      <w:proofErr w:type="spellEnd"/>
      <w:r w:rsidRPr="002D5FEC">
        <w:t xml:space="preserve">, C.R. Adams, J.R. Kohn, R.N. Fisher, and C.S. </w:t>
      </w:r>
      <w:proofErr w:type="spellStart"/>
      <w:r w:rsidRPr="002D5FEC">
        <w:t>Brehme</w:t>
      </w:r>
      <w:proofErr w:type="spellEnd"/>
      <w:r w:rsidRPr="002D5FEC">
        <w:t xml:space="preserve">. 2016. Metabarcoding of fecal samples to determine herbivore diets: a case study of the endangered Pacific pocket mouse. </w:t>
      </w:r>
      <w:proofErr w:type="spellStart"/>
      <w:r w:rsidRPr="002D5FEC">
        <w:t>PLoS</w:t>
      </w:r>
      <w:proofErr w:type="spellEnd"/>
      <w:r w:rsidRPr="002D5FEC">
        <w:t xml:space="preserve"> ONE. </w:t>
      </w:r>
      <w:proofErr w:type="gramStart"/>
      <w:r w:rsidRPr="002D5FEC">
        <w:t>11:e</w:t>
      </w:r>
      <w:proofErr w:type="gramEnd"/>
      <w:r w:rsidRPr="002D5FEC">
        <w:t>0165366.</w:t>
      </w:r>
    </w:p>
    <w:p w14:paraId="1B9BDAC7" w14:textId="77777777" w:rsidR="002D5FEC" w:rsidRPr="002D5FEC" w:rsidRDefault="002D5FEC" w:rsidP="002D5FEC">
      <w:pPr>
        <w:spacing w:line="480" w:lineRule="auto"/>
        <w:ind w:left="720" w:hanging="720"/>
      </w:pPr>
      <w:r w:rsidRPr="002D5FEC">
        <w:t xml:space="preserve">Jenkins K.J. and E.E. Starkey. 1991. Food habits of </w:t>
      </w:r>
      <w:proofErr w:type="gramStart"/>
      <w:r w:rsidRPr="002D5FEC">
        <w:t>Roosevelt</w:t>
      </w:r>
      <w:proofErr w:type="gramEnd"/>
      <w:r w:rsidRPr="002D5FEC">
        <w:t xml:space="preserve"> elk. Rangelands. 13(6):261-265.</w:t>
      </w:r>
    </w:p>
    <w:p w14:paraId="4524D657" w14:textId="77777777" w:rsidR="002D5FEC" w:rsidRPr="002D5FEC" w:rsidRDefault="002D5FEC" w:rsidP="002D5FEC">
      <w:pPr>
        <w:spacing w:line="480" w:lineRule="auto"/>
        <w:ind w:left="720" w:hanging="720"/>
      </w:pPr>
      <w:r w:rsidRPr="002D5FEC">
        <w:t>Jenkins K.J. and R.G. Wright. 1988. Resource partitioning among cervids in the northern Rocky Mountains. Journal of Applied Ecology. 25:1-24.</w:t>
      </w:r>
    </w:p>
    <w:p w14:paraId="313F9D79" w14:textId="77777777" w:rsidR="002D5FEC" w:rsidRPr="002D5FEC" w:rsidRDefault="002D5FEC" w:rsidP="002D5FEC">
      <w:pPr>
        <w:spacing w:line="480" w:lineRule="auto"/>
        <w:ind w:left="720" w:hanging="720"/>
      </w:pPr>
      <w:proofErr w:type="spellStart"/>
      <w:r w:rsidRPr="002D5FEC">
        <w:t>Jost</w:t>
      </w:r>
      <w:proofErr w:type="spellEnd"/>
      <w:r w:rsidRPr="002D5FEC">
        <w:t xml:space="preserve">, M.A., J. </w:t>
      </w:r>
      <w:proofErr w:type="spellStart"/>
      <w:r w:rsidRPr="002D5FEC">
        <w:t>Hamr</w:t>
      </w:r>
      <w:proofErr w:type="spellEnd"/>
      <w:r w:rsidRPr="002D5FEC">
        <w:t xml:space="preserve">, I. </w:t>
      </w:r>
      <w:proofErr w:type="spellStart"/>
      <w:r w:rsidRPr="002D5FEC">
        <w:t>Filion</w:t>
      </w:r>
      <w:proofErr w:type="spellEnd"/>
      <w:r w:rsidRPr="002D5FEC">
        <w:t>, and F.F. Mallory. 1999. Forage selection by elk in habitats common to the French River – Burwash region of Ontario. Canadian Journal of Zoology. 77:1429-1438.</w:t>
      </w:r>
    </w:p>
    <w:p w14:paraId="70890AF0" w14:textId="77777777" w:rsidR="002D5FEC" w:rsidRPr="002D5FEC" w:rsidRDefault="002D5FEC" w:rsidP="002D5FEC">
      <w:pPr>
        <w:spacing w:line="480" w:lineRule="auto"/>
        <w:ind w:left="720" w:hanging="720"/>
      </w:pPr>
      <w:r w:rsidRPr="002D5FEC">
        <w:t>Kalinowski, S.T., M.L. Taper, and T.C. Marshall. 2007. Revising how the computer program CERVUS accommodates genotyping error increases success in paternity assignment. Molecular Ecology. 16:1099-1106.</w:t>
      </w:r>
    </w:p>
    <w:p w14:paraId="54758D2D" w14:textId="77777777" w:rsidR="002D5FEC" w:rsidRPr="002D5FEC" w:rsidRDefault="002D5FEC" w:rsidP="002D5FEC">
      <w:pPr>
        <w:spacing w:line="480" w:lineRule="auto"/>
        <w:ind w:left="720" w:hanging="720"/>
      </w:pPr>
      <w:proofErr w:type="spellStart"/>
      <w:r w:rsidRPr="002D5FEC">
        <w:t>Kartzinel</w:t>
      </w:r>
      <w:proofErr w:type="spellEnd"/>
      <w:r w:rsidRPr="002D5FEC">
        <w:t>, T.R., P.A. Chen, T.C. Coverdale, D.L. Erickson, W.J. Kress, M.L. Kuzmina, D.I. Rubenstein, W. Wang, and R.M. Pringle. 2015. DNA metabarcoding illuminates dietary niche partitioning by African large herbivores. Proceedings of the National Academy of Science. 112(26):8019-8024.</w:t>
      </w:r>
    </w:p>
    <w:p w14:paraId="3CB5D815" w14:textId="77777777" w:rsidR="002D5FEC" w:rsidRPr="002D5FEC" w:rsidRDefault="002D5FEC" w:rsidP="002D5FEC">
      <w:pPr>
        <w:spacing w:line="480" w:lineRule="auto"/>
        <w:ind w:left="720" w:hanging="720"/>
      </w:pPr>
      <w:proofErr w:type="spellStart"/>
      <w:r w:rsidRPr="002D5FEC">
        <w:t>Kindall</w:t>
      </w:r>
      <w:proofErr w:type="spellEnd"/>
      <w:r w:rsidRPr="002D5FEC">
        <w:t xml:space="preserve">, J.L., L.I. Muller, J.D. Clark, J.L. </w:t>
      </w:r>
      <w:proofErr w:type="spellStart"/>
      <w:r w:rsidRPr="002D5FEC">
        <w:t>Lupardus</w:t>
      </w:r>
      <w:proofErr w:type="spellEnd"/>
      <w:r w:rsidRPr="002D5FEC">
        <w:t>, and J.L. Murrow. 2011. Population viability analysis to identify management priorities for reintroduced elk in the Cumberland Mountains, Tennessee. Journal of Wildlife Management. 75:1745-1752.</w:t>
      </w:r>
    </w:p>
    <w:p w14:paraId="272F6437" w14:textId="77777777" w:rsidR="002D5FEC" w:rsidRPr="002D5FEC" w:rsidRDefault="002D5FEC" w:rsidP="002D5FEC">
      <w:pPr>
        <w:spacing w:line="480" w:lineRule="auto"/>
        <w:ind w:left="720" w:hanging="720"/>
      </w:pPr>
      <w:r w:rsidRPr="002D5FEC">
        <w:lastRenderedPageBreak/>
        <w:t>Kirchhoff M.D. and D.N. Larsen. 1998. Dietary overlap between native Sitka black-tailed deer and introduced elk in southeast Alaska. Journal of Wildlife Management. 62:236-242.</w:t>
      </w:r>
    </w:p>
    <w:p w14:paraId="60244980" w14:textId="77777777" w:rsidR="002D5FEC" w:rsidRPr="002D5FEC" w:rsidRDefault="002D5FEC" w:rsidP="002D5FEC">
      <w:pPr>
        <w:spacing w:line="480" w:lineRule="auto"/>
        <w:ind w:left="720" w:hanging="720"/>
      </w:pPr>
      <w:r w:rsidRPr="002D5FEC">
        <w:t xml:space="preserve">Kress, W.J., C. Garcia-Robledo, M. </w:t>
      </w:r>
      <w:proofErr w:type="spellStart"/>
      <w:r w:rsidRPr="002D5FEC">
        <w:t>Uriarte</w:t>
      </w:r>
      <w:proofErr w:type="spellEnd"/>
      <w:r w:rsidRPr="002D5FEC">
        <w:t>, and D. Erickson. 2015. DNA barcodes for ecology, evolution, and conservation. Trends in Ecology &amp; Evolution. 30:25-35.</w:t>
      </w:r>
    </w:p>
    <w:p w14:paraId="6B24A431" w14:textId="77777777" w:rsidR="002D5FEC" w:rsidRPr="002D5FEC" w:rsidRDefault="002D5FEC" w:rsidP="002D5FEC">
      <w:pPr>
        <w:spacing w:line="480" w:lineRule="auto"/>
        <w:ind w:left="720" w:hanging="720"/>
      </w:pPr>
      <w:proofErr w:type="spellStart"/>
      <w:r w:rsidRPr="002D5FEC">
        <w:t>Kufeld</w:t>
      </w:r>
      <w:proofErr w:type="spellEnd"/>
      <w:r w:rsidRPr="002D5FEC">
        <w:t>, R.C. 1973. Foods eaten by the Rocky Mountain elk. Journal of Range Management. 26:106-113.</w:t>
      </w:r>
    </w:p>
    <w:p w14:paraId="77BBCCD4" w14:textId="77777777" w:rsidR="002D5FEC" w:rsidRPr="002D5FEC" w:rsidRDefault="002D5FEC" w:rsidP="002D5FEC">
      <w:pPr>
        <w:spacing w:line="480" w:lineRule="auto"/>
        <w:ind w:left="720" w:hanging="720"/>
      </w:pPr>
      <w:proofErr w:type="spellStart"/>
      <w:r w:rsidRPr="002D5FEC">
        <w:t>Laylock</w:t>
      </w:r>
      <w:proofErr w:type="spellEnd"/>
      <w:r w:rsidRPr="002D5FEC">
        <w:t>, W.A., H. Buchanan, and W.C. Krueger. 1972. Three methods of determining diet, utilization, and trampling damage on sheep range. Journal of Range Management. 25:352-356.</w:t>
      </w:r>
    </w:p>
    <w:p w14:paraId="7AADE9E8" w14:textId="77777777" w:rsidR="002D5FEC" w:rsidRPr="002D5FEC" w:rsidRDefault="002D5FEC" w:rsidP="002D5FEC">
      <w:pPr>
        <w:spacing w:line="480" w:lineRule="auto"/>
        <w:ind w:left="720" w:hanging="720"/>
      </w:pPr>
      <w:r w:rsidRPr="002D5FEC">
        <w:t xml:space="preserve">Leonard, J.L., L.B. Perkins, D.J. Lammers, and J.A. Jenks. 2017. Are bison intermediate feeders? Unveiling summer diet selection at the northern fringe of historical distribution. Rangeland Ecology and Management. 70:405-410. </w:t>
      </w:r>
    </w:p>
    <w:p w14:paraId="7CF36416" w14:textId="77777777" w:rsidR="002D5FEC" w:rsidRPr="002D5FEC" w:rsidRDefault="002D5FEC" w:rsidP="002D5FEC">
      <w:pPr>
        <w:spacing w:line="480" w:lineRule="auto"/>
        <w:ind w:left="720" w:hanging="720"/>
      </w:pPr>
      <w:r w:rsidRPr="002D5FEC">
        <w:t xml:space="preserve">Leslie, D.M., E.E. Starkey, and M. </w:t>
      </w:r>
      <w:proofErr w:type="spellStart"/>
      <w:r w:rsidRPr="002D5FEC">
        <w:t>Vavra</w:t>
      </w:r>
      <w:proofErr w:type="spellEnd"/>
      <w:r w:rsidRPr="002D5FEC">
        <w:t>. 1984. Elk and deer diets in old-growth forests in western Washington. Journal of Wildlife Management. 48:762-775.</w:t>
      </w:r>
    </w:p>
    <w:p w14:paraId="2053951B" w14:textId="77777777" w:rsidR="002D5FEC" w:rsidRPr="002D5FEC" w:rsidRDefault="002D5FEC" w:rsidP="002D5FEC">
      <w:pPr>
        <w:spacing w:line="480" w:lineRule="auto"/>
        <w:ind w:left="720" w:hanging="720"/>
      </w:pPr>
      <w:r w:rsidRPr="002D5FEC">
        <w:t xml:space="preserve">Long, R.A., J.L. </w:t>
      </w:r>
      <w:proofErr w:type="spellStart"/>
      <w:r w:rsidRPr="002D5FEC">
        <w:t>Rachlow</w:t>
      </w:r>
      <w:proofErr w:type="spellEnd"/>
      <w:r w:rsidRPr="002D5FEC">
        <w:t xml:space="preserve">, and J.G. </w:t>
      </w:r>
      <w:proofErr w:type="spellStart"/>
      <w:r w:rsidRPr="002D5FEC">
        <w:t>Kie</w:t>
      </w:r>
      <w:proofErr w:type="spellEnd"/>
      <w:r w:rsidRPr="002D5FEC">
        <w:t>. 2009. Sex-specific responses of North American elk to habitat manipulation. Journal of Mammalogy. 90(2):423-432.</w:t>
      </w:r>
    </w:p>
    <w:p w14:paraId="418C030D" w14:textId="77777777" w:rsidR="002D5FEC" w:rsidRPr="002D5FEC" w:rsidRDefault="002D5FEC" w:rsidP="002D5FEC">
      <w:pPr>
        <w:spacing w:line="480" w:lineRule="auto"/>
        <w:ind w:left="720" w:hanging="720"/>
      </w:pPr>
      <w:proofErr w:type="spellStart"/>
      <w:r w:rsidRPr="002D5FEC">
        <w:t>Lupardus</w:t>
      </w:r>
      <w:proofErr w:type="spellEnd"/>
      <w:r w:rsidRPr="002D5FEC">
        <w:t xml:space="preserve"> J.L., L.I. Muller, and J.L. </w:t>
      </w:r>
      <w:proofErr w:type="spellStart"/>
      <w:r w:rsidRPr="002D5FEC">
        <w:t>Kindall</w:t>
      </w:r>
      <w:proofErr w:type="spellEnd"/>
      <w:r w:rsidRPr="002D5FEC">
        <w:t>. 2011. Seasonal forage availability and diet for reintroduced elk in the Cumberland Mountains, Tennessee. Southeastern Naturalist. 10:53-74.</w:t>
      </w:r>
    </w:p>
    <w:p w14:paraId="335DE62F" w14:textId="77777777" w:rsidR="002D5FEC" w:rsidRPr="002D5FEC" w:rsidRDefault="002D5FEC" w:rsidP="002D5FEC">
      <w:pPr>
        <w:spacing w:line="480" w:lineRule="auto"/>
        <w:ind w:left="720" w:hanging="720"/>
      </w:pPr>
      <w:r w:rsidRPr="002D5FEC">
        <w:t>Main, M.B., F.W. Weckerly, and V.C. Bleich. 1996. Sexual segregation in ungulates: new directions for research. Journal of Mammalogy. 77(2):449-461.</w:t>
      </w:r>
    </w:p>
    <w:p w14:paraId="34547875" w14:textId="77777777" w:rsidR="002D5FEC" w:rsidRPr="002D5FEC" w:rsidRDefault="002D5FEC" w:rsidP="002D5FEC">
      <w:pPr>
        <w:spacing w:line="480" w:lineRule="auto"/>
        <w:ind w:left="720" w:hanging="720"/>
      </w:pPr>
      <w:r w:rsidRPr="002D5FEC">
        <w:lastRenderedPageBreak/>
        <w:t xml:space="preserve">McCullough, D.R., D.H. </w:t>
      </w:r>
      <w:proofErr w:type="spellStart"/>
      <w:r w:rsidRPr="002D5FEC">
        <w:t>Hirth</w:t>
      </w:r>
      <w:proofErr w:type="spellEnd"/>
      <w:r w:rsidRPr="002D5FEC">
        <w:t>, and S.J. Newhouse. 1989. Resource partitioning between sexes in white-tailed deer. Journal of Wildlife Management. 53(2):277-283.</w:t>
      </w:r>
    </w:p>
    <w:p w14:paraId="279E031D" w14:textId="77777777" w:rsidR="002D5FEC" w:rsidRPr="002D5FEC" w:rsidRDefault="002D5FEC" w:rsidP="002D5FEC">
      <w:pPr>
        <w:spacing w:line="480" w:lineRule="auto"/>
        <w:ind w:left="720" w:hanging="720"/>
      </w:pPr>
      <w:r w:rsidRPr="002D5FEC">
        <w:t xml:space="preserve">McInnes, J.C., R. Alderman, B.E. </w:t>
      </w:r>
      <w:proofErr w:type="spellStart"/>
      <w:r w:rsidRPr="002D5FEC">
        <w:t>Deagle</w:t>
      </w:r>
      <w:proofErr w:type="spellEnd"/>
      <w:r w:rsidRPr="002D5FEC">
        <w:t xml:space="preserve">, M. Lea, B. Raymond, and S.N. </w:t>
      </w:r>
      <w:proofErr w:type="spellStart"/>
      <w:r w:rsidRPr="002D5FEC">
        <w:t>Jarman</w:t>
      </w:r>
      <w:proofErr w:type="spellEnd"/>
      <w:r w:rsidRPr="002D5FEC">
        <w:t xml:space="preserve">. 2017. Optimized scat collection protocols for dietary DNA metabarcoding in vertebrates. Methods in Ecology and Evolution. 8:192-202.  </w:t>
      </w:r>
    </w:p>
    <w:p w14:paraId="73EA2482" w14:textId="77777777" w:rsidR="002D5FEC" w:rsidRPr="002D5FEC" w:rsidRDefault="002D5FEC" w:rsidP="002D5FEC">
      <w:pPr>
        <w:spacing w:line="480" w:lineRule="auto"/>
        <w:ind w:left="720" w:hanging="720"/>
      </w:pPr>
      <w:r w:rsidRPr="002D5FEC">
        <w:t xml:space="preserve">McInnis, M.L., M. </w:t>
      </w:r>
      <w:proofErr w:type="spellStart"/>
      <w:r w:rsidRPr="002D5FEC">
        <w:t>Vavra</w:t>
      </w:r>
      <w:proofErr w:type="spellEnd"/>
      <w:r w:rsidRPr="002D5FEC">
        <w:t>, and W.C. Krueger. 1983. A comparison of four methods used to determine the diets of large herbivores. Journal of Range Management. 36(3):302-306.</w:t>
      </w:r>
    </w:p>
    <w:p w14:paraId="7887792C" w14:textId="77777777" w:rsidR="002D5FEC" w:rsidRPr="002D5FEC" w:rsidRDefault="002D5FEC" w:rsidP="002D5FEC">
      <w:pPr>
        <w:spacing w:line="480" w:lineRule="auto"/>
        <w:ind w:left="720" w:hanging="720"/>
      </w:pPr>
      <w:r w:rsidRPr="002D5FEC">
        <w:t xml:space="preserve">Merrill, E.H. 1993. Summer foraging ecology of wapiti (Cervus elaphus </w:t>
      </w:r>
      <w:proofErr w:type="spellStart"/>
      <w:r w:rsidRPr="002D5FEC">
        <w:t>roosevelti</w:t>
      </w:r>
      <w:proofErr w:type="spellEnd"/>
      <w:r w:rsidRPr="002D5FEC">
        <w:t>) in the Mount St. Helens blast zone. Canadian Journal of Zoology. 72:303-311.</w:t>
      </w:r>
    </w:p>
    <w:p w14:paraId="00408732" w14:textId="77777777" w:rsidR="002D5FEC" w:rsidRPr="002D5FEC" w:rsidRDefault="002D5FEC" w:rsidP="002D5FEC">
      <w:pPr>
        <w:spacing w:line="480" w:lineRule="auto"/>
        <w:ind w:left="720" w:hanging="720"/>
      </w:pPr>
      <w:r w:rsidRPr="002D5FEC">
        <w:t xml:space="preserve">Moorhouse-Gann, R.J., J.C. Dunn, N. de Vere, M. </w:t>
      </w:r>
      <w:proofErr w:type="spellStart"/>
      <w:r w:rsidRPr="002D5FEC">
        <w:t>Goder</w:t>
      </w:r>
      <w:proofErr w:type="spellEnd"/>
      <w:r w:rsidRPr="002D5FEC">
        <w:t xml:space="preserve">, N. Cole, H. </w:t>
      </w:r>
      <w:proofErr w:type="spellStart"/>
      <w:r w:rsidRPr="002D5FEC">
        <w:t>Hipperson</w:t>
      </w:r>
      <w:proofErr w:type="spellEnd"/>
      <w:r w:rsidRPr="002D5FEC">
        <w:t>, and W.O.C. Symondson. 2018. New universal ITS2 primers for high-resolution herbivory analyses using DNA metabarcoding in both tropical and temperate zones. Scientific Reports. 8:8542.</w:t>
      </w:r>
    </w:p>
    <w:p w14:paraId="468F4688" w14:textId="77777777" w:rsidR="002D5FEC" w:rsidRPr="002D5FEC" w:rsidRDefault="002D5FEC" w:rsidP="002D5FEC">
      <w:pPr>
        <w:spacing w:line="480" w:lineRule="auto"/>
        <w:ind w:left="720" w:hanging="720"/>
      </w:pPr>
      <w:r w:rsidRPr="002D5FEC">
        <w:t>Moran, R.J. 1973. The Rocky Mountain elk in Michigan. Research and Development Report Number 267. Michigan Department of Natural Resources. Lansing, USA.</w:t>
      </w:r>
    </w:p>
    <w:p w14:paraId="0191A02F" w14:textId="77777777" w:rsidR="002D5FEC" w:rsidRPr="002D5FEC" w:rsidRDefault="002D5FEC" w:rsidP="002D5FEC">
      <w:pPr>
        <w:spacing w:line="480" w:lineRule="auto"/>
        <w:ind w:left="720" w:hanging="720"/>
      </w:pPr>
      <w:r w:rsidRPr="002D5FEC">
        <w:t>Mower K.J. and H.D. Smith. 1989. Diet similarity between elk and deer in Utah. Great Basin Naturalist. 49:552-555.</w:t>
      </w:r>
    </w:p>
    <w:p w14:paraId="4ABAE598" w14:textId="77777777" w:rsidR="002D5FEC" w:rsidRPr="002D5FEC" w:rsidRDefault="002D5FEC" w:rsidP="002D5FEC">
      <w:pPr>
        <w:spacing w:line="480" w:lineRule="auto"/>
        <w:ind w:left="720" w:hanging="720"/>
      </w:pPr>
      <w:r w:rsidRPr="002D5FEC">
        <w:t xml:space="preserve">Muller, L.I., J.L. Murrow, J.L. </w:t>
      </w:r>
      <w:proofErr w:type="spellStart"/>
      <w:r w:rsidRPr="002D5FEC">
        <w:t>Lupardus</w:t>
      </w:r>
      <w:proofErr w:type="spellEnd"/>
      <w:r w:rsidRPr="002D5FEC">
        <w:t xml:space="preserve">, J.D. Clark, J.G. </w:t>
      </w:r>
      <w:proofErr w:type="spellStart"/>
      <w:r w:rsidRPr="002D5FEC">
        <w:t>Yarkovich</w:t>
      </w:r>
      <w:proofErr w:type="spellEnd"/>
      <w:r w:rsidRPr="002D5FEC">
        <w:t xml:space="preserve">, W.H. Stiver, E.K. </w:t>
      </w:r>
      <w:proofErr w:type="spellStart"/>
      <w:r w:rsidRPr="002D5FEC">
        <w:t>Delozier</w:t>
      </w:r>
      <w:proofErr w:type="spellEnd"/>
      <w:r w:rsidRPr="002D5FEC">
        <w:t xml:space="preserve">, B.L. </w:t>
      </w:r>
      <w:proofErr w:type="spellStart"/>
      <w:r w:rsidRPr="002D5FEC">
        <w:t>Slabach</w:t>
      </w:r>
      <w:proofErr w:type="spellEnd"/>
      <w:r w:rsidRPr="002D5FEC">
        <w:t>, J.J. Cox, and B.F. Miller. 2018. Genetic structure in elk persists after translocation. Journal of Wildlife Management. 82(6):1124-1134.</w:t>
      </w:r>
    </w:p>
    <w:p w14:paraId="7F06CCBC" w14:textId="77777777" w:rsidR="002D5FEC" w:rsidRPr="002D5FEC" w:rsidRDefault="002D5FEC" w:rsidP="002D5FEC">
      <w:pPr>
        <w:spacing w:line="480" w:lineRule="auto"/>
        <w:ind w:left="720" w:hanging="720"/>
      </w:pPr>
      <w:r w:rsidRPr="002D5FEC">
        <w:lastRenderedPageBreak/>
        <w:t>Murphy, A. 1963. A captive elk herd in Missouri. Journal of Wildlife Management. 27(3):411-414.</w:t>
      </w:r>
    </w:p>
    <w:p w14:paraId="42E94FC4" w14:textId="77777777" w:rsidR="002D5FEC" w:rsidRPr="002D5FEC" w:rsidRDefault="002D5FEC" w:rsidP="002D5FEC">
      <w:pPr>
        <w:spacing w:line="480" w:lineRule="auto"/>
        <w:ind w:left="720" w:hanging="720"/>
      </w:pPr>
      <w:r w:rsidRPr="002D5FEC">
        <w:t xml:space="preserve">Murrow, J.L. 2007. An experimental release of elk into Great Smoky Mountains National Park. Thesis. University of Tennessee, USA. </w:t>
      </w:r>
    </w:p>
    <w:p w14:paraId="0BA5FBA1" w14:textId="77777777" w:rsidR="002D5FEC" w:rsidRPr="002D5FEC" w:rsidRDefault="002D5FEC" w:rsidP="002D5FEC">
      <w:pPr>
        <w:spacing w:line="480" w:lineRule="auto"/>
        <w:ind w:left="720" w:hanging="720"/>
      </w:pPr>
      <w:proofErr w:type="spellStart"/>
      <w:r w:rsidRPr="002D5FEC">
        <w:t>Nanney</w:t>
      </w:r>
      <w:proofErr w:type="spellEnd"/>
      <w:r w:rsidRPr="002D5FEC">
        <w:t xml:space="preserve">, J.S., C.A. Harper, D.A. Buehler, and G.E. Bates. 2018. Nutritional carrying capacity for cervids following disturbance in hardwood forests. Journal of Wildlife Management. 82(6):1219-1228. </w:t>
      </w:r>
    </w:p>
    <w:p w14:paraId="79B318C4" w14:textId="77777777" w:rsidR="002D5FEC" w:rsidRPr="002D5FEC" w:rsidRDefault="002D5FEC" w:rsidP="002D5FEC">
      <w:pPr>
        <w:spacing w:line="480" w:lineRule="auto"/>
        <w:ind w:left="720" w:hanging="720"/>
      </w:pPr>
      <w:r w:rsidRPr="002D5FEC">
        <w:t xml:space="preserve">National Research Council. 2007. Nutrient requirements of small ruminants: sheep, goats, cervids, and new world camelids. The National </w:t>
      </w:r>
      <w:proofErr w:type="spellStart"/>
      <w:r w:rsidRPr="002D5FEC">
        <w:t>Acadamies</w:t>
      </w:r>
      <w:proofErr w:type="spellEnd"/>
      <w:r w:rsidRPr="002D5FEC">
        <w:t xml:space="preserve"> Press, Washington D.C., USA. </w:t>
      </w:r>
    </w:p>
    <w:p w14:paraId="66CA09C4" w14:textId="77777777" w:rsidR="002D5FEC" w:rsidRPr="002D5FEC" w:rsidRDefault="002D5FEC" w:rsidP="002D5FEC">
      <w:pPr>
        <w:spacing w:line="480" w:lineRule="auto"/>
        <w:ind w:left="720" w:hanging="720"/>
      </w:pPr>
      <w:r w:rsidRPr="002D5FEC">
        <w:t>NCBI Resource Coordinators. Database resources of the National Center for Biotechnology Information. Nucleic Acids Res. 2018 Jan 4;46(D1</w:t>
      </w:r>
      <w:proofErr w:type="gramStart"/>
      <w:r w:rsidRPr="002D5FEC">
        <w:t>):D</w:t>
      </w:r>
      <w:proofErr w:type="gramEnd"/>
      <w:r w:rsidRPr="002D5FEC">
        <w:t xml:space="preserve">8-D13. </w:t>
      </w:r>
      <w:proofErr w:type="spellStart"/>
      <w:r w:rsidRPr="002D5FEC">
        <w:t>doi</w:t>
      </w:r>
      <w:proofErr w:type="spellEnd"/>
      <w:r w:rsidRPr="002D5FEC">
        <w:t>: 10.1093/</w:t>
      </w:r>
      <w:proofErr w:type="spellStart"/>
      <w:r w:rsidRPr="002D5FEC">
        <w:t>nar</w:t>
      </w:r>
      <w:proofErr w:type="spellEnd"/>
      <w:r w:rsidRPr="002D5FEC">
        <w:t>/gkx1095. PMID: 29140470; PMCID: PMC5753372.</w:t>
      </w:r>
    </w:p>
    <w:p w14:paraId="6FE59A10" w14:textId="77777777" w:rsidR="002D5FEC" w:rsidRPr="002D5FEC" w:rsidRDefault="002D5FEC" w:rsidP="002D5FEC">
      <w:pPr>
        <w:spacing w:line="480" w:lineRule="auto"/>
        <w:ind w:left="720" w:hanging="720"/>
      </w:pPr>
      <w:r w:rsidRPr="002D5FEC">
        <w:t xml:space="preserve">O’Gara, B.W. and R.G. Dundas. 2002. Distribution: Past and present. Pages 259-350 in D.D. </w:t>
      </w:r>
      <w:proofErr w:type="spellStart"/>
      <w:r w:rsidRPr="002D5FEC">
        <w:t>Toweill</w:t>
      </w:r>
      <w:proofErr w:type="spellEnd"/>
      <w:r w:rsidRPr="002D5FEC">
        <w:t xml:space="preserve"> and J.W. Thomas, editors. North American elk ecology and management. Smithsonian Institution Press, Washington, D.C., USA.</w:t>
      </w:r>
    </w:p>
    <w:p w14:paraId="56544D4D" w14:textId="77777777" w:rsidR="002D5FEC" w:rsidRPr="002D5FEC" w:rsidRDefault="002D5FEC" w:rsidP="002D5FEC">
      <w:pPr>
        <w:spacing w:line="480" w:lineRule="auto"/>
        <w:ind w:left="720" w:hanging="720"/>
      </w:pPr>
      <w:proofErr w:type="spellStart"/>
      <w:r w:rsidRPr="002D5FEC">
        <w:t>Pompanon</w:t>
      </w:r>
      <w:proofErr w:type="spellEnd"/>
      <w:r w:rsidRPr="002D5FEC">
        <w:t xml:space="preserve">, F., B.E. </w:t>
      </w:r>
      <w:proofErr w:type="spellStart"/>
      <w:r w:rsidRPr="002D5FEC">
        <w:t>Deagle</w:t>
      </w:r>
      <w:proofErr w:type="spellEnd"/>
      <w:r w:rsidRPr="002D5FEC">
        <w:t xml:space="preserve">, W.O.C. Symondson, D.S. Brown, S.N. </w:t>
      </w:r>
      <w:proofErr w:type="spellStart"/>
      <w:r w:rsidRPr="002D5FEC">
        <w:t>Jarman</w:t>
      </w:r>
      <w:proofErr w:type="spellEnd"/>
      <w:r w:rsidRPr="002D5FEC">
        <w:t xml:space="preserve">, and P. </w:t>
      </w:r>
      <w:proofErr w:type="spellStart"/>
      <w:r w:rsidRPr="002D5FEC">
        <w:t>Taberlet</w:t>
      </w:r>
      <w:proofErr w:type="spellEnd"/>
      <w:r w:rsidRPr="002D5FEC">
        <w:t>. 2012. Who is eating what: diet assessment using next generation sequencing. Molecular Ecology. 21:1931-1950.</w:t>
      </w:r>
    </w:p>
    <w:p w14:paraId="7B26559E" w14:textId="77777777" w:rsidR="002D5FEC" w:rsidRPr="002D5FEC" w:rsidRDefault="002D5FEC" w:rsidP="002D5FEC">
      <w:pPr>
        <w:spacing w:line="480" w:lineRule="auto"/>
        <w:ind w:left="720" w:hanging="720"/>
      </w:pPr>
      <w:r w:rsidRPr="002D5FEC">
        <w:t xml:space="preserve">Pritchard, J.K., M. Stephens, and P. Donnelly. 2000. Inference of population structure using </w:t>
      </w:r>
      <w:proofErr w:type="spellStart"/>
      <w:r w:rsidRPr="002D5FEC">
        <w:t>multilocus</w:t>
      </w:r>
      <w:proofErr w:type="spellEnd"/>
      <w:r w:rsidRPr="002D5FEC">
        <w:t xml:space="preserve"> genotype data. Genetics. 155:945-959.</w:t>
      </w:r>
    </w:p>
    <w:p w14:paraId="08AF75A7" w14:textId="77777777" w:rsidR="002D5FEC" w:rsidRPr="002D5FEC" w:rsidRDefault="002D5FEC" w:rsidP="002D5FEC">
      <w:pPr>
        <w:spacing w:line="480" w:lineRule="auto"/>
        <w:ind w:left="720" w:hanging="720"/>
      </w:pPr>
      <w:r w:rsidRPr="002D5FEC">
        <w:lastRenderedPageBreak/>
        <w:t xml:space="preserve">Pritchard, J.K., X. Wen, and D. </w:t>
      </w:r>
      <w:proofErr w:type="spellStart"/>
      <w:r w:rsidRPr="002D5FEC">
        <w:t>Falush</w:t>
      </w:r>
      <w:proofErr w:type="spellEnd"/>
      <w:r w:rsidRPr="002D5FEC">
        <w:t xml:space="preserve">. 2010. Documentation for structure software: version 2.3. http://pritch.bsd.uchicago.edu/structure.html. </w:t>
      </w:r>
    </w:p>
    <w:p w14:paraId="4E4146D5" w14:textId="77777777" w:rsidR="002D5FEC" w:rsidRPr="002D5FEC" w:rsidRDefault="002D5FEC" w:rsidP="002D5FEC">
      <w:pPr>
        <w:spacing w:line="480" w:lineRule="auto"/>
        <w:ind w:left="720" w:hanging="720"/>
      </w:pPr>
      <w:r w:rsidRPr="002D5FEC">
        <w:t xml:space="preserve">Raye, G., C. Miquel, E. </w:t>
      </w:r>
      <w:proofErr w:type="spellStart"/>
      <w:r w:rsidRPr="002D5FEC">
        <w:t>Coissac</w:t>
      </w:r>
      <w:proofErr w:type="spellEnd"/>
      <w:r w:rsidRPr="002D5FEC">
        <w:t xml:space="preserve">, C. </w:t>
      </w:r>
      <w:proofErr w:type="spellStart"/>
      <w:r w:rsidRPr="002D5FEC">
        <w:t>Redjadj</w:t>
      </w:r>
      <w:proofErr w:type="spellEnd"/>
      <w:r w:rsidRPr="002D5FEC">
        <w:t xml:space="preserve">, A. </w:t>
      </w:r>
      <w:proofErr w:type="spellStart"/>
      <w:r w:rsidRPr="002D5FEC">
        <w:t>Loison</w:t>
      </w:r>
      <w:proofErr w:type="spellEnd"/>
      <w:r w:rsidRPr="002D5FEC">
        <w:t xml:space="preserve">, and P. </w:t>
      </w:r>
      <w:proofErr w:type="spellStart"/>
      <w:r w:rsidRPr="002D5FEC">
        <w:t>Taberlet</w:t>
      </w:r>
      <w:proofErr w:type="spellEnd"/>
      <w:r w:rsidRPr="002D5FEC">
        <w:t>. 2011. New insights on diet variability revealed by DNA barcoding and high-throughput pyrosequencing: chamois diet in autumn as a case study. Ecological Research. 26:265-276.</w:t>
      </w:r>
    </w:p>
    <w:p w14:paraId="394737F0" w14:textId="77777777" w:rsidR="002D5FEC" w:rsidRPr="002D5FEC" w:rsidRDefault="002D5FEC" w:rsidP="002D5FEC">
      <w:pPr>
        <w:spacing w:line="480" w:lineRule="auto"/>
        <w:ind w:left="720" w:hanging="720"/>
      </w:pPr>
      <w:r w:rsidRPr="002D5FEC">
        <w:t>R Core Team. 2017. R: A language and environment for statistical computing. R Foundation for Statistical Computing, Vienna, Austria. URL https://www.R-project.org/.</w:t>
      </w:r>
    </w:p>
    <w:p w14:paraId="7C39D4DD" w14:textId="77777777" w:rsidR="002D5FEC" w:rsidRPr="002D5FEC" w:rsidRDefault="002D5FEC" w:rsidP="002D5FEC">
      <w:pPr>
        <w:spacing w:line="480" w:lineRule="auto"/>
        <w:ind w:left="720" w:hanging="720"/>
      </w:pPr>
      <w:r w:rsidRPr="002D5FEC">
        <w:t xml:space="preserve">Sandoval L., J. </w:t>
      </w:r>
      <w:proofErr w:type="spellStart"/>
      <w:r w:rsidRPr="002D5FEC">
        <w:t>Holechek</w:t>
      </w:r>
      <w:proofErr w:type="spellEnd"/>
      <w:r w:rsidRPr="002D5FEC">
        <w:t xml:space="preserve">, J. Biggs, R. Valdez., and D. </w:t>
      </w:r>
      <w:proofErr w:type="spellStart"/>
      <w:r w:rsidRPr="002D5FEC">
        <w:t>VanLeeuwen</w:t>
      </w:r>
      <w:proofErr w:type="spellEnd"/>
      <w:r w:rsidRPr="002D5FEC">
        <w:t>. 2011. Elk and mule deer diets in North-Central New Mexico. Rangeland Ecology and Management. 58:366-372.</w:t>
      </w:r>
    </w:p>
    <w:p w14:paraId="51A82AF4" w14:textId="77777777" w:rsidR="002D5FEC" w:rsidRPr="002D5FEC" w:rsidRDefault="002D5FEC" w:rsidP="002D5FEC">
      <w:pPr>
        <w:spacing w:line="480" w:lineRule="auto"/>
        <w:ind w:left="720" w:hanging="720"/>
      </w:pPr>
      <w:r w:rsidRPr="002D5FEC">
        <w:t xml:space="preserve">SAS Institute Inc. </w:t>
      </w:r>
      <w:r w:rsidRPr="002D5FEC">
        <w:rPr>
          <w:i/>
          <w:iCs/>
        </w:rPr>
        <w:t>SAS/STAT</w:t>
      </w:r>
      <w:r w:rsidRPr="002D5FEC">
        <w:sym w:font="Symbol" w:char="F0D2"/>
      </w:r>
      <w:r w:rsidRPr="002D5FEC">
        <w:t xml:space="preserve"> </w:t>
      </w:r>
      <w:r w:rsidRPr="002D5FEC">
        <w:rPr>
          <w:i/>
          <w:iCs/>
        </w:rPr>
        <w:t>15.1 User’s Guide</w:t>
      </w:r>
      <w:r w:rsidRPr="002D5FEC">
        <w:t xml:space="preserve">. Cary, NC: SAS Institute Inc. </w:t>
      </w:r>
    </w:p>
    <w:p w14:paraId="3B84B878" w14:textId="77777777" w:rsidR="002D5FEC" w:rsidRPr="002D5FEC" w:rsidRDefault="002D5FEC" w:rsidP="002D5FEC">
      <w:pPr>
        <w:spacing w:line="480" w:lineRule="auto"/>
        <w:ind w:left="720" w:hanging="720"/>
      </w:pPr>
      <w:r w:rsidRPr="002D5FEC">
        <w:t xml:space="preserve">Schneider J., D.S. </w:t>
      </w:r>
      <w:proofErr w:type="spellStart"/>
      <w:r w:rsidRPr="002D5FEC">
        <w:t>Maehr</w:t>
      </w:r>
      <w:proofErr w:type="spellEnd"/>
      <w:r w:rsidRPr="002D5FEC">
        <w:t xml:space="preserve">, K.J. </w:t>
      </w:r>
      <w:proofErr w:type="spellStart"/>
      <w:r w:rsidRPr="002D5FEC">
        <w:t>Alexy</w:t>
      </w:r>
      <w:proofErr w:type="spellEnd"/>
      <w:r w:rsidRPr="002D5FEC">
        <w:t>, J.J. Cox, J.L. Larkin, and B.C. Reeder. 2006. Food habits of reintroduced elk in southeastern Kentucky. Southeastern Naturalist. 5(3):535-546.</w:t>
      </w:r>
    </w:p>
    <w:p w14:paraId="6DA5A7A9" w14:textId="77777777" w:rsidR="002D5FEC" w:rsidRPr="002D5FEC" w:rsidRDefault="002D5FEC" w:rsidP="002D5FEC">
      <w:pPr>
        <w:spacing w:line="480" w:lineRule="auto"/>
        <w:ind w:left="720" w:hanging="720"/>
      </w:pPr>
      <w:proofErr w:type="spellStart"/>
      <w:r w:rsidRPr="002D5FEC">
        <w:t>Sickel</w:t>
      </w:r>
      <w:proofErr w:type="spellEnd"/>
      <w:r w:rsidRPr="002D5FEC">
        <w:t xml:space="preserve">, W., M. </w:t>
      </w:r>
      <w:proofErr w:type="spellStart"/>
      <w:r w:rsidRPr="002D5FEC">
        <w:t>Ankenbrand</w:t>
      </w:r>
      <w:proofErr w:type="spellEnd"/>
      <w:r w:rsidRPr="002D5FEC">
        <w:t xml:space="preserve">, G. Grimmer, A. </w:t>
      </w:r>
      <w:proofErr w:type="spellStart"/>
      <w:r w:rsidRPr="002D5FEC">
        <w:t>Holzschuh</w:t>
      </w:r>
      <w:proofErr w:type="spellEnd"/>
      <w:r w:rsidRPr="002D5FEC">
        <w:t xml:space="preserve">, S. </w:t>
      </w:r>
      <w:proofErr w:type="spellStart"/>
      <w:r w:rsidRPr="002D5FEC">
        <w:t>Hartel</w:t>
      </w:r>
      <w:proofErr w:type="spellEnd"/>
      <w:r w:rsidRPr="002D5FEC">
        <w:t xml:space="preserve">, J. </w:t>
      </w:r>
      <w:proofErr w:type="spellStart"/>
      <w:r w:rsidRPr="002D5FEC">
        <w:t>Lanzen</w:t>
      </w:r>
      <w:proofErr w:type="spellEnd"/>
      <w:r w:rsidRPr="002D5FEC">
        <w:t xml:space="preserve">, I. </w:t>
      </w:r>
      <w:proofErr w:type="spellStart"/>
      <w:r w:rsidRPr="002D5FEC">
        <w:t>Steffan-Dewenter</w:t>
      </w:r>
      <w:proofErr w:type="spellEnd"/>
      <w:r w:rsidRPr="002D5FEC">
        <w:t>, and A. Keller. 2015. Increased efficiency in identifying mixed pollen samples by meta-barcoding with a dual-indexing approach. BMC Ecol. 15:20.</w:t>
      </w:r>
    </w:p>
    <w:p w14:paraId="071DF6F5" w14:textId="77777777" w:rsidR="002D5FEC" w:rsidRPr="002D5FEC" w:rsidRDefault="002D5FEC" w:rsidP="002D5FEC">
      <w:pPr>
        <w:spacing w:line="480" w:lineRule="auto"/>
        <w:ind w:left="720" w:hanging="720"/>
      </w:pPr>
      <w:r w:rsidRPr="002D5FEC">
        <w:t xml:space="preserve">Smith T.N., C.T. Rota, B.J. Keller, M.C. Chitwood, T.W. </w:t>
      </w:r>
      <w:proofErr w:type="spellStart"/>
      <w:r w:rsidRPr="002D5FEC">
        <w:t>Bonnot</w:t>
      </w:r>
      <w:proofErr w:type="spellEnd"/>
      <w:r w:rsidRPr="002D5FEC">
        <w:t xml:space="preserve">, L.P. Hansen, and J.J. </w:t>
      </w:r>
      <w:proofErr w:type="spellStart"/>
      <w:r w:rsidRPr="002D5FEC">
        <w:t>Millspaugh</w:t>
      </w:r>
      <w:proofErr w:type="spellEnd"/>
      <w:r w:rsidRPr="002D5FEC">
        <w:t>. 2019. Resource selection of a recently translocated elk population in Missouri. Journal of Wildlife Management. 83:365-378.</w:t>
      </w:r>
    </w:p>
    <w:p w14:paraId="2397D286" w14:textId="77777777" w:rsidR="002D5FEC" w:rsidRPr="002D5FEC" w:rsidRDefault="002D5FEC" w:rsidP="002D5FEC">
      <w:pPr>
        <w:spacing w:line="480" w:lineRule="auto"/>
        <w:ind w:left="720" w:hanging="720"/>
      </w:pPr>
      <w:r w:rsidRPr="002D5FEC">
        <w:lastRenderedPageBreak/>
        <w:t xml:space="preserve">Smith, A.D. and L.J. </w:t>
      </w:r>
      <w:proofErr w:type="spellStart"/>
      <w:r w:rsidRPr="002D5FEC">
        <w:t>Shandruck</w:t>
      </w:r>
      <w:proofErr w:type="spellEnd"/>
      <w:r w:rsidRPr="002D5FEC">
        <w:t>. 1979. Comparison of fecal, rumen and utilization methods for ascertaining pronghorn diets. Journal of Range Management. 32:275-279.</w:t>
      </w:r>
    </w:p>
    <w:p w14:paraId="12741707" w14:textId="77777777" w:rsidR="002D5FEC" w:rsidRPr="002D5FEC" w:rsidRDefault="002D5FEC" w:rsidP="002D5FEC">
      <w:pPr>
        <w:spacing w:line="480" w:lineRule="auto"/>
        <w:ind w:left="720" w:hanging="720"/>
      </w:pPr>
      <w:r w:rsidRPr="002D5FEC">
        <w:t xml:space="preserve">Smalley, G.W. 1984. Classification and evaluation of forest sites in the Cumberland Mountains. U.S. Forest Service, Southern Forest Experiment Station (General Technical Report so-05), New Orleans, Louisiana, USA. </w:t>
      </w:r>
    </w:p>
    <w:p w14:paraId="0AA431CD" w14:textId="77777777" w:rsidR="002D5FEC" w:rsidRPr="002D5FEC" w:rsidRDefault="002D5FEC" w:rsidP="002D5FEC">
      <w:pPr>
        <w:spacing w:line="480" w:lineRule="auto"/>
        <w:ind w:left="720" w:hanging="720"/>
      </w:pPr>
      <w:proofErr w:type="spellStart"/>
      <w:r w:rsidRPr="002D5FEC">
        <w:t>Soininen</w:t>
      </w:r>
      <w:proofErr w:type="spellEnd"/>
      <w:r w:rsidRPr="002D5FEC">
        <w:t xml:space="preserve">, E.M., G. Gauthier, F. Bilodeau, D. </w:t>
      </w:r>
      <w:proofErr w:type="spellStart"/>
      <w:r w:rsidRPr="002D5FEC">
        <w:t>Berteaux</w:t>
      </w:r>
      <w:proofErr w:type="spellEnd"/>
      <w:r w:rsidRPr="002D5FEC">
        <w:t xml:space="preserve">, L. </w:t>
      </w:r>
      <w:proofErr w:type="spellStart"/>
      <w:r w:rsidRPr="002D5FEC">
        <w:t>Gielly</w:t>
      </w:r>
      <w:proofErr w:type="spellEnd"/>
      <w:r w:rsidRPr="002D5FEC">
        <w:t xml:space="preserve">, P. </w:t>
      </w:r>
      <w:proofErr w:type="spellStart"/>
      <w:r w:rsidRPr="002D5FEC">
        <w:t>Taberlet</w:t>
      </w:r>
      <w:proofErr w:type="spellEnd"/>
      <w:r w:rsidRPr="002D5FEC">
        <w:t xml:space="preserve">, G. </w:t>
      </w:r>
      <w:proofErr w:type="spellStart"/>
      <w:r w:rsidRPr="002D5FEC">
        <w:t>Gussarova</w:t>
      </w:r>
      <w:proofErr w:type="spellEnd"/>
      <w:r w:rsidRPr="002D5FEC">
        <w:t xml:space="preserve">, E. </w:t>
      </w:r>
      <w:proofErr w:type="spellStart"/>
      <w:r w:rsidRPr="002D5FEC">
        <w:t>Bellemain</w:t>
      </w:r>
      <w:proofErr w:type="spellEnd"/>
      <w:r w:rsidRPr="002D5FEC">
        <w:t xml:space="preserve">, K. Hassel, H.K. </w:t>
      </w:r>
      <w:proofErr w:type="spellStart"/>
      <w:r w:rsidRPr="002D5FEC">
        <w:t>Stenoien</w:t>
      </w:r>
      <w:proofErr w:type="spellEnd"/>
      <w:r w:rsidRPr="002D5FEC">
        <w:t xml:space="preserve"> et al. 2015. Highly overlapping winter diet in two sympatric lemming species revealed by DNA metabarcoding. </w:t>
      </w:r>
      <w:proofErr w:type="spellStart"/>
      <w:r w:rsidRPr="002D5FEC">
        <w:t>PLoS</w:t>
      </w:r>
      <w:proofErr w:type="spellEnd"/>
      <w:r w:rsidRPr="002D5FEC">
        <w:t xml:space="preserve"> ONE. </w:t>
      </w:r>
      <w:proofErr w:type="gramStart"/>
      <w:r w:rsidRPr="002D5FEC">
        <w:t>10:e</w:t>
      </w:r>
      <w:proofErr w:type="gramEnd"/>
      <w:r w:rsidRPr="002D5FEC">
        <w:t>0115335.</w:t>
      </w:r>
    </w:p>
    <w:p w14:paraId="5817392C" w14:textId="77777777" w:rsidR="002D5FEC" w:rsidRPr="002D5FEC" w:rsidRDefault="002D5FEC" w:rsidP="002D5FEC">
      <w:pPr>
        <w:spacing w:line="480" w:lineRule="auto"/>
        <w:ind w:left="720" w:hanging="720"/>
      </w:pPr>
      <w:proofErr w:type="spellStart"/>
      <w:r w:rsidRPr="002D5FEC">
        <w:t>Soininen</w:t>
      </w:r>
      <w:proofErr w:type="spellEnd"/>
      <w:r w:rsidRPr="002D5FEC">
        <w:t xml:space="preserve">, E.M., A. </w:t>
      </w:r>
      <w:proofErr w:type="spellStart"/>
      <w:r w:rsidRPr="002D5FEC">
        <w:t>Valentini</w:t>
      </w:r>
      <w:proofErr w:type="spellEnd"/>
      <w:r w:rsidRPr="002D5FEC">
        <w:t xml:space="preserve">, E. </w:t>
      </w:r>
      <w:proofErr w:type="spellStart"/>
      <w:r w:rsidRPr="002D5FEC">
        <w:t>Coissac</w:t>
      </w:r>
      <w:proofErr w:type="spellEnd"/>
      <w:r w:rsidRPr="002D5FEC">
        <w:t xml:space="preserve">, C. Miquel, L. </w:t>
      </w:r>
      <w:proofErr w:type="spellStart"/>
      <w:r w:rsidRPr="002D5FEC">
        <w:t>Gielly</w:t>
      </w:r>
      <w:proofErr w:type="spellEnd"/>
      <w:r w:rsidRPr="002D5FEC">
        <w:t xml:space="preserve">, C. </w:t>
      </w:r>
      <w:proofErr w:type="spellStart"/>
      <w:r w:rsidRPr="002D5FEC">
        <w:t>Brochmann</w:t>
      </w:r>
      <w:proofErr w:type="spellEnd"/>
      <w:r w:rsidRPr="002D5FEC">
        <w:t xml:space="preserve">, A.K. </w:t>
      </w:r>
      <w:proofErr w:type="spellStart"/>
      <w:r w:rsidRPr="002D5FEC">
        <w:t>Brysting</w:t>
      </w:r>
      <w:proofErr w:type="spellEnd"/>
      <w:r w:rsidRPr="002D5FEC">
        <w:t xml:space="preserve">, J.H. </w:t>
      </w:r>
      <w:proofErr w:type="spellStart"/>
      <w:r w:rsidRPr="002D5FEC">
        <w:t>Sonstebo</w:t>
      </w:r>
      <w:proofErr w:type="spellEnd"/>
      <w:r w:rsidRPr="002D5FEC">
        <w:t xml:space="preserve">, R.A. </w:t>
      </w:r>
      <w:proofErr w:type="spellStart"/>
      <w:r w:rsidRPr="002D5FEC">
        <w:t>Ims</w:t>
      </w:r>
      <w:proofErr w:type="spellEnd"/>
      <w:r w:rsidRPr="002D5FEC">
        <w:t xml:space="preserve">, N.G. </w:t>
      </w:r>
      <w:proofErr w:type="spellStart"/>
      <w:r w:rsidRPr="002D5FEC">
        <w:t>Yoccoz</w:t>
      </w:r>
      <w:proofErr w:type="spellEnd"/>
      <w:r w:rsidRPr="002D5FEC">
        <w:t xml:space="preserve">, et al. 2009. </w:t>
      </w:r>
      <w:proofErr w:type="spellStart"/>
      <w:r w:rsidRPr="002D5FEC">
        <w:t>Analysing</w:t>
      </w:r>
      <w:proofErr w:type="spellEnd"/>
      <w:r w:rsidRPr="002D5FEC">
        <w:t xml:space="preserve"> diet of small herbivores: the efficiency of DNA barcoding coupled with high-throughput pyrosequencing for deciphering the composition of complex plant mixtures. Frontiers in Zoology. 6:16.</w:t>
      </w:r>
    </w:p>
    <w:p w14:paraId="0DF93391" w14:textId="77777777" w:rsidR="002D5FEC" w:rsidRPr="002D5FEC" w:rsidRDefault="002D5FEC" w:rsidP="002D5FEC">
      <w:pPr>
        <w:spacing w:line="480" w:lineRule="auto"/>
        <w:ind w:left="720" w:hanging="720"/>
      </w:pPr>
      <w:r w:rsidRPr="002D5FEC">
        <w:t>Spiegel, L.E., C.E. Huntly, and G.R. Gerber. 1963. A study of the effects of elk browsing on woody plant succession in northern Michigan. The Jack-Pine Warbler. 41:68-72.</w:t>
      </w:r>
    </w:p>
    <w:p w14:paraId="2C3BE857" w14:textId="77777777" w:rsidR="002D5FEC" w:rsidRPr="002D5FEC" w:rsidRDefault="002D5FEC" w:rsidP="002D5FEC">
      <w:pPr>
        <w:spacing w:line="480" w:lineRule="auto"/>
        <w:ind w:left="720" w:hanging="720"/>
      </w:pPr>
      <w:proofErr w:type="spellStart"/>
      <w:r w:rsidRPr="002D5FEC">
        <w:t>Storr</w:t>
      </w:r>
      <w:proofErr w:type="spellEnd"/>
      <w:r w:rsidRPr="002D5FEC">
        <w:t>, G.M. 1961. Microscopic analysis of faces, a technique for ascertaining the diet of herbivorous animals. Australian Journal of Biological Sciences. 14:157-164.</w:t>
      </w:r>
    </w:p>
    <w:p w14:paraId="114D20F5" w14:textId="77777777" w:rsidR="002D5FEC" w:rsidRPr="002D5FEC" w:rsidRDefault="002D5FEC" w:rsidP="002D5FEC">
      <w:pPr>
        <w:spacing w:line="480" w:lineRule="auto"/>
        <w:ind w:left="720" w:hanging="720"/>
      </w:pPr>
      <w:r w:rsidRPr="002D5FEC">
        <w:lastRenderedPageBreak/>
        <w:t>Sullivan M.G. 1988. Distribution, habitat use, and food habits of reintroduced elk in Theodore Roosevelt National Park, North Dakota. Thesis. Montana State University, Bozeman, USA.</w:t>
      </w:r>
    </w:p>
    <w:p w14:paraId="56F61831" w14:textId="77777777" w:rsidR="002D5FEC" w:rsidRPr="002D5FEC" w:rsidRDefault="002D5FEC" w:rsidP="002D5FEC">
      <w:pPr>
        <w:spacing w:line="480" w:lineRule="auto"/>
        <w:ind w:left="720" w:hanging="720"/>
      </w:pPr>
      <w:r w:rsidRPr="002D5FEC">
        <w:t xml:space="preserve">Swanson, K.S., S.E. Dowd, J.S. Suchodolski, I.S. </w:t>
      </w:r>
      <w:proofErr w:type="spellStart"/>
      <w:r w:rsidRPr="002D5FEC">
        <w:t>Middelbos</w:t>
      </w:r>
      <w:proofErr w:type="spellEnd"/>
      <w:r w:rsidRPr="002D5FEC">
        <w:t xml:space="preserve">, B.M. Vester, K.A. Barry, K.E. Nelson, M. Torralba, B. </w:t>
      </w:r>
      <w:proofErr w:type="spellStart"/>
      <w:r w:rsidRPr="002D5FEC">
        <w:t>Henrissat</w:t>
      </w:r>
      <w:proofErr w:type="spellEnd"/>
      <w:r w:rsidRPr="002D5FEC">
        <w:t xml:space="preserve">, P.E. Coutinho et al. 2010. Phylogenetic and gene-centric metagenomics of the canine intestinal microbiome reveals similarities with humans and mice. ISME. 5:639-649. </w:t>
      </w:r>
    </w:p>
    <w:p w14:paraId="3A0AEAB1" w14:textId="77777777" w:rsidR="002D5FEC" w:rsidRPr="002D5FEC" w:rsidRDefault="002D5FEC" w:rsidP="002D5FEC">
      <w:pPr>
        <w:spacing w:line="480" w:lineRule="auto"/>
        <w:ind w:left="720" w:hanging="720"/>
      </w:pPr>
      <w:r w:rsidRPr="002D5FEC">
        <w:t>Tennessee Wildlife Resources Agency. 2000. Proposal: elk restoration in the northern Cumberland Plateau, Tennessee. Tennessee Wildlife Resources Agency, Nashville, USA.</w:t>
      </w:r>
    </w:p>
    <w:p w14:paraId="4FDA4870" w14:textId="77777777" w:rsidR="002D5FEC" w:rsidRPr="002D5FEC" w:rsidRDefault="002D5FEC" w:rsidP="002D5FEC">
      <w:pPr>
        <w:spacing w:line="480" w:lineRule="auto"/>
        <w:ind w:left="720" w:hanging="720"/>
      </w:pPr>
      <w:r w:rsidRPr="002D5FEC">
        <w:t>Tennessee Wildlife Resources Agency. 2018. Strategic elk management plan 2018-2027. Tennessee Wildlife Resources Agency, Nashville, USA.</w:t>
      </w:r>
    </w:p>
    <w:p w14:paraId="0419DD1D" w14:textId="77777777" w:rsidR="002D5FEC" w:rsidRPr="002D5FEC" w:rsidRDefault="002D5FEC" w:rsidP="002D5FEC">
      <w:pPr>
        <w:spacing w:line="480" w:lineRule="auto"/>
        <w:ind w:left="720" w:hanging="720"/>
      </w:pPr>
      <w:proofErr w:type="spellStart"/>
      <w:r w:rsidRPr="002D5FEC">
        <w:t>Valentini</w:t>
      </w:r>
      <w:proofErr w:type="spellEnd"/>
      <w:r w:rsidRPr="002D5FEC">
        <w:t xml:space="preserve">, A., F. </w:t>
      </w:r>
      <w:proofErr w:type="spellStart"/>
      <w:r w:rsidRPr="002D5FEC">
        <w:t>Pompanon</w:t>
      </w:r>
      <w:proofErr w:type="spellEnd"/>
      <w:r w:rsidRPr="002D5FEC">
        <w:t xml:space="preserve">, and P. </w:t>
      </w:r>
      <w:proofErr w:type="spellStart"/>
      <w:r w:rsidRPr="002D5FEC">
        <w:t>Taberlet</w:t>
      </w:r>
      <w:proofErr w:type="spellEnd"/>
      <w:r w:rsidRPr="002D5FEC">
        <w:t>. 2009. DNA barcoding for ecologists. Trends in Ecology and Evolution. 24:110-117.</w:t>
      </w:r>
    </w:p>
    <w:p w14:paraId="6F444EA4" w14:textId="77777777" w:rsidR="002D5FEC" w:rsidRPr="002D5FEC" w:rsidRDefault="002D5FEC" w:rsidP="002D5FEC">
      <w:pPr>
        <w:spacing w:line="480" w:lineRule="auto"/>
        <w:ind w:left="720" w:hanging="720"/>
      </w:pPr>
      <w:proofErr w:type="spellStart"/>
      <w:r w:rsidRPr="002D5FEC">
        <w:t>Valentini</w:t>
      </w:r>
      <w:proofErr w:type="spellEnd"/>
      <w:r w:rsidRPr="002D5FEC">
        <w:t xml:space="preserve">, A., C. Miquel, M.A. Nawaz, E. </w:t>
      </w:r>
      <w:proofErr w:type="spellStart"/>
      <w:r w:rsidRPr="002D5FEC">
        <w:t>Bellemain</w:t>
      </w:r>
      <w:proofErr w:type="spellEnd"/>
      <w:r w:rsidRPr="002D5FEC">
        <w:t xml:space="preserve">, E. </w:t>
      </w:r>
      <w:proofErr w:type="spellStart"/>
      <w:r w:rsidRPr="002D5FEC">
        <w:t>Coissac</w:t>
      </w:r>
      <w:proofErr w:type="spellEnd"/>
      <w:r w:rsidRPr="002D5FEC">
        <w:t xml:space="preserve">, F. </w:t>
      </w:r>
      <w:proofErr w:type="spellStart"/>
      <w:r w:rsidRPr="002D5FEC">
        <w:t>Pompanon</w:t>
      </w:r>
      <w:proofErr w:type="spellEnd"/>
      <w:r w:rsidRPr="002D5FEC">
        <w:t xml:space="preserve">, L. </w:t>
      </w:r>
      <w:proofErr w:type="spellStart"/>
      <w:r w:rsidRPr="002D5FEC">
        <w:t>Gielly</w:t>
      </w:r>
      <w:proofErr w:type="spellEnd"/>
      <w:r w:rsidRPr="002D5FEC">
        <w:t xml:space="preserve">, C. </w:t>
      </w:r>
      <w:proofErr w:type="spellStart"/>
      <w:r w:rsidRPr="002D5FEC">
        <w:t>Cruaud</w:t>
      </w:r>
      <w:proofErr w:type="spellEnd"/>
      <w:r w:rsidRPr="002D5FEC">
        <w:t xml:space="preserve">, G. </w:t>
      </w:r>
      <w:proofErr w:type="spellStart"/>
      <w:r w:rsidRPr="002D5FEC">
        <w:t>Nascetti</w:t>
      </w:r>
      <w:proofErr w:type="spellEnd"/>
      <w:r w:rsidRPr="002D5FEC">
        <w:t xml:space="preserve">, P. </w:t>
      </w:r>
      <w:proofErr w:type="spellStart"/>
      <w:r w:rsidRPr="002D5FEC">
        <w:t>Wincker</w:t>
      </w:r>
      <w:proofErr w:type="spellEnd"/>
      <w:r w:rsidRPr="002D5FEC">
        <w:t xml:space="preserve"> et al. 2009. New perspectives in diet analysis based on DNA barcoding and parallel pyrosequencing: the </w:t>
      </w:r>
      <w:proofErr w:type="spellStart"/>
      <w:r w:rsidRPr="002D5FEC">
        <w:t>trnL</w:t>
      </w:r>
      <w:proofErr w:type="spellEnd"/>
      <w:r w:rsidRPr="002D5FEC">
        <w:t xml:space="preserve"> approach. Molecular Ecology Resources. 9:51-60.</w:t>
      </w:r>
    </w:p>
    <w:p w14:paraId="2A89D0C2" w14:textId="77777777" w:rsidR="002D5FEC" w:rsidRPr="002D5FEC" w:rsidRDefault="002D5FEC" w:rsidP="002D5FEC">
      <w:pPr>
        <w:spacing w:line="480" w:lineRule="auto"/>
        <w:ind w:left="720" w:hanging="720"/>
      </w:pPr>
      <w:proofErr w:type="spellStart"/>
      <w:r w:rsidRPr="002D5FEC">
        <w:t>Wathen</w:t>
      </w:r>
      <w:proofErr w:type="spellEnd"/>
      <w:r w:rsidRPr="002D5FEC">
        <w:t>, G., L. Marcum, A. Peterson, and B. Layton. 1997. Elk reintroduction in Tennessee: An evaluation of its potential. TWRA Technical Report 97-7. Tennessee Wildlife Resources Agency, Nashville, USA.</w:t>
      </w:r>
    </w:p>
    <w:p w14:paraId="041A5A9A" w14:textId="77777777" w:rsidR="002D5FEC" w:rsidRPr="002D5FEC" w:rsidRDefault="002D5FEC" w:rsidP="002D5FEC">
      <w:pPr>
        <w:spacing w:line="480" w:lineRule="auto"/>
        <w:ind w:left="720" w:hanging="720"/>
      </w:pPr>
      <w:r w:rsidRPr="002D5FEC">
        <w:lastRenderedPageBreak/>
        <w:t>Whittaker, C.C. W. 2011. Enclosed elk and bison in Land between the Lake, Kentucky: dietary overlap. Thesis. Southern Illinois University, Carbondale, USA.</w:t>
      </w:r>
    </w:p>
    <w:p w14:paraId="02127B4C" w14:textId="77777777" w:rsidR="002D5FEC" w:rsidRPr="002D5FEC" w:rsidRDefault="002D5FEC" w:rsidP="002D5FEC">
      <w:pPr>
        <w:spacing w:line="480" w:lineRule="auto"/>
        <w:ind w:left="720" w:hanging="720"/>
      </w:pPr>
      <w:r w:rsidRPr="002D5FEC">
        <w:t xml:space="preserve">Yao, H., J. Song, C. Liu, K. Luo, J. Han, Y. Li, X. Pang, H. Xu, Y. Zhu, and P. Xiao. 2010. Use of ITS2 region as the universal DNA barcode for plants and animals. </w:t>
      </w:r>
      <w:proofErr w:type="spellStart"/>
      <w:r w:rsidRPr="002D5FEC">
        <w:t>PLoS</w:t>
      </w:r>
      <w:proofErr w:type="spellEnd"/>
      <w:r w:rsidRPr="002D5FEC">
        <w:t xml:space="preserve"> ONE. </w:t>
      </w:r>
      <w:proofErr w:type="gramStart"/>
      <w:r w:rsidRPr="002D5FEC">
        <w:t>5:e</w:t>
      </w:r>
      <w:proofErr w:type="gramEnd"/>
      <w:r w:rsidRPr="002D5FEC">
        <w:t xml:space="preserve"> 13102.</w:t>
      </w:r>
    </w:p>
    <w:p w14:paraId="7B37D3A9" w14:textId="77777777" w:rsidR="00236E6D" w:rsidRDefault="00236E6D" w:rsidP="00867CDE"/>
    <w:p w14:paraId="4BD6F0C8" w14:textId="77777777" w:rsidR="002D5FEC" w:rsidRDefault="002D5FEC">
      <w:pPr>
        <w:pStyle w:val="Heading3"/>
      </w:pPr>
      <w:bookmarkStart w:id="33" w:name="_Toc420995898"/>
      <w:bookmarkStart w:id="34" w:name="_Toc422997485"/>
      <w:bookmarkStart w:id="35" w:name="_Toc427156468"/>
    </w:p>
    <w:p w14:paraId="223977E0" w14:textId="77777777" w:rsidR="002D5FEC" w:rsidRDefault="002D5FEC">
      <w:pPr>
        <w:pStyle w:val="Heading3"/>
      </w:pPr>
    </w:p>
    <w:p w14:paraId="72912BE0" w14:textId="77777777" w:rsidR="002D5FEC" w:rsidRDefault="002D5FEC">
      <w:pPr>
        <w:pStyle w:val="Heading3"/>
      </w:pPr>
    </w:p>
    <w:p w14:paraId="192DFC73" w14:textId="77777777" w:rsidR="002D5FEC" w:rsidRDefault="002D5FEC">
      <w:pPr>
        <w:pStyle w:val="Heading3"/>
      </w:pPr>
    </w:p>
    <w:p w14:paraId="2215E41B" w14:textId="77777777" w:rsidR="002D5FEC" w:rsidRDefault="002D5FEC">
      <w:pPr>
        <w:pStyle w:val="Heading3"/>
      </w:pPr>
    </w:p>
    <w:p w14:paraId="79C552BE" w14:textId="77777777" w:rsidR="002D5FEC" w:rsidRDefault="002D5FEC">
      <w:pPr>
        <w:pStyle w:val="Heading3"/>
      </w:pPr>
    </w:p>
    <w:p w14:paraId="1738098B" w14:textId="77777777" w:rsidR="002D5FEC" w:rsidRDefault="002D5FEC">
      <w:pPr>
        <w:pStyle w:val="Heading3"/>
      </w:pPr>
    </w:p>
    <w:p w14:paraId="4310C6FB" w14:textId="77777777" w:rsidR="002D5FEC" w:rsidRDefault="002D5FEC">
      <w:pPr>
        <w:pStyle w:val="Heading3"/>
      </w:pPr>
    </w:p>
    <w:p w14:paraId="57CC3BA6" w14:textId="77777777" w:rsidR="002D5FEC" w:rsidRDefault="002D5FEC" w:rsidP="002D5FEC">
      <w:pPr>
        <w:pStyle w:val="Heading3"/>
        <w:numPr>
          <w:ilvl w:val="0"/>
          <w:numId w:val="0"/>
        </w:numPr>
      </w:pPr>
    </w:p>
    <w:p w14:paraId="4C43CE03" w14:textId="77777777" w:rsidR="002D5FEC" w:rsidRDefault="002D5FEC">
      <w:pPr>
        <w:pStyle w:val="Heading3"/>
      </w:pPr>
    </w:p>
    <w:p w14:paraId="09E21EAC" w14:textId="77777777" w:rsidR="002D5FEC" w:rsidRDefault="002D5FEC">
      <w:pPr>
        <w:pStyle w:val="Heading3"/>
      </w:pPr>
    </w:p>
    <w:p w14:paraId="43442CDE" w14:textId="77777777" w:rsidR="002D5FEC" w:rsidRDefault="002D5FEC">
      <w:pPr>
        <w:pStyle w:val="Heading3"/>
      </w:pPr>
    </w:p>
    <w:p w14:paraId="4A90D384" w14:textId="77777777" w:rsidR="002D5FEC" w:rsidRDefault="002D5FEC">
      <w:pPr>
        <w:pStyle w:val="Heading3"/>
      </w:pPr>
    </w:p>
    <w:p w14:paraId="322EE801" w14:textId="77777777" w:rsidR="002D5FEC" w:rsidRDefault="002D5FEC">
      <w:pPr>
        <w:pStyle w:val="Heading3"/>
      </w:pPr>
    </w:p>
    <w:p w14:paraId="0050C8C0" w14:textId="482BC8B0" w:rsidR="002D5FEC" w:rsidRDefault="002D5FEC" w:rsidP="002D5FEC">
      <w:pPr>
        <w:pStyle w:val="Heading3"/>
      </w:pPr>
    </w:p>
    <w:p w14:paraId="52BED15E" w14:textId="7D72DD49" w:rsidR="002D5FEC" w:rsidRDefault="002D5FEC" w:rsidP="002D5FEC"/>
    <w:p w14:paraId="3AA02711" w14:textId="2D07803B" w:rsidR="002D5FEC" w:rsidRDefault="002D5FEC" w:rsidP="002D5FEC"/>
    <w:p w14:paraId="13CF3519" w14:textId="0F34B582" w:rsidR="002D5FEC" w:rsidRDefault="002D5FEC" w:rsidP="002D5FEC"/>
    <w:p w14:paraId="74240341" w14:textId="249DDC4F" w:rsidR="002D5FEC" w:rsidRDefault="002D5FEC" w:rsidP="002D5FEC"/>
    <w:p w14:paraId="7020CA25" w14:textId="77777777" w:rsidR="00DB16A8" w:rsidRDefault="00DB16A8" w:rsidP="002D5FEC">
      <w:pPr>
        <w:pStyle w:val="Heading1"/>
        <w:numPr>
          <w:ilvl w:val="0"/>
          <w:numId w:val="0"/>
        </w:numPr>
        <w:jc w:val="left"/>
      </w:pPr>
    </w:p>
    <w:p w14:paraId="47DE69D9" w14:textId="70E72FC7" w:rsidR="002D5FEC" w:rsidRPr="002D5FEC" w:rsidRDefault="002D5FEC" w:rsidP="002D5FEC">
      <w:pPr>
        <w:pStyle w:val="Heading1"/>
        <w:numPr>
          <w:ilvl w:val="0"/>
          <w:numId w:val="0"/>
        </w:numPr>
        <w:jc w:val="left"/>
      </w:pPr>
      <w:bookmarkStart w:id="36" w:name="_Toc77681511"/>
      <w:r w:rsidRPr="002D5FEC">
        <w:lastRenderedPageBreak/>
        <w:t>Appendices</w:t>
      </w:r>
      <w:bookmarkEnd w:id="36"/>
    </w:p>
    <w:bookmarkEnd w:id="33"/>
    <w:bookmarkEnd w:id="34"/>
    <w:bookmarkEnd w:id="35"/>
    <w:p w14:paraId="7E8B1453" w14:textId="77777777" w:rsidR="002D5FEC" w:rsidRDefault="002D5FEC" w:rsidP="00995075">
      <w:pPr>
        <w:pStyle w:val="Caption"/>
      </w:pPr>
    </w:p>
    <w:p w14:paraId="2B73D7D3" w14:textId="77777777" w:rsidR="002D5FEC" w:rsidRDefault="002D5FEC" w:rsidP="00995075">
      <w:pPr>
        <w:pStyle w:val="Caption"/>
      </w:pPr>
    </w:p>
    <w:p w14:paraId="2113B6F5" w14:textId="77777777" w:rsidR="002D5FEC" w:rsidRDefault="002D5FEC" w:rsidP="00995075">
      <w:pPr>
        <w:pStyle w:val="Caption"/>
      </w:pPr>
    </w:p>
    <w:p w14:paraId="2228028A" w14:textId="77777777" w:rsidR="002D5FEC" w:rsidRDefault="002D5FEC" w:rsidP="00995075">
      <w:pPr>
        <w:pStyle w:val="Caption"/>
      </w:pPr>
    </w:p>
    <w:p w14:paraId="44711721" w14:textId="77777777" w:rsidR="002D5FEC" w:rsidRDefault="002D5FEC" w:rsidP="00995075">
      <w:pPr>
        <w:pStyle w:val="Caption"/>
      </w:pPr>
    </w:p>
    <w:p w14:paraId="75B14589" w14:textId="77777777" w:rsidR="002D5FEC" w:rsidRDefault="002D5FEC" w:rsidP="00995075">
      <w:pPr>
        <w:pStyle w:val="Caption"/>
      </w:pPr>
    </w:p>
    <w:p w14:paraId="2F5D0A50" w14:textId="77777777" w:rsidR="002D5FEC" w:rsidRDefault="002D5FEC" w:rsidP="00995075">
      <w:pPr>
        <w:pStyle w:val="Caption"/>
      </w:pPr>
    </w:p>
    <w:p w14:paraId="7A289EEC" w14:textId="77777777" w:rsidR="002D5FEC" w:rsidRDefault="002D5FEC" w:rsidP="00995075">
      <w:pPr>
        <w:pStyle w:val="Caption"/>
      </w:pPr>
    </w:p>
    <w:p w14:paraId="70E70DB2" w14:textId="77777777" w:rsidR="002D5FEC" w:rsidRDefault="002D5FEC" w:rsidP="00995075">
      <w:pPr>
        <w:pStyle w:val="Caption"/>
      </w:pPr>
    </w:p>
    <w:p w14:paraId="462809BE" w14:textId="77777777" w:rsidR="002D5FEC" w:rsidRDefault="002D5FEC" w:rsidP="00995075">
      <w:pPr>
        <w:pStyle w:val="Caption"/>
      </w:pPr>
    </w:p>
    <w:p w14:paraId="756856DA" w14:textId="77777777" w:rsidR="002D5FEC" w:rsidRDefault="002D5FEC" w:rsidP="00995075">
      <w:pPr>
        <w:pStyle w:val="Caption"/>
      </w:pPr>
    </w:p>
    <w:p w14:paraId="21C10857" w14:textId="77777777" w:rsidR="002D5FEC" w:rsidRDefault="002D5FEC" w:rsidP="00995075">
      <w:pPr>
        <w:pStyle w:val="Caption"/>
      </w:pPr>
    </w:p>
    <w:p w14:paraId="426D371A" w14:textId="77777777" w:rsidR="002D5FEC" w:rsidRDefault="002D5FEC" w:rsidP="00995075">
      <w:pPr>
        <w:pStyle w:val="Caption"/>
      </w:pPr>
    </w:p>
    <w:p w14:paraId="3D2A87FB" w14:textId="77777777" w:rsidR="002D5FEC" w:rsidRDefault="002D5FEC" w:rsidP="00995075">
      <w:pPr>
        <w:pStyle w:val="Caption"/>
      </w:pPr>
    </w:p>
    <w:p w14:paraId="4F7D5A1A" w14:textId="77777777" w:rsidR="002D5FEC" w:rsidRDefault="002D5FEC" w:rsidP="00995075">
      <w:pPr>
        <w:pStyle w:val="Caption"/>
      </w:pPr>
    </w:p>
    <w:p w14:paraId="0AF6E612" w14:textId="77777777" w:rsidR="002D5FEC" w:rsidRDefault="002D5FEC" w:rsidP="00995075">
      <w:pPr>
        <w:pStyle w:val="Caption"/>
      </w:pPr>
    </w:p>
    <w:p w14:paraId="35751A82" w14:textId="77777777" w:rsidR="002D5FEC" w:rsidRDefault="002D5FEC" w:rsidP="00995075">
      <w:pPr>
        <w:pStyle w:val="Caption"/>
      </w:pPr>
    </w:p>
    <w:p w14:paraId="12598DD7" w14:textId="77777777" w:rsidR="002D5FEC" w:rsidRDefault="002D5FEC" w:rsidP="00995075">
      <w:pPr>
        <w:pStyle w:val="Caption"/>
      </w:pPr>
    </w:p>
    <w:p w14:paraId="5C15CCF1" w14:textId="77777777" w:rsidR="002D5FEC" w:rsidRDefault="002D5FEC" w:rsidP="00995075">
      <w:pPr>
        <w:pStyle w:val="Caption"/>
      </w:pPr>
    </w:p>
    <w:p w14:paraId="58A1FC80" w14:textId="77777777" w:rsidR="002D5FEC" w:rsidRDefault="002D5FEC" w:rsidP="00995075">
      <w:pPr>
        <w:pStyle w:val="Caption"/>
      </w:pPr>
    </w:p>
    <w:p w14:paraId="6A6990CA" w14:textId="77777777" w:rsidR="002D5FEC" w:rsidRDefault="002D5FEC" w:rsidP="00995075">
      <w:pPr>
        <w:pStyle w:val="Caption"/>
      </w:pPr>
    </w:p>
    <w:p w14:paraId="520C3002" w14:textId="77777777" w:rsidR="002D5FEC" w:rsidRDefault="002D5FEC" w:rsidP="00995075">
      <w:pPr>
        <w:pStyle w:val="Caption"/>
      </w:pPr>
    </w:p>
    <w:p w14:paraId="1F947312" w14:textId="1D0F460B" w:rsidR="002D5FEC" w:rsidRDefault="002D5FEC" w:rsidP="00995075">
      <w:pPr>
        <w:pStyle w:val="Caption"/>
      </w:pPr>
    </w:p>
    <w:p w14:paraId="6DFED8ED" w14:textId="77777777" w:rsidR="002D5FEC" w:rsidRPr="002D5FEC" w:rsidRDefault="002D5FEC" w:rsidP="002D5FEC"/>
    <w:p w14:paraId="69825849" w14:textId="716B830B" w:rsidR="002A0492" w:rsidRDefault="002A0492" w:rsidP="002A0492">
      <w:pPr>
        <w:pStyle w:val="Heading2"/>
        <w:spacing w:line="480" w:lineRule="auto"/>
      </w:pPr>
      <w:bookmarkStart w:id="37" w:name="_Toc77681512"/>
      <w:r w:rsidRPr="002A0492">
        <w:lastRenderedPageBreak/>
        <w:t>Appendix A: Tables</w:t>
      </w:r>
      <w:bookmarkEnd w:id="37"/>
    </w:p>
    <w:p w14:paraId="448F20CD" w14:textId="41EA3037" w:rsidR="002A0492" w:rsidRDefault="002A0492" w:rsidP="002A0492"/>
    <w:p w14:paraId="50487C5B" w14:textId="07D788C0" w:rsidR="002A0492" w:rsidRDefault="002A0492" w:rsidP="002A0492"/>
    <w:p w14:paraId="72A5F17B" w14:textId="632E03AD" w:rsidR="002A0492" w:rsidRDefault="002A0492" w:rsidP="002A0492"/>
    <w:p w14:paraId="774FF7C2" w14:textId="51E0CD9A" w:rsidR="002A0492" w:rsidRDefault="002A0492" w:rsidP="002A0492"/>
    <w:p w14:paraId="383C7E2A" w14:textId="03C0D658" w:rsidR="002A0492" w:rsidRDefault="002A0492" w:rsidP="002A0492"/>
    <w:p w14:paraId="17EBB394" w14:textId="485504CA" w:rsidR="002A0492" w:rsidRDefault="002A0492" w:rsidP="002A0492"/>
    <w:p w14:paraId="00A592ED" w14:textId="6B0243E5" w:rsidR="002A0492" w:rsidRDefault="002A0492" w:rsidP="002A0492"/>
    <w:p w14:paraId="50F39211" w14:textId="2B376E85" w:rsidR="002A0492" w:rsidRDefault="002A0492" w:rsidP="002A0492"/>
    <w:p w14:paraId="08979DB7" w14:textId="3B8A2E34" w:rsidR="002A0492" w:rsidRDefault="002A0492" w:rsidP="002A0492"/>
    <w:p w14:paraId="3F1B47A0" w14:textId="14978A96" w:rsidR="002A0492" w:rsidRDefault="002A0492" w:rsidP="002A0492"/>
    <w:p w14:paraId="14AC5E95" w14:textId="33B5358C" w:rsidR="002A0492" w:rsidRDefault="002A0492" w:rsidP="002A0492"/>
    <w:p w14:paraId="49D41746" w14:textId="688DA2FB" w:rsidR="002A0492" w:rsidRDefault="002A0492" w:rsidP="002A0492"/>
    <w:p w14:paraId="1CB26D20" w14:textId="0411145C" w:rsidR="002A0492" w:rsidRDefault="002A0492" w:rsidP="002A0492"/>
    <w:p w14:paraId="1E46B596" w14:textId="19B0FCC2" w:rsidR="002A0492" w:rsidRDefault="002A0492" w:rsidP="002A0492"/>
    <w:p w14:paraId="35DD59F8" w14:textId="07D1617A" w:rsidR="002A0492" w:rsidRDefault="002A0492" w:rsidP="002A0492"/>
    <w:p w14:paraId="06954BC2" w14:textId="2887FB10" w:rsidR="002A0492" w:rsidRDefault="002A0492" w:rsidP="002A0492"/>
    <w:p w14:paraId="03B76763" w14:textId="2E05FAE3" w:rsidR="002A0492" w:rsidRDefault="002A0492" w:rsidP="002A0492"/>
    <w:p w14:paraId="3676999A" w14:textId="7EEF7931" w:rsidR="002A0492" w:rsidRDefault="002A0492" w:rsidP="002A0492"/>
    <w:p w14:paraId="44093B3F" w14:textId="3132AFD6" w:rsidR="002A0492" w:rsidRDefault="002A0492" w:rsidP="002A0492"/>
    <w:p w14:paraId="00907751" w14:textId="413E1858" w:rsidR="002A0492" w:rsidRDefault="002A0492" w:rsidP="002A0492"/>
    <w:p w14:paraId="0638D179" w14:textId="4CC8C44E" w:rsidR="002A0492" w:rsidRDefault="002A0492" w:rsidP="002A0492"/>
    <w:p w14:paraId="4D1FCAC3" w14:textId="57B2804B" w:rsidR="002A0492" w:rsidRDefault="002A0492" w:rsidP="002A0492"/>
    <w:p w14:paraId="75F094D6" w14:textId="298ABC8C" w:rsidR="002A0492" w:rsidRDefault="002A0492" w:rsidP="002A0492"/>
    <w:p w14:paraId="4A70026D" w14:textId="4619F8F2" w:rsidR="002A0492" w:rsidRDefault="002A0492" w:rsidP="002A0492"/>
    <w:p w14:paraId="6D704496" w14:textId="0704252F" w:rsidR="002A0492" w:rsidRDefault="002A0492" w:rsidP="002A0492"/>
    <w:p w14:paraId="451324C3" w14:textId="0A761885" w:rsidR="002A0492" w:rsidRDefault="002A0492" w:rsidP="002A0492"/>
    <w:p w14:paraId="6F976B53" w14:textId="1EFD3428" w:rsidR="002A0492" w:rsidRDefault="002A0492" w:rsidP="002A0492"/>
    <w:p w14:paraId="72C6B6AC" w14:textId="4C5AE403" w:rsidR="002A0492" w:rsidRDefault="002A0492" w:rsidP="002A0492"/>
    <w:p w14:paraId="55EA26EC" w14:textId="12E411CA" w:rsidR="002A0492" w:rsidRDefault="002A0492" w:rsidP="002A0492"/>
    <w:p w14:paraId="528B34FE" w14:textId="417CE078" w:rsidR="002A0492" w:rsidRDefault="002A0492" w:rsidP="002A0492"/>
    <w:p w14:paraId="6EBC4085" w14:textId="470421DB" w:rsidR="002A0492" w:rsidRDefault="002A0492" w:rsidP="002A0492"/>
    <w:p w14:paraId="0493AC00" w14:textId="303A1C85" w:rsidR="002A0492" w:rsidRDefault="002A0492" w:rsidP="002A0492"/>
    <w:p w14:paraId="4064EDB6" w14:textId="7B003F52" w:rsidR="002A0492" w:rsidRDefault="002A0492" w:rsidP="002A0492"/>
    <w:p w14:paraId="538A35AF" w14:textId="783A4F04" w:rsidR="002A0492" w:rsidRDefault="002A0492" w:rsidP="002A0492"/>
    <w:p w14:paraId="6FF6417D" w14:textId="553B4E1F" w:rsidR="002A0492" w:rsidRDefault="002A0492" w:rsidP="002A0492"/>
    <w:p w14:paraId="5F30E2E3" w14:textId="717D0052" w:rsidR="002A0492" w:rsidRDefault="002A0492" w:rsidP="002A0492"/>
    <w:p w14:paraId="63822C2B" w14:textId="676C0168" w:rsidR="002A0492" w:rsidRDefault="002A0492" w:rsidP="002A0492"/>
    <w:p w14:paraId="357ED397" w14:textId="5D881568" w:rsidR="004444C1" w:rsidRDefault="004444C1" w:rsidP="002A0492"/>
    <w:p w14:paraId="48AA108C" w14:textId="3F499590" w:rsidR="004444C1" w:rsidRDefault="004444C1" w:rsidP="002A0492"/>
    <w:p w14:paraId="04FB92D4" w14:textId="423C7681" w:rsidR="004444C1" w:rsidRDefault="004444C1" w:rsidP="002A0492"/>
    <w:p w14:paraId="249B0224" w14:textId="69ADD94C" w:rsidR="004444C1" w:rsidRDefault="004444C1" w:rsidP="002A0492"/>
    <w:p w14:paraId="4D76179E" w14:textId="4674EE87" w:rsidR="004444C1" w:rsidRDefault="004444C1" w:rsidP="002A0492"/>
    <w:p w14:paraId="1E638F17" w14:textId="3E0B0785" w:rsidR="0001535E" w:rsidRDefault="0001535E" w:rsidP="0001535E">
      <w:pPr>
        <w:pStyle w:val="Caption"/>
        <w:rPr>
          <w:sz w:val="24"/>
          <w:szCs w:val="24"/>
        </w:rPr>
      </w:pPr>
      <w:bookmarkStart w:id="38" w:name="_Toc77681515"/>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1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Pr>
          <w:noProof/>
          <w:sz w:val="24"/>
          <w:szCs w:val="24"/>
        </w:rPr>
        <w:t>1</w:t>
      </w:r>
      <w:r w:rsidRPr="009B362F">
        <w:rPr>
          <w:sz w:val="24"/>
          <w:szCs w:val="24"/>
        </w:rPr>
        <w:t xml:space="preserve">. Reintroduced elk food habits found from a next-generation sequencing protocol used with feces collected from the North Cumberland Wildlife Management Area (79,318-ha), Tennessee, USA from February 2019 through April 2019. </w:t>
      </w:r>
      <w:r>
        <w:rPr>
          <w:sz w:val="24"/>
          <w:szCs w:val="24"/>
        </w:rPr>
        <w:t xml:space="preserve">Table output from rarefaction curve (Figure 1.2) displaying the number of samples (N), the mean number of sequences per sample for all 319 sequenced samples (Mean), the standard deviation (Std. Dev.), standard error (Std. Error), and the lower (Low CL) and upper (High CL) 95% confidence </w:t>
      </w:r>
      <w:r w:rsidR="00857468">
        <w:rPr>
          <w:sz w:val="24"/>
          <w:szCs w:val="24"/>
        </w:rPr>
        <w:t>limits</w:t>
      </w:r>
      <w:r>
        <w:rPr>
          <w:sz w:val="24"/>
          <w:szCs w:val="24"/>
        </w:rPr>
        <w:t xml:space="preserve"> for the mean</w:t>
      </w:r>
      <w:r w:rsidRPr="009B362F">
        <w:rPr>
          <w:sz w:val="24"/>
          <w:szCs w:val="24"/>
        </w:rPr>
        <w:t>.</w:t>
      </w:r>
      <w:bookmarkEnd w:id="38"/>
    </w:p>
    <w:tbl>
      <w:tblPr>
        <w:tblW w:w="5000" w:type="pct"/>
        <w:tblLook w:val="04A0" w:firstRow="1" w:lastRow="0" w:firstColumn="1" w:lastColumn="0" w:noHBand="0" w:noVBand="1"/>
      </w:tblPr>
      <w:tblGrid>
        <w:gridCol w:w="810"/>
        <w:gridCol w:w="1573"/>
        <w:gridCol w:w="1510"/>
        <w:gridCol w:w="1593"/>
        <w:gridCol w:w="1572"/>
        <w:gridCol w:w="1572"/>
      </w:tblGrid>
      <w:tr w:rsidR="0001535E" w14:paraId="573EA203" w14:textId="77777777" w:rsidTr="0001535E">
        <w:trPr>
          <w:trHeight w:val="320"/>
        </w:trPr>
        <w:tc>
          <w:tcPr>
            <w:tcW w:w="469" w:type="pct"/>
            <w:tcBorders>
              <w:top w:val="single" w:sz="4" w:space="0" w:color="auto"/>
              <w:left w:val="single" w:sz="4" w:space="0" w:color="auto"/>
              <w:bottom w:val="single" w:sz="4" w:space="0" w:color="auto"/>
              <w:right w:val="nil"/>
            </w:tcBorders>
            <w:shd w:val="clear" w:color="auto" w:fill="auto"/>
            <w:noWrap/>
            <w:vAlign w:val="center"/>
            <w:hideMark/>
          </w:tcPr>
          <w:p w14:paraId="4B935B21" w14:textId="77777777" w:rsidR="0001535E" w:rsidRPr="0001535E" w:rsidRDefault="0001535E" w:rsidP="0001535E">
            <w:pPr>
              <w:jc w:val="center"/>
              <w:rPr>
                <w:b/>
                <w:bCs/>
                <w:color w:val="000000"/>
              </w:rPr>
            </w:pPr>
            <w:r w:rsidRPr="0001535E">
              <w:rPr>
                <w:b/>
                <w:bCs/>
                <w:color w:val="000000"/>
              </w:rPr>
              <w:t>N</w:t>
            </w:r>
          </w:p>
        </w:tc>
        <w:tc>
          <w:tcPr>
            <w:tcW w:w="911" w:type="pct"/>
            <w:tcBorders>
              <w:top w:val="single" w:sz="4" w:space="0" w:color="auto"/>
              <w:left w:val="nil"/>
              <w:bottom w:val="single" w:sz="4" w:space="0" w:color="auto"/>
              <w:right w:val="nil"/>
            </w:tcBorders>
            <w:shd w:val="clear" w:color="auto" w:fill="auto"/>
            <w:noWrap/>
            <w:vAlign w:val="center"/>
            <w:hideMark/>
          </w:tcPr>
          <w:p w14:paraId="6F1BCC24" w14:textId="77777777" w:rsidR="0001535E" w:rsidRPr="0001535E" w:rsidRDefault="0001535E" w:rsidP="0001535E">
            <w:pPr>
              <w:jc w:val="center"/>
              <w:rPr>
                <w:b/>
                <w:bCs/>
                <w:color w:val="000000"/>
              </w:rPr>
            </w:pPr>
            <w:r w:rsidRPr="0001535E">
              <w:rPr>
                <w:b/>
                <w:bCs/>
                <w:color w:val="000000"/>
              </w:rPr>
              <w:t>Mean</w:t>
            </w:r>
          </w:p>
        </w:tc>
        <w:tc>
          <w:tcPr>
            <w:tcW w:w="875" w:type="pct"/>
            <w:tcBorders>
              <w:top w:val="single" w:sz="4" w:space="0" w:color="auto"/>
              <w:left w:val="nil"/>
              <w:bottom w:val="single" w:sz="4" w:space="0" w:color="auto"/>
              <w:right w:val="nil"/>
            </w:tcBorders>
            <w:shd w:val="clear" w:color="auto" w:fill="auto"/>
            <w:noWrap/>
            <w:vAlign w:val="center"/>
            <w:hideMark/>
          </w:tcPr>
          <w:p w14:paraId="1873620A" w14:textId="77777777" w:rsidR="0001535E" w:rsidRPr="0001535E" w:rsidRDefault="0001535E" w:rsidP="0001535E">
            <w:pPr>
              <w:jc w:val="center"/>
              <w:rPr>
                <w:b/>
                <w:bCs/>
                <w:color w:val="000000"/>
              </w:rPr>
            </w:pPr>
            <w:r w:rsidRPr="0001535E">
              <w:rPr>
                <w:b/>
                <w:bCs/>
                <w:color w:val="000000"/>
              </w:rPr>
              <w:t>Std. Dev.</w:t>
            </w:r>
          </w:p>
        </w:tc>
        <w:tc>
          <w:tcPr>
            <w:tcW w:w="923" w:type="pct"/>
            <w:tcBorders>
              <w:top w:val="single" w:sz="4" w:space="0" w:color="auto"/>
              <w:left w:val="nil"/>
              <w:bottom w:val="single" w:sz="4" w:space="0" w:color="auto"/>
              <w:right w:val="nil"/>
            </w:tcBorders>
            <w:shd w:val="clear" w:color="auto" w:fill="auto"/>
            <w:noWrap/>
            <w:vAlign w:val="center"/>
            <w:hideMark/>
          </w:tcPr>
          <w:p w14:paraId="1D84CEE9" w14:textId="77777777" w:rsidR="0001535E" w:rsidRPr="0001535E" w:rsidRDefault="0001535E" w:rsidP="0001535E">
            <w:pPr>
              <w:jc w:val="center"/>
              <w:rPr>
                <w:b/>
                <w:bCs/>
                <w:color w:val="000000"/>
              </w:rPr>
            </w:pPr>
            <w:r w:rsidRPr="0001535E">
              <w:rPr>
                <w:b/>
                <w:bCs/>
                <w:color w:val="000000"/>
              </w:rPr>
              <w:t>Std. Error</w:t>
            </w:r>
          </w:p>
        </w:tc>
        <w:tc>
          <w:tcPr>
            <w:tcW w:w="911" w:type="pct"/>
            <w:tcBorders>
              <w:top w:val="single" w:sz="4" w:space="0" w:color="auto"/>
              <w:left w:val="nil"/>
              <w:bottom w:val="single" w:sz="4" w:space="0" w:color="auto"/>
              <w:right w:val="nil"/>
            </w:tcBorders>
            <w:shd w:val="clear" w:color="auto" w:fill="auto"/>
            <w:noWrap/>
            <w:vAlign w:val="center"/>
            <w:hideMark/>
          </w:tcPr>
          <w:p w14:paraId="0B0279BE" w14:textId="77777777" w:rsidR="0001535E" w:rsidRPr="0001535E" w:rsidRDefault="0001535E" w:rsidP="0001535E">
            <w:pPr>
              <w:jc w:val="center"/>
              <w:rPr>
                <w:b/>
                <w:bCs/>
                <w:color w:val="000000"/>
              </w:rPr>
            </w:pPr>
            <w:r w:rsidRPr="0001535E">
              <w:rPr>
                <w:b/>
                <w:bCs/>
                <w:color w:val="000000"/>
              </w:rPr>
              <w:t>Lower CL</w:t>
            </w:r>
          </w:p>
        </w:tc>
        <w:tc>
          <w:tcPr>
            <w:tcW w:w="911" w:type="pct"/>
            <w:tcBorders>
              <w:top w:val="single" w:sz="4" w:space="0" w:color="auto"/>
              <w:left w:val="nil"/>
              <w:bottom w:val="single" w:sz="4" w:space="0" w:color="auto"/>
              <w:right w:val="single" w:sz="4" w:space="0" w:color="auto"/>
            </w:tcBorders>
            <w:shd w:val="clear" w:color="auto" w:fill="auto"/>
            <w:noWrap/>
            <w:vAlign w:val="center"/>
            <w:hideMark/>
          </w:tcPr>
          <w:p w14:paraId="7905313B" w14:textId="77777777" w:rsidR="0001535E" w:rsidRPr="0001535E" w:rsidRDefault="0001535E" w:rsidP="0001535E">
            <w:pPr>
              <w:jc w:val="center"/>
              <w:rPr>
                <w:b/>
                <w:bCs/>
                <w:color w:val="000000"/>
              </w:rPr>
            </w:pPr>
            <w:r w:rsidRPr="0001535E">
              <w:rPr>
                <w:b/>
                <w:bCs/>
                <w:color w:val="000000"/>
              </w:rPr>
              <w:t>High CL</w:t>
            </w:r>
          </w:p>
        </w:tc>
      </w:tr>
      <w:tr w:rsidR="0001535E" w14:paraId="003D5779" w14:textId="77777777" w:rsidTr="0001535E">
        <w:trPr>
          <w:trHeight w:val="320"/>
        </w:trPr>
        <w:tc>
          <w:tcPr>
            <w:tcW w:w="469" w:type="pct"/>
            <w:tcBorders>
              <w:top w:val="nil"/>
              <w:left w:val="single" w:sz="4" w:space="0" w:color="auto"/>
              <w:bottom w:val="single" w:sz="4" w:space="0" w:color="auto"/>
              <w:right w:val="nil"/>
            </w:tcBorders>
            <w:shd w:val="clear" w:color="auto" w:fill="auto"/>
            <w:noWrap/>
            <w:vAlign w:val="bottom"/>
            <w:hideMark/>
          </w:tcPr>
          <w:p w14:paraId="18DA376A" w14:textId="77777777" w:rsidR="0001535E" w:rsidRPr="0001535E" w:rsidRDefault="0001535E">
            <w:pPr>
              <w:jc w:val="right"/>
              <w:rPr>
                <w:color w:val="000000"/>
              </w:rPr>
            </w:pPr>
            <w:r w:rsidRPr="0001535E">
              <w:rPr>
                <w:color w:val="000000"/>
              </w:rPr>
              <w:t>319</w:t>
            </w:r>
          </w:p>
        </w:tc>
        <w:tc>
          <w:tcPr>
            <w:tcW w:w="911" w:type="pct"/>
            <w:tcBorders>
              <w:top w:val="nil"/>
              <w:left w:val="nil"/>
              <w:bottom w:val="single" w:sz="4" w:space="0" w:color="auto"/>
              <w:right w:val="nil"/>
            </w:tcBorders>
            <w:shd w:val="clear" w:color="auto" w:fill="auto"/>
            <w:noWrap/>
            <w:vAlign w:val="bottom"/>
            <w:hideMark/>
          </w:tcPr>
          <w:p w14:paraId="068CADAF" w14:textId="6462090A" w:rsidR="0001535E" w:rsidRPr="0001535E" w:rsidRDefault="0001535E">
            <w:pPr>
              <w:jc w:val="right"/>
              <w:rPr>
                <w:color w:val="000000"/>
              </w:rPr>
            </w:pPr>
            <w:r w:rsidRPr="0001535E">
              <w:rPr>
                <w:color w:val="000000"/>
              </w:rPr>
              <w:t>15992.85</w:t>
            </w:r>
          </w:p>
        </w:tc>
        <w:tc>
          <w:tcPr>
            <w:tcW w:w="875" w:type="pct"/>
            <w:tcBorders>
              <w:top w:val="nil"/>
              <w:left w:val="nil"/>
              <w:bottom w:val="single" w:sz="4" w:space="0" w:color="auto"/>
              <w:right w:val="nil"/>
            </w:tcBorders>
            <w:shd w:val="clear" w:color="auto" w:fill="auto"/>
            <w:noWrap/>
            <w:vAlign w:val="bottom"/>
            <w:hideMark/>
          </w:tcPr>
          <w:p w14:paraId="5DEFD3AF" w14:textId="77777777" w:rsidR="0001535E" w:rsidRPr="0001535E" w:rsidRDefault="0001535E">
            <w:pPr>
              <w:jc w:val="right"/>
              <w:rPr>
                <w:color w:val="000000"/>
              </w:rPr>
            </w:pPr>
            <w:r w:rsidRPr="0001535E">
              <w:rPr>
                <w:color w:val="000000"/>
              </w:rPr>
              <w:t>9657.25</w:t>
            </w:r>
          </w:p>
        </w:tc>
        <w:tc>
          <w:tcPr>
            <w:tcW w:w="923" w:type="pct"/>
            <w:tcBorders>
              <w:top w:val="nil"/>
              <w:left w:val="nil"/>
              <w:bottom w:val="single" w:sz="4" w:space="0" w:color="auto"/>
              <w:right w:val="nil"/>
            </w:tcBorders>
            <w:shd w:val="clear" w:color="auto" w:fill="auto"/>
            <w:noWrap/>
            <w:vAlign w:val="bottom"/>
            <w:hideMark/>
          </w:tcPr>
          <w:p w14:paraId="5498DADB" w14:textId="77777777" w:rsidR="0001535E" w:rsidRPr="0001535E" w:rsidRDefault="0001535E">
            <w:pPr>
              <w:jc w:val="right"/>
              <w:rPr>
                <w:color w:val="000000"/>
              </w:rPr>
            </w:pPr>
            <w:r w:rsidRPr="0001535E">
              <w:rPr>
                <w:color w:val="000000"/>
              </w:rPr>
              <w:t>540.702</w:t>
            </w:r>
          </w:p>
        </w:tc>
        <w:tc>
          <w:tcPr>
            <w:tcW w:w="911" w:type="pct"/>
            <w:tcBorders>
              <w:top w:val="nil"/>
              <w:left w:val="nil"/>
              <w:bottom w:val="single" w:sz="4" w:space="0" w:color="auto"/>
              <w:right w:val="nil"/>
            </w:tcBorders>
            <w:shd w:val="clear" w:color="auto" w:fill="auto"/>
            <w:noWrap/>
            <w:vAlign w:val="bottom"/>
            <w:hideMark/>
          </w:tcPr>
          <w:p w14:paraId="0710EE2F" w14:textId="77777777" w:rsidR="0001535E" w:rsidRPr="0001535E" w:rsidRDefault="0001535E">
            <w:pPr>
              <w:jc w:val="right"/>
              <w:rPr>
                <w:color w:val="000000"/>
              </w:rPr>
            </w:pPr>
            <w:r w:rsidRPr="0001535E">
              <w:rPr>
                <w:color w:val="000000"/>
              </w:rPr>
              <w:t>14929.04</w:t>
            </w:r>
          </w:p>
        </w:tc>
        <w:tc>
          <w:tcPr>
            <w:tcW w:w="911" w:type="pct"/>
            <w:tcBorders>
              <w:top w:val="nil"/>
              <w:left w:val="nil"/>
              <w:bottom w:val="single" w:sz="4" w:space="0" w:color="auto"/>
              <w:right w:val="single" w:sz="4" w:space="0" w:color="auto"/>
            </w:tcBorders>
            <w:shd w:val="clear" w:color="auto" w:fill="auto"/>
            <w:noWrap/>
            <w:vAlign w:val="bottom"/>
            <w:hideMark/>
          </w:tcPr>
          <w:p w14:paraId="2F8E46C2" w14:textId="77777777" w:rsidR="0001535E" w:rsidRPr="0001535E" w:rsidRDefault="0001535E">
            <w:pPr>
              <w:jc w:val="right"/>
              <w:rPr>
                <w:color w:val="000000"/>
              </w:rPr>
            </w:pPr>
            <w:r w:rsidRPr="0001535E">
              <w:rPr>
                <w:color w:val="000000"/>
              </w:rPr>
              <w:t>17056.65</w:t>
            </w:r>
          </w:p>
        </w:tc>
      </w:tr>
    </w:tbl>
    <w:p w14:paraId="1EE69873" w14:textId="77777777" w:rsidR="0001535E" w:rsidRDefault="0001535E" w:rsidP="00F60ED5">
      <w:pPr>
        <w:pStyle w:val="Caption"/>
        <w:rPr>
          <w:sz w:val="24"/>
          <w:szCs w:val="24"/>
        </w:rPr>
      </w:pPr>
    </w:p>
    <w:p w14:paraId="52E6158E" w14:textId="77777777" w:rsidR="0001535E" w:rsidRDefault="0001535E" w:rsidP="00F60ED5">
      <w:pPr>
        <w:pStyle w:val="Caption"/>
        <w:rPr>
          <w:sz w:val="24"/>
          <w:szCs w:val="24"/>
        </w:rPr>
      </w:pPr>
    </w:p>
    <w:p w14:paraId="2953C175" w14:textId="77777777" w:rsidR="0001535E" w:rsidRDefault="0001535E" w:rsidP="00F60ED5">
      <w:pPr>
        <w:pStyle w:val="Caption"/>
        <w:rPr>
          <w:sz w:val="24"/>
          <w:szCs w:val="24"/>
        </w:rPr>
      </w:pPr>
    </w:p>
    <w:p w14:paraId="3C6B419C" w14:textId="77777777" w:rsidR="0001535E" w:rsidRDefault="0001535E" w:rsidP="00F60ED5">
      <w:pPr>
        <w:pStyle w:val="Caption"/>
        <w:rPr>
          <w:sz w:val="24"/>
          <w:szCs w:val="24"/>
        </w:rPr>
      </w:pPr>
    </w:p>
    <w:p w14:paraId="76634AE5" w14:textId="77777777" w:rsidR="0001535E" w:rsidRDefault="0001535E" w:rsidP="00F60ED5">
      <w:pPr>
        <w:pStyle w:val="Caption"/>
        <w:rPr>
          <w:sz w:val="24"/>
          <w:szCs w:val="24"/>
        </w:rPr>
      </w:pPr>
    </w:p>
    <w:p w14:paraId="7A08EE81" w14:textId="77777777" w:rsidR="0001535E" w:rsidRDefault="0001535E" w:rsidP="00F60ED5">
      <w:pPr>
        <w:pStyle w:val="Caption"/>
        <w:rPr>
          <w:sz w:val="24"/>
          <w:szCs w:val="24"/>
        </w:rPr>
      </w:pPr>
    </w:p>
    <w:p w14:paraId="39DAE2E4" w14:textId="77777777" w:rsidR="0001535E" w:rsidRDefault="0001535E" w:rsidP="00F60ED5">
      <w:pPr>
        <w:pStyle w:val="Caption"/>
        <w:rPr>
          <w:sz w:val="24"/>
          <w:szCs w:val="24"/>
        </w:rPr>
      </w:pPr>
    </w:p>
    <w:p w14:paraId="1888834E" w14:textId="77777777" w:rsidR="0001535E" w:rsidRDefault="0001535E" w:rsidP="00F60ED5">
      <w:pPr>
        <w:pStyle w:val="Caption"/>
        <w:rPr>
          <w:sz w:val="24"/>
          <w:szCs w:val="24"/>
        </w:rPr>
      </w:pPr>
    </w:p>
    <w:p w14:paraId="5DC78AE4" w14:textId="77777777" w:rsidR="0001535E" w:rsidRDefault="0001535E" w:rsidP="00F60ED5">
      <w:pPr>
        <w:pStyle w:val="Caption"/>
        <w:rPr>
          <w:sz w:val="24"/>
          <w:szCs w:val="24"/>
        </w:rPr>
      </w:pPr>
    </w:p>
    <w:p w14:paraId="62FDAAA3" w14:textId="77777777" w:rsidR="0001535E" w:rsidRDefault="0001535E" w:rsidP="00F60ED5">
      <w:pPr>
        <w:pStyle w:val="Caption"/>
        <w:rPr>
          <w:sz w:val="24"/>
          <w:szCs w:val="24"/>
        </w:rPr>
      </w:pPr>
    </w:p>
    <w:p w14:paraId="5AA15847" w14:textId="77777777" w:rsidR="0001535E" w:rsidRDefault="0001535E" w:rsidP="00F60ED5">
      <w:pPr>
        <w:pStyle w:val="Caption"/>
        <w:rPr>
          <w:sz w:val="24"/>
          <w:szCs w:val="24"/>
        </w:rPr>
      </w:pPr>
    </w:p>
    <w:p w14:paraId="5D54BFDC" w14:textId="77777777" w:rsidR="0001535E" w:rsidRDefault="0001535E" w:rsidP="00F60ED5">
      <w:pPr>
        <w:pStyle w:val="Caption"/>
        <w:rPr>
          <w:sz w:val="24"/>
          <w:szCs w:val="24"/>
        </w:rPr>
      </w:pPr>
    </w:p>
    <w:p w14:paraId="22D79DB4" w14:textId="77777777" w:rsidR="0001535E" w:rsidRDefault="0001535E" w:rsidP="00F60ED5">
      <w:pPr>
        <w:pStyle w:val="Caption"/>
        <w:rPr>
          <w:sz w:val="24"/>
          <w:szCs w:val="24"/>
        </w:rPr>
      </w:pPr>
    </w:p>
    <w:p w14:paraId="097555C6" w14:textId="77777777" w:rsidR="0001535E" w:rsidRDefault="0001535E" w:rsidP="00F60ED5">
      <w:pPr>
        <w:pStyle w:val="Caption"/>
        <w:rPr>
          <w:sz w:val="24"/>
          <w:szCs w:val="24"/>
        </w:rPr>
      </w:pPr>
    </w:p>
    <w:p w14:paraId="2CCF5796" w14:textId="50775E37" w:rsidR="00663A5C" w:rsidRDefault="00663A5C" w:rsidP="00F60ED5">
      <w:pPr>
        <w:pStyle w:val="Caption"/>
        <w:rPr>
          <w:sz w:val="24"/>
          <w:szCs w:val="24"/>
        </w:rPr>
      </w:pPr>
    </w:p>
    <w:p w14:paraId="0E664DB5" w14:textId="05BFD78C" w:rsidR="0001535E" w:rsidRDefault="0001535E" w:rsidP="0001535E"/>
    <w:p w14:paraId="2BBCD194" w14:textId="05C0EBB1" w:rsidR="0001535E" w:rsidRDefault="0001535E" w:rsidP="0001535E"/>
    <w:p w14:paraId="551E9F5F" w14:textId="77B2F8E9" w:rsidR="0001535E" w:rsidRDefault="0001535E" w:rsidP="000E0159">
      <w:pPr>
        <w:pStyle w:val="Caption"/>
        <w:rPr>
          <w:sz w:val="24"/>
          <w:szCs w:val="24"/>
        </w:rPr>
      </w:pPr>
      <w:bookmarkStart w:id="39" w:name="_Toc77681516"/>
      <w:r w:rsidRPr="00515AB5">
        <w:rPr>
          <w:sz w:val="24"/>
          <w:szCs w:val="24"/>
        </w:rPr>
        <w:lastRenderedPageBreak/>
        <w:t xml:space="preserve">Table </w:t>
      </w:r>
      <w:r w:rsidRPr="00515AB5">
        <w:rPr>
          <w:sz w:val="24"/>
          <w:szCs w:val="24"/>
        </w:rPr>
        <w:fldChar w:fldCharType="begin"/>
      </w:r>
      <w:r w:rsidRPr="00515AB5">
        <w:rPr>
          <w:sz w:val="24"/>
          <w:szCs w:val="24"/>
        </w:rPr>
        <w:instrText xml:space="preserve"> SEQ Table \* ARABIC \s 1 </w:instrText>
      </w:r>
      <w:r w:rsidRPr="00515AB5">
        <w:rPr>
          <w:sz w:val="24"/>
          <w:szCs w:val="24"/>
        </w:rPr>
        <w:fldChar w:fldCharType="separate"/>
      </w:r>
      <w:r w:rsidRPr="00515AB5">
        <w:rPr>
          <w:noProof/>
          <w:sz w:val="24"/>
          <w:szCs w:val="24"/>
        </w:rPr>
        <w:t>1</w:t>
      </w:r>
      <w:r w:rsidRPr="00515AB5">
        <w:rPr>
          <w:noProof/>
          <w:sz w:val="24"/>
          <w:szCs w:val="24"/>
        </w:rPr>
        <w:fldChar w:fldCharType="end"/>
      </w:r>
      <w:r w:rsidRPr="00515AB5">
        <w:rPr>
          <w:noProof/>
          <w:sz w:val="24"/>
          <w:szCs w:val="24"/>
        </w:rPr>
        <w:t>.2</w:t>
      </w:r>
      <w:r w:rsidRPr="00515AB5">
        <w:rPr>
          <w:sz w:val="24"/>
          <w:szCs w:val="24"/>
        </w:rPr>
        <w:t>. Reintroduced elk food habits found from a next-generation sequencing protocol used with feces collected from the North Cumberland Wildlife Management Area (79,318-ha), Tennessee, USA</w:t>
      </w:r>
      <w:r w:rsidR="0076567A" w:rsidRPr="00515AB5">
        <w:rPr>
          <w:sz w:val="24"/>
          <w:szCs w:val="24"/>
        </w:rPr>
        <w:t>,</w:t>
      </w:r>
      <w:r w:rsidRPr="00515AB5">
        <w:rPr>
          <w:sz w:val="24"/>
          <w:szCs w:val="24"/>
        </w:rPr>
        <w:t xml:space="preserve"> from February 2019 through April 2019. Proportion of total sequences belonging to genera detected from sequencing and their corresponding family sequence percentages.</w:t>
      </w:r>
      <w:bookmarkEnd w:id="39"/>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11C57777"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center"/>
            <w:hideMark/>
          </w:tcPr>
          <w:p w14:paraId="7D3D666C" w14:textId="77777777" w:rsidR="000E0159" w:rsidRPr="000E0159" w:rsidRDefault="000E0159" w:rsidP="000E0159">
            <w:pPr>
              <w:jc w:val="center"/>
              <w:rPr>
                <w:b/>
                <w:bCs/>
                <w:color w:val="000000"/>
              </w:rPr>
            </w:pPr>
            <w:r w:rsidRPr="000E0159">
              <w:rPr>
                <w:b/>
                <w:bCs/>
                <w:color w:val="000000"/>
              </w:rPr>
              <w:t>Family</w:t>
            </w:r>
          </w:p>
        </w:tc>
        <w:tc>
          <w:tcPr>
            <w:tcW w:w="782" w:type="pct"/>
            <w:tcBorders>
              <w:top w:val="single" w:sz="4" w:space="0" w:color="auto"/>
              <w:left w:val="nil"/>
              <w:bottom w:val="single" w:sz="4" w:space="0" w:color="auto"/>
              <w:right w:val="nil"/>
            </w:tcBorders>
            <w:shd w:val="clear" w:color="auto" w:fill="auto"/>
            <w:noWrap/>
            <w:vAlign w:val="center"/>
            <w:hideMark/>
          </w:tcPr>
          <w:p w14:paraId="378F3CFD" w14:textId="77777777" w:rsidR="000E0159" w:rsidRPr="000E0159" w:rsidRDefault="000E0159" w:rsidP="000E0159">
            <w:pPr>
              <w:jc w:val="center"/>
              <w:rPr>
                <w:b/>
                <w:bCs/>
                <w:color w:val="000000"/>
              </w:rPr>
            </w:pPr>
            <w:r w:rsidRPr="000E0159">
              <w:rPr>
                <w:b/>
                <w:bCs/>
                <w:color w:val="000000"/>
              </w:rPr>
              <w:t>Proportion of all Family Sequences</w:t>
            </w:r>
          </w:p>
        </w:tc>
        <w:tc>
          <w:tcPr>
            <w:tcW w:w="1720" w:type="pct"/>
            <w:tcBorders>
              <w:top w:val="single" w:sz="4" w:space="0" w:color="auto"/>
              <w:left w:val="nil"/>
              <w:bottom w:val="single" w:sz="4" w:space="0" w:color="auto"/>
              <w:right w:val="nil"/>
            </w:tcBorders>
            <w:shd w:val="clear" w:color="auto" w:fill="auto"/>
            <w:noWrap/>
            <w:vAlign w:val="center"/>
            <w:hideMark/>
          </w:tcPr>
          <w:p w14:paraId="0D238437" w14:textId="77777777" w:rsidR="000E0159" w:rsidRPr="000E0159" w:rsidRDefault="000E0159" w:rsidP="000E0159">
            <w:pPr>
              <w:jc w:val="center"/>
              <w:rPr>
                <w:b/>
                <w:bCs/>
                <w:color w:val="000000"/>
              </w:rPr>
            </w:pPr>
            <w:r w:rsidRPr="000E0159">
              <w:rPr>
                <w:b/>
                <w:bCs/>
                <w:color w:val="000000"/>
              </w:rPr>
              <w:t>Genus (within Family)</w:t>
            </w:r>
          </w:p>
        </w:tc>
        <w:tc>
          <w:tcPr>
            <w:tcW w:w="884" w:type="pct"/>
            <w:tcBorders>
              <w:top w:val="single" w:sz="4" w:space="0" w:color="auto"/>
              <w:left w:val="nil"/>
              <w:bottom w:val="single" w:sz="4" w:space="0" w:color="auto"/>
              <w:right w:val="single" w:sz="4" w:space="0" w:color="auto"/>
            </w:tcBorders>
            <w:shd w:val="clear" w:color="auto" w:fill="auto"/>
            <w:noWrap/>
            <w:vAlign w:val="center"/>
            <w:hideMark/>
          </w:tcPr>
          <w:p w14:paraId="2693DE57" w14:textId="77777777" w:rsidR="000E0159" w:rsidRPr="000E0159" w:rsidRDefault="000E0159" w:rsidP="000E0159">
            <w:pPr>
              <w:jc w:val="center"/>
              <w:rPr>
                <w:b/>
                <w:bCs/>
                <w:color w:val="000000"/>
              </w:rPr>
            </w:pPr>
            <w:r w:rsidRPr="000E0159">
              <w:rPr>
                <w:b/>
                <w:bCs/>
                <w:color w:val="000000"/>
              </w:rPr>
              <w:t>Proportion of all Genera Sequences</w:t>
            </w:r>
          </w:p>
        </w:tc>
      </w:tr>
      <w:tr w:rsidR="000E0159" w:rsidRPr="000E0159" w14:paraId="5FC931F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F84CB1F" w14:textId="77777777" w:rsidR="000E0159" w:rsidRPr="000E0159" w:rsidRDefault="000E0159" w:rsidP="000E0159">
            <w:pPr>
              <w:rPr>
                <w:color w:val="000000"/>
              </w:rPr>
            </w:pPr>
            <w:proofErr w:type="spellStart"/>
            <w:r w:rsidRPr="000E0159">
              <w:rPr>
                <w:color w:val="000000"/>
              </w:rPr>
              <w:t>Poaceae</w:t>
            </w:r>
            <w:proofErr w:type="spellEnd"/>
          </w:p>
        </w:tc>
        <w:tc>
          <w:tcPr>
            <w:tcW w:w="782" w:type="pct"/>
            <w:tcBorders>
              <w:top w:val="nil"/>
              <w:left w:val="nil"/>
              <w:bottom w:val="nil"/>
              <w:right w:val="nil"/>
            </w:tcBorders>
            <w:shd w:val="clear" w:color="auto" w:fill="auto"/>
            <w:noWrap/>
            <w:vAlign w:val="bottom"/>
            <w:hideMark/>
          </w:tcPr>
          <w:p w14:paraId="04715BA0" w14:textId="77777777" w:rsidR="000E0159" w:rsidRPr="000E0159" w:rsidRDefault="000E0159" w:rsidP="000E0159">
            <w:pPr>
              <w:jc w:val="right"/>
              <w:rPr>
                <w:b/>
                <w:bCs/>
                <w:color w:val="000000"/>
              </w:rPr>
            </w:pPr>
            <w:r w:rsidRPr="000E0159">
              <w:rPr>
                <w:b/>
                <w:bCs/>
                <w:color w:val="000000"/>
              </w:rPr>
              <w:t>18.915</w:t>
            </w:r>
          </w:p>
        </w:tc>
        <w:tc>
          <w:tcPr>
            <w:tcW w:w="1720" w:type="pct"/>
            <w:tcBorders>
              <w:top w:val="nil"/>
              <w:left w:val="nil"/>
              <w:bottom w:val="nil"/>
              <w:right w:val="nil"/>
            </w:tcBorders>
            <w:shd w:val="clear" w:color="auto" w:fill="auto"/>
            <w:noWrap/>
            <w:vAlign w:val="bottom"/>
            <w:hideMark/>
          </w:tcPr>
          <w:p w14:paraId="0BD4CA2B" w14:textId="77777777" w:rsidR="000E0159" w:rsidRPr="000E0159" w:rsidRDefault="000E0159" w:rsidP="000E0159">
            <w:pPr>
              <w:rPr>
                <w:i/>
                <w:iCs/>
                <w:color w:val="000000"/>
              </w:rPr>
            </w:pPr>
            <w:r w:rsidRPr="000E0159">
              <w:rPr>
                <w:i/>
                <w:iCs/>
                <w:color w:val="000000"/>
              </w:rPr>
              <w:t>Festuca</w:t>
            </w:r>
          </w:p>
        </w:tc>
        <w:tc>
          <w:tcPr>
            <w:tcW w:w="884" w:type="pct"/>
            <w:tcBorders>
              <w:top w:val="nil"/>
              <w:left w:val="nil"/>
              <w:bottom w:val="nil"/>
              <w:right w:val="single" w:sz="4" w:space="0" w:color="auto"/>
            </w:tcBorders>
            <w:shd w:val="clear" w:color="auto" w:fill="auto"/>
            <w:noWrap/>
            <w:vAlign w:val="bottom"/>
            <w:hideMark/>
          </w:tcPr>
          <w:p w14:paraId="7D5C7A35" w14:textId="77777777" w:rsidR="000E0159" w:rsidRPr="000E0159" w:rsidRDefault="000E0159" w:rsidP="000E0159">
            <w:pPr>
              <w:jc w:val="right"/>
              <w:rPr>
                <w:color w:val="000000"/>
              </w:rPr>
            </w:pPr>
            <w:r w:rsidRPr="000E0159">
              <w:rPr>
                <w:color w:val="000000"/>
              </w:rPr>
              <w:t>8.446</w:t>
            </w:r>
          </w:p>
        </w:tc>
      </w:tr>
      <w:tr w:rsidR="000E0159" w:rsidRPr="000E0159" w14:paraId="0EEE1DD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48FEF7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0E243F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355C96C" w14:textId="77777777" w:rsidR="000E0159" w:rsidRPr="000E0159" w:rsidRDefault="000E0159" w:rsidP="000E0159">
            <w:pPr>
              <w:rPr>
                <w:i/>
                <w:iCs/>
                <w:color w:val="000000"/>
              </w:rPr>
            </w:pPr>
            <w:r w:rsidRPr="000E0159">
              <w:rPr>
                <w:i/>
                <w:iCs/>
                <w:color w:val="000000"/>
              </w:rPr>
              <w:t>Poa</w:t>
            </w:r>
          </w:p>
        </w:tc>
        <w:tc>
          <w:tcPr>
            <w:tcW w:w="884" w:type="pct"/>
            <w:tcBorders>
              <w:top w:val="nil"/>
              <w:left w:val="nil"/>
              <w:bottom w:val="nil"/>
              <w:right w:val="single" w:sz="4" w:space="0" w:color="auto"/>
            </w:tcBorders>
            <w:shd w:val="clear" w:color="auto" w:fill="auto"/>
            <w:noWrap/>
            <w:vAlign w:val="bottom"/>
            <w:hideMark/>
          </w:tcPr>
          <w:p w14:paraId="6D1D0FA5" w14:textId="77777777" w:rsidR="000E0159" w:rsidRPr="000E0159" w:rsidRDefault="000E0159" w:rsidP="000E0159">
            <w:pPr>
              <w:jc w:val="right"/>
              <w:rPr>
                <w:color w:val="000000"/>
              </w:rPr>
            </w:pPr>
            <w:r w:rsidRPr="000E0159">
              <w:rPr>
                <w:color w:val="000000"/>
              </w:rPr>
              <w:t>3.290</w:t>
            </w:r>
          </w:p>
        </w:tc>
      </w:tr>
      <w:tr w:rsidR="000E0159" w:rsidRPr="000E0159" w14:paraId="024F52A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FFC509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DABCE1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30E85D9" w14:textId="77777777" w:rsidR="000E0159" w:rsidRPr="000E0159" w:rsidRDefault="000E0159" w:rsidP="000E0159">
            <w:pPr>
              <w:rPr>
                <w:i/>
                <w:iCs/>
                <w:color w:val="000000"/>
              </w:rPr>
            </w:pPr>
            <w:r w:rsidRPr="000E0159">
              <w:rPr>
                <w:i/>
                <w:iCs/>
                <w:color w:val="000000"/>
              </w:rPr>
              <w:t>Alopecurus</w:t>
            </w:r>
          </w:p>
        </w:tc>
        <w:tc>
          <w:tcPr>
            <w:tcW w:w="884" w:type="pct"/>
            <w:tcBorders>
              <w:top w:val="nil"/>
              <w:left w:val="nil"/>
              <w:bottom w:val="nil"/>
              <w:right w:val="single" w:sz="4" w:space="0" w:color="auto"/>
            </w:tcBorders>
            <w:shd w:val="clear" w:color="auto" w:fill="auto"/>
            <w:noWrap/>
            <w:vAlign w:val="bottom"/>
            <w:hideMark/>
          </w:tcPr>
          <w:p w14:paraId="0F31BDE9" w14:textId="77777777" w:rsidR="000E0159" w:rsidRPr="000E0159" w:rsidRDefault="000E0159" w:rsidP="000E0159">
            <w:pPr>
              <w:jc w:val="right"/>
              <w:rPr>
                <w:color w:val="000000"/>
              </w:rPr>
            </w:pPr>
            <w:r w:rsidRPr="000E0159">
              <w:rPr>
                <w:color w:val="000000"/>
              </w:rPr>
              <w:t>2.487</w:t>
            </w:r>
          </w:p>
        </w:tc>
      </w:tr>
      <w:tr w:rsidR="000E0159" w:rsidRPr="000E0159" w14:paraId="3B02CCB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822EE0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F11FA6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FBF2D6F" w14:textId="77777777" w:rsidR="000E0159" w:rsidRPr="000E0159" w:rsidRDefault="000E0159" w:rsidP="000E0159">
            <w:pPr>
              <w:rPr>
                <w:i/>
                <w:iCs/>
                <w:color w:val="000000"/>
              </w:rPr>
            </w:pPr>
            <w:proofErr w:type="spellStart"/>
            <w:r w:rsidRPr="000E0159">
              <w:rPr>
                <w:i/>
                <w:iCs/>
                <w:color w:val="000000"/>
              </w:rPr>
              <w:t>Dichanthelium</w:t>
            </w:r>
            <w:proofErr w:type="spellEnd"/>
          </w:p>
        </w:tc>
        <w:tc>
          <w:tcPr>
            <w:tcW w:w="884" w:type="pct"/>
            <w:tcBorders>
              <w:top w:val="nil"/>
              <w:left w:val="nil"/>
              <w:bottom w:val="nil"/>
              <w:right w:val="single" w:sz="4" w:space="0" w:color="auto"/>
            </w:tcBorders>
            <w:shd w:val="clear" w:color="auto" w:fill="auto"/>
            <w:noWrap/>
            <w:vAlign w:val="bottom"/>
            <w:hideMark/>
          </w:tcPr>
          <w:p w14:paraId="443EDF21" w14:textId="77777777" w:rsidR="000E0159" w:rsidRPr="000E0159" w:rsidRDefault="000E0159" w:rsidP="000E0159">
            <w:pPr>
              <w:jc w:val="right"/>
              <w:rPr>
                <w:color w:val="000000"/>
              </w:rPr>
            </w:pPr>
            <w:r w:rsidRPr="000E0159">
              <w:rPr>
                <w:color w:val="000000"/>
              </w:rPr>
              <w:t>1.303</w:t>
            </w:r>
          </w:p>
        </w:tc>
      </w:tr>
      <w:tr w:rsidR="000E0159" w:rsidRPr="000E0159" w14:paraId="7A0837C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574F04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233E06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B342024" w14:textId="77777777" w:rsidR="000E0159" w:rsidRPr="000E0159" w:rsidRDefault="000E0159" w:rsidP="000E0159">
            <w:pPr>
              <w:rPr>
                <w:i/>
                <w:iCs/>
                <w:color w:val="000000"/>
              </w:rPr>
            </w:pPr>
            <w:r w:rsidRPr="000E0159">
              <w:rPr>
                <w:i/>
                <w:iCs/>
                <w:color w:val="000000"/>
              </w:rPr>
              <w:t>Phleum</w:t>
            </w:r>
          </w:p>
        </w:tc>
        <w:tc>
          <w:tcPr>
            <w:tcW w:w="884" w:type="pct"/>
            <w:tcBorders>
              <w:top w:val="nil"/>
              <w:left w:val="nil"/>
              <w:bottom w:val="nil"/>
              <w:right w:val="single" w:sz="4" w:space="0" w:color="auto"/>
            </w:tcBorders>
            <w:shd w:val="clear" w:color="auto" w:fill="auto"/>
            <w:noWrap/>
            <w:vAlign w:val="bottom"/>
            <w:hideMark/>
          </w:tcPr>
          <w:p w14:paraId="59C1C750" w14:textId="77777777" w:rsidR="000E0159" w:rsidRPr="000E0159" w:rsidRDefault="000E0159" w:rsidP="000E0159">
            <w:pPr>
              <w:jc w:val="right"/>
              <w:rPr>
                <w:color w:val="000000"/>
              </w:rPr>
            </w:pPr>
            <w:r w:rsidRPr="000E0159">
              <w:rPr>
                <w:color w:val="000000"/>
              </w:rPr>
              <w:t>0.429</w:t>
            </w:r>
          </w:p>
        </w:tc>
      </w:tr>
      <w:tr w:rsidR="000E0159" w:rsidRPr="000E0159" w14:paraId="1D07ECF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850C6D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DE87E7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B489810" w14:textId="77777777" w:rsidR="000E0159" w:rsidRPr="000E0159" w:rsidRDefault="000E0159" w:rsidP="000E0159">
            <w:pPr>
              <w:rPr>
                <w:i/>
                <w:iCs/>
                <w:color w:val="000000"/>
              </w:rPr>
            </w:pPr>
            <w:proofErr w:type="spellStart"/>
            <w:r w:rsidRPr="000E0159">
              <w:rPr>
                <w:i/>
                <w:iCs/>
                <w:color w:val="000000"/>
              </w:rPr>
              <w:t>Muhlenbergia</w:t>
            </w:r>
            <w:proofErr w:type="spellEnd"/>
          </w:p>
        </w:tc>
        <w:tc>
          <w:tcPr>
            <w:tcW w:w="884" w:type="pct"/>
            <w:tcBorders>
              <w:top w:val="nil"/>
              <w:left w:val="nil"/>
              <w:bottom w:val="nil"/>
              <w:right w:val="single" w:sz="4" w:space="0" w:color="auto"/>
            </w:tcBorders>
            <w:shd w:val="clear" w:color="auto" w:fill="auto"/>
            <w:noWrap/>
            <w:vAlign w:val="bottom"/>
            <w:hideMark/>
          </w:tcPr>
          <w:p w14:paraId="4AFE68D1" w14:textId="77777777" w:rsidR="000E0159" w:rsidRPr="000E0159" w:rsidRDefault="000E0159" w:rsidP="000E0159">
            <w:pPr>
              <w:jc w:val="right"/>
              <w:rPr>
                <w:color w:val="000000"/>
              </w:rPr>
            </w:pPr>
            <w:r w:rsidRPr="000E0159">
              <w:rPr>
                <w:color w:val="000000"/>
              </w:rPr>
              <w:t>0.416</w:t>
            </w:r>
          </w:p>
        </w:tc>
      </w:tr>
      <w:tr w:rsidR="000E0159" w:rsidRPr="000E0159" w14:paraId="4B9AD75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419E3A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03F01B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C319BFB" w14:textId="77777777" w:rsidR="000E0159" w:rsidRPr="000E0159" w:rsidRDefault="000E0159" w:rsidP="000E0159">
            <w:pPr>
              <w:rPr>
                <w:i/>
                <w:iCs/>
                <w:color w:val="000000"/>
              </w:rPr>
            </w:pPr>
            <w:r w:rsidRPr="000E0159">
              <w:rPr>
                <w:i/>
                <w:iCs/>
                <w:color w:val="000000"/>
              </w:rPr>
              <w:t>Lolium</w:t>
            </w:r>
          </w:p>
        </w:tc>
        <w:tc>
          <w:tcPr>
            <w:tcW w:w="884" w:type="pct"/>
            <w:tcBorders>
              <w:top w:val="nil"/>
              <w:left w:val="nil"/>
              <w:bottom w:val="nil"/>
              <w:right w:val="single" w:sz="4" w:space="0" w:color="auto"/>
            </w:tcBorders>
            <w:shd w:val="clear" w:color="auto" w:fill="auto"/>
            <w:noWrap/>
            <w:vAlign w:val="bottom"/>
            <w:hideMark/>
          </w:tcPr>
          <w:p w14:paraId="66399F22" w14:textId="77777777" w:rsidR="000E0159" w:rsidRPr="000E0159" w:rsidRDefault="000E0159" w:rsidP="000E0159">
            <w:pPr>
              <w:jc w:val="right"/>
              <w:rPr>
                <w:color w:val="000000"/>
              </w:rPr>
            </w:pPr>
            <w:r w:rsidRPr="000E0159">
              <w:rPr>
                <w:color w:val="000000"/>
              </w:rPr>
              <w:t>0.345</w:t>
            </w:r>
          </w:p>
        </w:tc>
      </w:tr>
      <w:tr w:rsidR="000E0159" w:rsidRPr="000E0159" w14:paraId="3B91C39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E44537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E43BA4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74EF849" w14:textId="77777777" w:rsidR="000E0159" w:rsidRPr="000E0159" w:rsidRDefault="000E0159" w:rsidP="000E0159">
            <w:pPr>
              <w:rPr>
                <w:i/>
                <w:iCs/>
                <w:color w:val="000000"/>
              </w:rPr>
            </w:pPr>
            <w:proofErr w:type="spellStart"/>
            <w:r w:rsidRPr="000E0159">
              <w:rPr>
                <w:i/>
                <w:iCs/>
                <w:color w:val="000000"/>
              </w:rPr>
              <w:t>Torreyochloa</w:t>
            </w:r>
            <w:proofErr w:type="spellEnd"/>
          </w:p>
        </w:tc>
        <w:tc>
          <w:tcPr>
            <w:tcW w:w="884" w:type="pct"/>
            <w:tcBorders>
              <w:top w:val="nil"/>
              <w:left w:val="nil"/>
              <w:bottom w:val="nil"/>
              <w:right w:val="single" w:sz="4" w:space="0" w:color="auto"/>
            </w:tcBorders>
            <w:shd w:val="clear" w:color="auto" w:fill="auto"/>
            <w:noWrap/>
            <w:vAlign w:val="bottom"/>
            <w:hideMark/>
          </w:tcPr>
          <w:p w14:paraId="6B97D9F7" w14:textId="77777777" w:rsidR="000E0159" w:rsidRPr="000E0159" w:rsidRDefault="000E0159" w:rsidP="000E0159">
            <w:pPr>
              <w:jc w:val="right"/>
              <w:rPr>
                <w:color w:val="000000"/>
              </w:rPr>
            </w:pPr>
            <w:r w:rsidRPr="000E0159">
              <w:rPr>
                <w:color w:val="000000"/>
              </w:rPr>
              <w:t>0.288</w:t>
            </w:r>
          </w:p>
        </w:tc>
      </w:tr>
      <w:tr w:rsidR="000E0159" w:rsidRPr="000E0159" w14:paraId="338C80A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208DF8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973306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315BA43" w14:textId="77777777" w:rsidR="000E0159" w:rsidRPr="000E0159" w:rsidRDefault="000E0159" w:rsidP="000E0159">
            <w:pPr>
              <w:rPr>
                <w:i/>
                <w:iCs/>
                <w:color w:val="000000"/>
              </w:rPr>
            </w:pPr>
            <w:proofErr w:type="spellStart"/>
            <w:r w:rsidRPr="000E0159">
              <w:rPr>
                <w:i/>
                <w:iCs/>
                <w:color w:val="000000"/>
              </w:rPr>
              <w:t>Scolochloa</w:t>
            </w:r>
            <w:proofErr w:type="spellEnd"/>
          </w:p>
        </w:tc>
        <w:tc>
          <w:tcPr>
            <w:tcW w:w="884" w:type="pct"/>
            <w:tcBorders>
              <w:top w:val="nil"/>
              <w:left w:val="nil"/>
              <w:bottom w:val="nil"/>
              <w:right w:val="single" w:sz="4" w:space="0" w:color="auto"/>
            </w:tcBorders>
            <w:shd w:val="clear" w:color="auto" w:fill="auto"/>
            <w:noWrap/>
            <w:vAlign w:val="bottom"/>
            <w:hideMark/>
          </w:tcPr>
          <w:p w14:paraId="13976F10" w14:textId="77777777" w:rsidR="000E0159" w:rsidRPr="000E0159" w:rsidRDefault="000E0159" w:rsidP="000E0159">
            <w:pPr>
              <w:jc w:val="right"/>
              <w:rPr>
                <w:color w:val="000000"/>
              </w:rPr>
            </w:pPr>
            <w:r w:rsidRPr="000E0159">
              <w:rPr>
                <w:color w:val="000000"/>
              </w:rPr>
              <w:t>0.286</w:t>
            </w:r>
          </w:p>
        </w:tc>
      </w:tr>
      <w:tr w:rsidR="000E0159" w:rsidRPr="000E0159" w14:paraId="06D5A41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031016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30EB73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6986033" w14:textId="77777777" w:rsidR="000E0159" w:rsidRPr="000E0159" w:rsidRDefault="000E0159" w:rsidP="000E0159">
            <w:pPr>
              <w:rPr>
                <w:i/>
                <w:iCs/>
                <w:color w:val="000000"/>
              </w:rPr>
            </w:pPr>
            <w:proofErr w:type="spellStart"/>
            <w:r w:rsidRPr="000E0159">
              <w:rPr>
                <w:i/>
                <w:iCs/>
                <w:color w:val="000000"/>
              </w:rPr>
              <w:t>Avena</w:t>
            </w:r>
            <w:proofErr w:type="spellEnd"/>
          </w:p>
        </w:tc>
        <w:tc>
          <w:tcPr>
            <w:tcW w:w="884" w:type="pct"/>
            <w:tcBorders>
              <w:top w:val="nil"/>
              <w:left w:val="nil"/>
              <w:bottom w:val="nil"/>
              <w:right w:val="single" w:sz="4" w:space="0" w:color="auto"/>
            </w:tcBorders>
            <w:shd w:val="clear" w:color="auto" w:fill="auto"/>
            <w:noWrap/>
            <w:vAlign w:val="bottom"/>
            <w:hideMark/>
          </w:tcPr>
          <w:p w14:paraId="5EAF517A" w14:textId="77777777" w:rsidR="000E0159" w:rsidRPr="000E0159" w:rsidRDefault="000E0159" w:rsidP="000E0159">
            <w:pPr>
              <w:jc w:val="right"/>
              <w:rPr>
                <w:color w:val="000000"/>
              </w:rPr>
            </w:pPr>
            <w:r w:rsidRPr="000E0159">
              <w:rPr>
                <w:color w:val="000000"/>
              </w:rPr>
              <w:t>0.279</w:t>
            </w:r>
          </w:p>
        </w:tc>
      </w:tr>
      <w:tr w:rsidR="000E0159" w:rsidRPr="000E0159" w14:paraId="248484D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D03E57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987A09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32777F9" w14:textId="77777777" w:rsidR="000E0159" w:rsidRPr="000E0159" w:rsidRDefault="000E0159" w:rsidP="000E0159">
            <w:pPr>
              <w:rPr>
                <w:i/>
                <w:iCs/>
                <w:color w:val="000000"/>
              </w:rPr>
            </w:pPr>
            <w:proofErr w:type="spellStart"/>
            <w:r w:rsidRPr="000E0159">
              <w:rPr>
                <w:i/>
                <w:iCs/>
                <w:color w:val="000000"/>
              </w:rPr>
              <w:t>Digitaria</w:t>
            </w:r>
            <w:proofErr w:type="spellEnd"/>
          </w:p>
        </w:tc>
        <w:tc>
          <w:tcPr>
            <w:tcW w:w="884" w:type="pct"/>
            <w:tcBorders>
              <w:top w:val="nil"/>
              <w:left w:val="nil"/>
              <w:bottom w:val="nil"/>
              <w:right w:val="single" w:sz="4" w:space="0" w:color="auto"/>
            </w:tcBorders>
            <w:shd w:val="clear" w:color="auto" w:fill="auto"/>
            <w:noWrap/>
            <w:vAlign w:val="bottom"/>
            <w:hideMark/>
          </w:tcPr>
          <w:p w14:paraId="2C32661F" w14:textId="77777777" w:rsidR="000E0159" w:rsidRPr="000E0159" w:rsidRDefault="000E0159" w:rsidP="000E0159">
            <w:pPr>
              <w:jc w:val="right"/>
              <w:rPr>
                <w:color w:val="000000"/>
              </w:rPr>
            </w:pPr>
            <w:r w:rsidRPr="000E0159">
              <w:rPr>
                <w:color w:val="000000"/>
              </w:rPr>
              <w:t>0.249</w:t>
            </w:r>
          </w:p>
        </w:tc>
      </w:tr>
      <w:tr w:rsidR="000E0159" w:rsidRPr="000E0159" w14:paraId="696CEE5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AE9BE5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438085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4A3D6CE" w14:textId="77777777" w:rsidR="000E0159" w:rsidRPr="000E0159" w:rsidRDefault="000E0159" w:rsidP="000E0159">
            <w:pPr>
              <w:rPr>
                <w:i/>
                <w:iCs/>
                <w:color w:val="000000"/>
              </w:rPr>
            </w:pPr>
            <w:r w:rsidRPr="000E0159">
              <w:rPr>
                <w:i/>
                <w:iCs/>
                <w:color w:val="000000"/>
              </w:rPr>
              <w:t>Aegilops</w:t>
            </w:r>
          </w:p>
        </w:tc>
        <w:tc>
          <w:tcPr>
            <w:tcW w:w="884" w:type="pct"/>
            <w:tcBorders>
              <w:top w:val="nil"/>
              <w:left w:val="nil"/>
              <w:bottom w:val="nil"/>
              <w:right w:val="single" w:sz="4" w:space="0" w:color="auto"/>
            </w:tcBorders>
            <w:shd w:val="clear" w:color="auto" w:fill="auto"/>
            <w:noWrap/>
            <w:vAlign w:val="bottom"/>
            <w:hideMark/>
          </w:tcPr>
          <w:p w14:paraId="0C746C57" w14:textId="77777777" w:rsidR="000E0159" w:rsidRPr="000E0159" w:rsidRDefault="000E0159" w:rsidP="000E0159">
            <w:pPr>
              <w:jc w:val="right"/>
              <w:rPr>
                <w:color w:val="000000"/>
              </w:rPr>
            </w:pPr>
            <w:r w:rsidRPr="000E0159">
              <w:rPr>
                <w:color w:val="000000"/>
              </w:rPr>
              <w:t>0.243</w:t>
            </w:r>
          </w:p>
        </w:tc>
      </w:tr>
      <w:tr w:rsidR="000E0159" w:rsidRPr="000E0159" w14:paraId="2E5099D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3015EC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69E790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894B403" w14:textId="77777777" w:rsidR="000E0159" w:rsidRPr="000E0159" w:rsidRDefault="000E0159" w:rsidP="000E0159">
            <w:pPr>
              <w:rPr>
                <w:i/>
                <w:iCs/>
                <w:color w:val="000000"/>
              </w:rPr>
            </w:pPr>
            <w:proofErr w:type="spellStart"/>
            <w:r w:rsidRPr="000E0159">
              <w:rPr>
                <w:i/>
                <w:iCs/>
                <w:color w:val="000000"/>
              </w:rPr>
              <w:t>Polypogon</w:t>
            </w:r>
            <w:proofErr w:type="spellEnd"/>
          </w:p>
        </w:tc>
        <w:tc>
          <w:tcPr>
            <w:tcW w:w="884" w:type="pct"/>
            <w:tcBorders>
              <w:top w:val="nil"/>
              <w:left w:val="nil"/>
              <w:bottom w:val="nil"/>
              <w:right w:val="single" w:sz="4" w:space="0" w:color="auto"/>
            </w:tcBorders>
            <w:shd w:val="clear" w:color="auto" w:fill="auto"/>
            <w:noWrap/>
            <w:vAlign w:val="bottom"/>
            <w:hideMark/>
          </w:tcPr>
          <w:p w14:paraId="7BCACE13" w14:textId="77777777" w:rsidR="000E0159" w:rsidRPr="000E0159" w:rsidRDefault="000E0159" w:rsidP="000E0159">
            <w:pPr>
              <w:jc w:val="right"/>
              <w:rPr>
                <w:color w:val="000000"/>
              </w:rPr>
            </w:pPr>
            <w:r w:rsidRPr="000E0159">
              <w:rPr>
                <w:color w:val="000000"/>
              </w:rPr>
              <w:t>0.234</w:t>
            </w:r>
          </w:p>
        </w:tc>
      </w:tr>
      <w:tr w:rsidR="000E0159" w:rsidRPr="000E0159" w14:paraId="132E82F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52A154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A7F5EF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36C2F6F" w14:textId="77777777" w:rsidR="000E0159" w:rsidRPr="000E0159" w:rsidRDefault="000E0159" w:rsidP="000E0159">
            <w:pPr>
              <w:rPr>
                <w:i/>
                <w:iCs/>
                <w:color w:val="000000"/>
              </w:rPr>
            </w:pPr>
            <w:proofErr w:type="spellStart"/>
            <w:r w:rsidRPr="000E0159">
              <w:rPr>
                <w:i/>
                <w:iCs/>
                <w:color w:val="000000"/>
              </w:rPr>
              <w:t>Briza</w:t>
            </w:r>
            <w:proofErr w:type="spellEnd"/>
          </w:p>
        </w:tc>
        <w:tc>
          <w:tcPr>
            <w:tcW w:w="884" w:type="pct"/>
            <w:tcBorders>
              <w:top w:val="nil"/>
              <w:left w:val="nil"/>
              <w:bottom w:val="nil"/>
              <w:right w:val="single" w:sz="4" w:space="0" w:color="auto"/>
            </w:tcBorders>
            <w:shd w:val="clear" w:color="auto" w:fill="auto"/>
            <w:noWrap/>
            <w:vAlign w:val="bottom"/>
            <w:hideMark/>
          </w:tcPr>
          <w:p w14:paraId="08648427" w14:textId="77777777" w:rsidR="000E0159" w:rsidRPr="000E0159" w:rsidRDefault="000E0159" w:rsidP="000E0159">
            <w:pPr>
              <w:jc w:val="right"/>
              <w:rPr>
                <w:color w:val="000000"/>
              </w:rPr>
            </w:pPr>
            <w:r w:rsidRPr="000E0159">
              <w:rPr>
                <w:color w:val="000000"/>
              </w:rPr>
              <w:t>0.143</w:t>
            </w:r>
          </w:p>
        </w:tc>
      </w:tr>
      <w:tr w:rsidR="000E0159" w:rsidRPr="000E0159" w14:paraId="4C25368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A6228E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2C8C99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BEB6AD3" w14:textId="77777777" w:rsidR="000E0159" w:rsidRPr="000E0159" w:rsidRDefault="000E0159" w:rsidP="000E0159">
            <w:pPr>
              <w:rPr>
                <w:i/>
                <w:iCs/>
                <w:color w:val="000000"/>
              </w:rPr>
            </w:pPr>
            <w:proofErr w:type="spellStart"/>
            <w:r w:rsidRPr="000E0159">
              <w:rPr>
                <w:i/>
                <w:iCs/>
                <w:color w:val="000000"/>
              </w:rPr>
              <w:t>Anthoxanthum</w:t>
            </w:r>
            <w:proofErr w:type="spellEnd"/>
          </w:p>
        </w:tc>
        <w:tc>
          <w:tcPr>
            <w:tcW w:w="884" w:type="pct"/>
            <w:tcBorders>
              <w:top w:val="nil"/>
              <w:left w:val="nil"/>
              <w:bottom w:val="nil"/>
              <w:right w:val="single" w:sz="4" w:space="0" w:color="auto"/>
            </w:tcBorders>
            <w:shd w:val="clear" w:color="auto" w:fill="auto"/>
            <w:noWrap/>
            <w:vAlign w:val="bottom"/>
            <w:hideMark/>
          </w:tcPr>
          <w:p w14:paraId="616DCB82" w14:textId="77777777" w:rsidR="000E0159" w:rsidRPr="000E0159" w:rsidRDefault="000E0159" w:rsidP="000E0159">
            <w:pPr>
              <w:jc w:val="right"/>
              <w:rPr>
                <w:color w:val="000000"/>
              </w:rPr>
            </w:pPr>
            <w:r w:rsidRPr="000E0159">
              <w:rPr>
                <w:color w:val="000000"/>
              </w:rPr>
              <w:t>0.100</w:t>
            </w:r>
          </w:p>
        </w:tc>
      </w:tr>
      <w:tr w:rsidR="000E0159" w:rsidRPr="000E0159" w14:paraId="22BA3DB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AA9E65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2F720E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DB70535" w14:textId="77777777" w:rsidR="000E0159" w:rsidRPr="000E0159" w:rsidRDefault="000E0159" w:rsidP="000E0159">
            <w:pPr>
              <w:rPr>
                <w:i/>
                <w:iCs/>
                <w:color w:val="000000"/>
              </w:rPr>
            </w:pPr>
            <w:r w:rsidRPr="000E0159">
              <w:rPr>
                <w:i/>
                <w:iCs/>
                <w:color w:val="000000"/>
              </w:rPr>
              <w:t>Holcus</w:t>
            </w:r>
          </w:p>
        </w:tc>
        <w:tc>
          <w:tcPr>
            <w:tcW w:w="884" w:type="pct"/>
            <w:tcBorders>
              <w:top w:val="nil"/>
              <w:left w:val="nil"/>
              <w:bottom w:val="nil"/>
              <w:right w:val="single" w:sz="4" w:space="0" w:color="auto"/>
            </w:tcBorders>
            <w:shd w:val="clear" w:color="auto" w:fill="auto"/>
            <w:noWrap/>
            <w:vAlign w:val="bottom"/>
            <w:hideMark/>
          </w:tcPr>
          <w:p w14:paraId="414F8551" w14:textId="77777777" w:rsidR="000E0159" w:rsidRPr="000E0159" w:rsidRDefault="000E0159" w:rsidP="000E0159">
            <w:pPr>
              <w:jc w:val="right"/>
              <w:rPr>
                <w:color w:val="000000"/>
              </w:rPr>
            </w:pPr>
            <w:r w:rsidRPr="000E0159">
              <w:rPr>
                <w:color w:val="000000"/>
              </w:rPr>
              <w:t>0.095</w:t>
            </w:r>
          </w:p>
        </w:tc>
      </w:tr>
      <w:tr w:rsidR="000E0159" w:rsidRPr="000E0159" w14:paraId="4B4097A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DDE14F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BD6CA6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A20A61D" w14:textId="77777777" w:rsidR="000E0159" w:rsidRPr="000E0159" w:rsidRDefault="000E0159" w:rsidP="000E0159">
            <w:pPr>
              <w:rPr>
                <w:i/>
                <w:iCs/>
                <w:color w:val="000000"/>
              </w:rPr>
            </w:pPr>
            <w:proofErr w:type="spellStart"/>
            <w:r w:rsidRPr="000E0159">
              <w:rPr>
                <w:i/>
                <w:iCs/>
                <w:color w:val="000000"/>
              </w:rPr>
              <w:t>Imperata</w:t>
            </w:r>
            <w:proofErr w:type="spellEnd"/>
          </w:p>
        </w:tc>
        <w:tc>
          <w:tcPr>
            <w:tcW w:w="884" w:type="pct"/>
            <w:tcBorders>
              <w:top w:val="nil"/>
              <w:left w:val="nil"/>
              <w:bottom w:val="nil"/>
              <w:right w:val="single" w:sz="4" w:space="0" w:color="auto"/>
            </w:tcBorders>
            <w:shd w:val="clear" w:color="auto" w:fill="auto"/>
            <w:noWrap/>
            <w:vAlign w:val="bottom"/>
            <w:hideMark/>
          </w:tcPr>
          <w:p w14:paraId="0191A3AB" w14:textId="77777777" w:rsidR="000E0159" w:rsidRPr="000E0159" w:rsidRDefault="000E0159" w:rsidP="000E0159">
            <w:pPr>
              <w:jc w:val="right"/>
              <w:rPr>
                <w:color w:val="000000"/>
              </w:rPr>
            </w:pPr>
            <w:r w:rsidRPr="000E0159">
              <w:rPr>
                <w:color w:val="000000"/>
              </w:rPr>
              <w:t>0.086</w:t>
            </w:r>
          </w:p>
        </w:tc>
      </w:tr>
      <w:tr w:rsidR="000E0159" w:rsidRPr="000E0159" w14:paraId="2902E94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8060AC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AD7587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268C815" w14:textId="77777777" w:rsidR="000E0159" w:rsidRPr="000E0159" w:rsidRDefault="000E0159" w:rsidP="000E0159">
            <w:pPr>
              <w:rPr>
                <w:i/>
                <w:iCs/>
                <w:color w:val="000000"/>
              </w:rPr>
            </w:pPr>
            <w:r w:rsidRPr="000E0159">
              <w:rPr>
                <w:i/>
                <w:iCs/>
                <w:color w:val="000000"/>
              </w:rPr>
              <w:t>Bromus</w:t>
            </w:r>
          </w:p>
        </w:tc>
        <w:tc>
          <w:tcPr>
            <w:tcW w:w="884" w:type="pct"/>
            <w:tcBorders>
              <w:top w:val="nil"/>
              <w:left w:val="nil"/>
              <w:bottom w:val="nil"/>
              <w:right w:val="single" w:sz="4" w:space="0" w:color="auto"/>
            </w:tcBorders>
            <w:shd w:val="clear" w:color="auto" w:fill="auto"/>
            <w:noWrap/>
            <w:vAlign w:val="bottom"/>
            <w:hideMark/>
          </w:tcPr>
          <w:p w14:paraId="68D0B028" w14:textId="77777777" w:rsidR="000E0159" w:rsidRPr="000E0159" w:rsidRDefault="000E0159" w:rsidP="000E0159">
            <w:pPr>
              <w:jc w:val="right"/>
              <w:rPr>
                <w:color w:val="000000"/>
              </w:rPr>
            </w:pPr>
            <w:r w:rsidRPr="000E0159">
              <w:rPr>
                <w:color w:val="000000"/>
              </w:rPr>
              <w:t>0.077</w:t>
            </w:r>
          </w:p>
        </w:tc>
      </w:tr>
      <w:tr w:rsidR="000E0159" w:rsidRPr="000E0159" w14:paraId="5703F4E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FBB9D6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B92987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1EFE679" w14:textId="77777777" w:rsidR="000E0159" w:rsidRPr="000E0159" w:rsidRDefault="000E0159" w:rsidP="000E0159">
            <w:pPr>
              <w:rPr>
                <w:i/>
                <w:iCs/>
                <w:color w:val="000000"/>
              </w:rPr>
            </w:pPr>
            <w:proofErr w:type="spellStart"/>
            <w:r w:rsidRPr="000E0159">
              <w:rPr>
                <w:i/>
                <w:iCs/>
                <w:color w:val="000000"/>
              </w:rPr>
              <w:t>Melinis</w:t>
            </w:r>
            <w:proofErr w:type="spellEnd"/>
          </w:p>
        </w:tc>
        <w:tc>
          <w:tcPr>
            <w:tcW w:w="884" w:type="pct"/>
            <w:tcBorders>
              <w:top w:val="nil"/>
              <w:left w:val="nil"/>
              <w:bottom w:val="nil"/>
              <w:right w:val="single" w:sz="4" w:space="0" w:color="auto"/>
            </w:tcBorders>
            <w:shd w:val="clear" w:color="auto" w:fill="auto"/>
            <w:noWrap/>
            <w:vAlign w:val="bottom"/>
            <w:hideMark/>
          </w:tcPr>
          <w:p w14:paraId="3B69703F" w14:textId="77777777" w:rsidR="000E0159" w:rsidRPr="000E0159" w:rsidRDefault="000E0159" w:rsidP="000E0159">
            <w:pPr>
              <w:jc w:val="right"/>
              <w:rPr>
                <w:color w:val="000000"/>
              </w:rPr>
            </w:pPr>
            <w:r w:rsidRPr="000E0159">
              <w:rPr>
                <w:color w:val="000000"/>
              </w:rPr>
              <w:t>0.026</w:t>
            </w:r>
          </w:p>
        </w:tc>
      </w:tr>
      <w:tr w:rsidR="000E0159" w:rsidRPr="000E0159" w14:paraId="6D6F487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DD64D5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161777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330016C" w14:textId="77777777" w:rsidR="000E0159" w:rsidRPr="000E0159" w:rsidRDefault="000E0159" w:rsidP="000E0159">
            <w:pPr>
              <w:rPr>
                <w:i/>
                <w:iCs/>
                <w:color w:val="000000"/>
              </w:rPr>
            </w:pPr>
            <w:proofErr w:type="spellStart"/>
            <w:r w:rsidRPr="000E0159">
              <w:rPr>
                <w:i/>
                <w:iCs/>
                <w:color w:val="000000"/>
              </w:rPr>
              <w:t>Zea</w:t>
            </w:r>
            <w:proofErr w:type="spellEnd"/>
          </w:p>
        </w:tc>
        <w:tc>
          <w:tcPr>
            <w:tcW w:w="884" w:type="pct"/>
            <w:tcBorders>
              <w:top w:val="nil"/>
              <w:left w:val="nil"/>
              <w:bottom w:val="nil"/>
              <w:right w:val="single" w:sz="4" w:space="0" w:color="auto"/>
            </w:tcBorders>
            <w:shd w:val="clear" w:color="auto" w:fill="auto"/>
            <w:noWrap/>
            <w:vAlign w:val="bottom"/>
            <w:hideMark/>
          </w:tcPr>
          <w:p w14:paraId="63B337C4" w14:textId="77777777" w:rsidR="000E0159" w:rsidRPr="000E0159" w:rsidRDefault="000E0159" w:rsidP="000E0159">
            <w:pPr>
              <w:jc w:val="right"/>
              <w:rPr>
                <w:color w:val="000000"/>
              </w:rPr>
            </w:pPr>
            <w:r w:rsidRPr="000E0159">
              <w:rPr>
                <w:color w:val="000000"/>
              </w:rPr>
              <w:t>0.024</w:t>
            </w:r>
          </w:p>
        </w:tc>
      </w:tr>
      <w:tr w:rsidR="000E0159" w:rsidRPr="000E0159" w14:paraId="30898E5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13D2F5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34EED1D"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5EB1B59" w14:textId="77777777" w:rsidR="000E0159" w:rsidRPr="000E0159" w:rsidRDefault="000E0159" w:rsidP="000E0159">
            <w:pPr>
              <w:rPr>
                <w:i/>
                <w:iCs/>
                <w:color w:val="000000"/>
              </w:rPr>
            </w:pPr>
            <w:proofErr w:type="spellStart"/>
            <w:r w:rsidRPr="000E0159">
              <w:rPr>
                <w:i/>
                <w:iCs/>
                <w:color w:val="000000"/>
              </w:rPr>
              <w:t>Pascopyrum</w:t>
            </w:r>
            <w:proofErr w:type="spellEnd"/>
          </w:p>
        </w:tc>
        <w:tc>
          <w:tcPr>
            <w:tcW w:w="884" w:type="pct"/>
            <w:tcBorders>
              <w:top w:val="nil"/>
              <w:left w:val="nil"/>
              <w:bottom w:val="nil"/>
              <w:right w:val="single" w:sz="4" w:space="0" w:color="auto"/>
            </w:tcBorders>
            <w:shd w:val="clear" w:color="auto" w:fill="auto"/>
            <w:noWrap/>
            <w:vAlign w:val="bottom"/>
            <w:hideMark/>
          </w:tcPr>
          <w:p w14:paraId="2784E673" w14:textId="77777777" w:rsidR="000E0159" w:rsidRPr="000E0159" w:rsidRDefault="000E0159" w:rsidP="000E0159">
            <w:pPr>
              <w:jc w:val="right"/>
              <w:rPr>
                <w:color w:val="000000"/>
              </w:rPr>
            </w:pPr>
            <w:r w:rsidRPr="000E0159">
              <w:rPr>
                <w:color w:val="000000"/>
              </w:rPr>
              <w:t>0.017</w:t>
            </w:r>
          </w:p>
        </w:tc>
      </w:tr>
      <w:tr w:rsidR="000E0159" w:rsidRPr="000E0159" w14:paraId="1AAAFF5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825FED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4ADBFB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8A12750" w14:textId="77777777" w:rsidR="000E0159" w:rsidRPr="000E0159" w:rsidRDefault="000E0159" w:rsidP="000E0159">
            <w:pPr>
              <w:rPr>
                <w:i/>
                <w:iCs/>
                <w:color w:val="000000"/>
              </w:rPr>
            </w:pPr>
            <w:r w:rsidRPr="000E0159">
              <w:rPr>
                <w:i/>
                <w:iCs/>
                <w:color w:val="000000"/>
              </w:rPr>
              <w:t>Oryza</w:t>
            </w:r>
          </w:p>
        </w:tc>
        <w:tc>
          <w:tcPr>
            <w:tcW w:w="884" w:type="pct"/>
            <w:tcBorders>
              <w:top w:val="nil"/>
              <w:left w:val="nil"/>
              <w:bottom w:val="nil"/>
              <w:right w:val="single" w:sz="4" w:space="0" w:color="auto"/>
            </w:tcBorders>
            <w:shd w:val="clear" w:color="auto" w:fill="auto"/>
            <w:noWrap/>
            <w:vAlign w:val="bottom"/>
            <w:hideMark/>
          </w:tcPr>
          <w:p w14:paraId="496DF709" w14:textId="77777777" w:rsidR="000E0159" w:rsidRPr="000E0159" w:rsidRDefault="000E0159" w:rsidP="000E0159">
            <w:pPr>
              <w:jc w:val="right"/>
              <w:rPr>
                <w:color w:val="000000"/>
              </w:rPr>
            </w:pPr>
            <w:r w:rsidRPr="000E0159">
              <w:rPr>
                <w:color w:val="000000"/>
              </w:rPr>
              <w:t>0.017</w:t>
            </w:r>
          </w:p>
        </w:tc>
      </w:tr>
      <w:tr w:rsidR="000E0159" w:rsidRPr="000E0159" w14:paraId="135F117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D129C1A"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DFB4FB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D2DD0C8" w14:textId="77777777" w:rsidR="000E0159" w:rsidRPr="000E0159" w:rsidRDefault="000E0159" w:rsidP="000E0159">
            <w:pPr>
              <w:rPr>
                <w:i/>
                <w:iCs/>
                <w:color w:val="000000"/>
              </w:rPr>
            </w:pPr>
            <w:r w:rsidRPr="000E0159">
              <w:rPr>
                <w:i/>
                <w:iCs/>
                <w:color w:val="000000"/>
              </w:rPr>
              <w:t>Elymus</w:t>
            </w:r>
          </w:p>
        </w:tc>
        <w:tc>
          <w:tcPr>
            <w:tcW w:w="884" w:type="pct"/>
            <w:tcBorders>
              <w:top w:val="nil"/>
              <w:left w:val="nil"/>
              <w:bottom w:val="nil"/>
              <w:right w:val="single" w:sz="4" w:space="0" w:color="auto"/>
            </w:tcBorders>
            <w:shd w:val="clear" w:color="auto" w:fill="auto"/>
            <w:noWrap/>
            <w:vAlign w:val="bottom"/>
            <w:hideMark/>
          </w:tcPr>
          <w:p w14:paraId="11AF766E" w14:textId="77777777" w:rsidR="000E0159" w:rsidRPr="000E0159" w:rsidRDefault="000E0159" w:rsidP="000E0159">
            <w:pPr>
              <w:jc w:val="right"/>
              <w:rPr>
                <w:color w:val="000000"/>
              </w:rPr>
            </w:pPr>
            <w:r w:rsidRPr="000E0159">
              <w:rPr>
                <w:color w:val="000000"/>
              </w:rPr>
              <w:t>0.009</w:t>
            </w:r>
          </w:p>
        </w:tc>
      </w:tr>
      <w:tr w:rsidR="000E0159" w:rsidRPr="000E0159" w14:paraId="71EBC2B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12E8C60"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1CC1FE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EF0E9BC" w14:textId="77777777" w:rsidR="000E0159" w:rsidRPr="000E0159" w:rsidRDefault="000E0159" w:rsidP="000E0159">
            <w:pPr>
              <w:rPr>
                <w:i/>
                <w:iCs/>
                <w:color w:val="000000"/>
              </w:rPr>
            </w:pPr>
            <w:proofErr w:type="spellStart"/>
            <w:r w:rsidRPr="000E0159">
              <w:rPr>
                <w:i/>
                <w:iCs/>
                <w:color w:val="000000"/>
              </w:rPr>
              <w:t>Paspalidium</w:t>
            </w:r>
            <w:proofErr w:type="spellEnd"/>
          </w:p>
        </w:tc>
        <w:tc>
          <w:tcPr>
            <w:tcW w:w="884" w:type="pct"/>
            <w:tcBorders>
              <w:top w:val="nil"/>
              <w:left w:val="nil"/>
              <w:bottom w:val="nil"/>
              <w:right w:val="single" w:sz="4" w:space="0" w:color="auto"/>
            </w:tcBorders>
            <w:shd w:val="clear" w:color="auto" w:fill="auto"/>
            <w:noWrap/>
            <w:vAlign w:val="bottom"/>
            <w:hideMark/>
          </w:tcPr>
          <w:p w14:paraId="7B43C50F" w14:textId="77777777" w:rsidR="000E0159" w:rsidRPr="000E0159" w:rsidRDefault="000E0159" w:rsidP="000E0159">
            <w:pPr>
              <w:jc w:val="right"/>
              <w:rPr>
                <w:color w:val="000000"/>
              </w:rPr>
            </w:pPr>
            <w:r w:rsidRPr="000E0159">
              <w:rPr>
                <w:color w:val="000000"/>
              </w:rPr>
              <w:t>0.007</w:t>
            </w:r>
          </w:p>
        </w:tc>
      </w:tr>
      <w:tr w:rsidR="000E0159" w:rsidRPr="000E0159" w14:paraId="184FB87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C99C07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1799B47"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146CAFC" w14:textId="77777777" w:rsidR="000E0159" w:rsidRPr="000E0159" w:rsidRDefault="000E0159" w:rsidP="000E0159">
            <w:pPr>
              <w:rPr>
                <w:i/>
                <w:iCs/>
                <w:color w:val="000000"/>
              </w:rPr>
            </w:pPr>
            <w:r w:rsidRPr="000E0159">
              <w:rPr>
                <w:i/>
                <w:iCs/>
                <w:color w:val="000000"/>
              </w:rPr>
              <w:t>Paspalum</w:t>
            </w:r>
          </w:p>
        </w:tc>
        <w:tc>
          <w:tcPr>
            <w:tcW w:w="884" w:type="pct"/>
            <w:tcBorders>
              <w:top w:val="nil"/>
              <w:left w:val="nil"/>
              <w:bottom w:val="nil"/>
              <w:right w:val="single" w:sz="4" w:space="0" w:color="auto"/>
            </w:tcBorders>
            <w:shd w:val="clear" w:color="auto" w:fill="auto"/>
            <w:noWrap/>
            <w:vAlign w:val="bottom"/>
            <w:hideMark/>
          </w:tcPr>
          <w:p w14:paraId="33E5F75F" w14:textId="77777777" w:rsidR="000E0159" w:rsidRPr="000E0159" w:rsidRDefault="000E0159" w:rsidP="000E0159">
            <w:pPr>
              <w:jc w:val="right"/>
              <w:rPr>
                <w:color w:val="000000"/>
              </w:rPr>
            </w:pPr>
            <w:r w:rsidRPr="000E0159">
              <w:rPr>
                <w:color w:val="000000"/>
              </w:rPr>
              <w:t>0.005</w:t>
            </w:r>
          </w:p>
        </w:tc>
      </w:tr>
      <w:tr w:rsidR="000E0159" w:rsidRPr="000E0159" w14:paraId="3D8C186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564E64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AE40AD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9809F0B" w14:textId="77777777" w:rsidR="000E0159" w:rsidRPr="000E0159" w:rsidRDefault="000E0159" w:rsidP="000E0159">
            <w:pPr>
              <w:rPr>
                <w:i/>
                <w:iCs/>
                <w:color w:val="000000"/>
              </w:rPr>
            </w:pPr>
            <w:proofErr w:type="spellStart"/>
            <w:r w:rsidRPr="000E0159">
              <w:rPr>
                <w:i/>
                <w:iCs/>
                <w:color w:val="000000"/>
              </w:rPr>
              <w:t>Glyceria</w:t>
            </w:r>
            <w:proofErr w:type="spellEnd"/>
          </w:p>
        </w:tc>
        <w:tc>
          <w:tcPr>
            <w:tcW w:w="884" w:type="pct"/>
            <w:tcBorders>
              <w:top w:val="nil"/>
              <w:left w:val="nil"/>
              <w:bottom w:val="nil"/>
              <w:right w:val="single" w:sz="4" w:space="0" w:color="auto"/>
            </w:tcBorders>
            <w:shd w:val="clear" w:color="auto" w:fill="auto"/>
            <w:noWrap/>
            <w:vAlign w:val="bottom"/>
            <w:hideMark/>
          </w:tcPr>
          <w:p w14:paraId="466220AB" w14:textId="77777777" w:rsidR="000E0159" w:rsidRPr="000E0159" w:rsidRDefault="000E0159" w:rsidP="000E0159">
            <w:pPr>
              <w:jc w:val="right"/>
              <w:rPr>
                <w:color w:val="000000"/>
              </w:rPr>
            </w:pPr>
            <w:r w:rsidRPr="000E0159">
              <w:rPr>
                <w:color w:val="000000"/>
              </w:rPr>
              <w:t>0.004</w:t>
            </w:r>
          </w:p>
        </w:tc>
      </w:tr>
      <w:tr w:rsidR="000E0159" w:rsidRPr="000E0159" w14:paraId="65F128B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29066C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8C2DD5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6B15926" w14:textId="77777777" w:rsidR="000E0159" w:rsidRPr="000E0159" w:rsidRDefault="000E0159" w:rsidP="000E0159">
            <w:pPr>
              <w:rPr>
                <w:i/>
                <w:iCs/>
                <w:color w:val="000000"/>
              </w:rPr>
            </w:pPr>
            <w:proofErr w:type="spellStart"/>
            <w:r w:rsidRPr="000E0159">
              <w:rPr>
                <w:i/>
                <w:iCs/>
                <w:color w:val="000000"/>
              </w:rPr>
              <w:t>Dichanthium</w:t>
            </w:r>
            <w:proofErr w:type="spellEnd"/>
          </w:p>
        </w:tc>
        <w:tc>
          <w:tcPr>
            <w:tcW w:w="884" w:type="pct"/>
            <w:tcBorders>
              <w:top w:val="nil"/>
              <w:left w:val="nil"/>
              <w:bottom w:val="nil"/>
              <w:right w:val="single" w:sz="4" w:space="0" w:color="auto"/>
            </w:tcBorders>
            <w:shd w:val="clear" w:color="auto" w:fill="auto"/>
            <w:noWrap/>
            <w:vAlign w:val="bottom"/>
            <w:hideMark/>
          </w:tcPr>
          <w:p w14:paraId="7CB5CFC8" w14:textId="77777777" w:rsidR="000E0159" w:rsidRPr="000E0159" w:rsidRDefault="000E0159" w:rsidP="000E0159">
            <w:pPr>
              <w:jc w:val="right"/>
              <w:rPr>
                <w:color w:val="000000"/>
              </w:rPr>
            </w:pPr>
            <w:r w:rsidRPr="000E0159">
              <w:rPr>
                <w:color w:val="000000"/>
              </w:rPr>
              <w:t>0.003</w:t>
            </w:r>
          </w:p>
        </w:tc>
      </w:tr>
      <w:tr w:rsidR="000E0159" w:rsidRPr="000E0159" w14:paraId="2B38FCF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FB3AE1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B2AE91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83C3846" w14:textId="77777777" w:rsidR="000E0159" w:rsidRPr="000E0159" w:rsidRDefault="000E0159" w:rsidP="000E0159">
            <w:pPr>
              <w:rPr>
                <w:i/>
                <w:iCs/>
                <w:color w:val="000000"/>
              </w:rPr>
            </w:pPr>
            <w:r w:rsidRPr="000E0159">
              <w:rPr>
                <w:i/>
                <w:iCs/>
                <w:color w:val="000000"/>
              </w:rPr>
              <w:t>Panicum</w:t>
            </w:r>
          </w:p>
        </w:tc>
        <w:tc>
          <w:tcPr>
            <w:tcW w:w="884" w:type="pct"/>
            <w:tcBorders>
              <w:top w:val="nil"/>
              <w:left w:val="nil"/>
              <w:bottom w:val="nil"/>
              <w:right w:val="single" w:sz="4" w:space="0" w:color="auto"/>
            </w:tcBorders>
            <w:shd w:val="clear" w:color="auto" w:fill="auto"/>
            <w:noWrap/>
            <w:vAlign w:val="bottom"/>
            <w:hideMark/>
          </w:tcPr>
          <w:p w14:paraId="59479C03" w14:textId="77777777" w:rsidR="000E0159" w:rsidRPr="000E0159" w:rsidRDefault="000E0159" w:rsidP="000E0159">
            <w:pPr>
              <w:jc w:val="right"/>
              <w:rPr>
                <w:color w:val="000000"/>
              </w:rPr>
            </w:pPr>
            <w:r w:rsidRPr="000E0159">
              <w:rPr>
                <w:color w:val="000000"/>
              </w:rPr>
              <w:t>0.003</w:t>
            </w:r>
          </w:p>
        </w:tc>
      </w:tr>
    </w:tbl>
    <w:p w14:paraId="3AC7E675" w14:textId="7F180593"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1D450E0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44DCD2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7C40BD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706F333" w14:textId="77777777" w:rsidR="000E0159" w:rsidRPr="000E0159" w:rsidRDefault="000E0159" w:rsidP="000E0159">
            <w:pPr>
              <w:rPr>
                <w:i/>
                <w:iCs/>
                <w:color w:val="000000"/>
              </w:rPr>
            </w:pPr>
            <w:proofErr w:type="spellStart"/>
            <w:r w:rsidRPr="000E0159">
              <w:rPr>
                <w:i/>
                <w:iCs/>
                <w:color w:val="000000"/>
              </w:rPr>
              <w:t>Tridens</w:t>
            </w:r>
            <w:proofErr w:type="spellEnd"/>
          </w:p>
        </w:tc>
        <w:tc>
          <w:tcPr>
            <w:tcW w:w="884" w:type="pct"/>
            <w:tcBorders>
              <w:top w:val="nil"/>
              <w:left w:val="nil"/>
              <w:bottom w:val="nil"/>
              <w:right w:val="single" w:sz="4" w:space="0" w:color="auto"/>
            </w:tcBorders>
            <w:shd w:val="clear" w:color="auto" w:fill="auto"/>
            <w:noWrap/>
            <w:vAlign w:val="bottom"/>
            <w:hideMark/>
          </w:tcPr>
          <w:p w14:paraId="20ACB915" w14:textId="77777777" w:rsidR="000E0159" w:rsidRPr="000E0159" w:rsidRDefault="000E0159" w:rsidP="000E0159">
            <w:pPr>
              <w:jc w:val="right"/>
              <w:rPr>
                <w:color w:val="000000"/>
              </w:rPr>
            </w:pPr>
            <w:r w:rsidRPr="000E0159">
              <w:rPr>
                <w:color w:val="000000"/>
              </w:rPr>
              <w:t>0.002</w:t>
            </w:r>
          </w:p>
        </w:tc>
      </w:tr>
      <w:tr w:rsidR="000E0159" w:rsidRPr="000E0159" w14:paraId="559C74F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D38139B"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B55252E"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3C8049ED"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Poaceae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20A0D873" w14:textId="77777777" w:rsidR="000E0159" w:rsidRPr="000E0159" w:rsidRDefault="000E0159" w:rsidP="000E0159">
            <w:pPr>
              <w:jc w:val="right"/>
              <w:rPr>
                <w:color w:val="000000"/>
              </w:rPr>
            </w:pPr>
            <w:r w:rsidRPr="000E0159">
              <w:rPr>
                <w:color w:val="000000"/>
              </w:rPr>
              <w:t>0.002</w:t>
            </w:r>
          </w:p>
        </w:tc>
      </w:tr>
      <w:tr w:rsidR="000E0159" w:rsidRPr="000E0159" w14:paraId="6B431C0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E40029E" w14:textId="77777777" w:rsidR="000E0159" w:rsidRPr="000E0159" w:rsidRDefault="000E0159" w:rsidP="000E0159">
            <w:pPr>
              <w:rPr>
                <w:color w:val="000000"/>
              </w:rPr>
            </w:pPr>
            <w:r w:rsidRPr="000E0159">
              <w:rPr>
                <w:color w:val="000000"/>
              </w:rPr>
              <w:t>Ericaceae</w:t>
            </w:r>
          </w:p>
        </w:tc>
        <w:tc>
          <w:tcPr>
            <w:tcW w:w="782" w:type="pct"/>
            <w:tcBorders>
              <w:top w:val="nil"/>
              <w:left w:val="nil"/>
              <w:bottom w:val="nil"/>
              <w:right w:val="nil"/>
            </w:tcBorders>
            <w:shd w:val="clear" w:color="auto" w:fill="auto"/>
            <w:noWrap/>
            <w:vAlign w:val="bottom"/>
            <w:hideMark/>
          </w:tcPr>
          <w:p w14:paraId="28B14DE7" w14:textId="77777777" w:rsidR="000E0159" w:rsidRPr="000E0159" w:rsidRDefault="000E0159" w:rsidP="000E0159">
            <w:pPr>
              <w:jc w:val="right"/>
              <w:rPr>
                <w:b/>
                <w:bCs/>
                <w:color w:val="000000"/>
              </w:rPr>
            </w:pPr>
            <w:r w:rsidRPr="000E0159">
              <w:rPr>
                <w:b/>
                <w:bCs/>
                <w:color w:val="000000"/>
              </w:rPr>
              <w:t>17.436</w:t>
            </w:r>
          </w:p>
        </w:tc>
        <w:tc>
          <w:tcPr>
            <w:tcW w:w="1720" w:type="pct"/>
            <w:tcBorders>
              <w:top w:val="nil"/>
              <w:left w:val="nil"/>
              <w:bottom w:val="nil"/>
              <w:right w:val="nil"/>
            </w:tcBorders>
            <w:shd w:val="clear" w:color="auto" w:fill="auto"/>
            <w:noWrap/>
            <w:vAlign w:val="bottom"/>
            <w:hideMark/>
          </w:tcPr>
          <w:p w14:paraId="35065CFA" w14:textId="77777777" w:rsidR="000E0159" w:rsidRPr="000E0159" w:rsidRDefault="000E0159" w:rsidP="000E0159">
            <w:pPr>
              <w:rPr>
                <w:i/>
                <w:iCs/>
                <w:color w:val="000000"/>
              </w:rPr>
            </w:pPr>
            <w:r w:rsidRPr="000E0159">
              <w:rPr>
                <w:i/>
                <w:iCs/>
                <w:color w:val="000000"/>
              </w:rPr>
              <w:t>Vaccinium</w:t>
            </w:r>
          </w:p>
        </w:tc>
        <w:tc>
          <w:tcPr>
            <w:tcW w:w="884" w:type="pct"/>
            <w:tcBorders>
              <w:top w:val="nil"/>
              <w:left w:val="nil"/>
              <w:bottom w:val="nil"/>
              <w:right w:val="single" w:sz="4" w:space="0" w:color="auto"/>
            </w:tcBorders>
            <w:shd w:val="clear" w:color="auto" w:fill="auto"/>
            <w:noWrap/>
            <w:vAlign w:val="bottom"/>
            <w:hideMark/>
          </w:tcPr>
          <w:p w14:paraId="5029B64A" w14:textId="77777777" w:rsidR="000E0159" w:rsidRPr="000E0159" w:rsidRDefault="000E0159" w:rsidP="000E0159">
            <w:pPr>
              <w:jc w:val="right"/>
              <w:rPr>
                <w:color w:val="000000"/>
              </w:rPr>
            </w:pPr>
            <w:r w:rsidRPr="000E0159">
              <w:rPr>
                <w:color w:val="000000"/>
              </w:rPr>
              <w:t>15.216</w:t>
            </w:r>
          </w:p>
        </w:tc>
      </w:tr>
      <w:tr w:rsidR="000E0159" w:rsidRPr="000E0159" w14:paraId="3B18F7B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89849D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55651A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B87D14E" w14:textId="77777777" w:rsidR="000E0159" w:rsidRPr="000E0159" w:rsidRDefault="000E0159" w:rsidP="000E0159">
            <w:pPr>
              <w:rPr>
                <w:i/>
                <w:iCs/>
                <w:color w:val="000000"/>
              </w:rPr>
            </w:pPr>
            <w:r w:rsidRPr="000E0159">
              <w:rPr>
                <w:i/>
                <w:iCs/>
                <w:color w:val="000000"/>
              </w:rPr>
              <w:t>Kalmia</w:t>
            </w:r>
          </w:p>
        </w:tc>
        <w:tc>
          <w:tcPr>
            <w:tcW w:w="884" w:type="pct"/>
            <w:tcBorders>
              <w:top w:val="nil"/>
              <w:left w:val="nil"/>
              <w:bottom w:val="nil"/>
              <w:right w:val="single" w:sz="4" w:space="0" w:color="auto"/>
            </w:tcBorders>
            <w:shd w:val="clear" w:color="auto" w:fill="auto"/>
            <w:noWrap/>
            <w:vAlign w:val="bottom"/>
            <w:hideMark/>
          </w:tcPr>
          <w:p w14:paraId="5475826A" w14:textId="77777777" w:rsidR="000E0159" w:rsidRPr="000E0159" w:rsidRDefault="000E0159" w:rsidP="000E0159">
            <w:pPr>
              <w:jc w:val="right"/>
              <w:rPr>
                <w:color w:val="000000"/>
              </w:rPr>
            </w:pPr>
            <w:r w:rsidRPr="000E0159">
              <w:rPr>
                <w:color w:val="000000"/>
              </w:rPr>
              <w:t>1.253</w:t>
            </w:r>
          </w:p>
        </w:tc>
      </w:tr>
      <w:tr w:rsidR="000E0159" w:rsidRPr="000E0159" w14:paraId="0915D58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7E343A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4A81FC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0D836FC" w14:textId="77777777" w:rsidR="000E0159" w:rsidRPr="000E0159" w:rsidRDefault="000E0159" w:rsidP="000E0159">
            <w:pPr>
              <w:rPr>
                <w:i/>
                <w:iCs/>
                <w:color w:val="000000"/>
              </w:rPr>
            </w:pPr>
            <w:r w:rsidRPr="000E0159">
              <w:rPr>
                <w:i/>
                <w:iCs/>
                <w:color w:val="000000"/>
              </w:rPr>
              <w:t>Rhododendron</w:t>
            </w:r>
          </w:p>
        </w:tc>
        <w:tc>
          <w:tcPr>
            <w:tcW w:w="884" w:type="pct"/>
            <w:tcBorders>
              <w:top w:val="nil"/>
              <w:left w:val="nil"/>
              <w:bottom w:val="nil"/>
              <w:right w:val="single" w:sz="4" w:space="0" w:color="auto"/>
            </w:tcBorders>
            <w:shd w:val="clear" w:color="auto" w:fill="auto"/>
            <w:noWrap/>
            <w:vAlign w:val="bottom"/>
            <w:hideMark/>
          </w:tcPr>
          <w:p w14:paraId="31C26127" w14:textId="77777777" w:rsidR="000E0159" w:rsidRPr="000E0159" w:rsidRDefault="000E0159" w:rsidP="000E0159">
            <w:pPr>
              <w:jc w:val="right"/>
              <w:rPr>
                <w:color w:val="000000"/>
              </w:rPr>
            </w:pPr>
            <w:r w:rsidRPr="000E0159">
              <w:rPr>
                <w:color w:val="000000"/>
              </w:rPr>
              <w:t>0.311</w:t>
            </w:r>
          </w:p>
        </w:tc>
      </w:tr>
      <w:tr w:rsidR="000E0159" w:rsidRPr="000E0159" w14:paraId="2FBAD5A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5AD9D5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07B0C9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B9FF1B2" w14:textId="77777777" w:rsidR="000E0159" w:rsidRPr="000E0159" w:rsidRDefault="000E0159" w:rsidP="000E0159">
            <w:pPr>
              <w:rPr>
                <w:i/>
                <w:iCs/>
                <w:color w:val="000000"/>
              </w:rPr>
            </w:pPr>
            <w:r w:rsidRPr="000E0159">
              <w:rPr>
                <w:i/>
                <w:iCs/>
                <w:color w:val="000000"/>
              </w:rPr>
              <w:t>Epigaea</w:t>
            </w:r>
          </w:p>
        </w:tc>
        <w:tc>
          <w:tcPr>
            <w:tcW w:w="884" w:type="pct"/>
            <w:tcBorders>
              <w:top w:val="nil"/>
              <w:left w:val="nil"/>
              <w:bottom w:val="nil"/>
              <w:right w:val="single" w:sz="4" w:space="0" w:color="auto"/>
            </w:tcBorders>
            <w:shd w:val="clear" w:color="auto" w:fill="auto"/>
            <w:noWrap/>
            <w:vAlign w:val="bottom"/>
            <w:hideMark/>
          </w:tcPr>
          <w:p w14:paraId="220833E0" w14:textId="77777777" w:rsidR="000E0159" w:rsidRPr="000E0159" w:rsidRDefault="000E0159" w:rsidP="000E0159">
            <w:pPr>
              <w:jc w:val="right"/>
              <w:rPr>
                <w:color w:val="000000"/>
              </w:rPr>
            </w:pPr>
            <w:r w:rsidRPr="000E0159">
              <w:rPr>
                <w:color w:val="000000"/>
              </w:rPr>
              <w:t>0.297</w:t>
            </w:r>
          </w:p>
        </w:tc>
      </w:tr>
      <w:tr w:rsidR="000E0159" w:rsidRPr="000E0159" w14:paraId="2F81E27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DA3CAE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FACBCB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0D0916C" w14:textId="77777777" w:rsidR="000E0159" w:rsidRPr="000E0159" w:rsidRDefault="000E0159" w:rsidP="000E0159">
            <w:pPr>
              <w:rPr>
                <w:i/>
                <w:iCs/>
                <w:color w:val="000000"/>
              </w:rPr>
            </w:pPr>
            <w:r w:rsidRPr="000E0159">
              <w:rPr>
                <w:i/>
                <w:iCs/>
                <w:color w:val="000000"/>
              </w:rPr>
              <w:t>Gaylussacia</w:t>
            </w:r>
          </w:p>
        </w:tc>
        <w:tc>
          <w:tcPr>
            <w:tcW w:w="884" w:type="pct"/>
            <w:tcBorders>
              <w:top w:val="nil"/>
              <w:left w:val="nil"/>
              <w:bottom w:val="nil"/>
              <w:right w:val="single" w:sz="4" w:space="0" w:color="auto"/>
            </w:tcBorders>
            <w:shd w:val="clear" w:color="auto" w:fill="auto"/>
            <w:noWrap/>
            <w:vAlign w:val="bottom"/>
            <w:hideMark/>
          </w:tcPr>
          <w:p w14:paraId="7C67A716" w14:textId="77777777" w:rsidR="000E0159" w:rsidRPr="000E0159" w:rsidRDefault="000E0159" w:rsidP="000E0159">
            <w:pPr>
              <w:jc w:val="right"/>
              <w:rPr>
                <w:color w:val="000000"/>
              </w:rPr>
            </w:pPr>
            <w:r w:rsidRPr="000E0159">
              <w:rPr>
                <w:color w:val="000000"/>
              </w:rPr>
              <w:t>0.185</w:t>
            </w:r>
          </w:p>
        </w:tc>
      </w:tr>
      <w:tr w:rsidR="000E0159" w:rsidRPr="000E0159" w14:paraId="36CDCFF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4D8CED0"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C82B92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E062B31" w14:textId="77777777" w:rsidR="000E0159" w:rsidRPr="000E0159" w:rsidRDefault="000E0159" w:rsidP="000E0159">
            <w:pPr>
              <w:rPr>
                <w:i/>
                <w:iCs/>
                <w:color w:val="000000"/>
              </w:rPr>
            </w:pPr>
            <w:proofErr w:type="spellStart"/>
            <w:r w:rsidRPr="000E0159">
              <w:rPr>
                <w:i/>
                <w:iCs/>
                <w:color w:val="000000"/>
              </w:rPr>
              <w:t>Oxydendrum</w:t>
            </w:r>
            <w:proofErr w:type="spellEnd"/>
          </w:p>
        </w:tc>
        <w:tc>
          <w:tcPr>
            <w:tcW w:w="884" w:type="pct"/>
            <w:tcBorders>
              <w:top w:val="nil"/>
              <w:left w:val="nil"/>
              <w:bottom w:val="nil"/>
              <w:right w:val="single" w:sz="4" w:space="0" w:color="auto"/>
            </w:tcBorders>
            <w:shd w:val="clear" w:color="auto" w:fill="auto"/>
            <w:noWrap/>
            <w:vAlign w:val="bottom"/>
            <w:hideMark/>
          </w:tcPr>
          <w:p w14:paraId="3DB3D3B6" w14:textId="77777777" w:rsidR="000E0159" w:rsidRPr="000E0159" w:rsidRDefault="000E0159" w:rsidP="000E0159">
            <w:pPr>
              <w:jc w:val="right"/>
              <w:rPr>
                <w:color w:val="000000"/>
              </w:rPr>
            </w:pPr>
            <w:r w:rsidRPr="000E0159">
              <w:rPr>
                <w:color w:val="000000"/>
              </w:rPr>
              <w:t>0.170</w:t>
            </w:r>
          </w:p>
        </w:tc>
      </w:tr>
      <w:tr w:rsidR="000E0159" w:rsidRPr="000E0159" w14:paraId="176E6E9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0AF672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3415471E"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F561EB8" w14:textId="77777777" w:rsidR="000E0159" w:rsidRPr="000E0159" w:rsidRDefault="000E0159" w:rsidP="000E0159">
            <w:pPr>
              <w:rPr>
                <w:i/>
                <w:iCs/>
                <w:color w:val="000000"/>
              </w:rPr>
            </w:pPr>
            <w:r w:rsidRPr="000E0159">
              <w:rPr>
                <w:i/>
                <w:iCs/>
                <w:color w:val="000000"/>
              </w:rPr>
              <w:t>Chimaphila</w:t>
            </w:r>
          </w:p>
        </w:tc>
        <w:tc>
          <w:tcPr>
            <w:tcW w:w="884" w:type="pct"/>
            <w:tcBorders>
              <w:top w:val="nil"/>
              <w:left w:val="nil"/>
              <w:bottom w:val="single" w:sz="4" w:space="0" w:color="auto"/>
              <w:right w:val="single" w:sz="4" w:space="0" w:color="auto"/>
            </w:tcBorders>
            <w:shd w:val="clear" w:color="auto" w:fill="auto"/>
            <w:noWrap/>
            <w:vAlign w:val="bottom"/>
            <w:hideMark/>
          </w:tcPr>
          <w:p w14:paraId="15E54400" w14:textId="77777777" w:rsidR="000E0159" w:rsidRPr="000E0159" w:rsidRDefault="000E0159" w:rsidP="000E0159">
            <w:pPr>
              <w:jc w:val="right"/>
              <w:rPr>
                <w:color w:val="000000"/>
              </w:rPr>
            </w:pPr>
            <w:r w:rsidRPr="000E0159">
              <w:rPr>
                <w:color w:val="000000"/>
              </w:rPr>
              <w:t>0.004</w:t>
            </w:r>
          </w:p>
        </w:tc>
      </w:tr>
      <w:tr w:rsidR="000E0159" w:rsidRPr="000E0159" w14:paraId="52E0A55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29598B6" w14:textId="77777777" w:rsidR="000E0159" w:rsidRPr="000E0159" w:rsidRDefault="000E0159" w:rsidP="000E0159">
            <w:pPr>
              <w:rPr>
                <w:color w:val="000000"/>
              </w:rPr>
            </w:pPr>
            <w:r w:rsidRPr="000E0159">
              <w:rPr>
                <w:color w:val="000000"/>
              </w:rPr>
              <w:t>Rosaceae</w:t>
            </w:r>
          </w:p>
        </w:tc>
        <w:tc>
          <w:tcPr>
            <w:tcW w:w="782" w:type="pct"/>
            <w:tcBorders>
              <w:top w:val="nil"/>
              <w:left w:val="nil"/>
              <w:bottom w:val="nil"/>
              <w:right w:val="nil"/>
            </w:tcBorders>
            <w:shd w:val="clear" w:color="auto" w:fill="auto"/>
            <w:noWrap/>
            <w:vAlign w:val="bottom"/>
            <w:hideMark/>
          </w:tcPr>
          <w:p w14:paraId="40102947" w14:textId="77777777" w:rsidR="000E0159" w:rsidRPr="000E0159" w:rsidRDefault="000E0159" w:rsidP="000E0159">
            <w:pPr>
              <w:jc w:val="right"/>
              <w:rPr>
                <w:b/>
                <w:bCs/>
                <w:color w:val="000000"/>
              </w:rPr>
            </w:pPr>
            <w:r w:rsidRPr="000E0159">
              <w:rPr>
                <w:b/>
                <w:bCs/>
                <w:color w:val="000000"/>
              </w:rPr>
              <w:t>13.282</w:t>
            </w:r>
          </w:p>
        </w:tc>
        <w:tc>
          <w:tcPr>
            <w:tcW w:w="1720" w:type="pct"/>
            <w:tcBorders>
              <w:top w:val="nil"/>
              <w:left w:val="nil"/>
              <w:bottom w:val="nil"/>
              <w:right w:val="nil"/>
            </w:tcBorders>
            <w:shd w:val="clear" w:color="auto" w:fill="auto"/>
            <w:noWrap/>
            <w:vAlign w:val="bottom"/>
            <w:hideMark/>
          </w:tcPr>
          <w:p w14:paraId="470C543F" w14:textId="77777777" w:rsidR="000E0159" w:rsidRPr="000E0159" w:rsidRDefault="000E0159" w:rsidP="000E0159">
            <w:pPr>
              <w:rPr>
                <w:i/>
                <w:iCs/>
                <w:color w:val="000000"/>
              </w:rPr>
            </w:pPr>
            <w:r w:rsidRPr="000E0159">
              <w:rPr>
                <w:i/>
                <w:iCs/>
                <w:color w:val="000000"/>
              </w:rPr>
              <w:t>Rosa</w:t>
            </w:r>
          </w:p>
        </w:tc>
        <w:tc>
          <w:tcPr>
            <w:tcW w:w="884" w:type="pct"/>
            <w:tcBorders>
              <w:top w:val="nil"/>
              <w:left w:val="nil"/>
              <w:bottom w:val="nil"/>
              <w:right w:val="single" w:sz="4" w:space="0" w:color="auto"/>
            </w:tcBorders>
            <w:shd w:val="clear" w:color="auto" w:fill="auto"/>
            <w:noWrap/>
            <w:vAlign w:val="bottom"/>
            <w:hideMark/>
          </w:tcPr>
          <w:p w14:paraId="3F08E25B" w14:textId="77777777" w:rsidR="000E0159" w:rsidRPr="000E0159" w:rsidRDefault="000E0159" w:rsidP="000E0159">
            <w:pPr>
              <w:jc w:val="right"/>
              <w:rPr>
                <w:color w:val="000000"/>
              </w:rPr>
            </w:pPr>
            <w:r w:rsidRPr="000E0159">
              <w:rPr>
                <w:color w:val="000000"/>
              </w:rPr>
              <w:t>6.358</w:t>
            </w:r>
          </w:p>
        </w:tc>
      </w:tr>
      <w:tr w:rsidR="000E0159" w:rsidRPr="000E0159" w14:paraId="1187E0C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F348E4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E42AA5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E8E553B" w14:textId="77777777" w:rsidR="000E0159" w:rsidRPr="000E0159" w:rsidRDefault="000E0159" w:rsidP="000E0159">
            <w:pPr>
              <w:rPr>
                <w:i/>
                <w:iCs/>
                <w:color w:val="000000"/>
              </w:rPr>
            </w:pPr>
            <w:r w:rsidRPr="000E0159">
              <w:rPr>
                <w:i/>
                <w:iCs/>
                <w:color w:val="000000"/>
              </w:rPr>
              <w:t>Rubus</w:t>
            </w:r>
          </w:p>
        </w:tc>
        <w:tc>
          <w:tcPr>
            <w:tcW w:w="884" w:type="pct"/>
            <w:tcBorders>
              <w:top w:val="nil"/>
              <w:left w:val="nil"/>
              <w:bottom w:val="nil"/>
              <w:right w:val="single" w:sz="4" w:space="0" w:color="auto"/>
            </w:tcBorders>
            <w:shd w:val="clear" w:color="auto" w:fill="auto"/>
            <w:noWrap/>
            <w:vAlign w:val="bottom"/>
            <w:hideMark/>
          </w:tcPr>
          <w:p w14:paraId="056868C4" w14:textId="77777777" w:rsidR="000E0159" w:rsidRPr="000E0159" w:rsidRDefault="000E0159" w:rsidP="000E0159">
            <w:pPr>
              <w:jc w:val="right"/>
              <w:rPr>
                <w:color w:val="000000"/>
              </w:rPr>
            </w:pPr>
            <w:r w:rsidRPr="000E0159">
              <w:rPr>
                <w:color w:val="000000"/>
              </w:rPr>
              <w:t>4.500</w:t>
            </w:r>
          </w:p>
        </w:tc>
      </w:tr>
      <w:tr w:rsidR="000E0159" w:rsidRPr="000E0159" w14:paraId="15585B8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4C5EC6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80B36A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13BD16C" w14:textId="77777777" w:rsidR="000E0159" w:rsidRPr="000E0159" w:rsidRDefault="000E0159" w:rsidP="000E0159">
            <w:pPr>
              <w:rPr>
                <w:i/>
                <w:iCs/>
                <w:color w:val="000000"/>
              </w:rPr>
            </w:pPr>
            <w:proofErr w:type="spellStart"/>
            <w:r w:rsidRPr="000E0159">
              <w:rPr>
                <w:i/>
                <w:iCs/>
                <w:color w:val="000000"/>
              </w:rPr>
              <w:t>Geum</w:t>
            </w:r>
            <w:proofErr w:type="spellEnd"/>
          </w:p>
        </w:tc>
        <w:tc>
          <w:tcPr>
            <w:tcW w:w="884" w:type="pct"/>
            <w:tcBorders>
              <w:top w:val="nil"/>
              <w:left w:val="nil"/>
              <w:bottom w:val="nil"/>
              <w:right w:val="single" w:sz="4" w:space="0" w:color="auto"/>
            </w:tcBorders>
            <w:shd w:val="clear" w:color="auto" w:fill="auto"/>
            <w:noWrap/>
            <w:vAlign w:val="bottom"/>
            <w:hideMark/>
          </w:tcPr>
          <w:p w14:paraId="2EDDFDA4" w14:textId="77777777" w:rsidR="000E0159" w:rsidRPr="000E0159" w:rsidRDefault="000E0159" w:rsidP="000E0159">
            <w:pPr>
              <w:jc w:val="right"/>
              <w:rPr>
                <w:color w:val="000000"/>
              </w:rPr>
            </w:pPr>
            <w:r w:rsidRPr="000E0159">
              <w:rPr>
                <w:color w:val="000000"/>
              </w:rPr>
              <w:t>1.532</w:t>
            </w:r>
          </w:p>
        </w:tc>
      </w:tr>
      <w:tr w:rsidR="000E0159" w:rsidRPr="000E0159" w14:paraId="10C4B99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9BB8FB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B86867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2E0D18D" w14:textId="77777777" w:rsidR="000E0159" w:rsidRPr="000E0159" w:rsidRDefault="000E0159" w:rsidP="000E0159">
            <w:pPr>
              <w:rPr>
                <w:i/>
                <w:iCs/>
                <w:color w:val="000000"/>
              </w:rPr>
            </w:pPr>
            <w:r w:rsidRPr="000E0159">
              <w:rPr>
                <w:i/>
                <w:iCs/>
                <w:color w:val="000000"/>
              </w:rPr>
              <w:t>Potentilla</w:t>
            </w:r>
          </w:p>
        </w:tc>
        <w:tc>
          <w:tcPr>
            <w:tcW w:w="884" w:type="pct"/>
            <w:tcBorders>
              <w:top w:val="nil"/>
              <w:left w:val="nil"/>
              <w:bottom w:val="nil"/>
              <w:right w:val="single" w:sz="4" w:space="0" w:color="auto"/>
            </w:tcBorders>
            <w:shd w:val="clear" w:color="auto" w:fill="auto"/>
            <w:noWrap/>
            <w:vAlign w:val="bottom"/>
            <w:hideMark/>
          </w:tcPr>
          <w:p w14:paraId="65D3FE04" w14:textId="77777777" w:rsidR="000E0159" w:rsidRPr="000E0159" w:rsidRDefault="000E0159" w:rsidP="000E0159">
            <w:pPr>
              <w:jc w:val="right"/>
              <w:rPr>
                <w:color w:val="000000"/>
              </w:rPr>
            </w:pPr>
            <w:r w:rsidRPr="000E0159">
              <w:rPr>
                <w:color w:val="000000"/>
              </w:rPr>
              <w:t>0.460</w:t>
            </w:r>
          </w:p>
        </w:tc>
      </w:tr>
      <w:tr w:rsidR="000E0159" w:rsidRPr="000E0159" w14:paraId="79219F1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610C36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C250F5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4C9B2E1" w14:textId="77777777" w:rsidR="000E0159" w:rsidRPr="000E0159" w:rsidRDefault="000E0159" w:rsidP="000E0159">
            <w:pPr>
              <w:rPr>
                <w:i/>
                <w:iCs/>
                <w:color w:val="000000"/>
              </w:rPr>
            </w:pPr>
            <w:r w:rsidRPr="000E0159">
              <w:rPr>
                <w:i/>
                <w:iCs/>
                <w:color w:val="000000"/>
              </w:rPr>
              <w:t>Prunus</w:t>
            </w:r>
          </w:p>
        </w:tc>
        <w:tc>
          <w:tcPr>
            <w:tcW w:w="884" w:type="pct"/>
            <w:tcBorders>
              <w:top w:val="nil"/>
              <w:left w:val="nil"/>
              <w:bottom w:val="nil"/>
              <w:right w:val="single" w:sz="4" w:space="0" w:color="auto"/>
            </w:tcBorders>
            <w:shd w:val="clear" w:color="auto" w:fill="auto"/>
            <w:noWrap/>
            <w:vAlign w:val="bottom"/>
            <w:hideMark/>
          </w:tcPr>
          <w:p w14:paraId="68E01F67" w14:textId="77777777" w:rsidR="000E0159" w:rsidRPr="000E0159" w:rsidRDefault="000E0159" w:rsidP="000E0159">
            <w:pPr>
              <w:jc w:val="right"/>
              <w:rPr>
                <w:color w:val="000000"/>
              </w:rPr>
            </w:pPr>
            <w:r w:rsidRPr="000E0159">
              <w:rPr>
                <w:color w:val="000000"/>
              </w:rPr>
              <w:t>0.270</w:t>
            </w:r>
          </w:p>
        </w:tc>
      </w:tr>
      <w:tr w:rsidR="000E0159" w:rsidRPr="000E0159" w14:paraId="3AD72FD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9E0113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400395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7A40BA7" w14:textId="77777777" w:rsidR="000E0159" w:rsidRPr="000E0159" w:rsidRDefault="000E0159" w:rsidP="000E0159">
            <w:pPr>
              <w:rPr>
                <w:i/>
                <w:iCs/>
                <w:color w:val="000000"/>
              </w:rPr>
            </w:pPr>
            <w:r w:rsidRPr="000E0159">
              <w:rPr>
                <w:i/>
                <w:iCs/>
                <w:color w:val="000000"/>
              </w:rPr>
              <w:t>Agrimonia</w:t>
            </w:r>
          </w:p>
        </w:tc>
        <w:tc>
          <w:tcPr>
            <w:tcW w:w="884" w:type="pct"/>
            <w:tcBorders>
              <w:top w:val="nil"/>
              <w:left w:val="nil"/>
              <w:bottom w:val="nil"/>
              <w:right w:val="single" w:sz="4" w:space="0" w:color="auto"/>
            </w:tcBorders>
            <w:shd w:val="clear" w:color="auto" w:fill="auto"/>
            <w:noWrap/>
            <w:vAlign w:val="bottom"/>
            <w:hideMark/>
          </w:tcPr>
          <w:p w14:paraId="4B5FF217" w14:textId="77777777" w:rsidR="000E0159" w:rsidRPr="000E0159" w:rsidRDefault="000E0159" w:rsidP="000E0159">
            <w:pPr>
              <w:jc w:val="right"/>
              <w:rPr>
                <w:color w:val="000000"/>
              </w:rPr>
            </w:pPr>
            <w:r w:rsidRPr="000E0159">
              <w:rPr>
                <w:color w:val="000000"/>
              </w:rPr>
              <w:t>0.123</w:t>
            </w:r>
          </w:p>
        </w:tc>
      </w:tr>
      <w:tr w:rsidR="000E0159" w:rsidRPr="000E0159" w14:paraId="606DA23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C5298D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7BDDB6D"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997B958" w14:textId="77777777" w:rsidR="000E0159" w:rsidRPr="000E0159" w:rsidRDefault="000E0159" w:rsidP="000E0159">
            <w:pPr>
              <w:rPr>
                <w:i/>
                <w:iCs/>
                <w:color w:val="000000"/>
              </w:rPr>
            </w:pPr>
            <w:proofErr w:type="spellStart"/>
            <w:r w:rsidRPr="000E0159">
              <w:rPr>
                <w:i/>
                <w:iCs/>
                <w:color w:val="000000"/>
              </w:rPr>
              <w:t>Drymocallis</w:t>
            </w:r>
            <w:proofErr w:type="spellEnd"/>
          </w:p>
        </w:tc>
        <w:tc>
          <w:tcPr>
            <w:tcW w:w="884" w:type="pct"/>
            <w:tcBorders>
              <w:top w:val="nil"/>
              <w:left w:val="nil"/>
              <w:bottom w:val="nil"/>
              <w:right w:val="single" w:sz="4" w:space="0" w:color="auto"/>
            </w:tcBorders>
            <w:shd w:val="clear" w:color="auto" w:fill="auto"/>
            <w:noWrap/>
            <w:vAlign w:val="bottom"/>
            <w:hideMark/>
          </w:tcPr>
          <w:p w14:paraId="1CAE2928" w14:textId="77777777" w:rsidR="000E0159" w:rsidRPr="000E0159" w:rsidRDefault="000E0159" w:rsidP="000E0159">
            <w:pPr>
              <w:jc w:val="right"/>
              <w:rPr>
                <w:color w:val="000000"/>
              </w:rPr>
            </w:pPr>
            <w:r w:rsidRPr="000E0159">
              <w:rPr>
                <w:color w:val="000000"/>
              </w:rPr>
              <w:t>0.035</w:t>
            </w:r>
          </w:p>
        </w:tc>
      </w:tr>
      <w:tr w:rsidR="000E0159" w:rsidRPr="000E0159" w14:paraId="2EFD6DD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8F625F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61CA30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3A7BD0E" w14:textId="77777777" w:rsidR="000E0159" w:rsidRPr="000E0159" w:rsidRDefault="000E0159" w:rsidP="000E0159">
            <w:pPr>
              <w:rPr>
                <w:i/>
                <w:iCs/>
                <w:color w:val="000000"/>
              </w:rPr>
            </w:pPr>
            <w:r w:rsidRPr="000E0159">
              <w:rPr>
                <w:i/>
                <w:iCs/>
                <w:color w:val="000000"/>
              </w:rPr>
              <w:t>Sanguisorba</w:t>
            </w:r>
          </w:p>
        </w:tc>
        <w:tc>
          <w:tcPr>
            <w:tcW w:w="884" w:type="pct"/>
            <w:tcBorders>
              <w:top w:val="nil"/>
              <w:left w:val="nil"/>
              <w:bottom w:val="nil"/>
              <w:right w:val="single" w:sz="4" w:space="0" w:color="auto"/>
            </w:tcBorders>
            <w:shd w:val="clear" w:color="auto" w:fill="auto"/>
            <w:noWrap/>
            <w:vAlign w:val="bottom"/>
            <w:hideMark/>
          </w:tcPr>
          <w:p w14:paraId="650C96AE" w14:textId="77777777" w:rsidR="000E0159" w:rsidRPr="000E0159" w:rsidRDefault="000E0159" w:rsidP="000E0159">
            <w:pPr>
              <w:jc w:val="right"/>
              <w:rPr>
                <w:color w:val="000000"/>
              </w:rPr>
            </w:pPr>
            <w:r w:rsidRPr="000E0159">
              <w:rPr>
                <w:color w:val="000000"/>
              </w:rPr>
              <w:t>0.003</w:t>
            </w:r>
          </w:p>
        </w:tc>
      </w:tr>
      <w:tr w:rsidR="000E0159" w:rsidRPr="000E0159" w14:paraId="7F33479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B6AFE9C"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2B68109"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0E81125C" w14:textId="77777777" w:rsidR="000E0159" w:rsidRPr="000E0159" w:rsidRDefault="000E0159" w:rsidP="000E0159">
            <w:pPr>
              <w:rPr>
                <w:i/>
                <w:iCs/>
                <w:color w:val="000000"/>
              </w:rPr>
            </w:pPr>
            <w:r w:rsidRPr="000E0159">
              <w:rPr>
                <w:i/>
                <w:iCs/>
                <w:color w:val="000000"/>
              </w:rPr>
              <w:t>Sorbus</w:t>
            </w:r>
          </w:p>
        </w:tc>
        <w:tc>
          <w:tcPr>
            <w:tcW w:w="884" w:type="pct"/>
            <w:tcBorders>
              <w:top w:val="nil"/>
              <w:left w:val="nil"/>
              <w:bottom w:val="single" w:sz="4" w:space="0" w:color="auto"/>
              <w:right w:val="single" w:sz="4" w:space="0" w:color="auto"/>
            </w:tcBorders>
            <w:shd w:val="clear" w:color="auto" w:fill="auto"/>
            <w:noWrap/>
            <w:vAlign w:val="bottom"/>
            <w:hideMark/>
          </w:tcPr>
          <w:p w14:paraId="08AA0FF8" w14:textId="77777777" w:rsidR="000E0159" w:rsidRPr="000E0159" w:rsidRDefault="000E0159" w:rsidP="000E0159">
            <w:pPr>
              <w:jc w:val="right"/>
              <w:rPr>
                <w:color w:val="000000"/>
              </w:rPr>
            </w:pPr>
            <w:r w:rsidRPr="000E0159">
              <w:rPr>
                <w:color w:val="000000"/>
              </w:rPr>
              <w:t>0.001</w:t>
            </w:r>
          </w:p>
        </w:tc>
      </w:tr>
      <w:tr w:rsidR="000E0159" w:rsidRPr="000E0159" w14:paraId="293471B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D4DD23A" w14:textId="77777777" w:rsidR="000E0159" w:rsidRPr="000E0159" w:rsidRDefault="000E0159" w:rsidP="000E0159">
            <w:pPr>
              <w:rPr>
                <w:color w:val="000000"/>
              </w:rPr>
            </w:pPr>
            <w:r w:rsidRPr="000E0159">
              <w:rPr>
                <w:color w:val="000000"/>
              </w:rPr>
              <w:t>Fabaceae</w:t>
            </w:r>
          </w:p>
        </w:tc>
        <w:tc>
          <w:tcPr>
            <w:tcW w:w="782" w:type="pct"/>
            <w:tcBorders>
              <w:top w:val="nil"/>
              <w:left w:val="nil"/>
              <w:bottom w:val="nil"/>
              <w:right w:val="nil"/>
            </w:tcBorders>
            <w:shd w:val="clear" w:color="auto" w:fill="auto"/>
            <w:noWrap/>
            <w:vAlign w:val="bottom"/>
            <w:hideMark/>
          </w:tcPr>
          <w:p w14:paraId="5D86F6C7" w14:textId="77777777" w:rsidR="000E0159" w:rsidRPr="000E0159" w:rsidRDefault="000E0159" w:rsidP="000E0159">
            <w:pPr>
              <w:jc w:val="right"/>
              <w:rPr>
                <w:b/>
                <w:bCs/>
                <w:color w:val="000000"/>
              </w:rPr>
            </w:pPr>
            <w:r w:rsidRPr="000E0159">
              <w:rPr>
                <w:b/>
                <w:bCs/>
                <w:color w:val="000000"/>
              </w:rPr>
              <w:t>10.655</w:t>
            </w:r>
          </w:p>
        </w:tc>
        <w:tc>
          <w:tcPr>
            <w:tcW w:w="1720" w:type="pct"/>
            <w:tcBorders>
              <w:top w:val="nil"/>
              <w:left w:val="nil"/>
              <w:bottom w:val="nil"/>
              <w:right w:val="nil"/>
            </w:tcBorders>
            <w:shd w:val="clear" w:color="auto" w:fill="auto"/>
            <w:noWrap/>
            <w:vAlign w:val="bottom"/>
            <w:hideMark/>
          </w:tcPr>
          <w:p w14:paraId="1DB605F0" w14:textId="77777777" w:rsidR="000E0159" w:rsidRPr="000E0159" w:rsidRDefault="000E0159" w:rsidP="000E0159">
            <w:pPr>
              <w:rPr>
                <w:i/>
                <w:iCs/>
                <w:color w:val="000000"/>
              </w:rPr>
            </w:pPr>
            <w:proofErr w:type="spellStart"/>
            <w:r w:rsidRPr="000E0159">
              <w:rPr>
                <w:i/>
                <w:iCs/>
                <w:color w:val="000000"/>
              </w:rPr>
              <w:t>Robinia</w:t>
            </w:r>
            <w:proofErr w:type="spellEnd"/>
          </w:p>
        </w:tc>
        <w:tc>
          <w:tcPr>
            <w:tcW w:w="884" w:type="pct"/>
            <w:tcBorders>
              <w:top w:val="nil"/>
              <w:left w:val="nil"/>
              <w:bottom w:val="nil"/>
              <w:right w:val="single" w:sz="4" w:space="0" w:color="auto"/>
            </w:tcBorders>
            <w:shd w:val="clear" w:color="auto" w:fill="auto"/>
            <w:noWrap/>
            <w:vAlign w:val="bottom"/>
            <w:hideMark/>
          </w:tcPr>
          <w:p w14:paraId="6B0E9343" w14:textId="77777777" w:rsidR="000E0159" w:rsidRPr="000E0159" w:rsidRDefault="000E0159" w:rsidP="000E0159">
            <w:pPr>
              <w:jc w:val="right"/>
              <w:rPr>
                <w:color w:val="000000"/>
              </w:rPr>
            </w:pPr>
            <w:r w:rsidRPr="000E0159">
              <w:rPr>
                <w:color w:val="000000"/>
              </w:rPr>
              <w:t>5.793</w:t>
            </w:r>
          </w:p>
        </w:tc>
      </w:tr>
      <w:tr w:rsidR="000E0159" w:rsidRPr="000E0159" w14:paraId="153283E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BFA72F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21A05A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B58159D" w14:textId="77777777" w:rsidR="000E0159" w:rsidRPr="000E0159" w:rsidRDefault="000E0159" w:rsidP="000E0159">
            <w:pPr>
              <w:rPr>
                <w:i/>
                <w:iCs/>
                <w:color w:val="000000"/>
              </w:rPr>
            </w:pPr>
            <w:r w:rsidRPr="000E0159">
              <w:rPr>
                <w:i/>
                <w:iCs/>
                <w:color w:val="000000"/>
              </w:rPr>
              <w:t>Trifolium</w:t>
            </w:r>
          </w:p>
        </w:tc>
        <w:tc>
          <w:tcPr>
            <w:tcW w:w="884" w:type="pct"/>
            <w:tcBorders>
              <w:top w:val="nil"/>
              <w:left w:val="nil"/>
              <w:bottom w:val="nil"/>
              <w:right w:val="single" w:sz="4" w:space="0" w:color="auto"/>
            </w:tcBorders>
            <w:shd w:val="clear" w:color="auto" w:fill="auto"/>
            <w:noWrap/>
            <w:vAlign w:val="bottom"/>
            <w:hideMark/>
          </w:tcPr>
          <w:p w14:paraId="6D41ED1E" w14:textId="77777777" w:rsidR="000E0159" w:rsidRPr="000E0159" w:rsidRDefault="000E0159" w:rsidP="000E0159">
            <w:pPr>
              <w:jc w:val="right"/>
              <w:rPr>
                <w:color w:val="000000"/>
              </w:rPr>
            </w:pPr>
            <w:r w:rsidRPr="000E0159">
              <w:rPr>
                <w:color w:val="000000"/>
              </w:rPr>
              <w:t>2.213</w:t>
            </w:r>
          </w:p>
        </w:tc>
      </w:tr>
      <w:tr w:rsidR="000E0159" w:rsidRPr="000E0159" w14:paraId="4B5823B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DF9D21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3FE5CA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0365740" w14:textId="77777777" w:rsidR="000E0159" w:rsidRPr="000E0159" w:rsidRDefault="000E0159" w:rsidP="000E0159">
            <w:pPr>
              <w:rPr>
                <w:i/>
                <w:iCs/>
                <w:color w:val="000000"/>
              </w:rPr>
            </w:pPr>
            <w:r w:rsidRPr="000E0159">
              <w:rPr>
                <w:i/>
                <w:iCs/>
                <w:color w:val="000000"/>
              </w:rPr>
              <w:t>Medicago</w:t>
            </w:r>
          </w:p>
        </w:tc>
        <w:tc>
          <w:tcPr>
            <w:tcW w:w="884" w:type="pct"/>
            <w:tcBorders>
              <w:top w:val="nil"/>
              <w:left w:val="nil"/>
              <w:bottom w:val="nil"/>
              <w:right w:val="single" w:sz="4" w:space="0" w:color="auto"/>
            </w:tcBorders>
            <w:shd w:val="clear" w:color="auto" w:fill="auto"/>
            <w:noWrap/>
            <w:vAlign w:val="bottom"/>
            <w:hideMark/>
          </w:tcPr>
          <w:p w14:paraId="4FBE1C7F" w14:textId="77777777" w:rsidR="000E0159" w:rsidRPr="000E0159" w:rsidRDefault="000E0159" w:rsidP="000E0159">
            <w:pPr>
              <w:jc w:val="right"/>
              <w:rPr>
                <w:color w:val="000000"/>
              </w:rPr>
            </w:pPr>
            <w:r w:rsidRPr="000E0159">
              <w:rPr>
                <w:color w:val="000000"/>
              </w:rPr>
              <w:t>1.513</w:t>
            </w:r>
          </w:p>
        </w:tc>
      </w:tr>
      <w:tr w:rsidR="000E0159" w:rsidRPr="000E0159" w14:paraId="45E8485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F5E9BF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B930C7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351AC4A" w14:textId="77777777" w:rsidR="000E0159" w:rsidRPr="000E0159" w:rsidRDefault="000E0159" w:rsidP="000E0159">
            <w:pPr>
              <w:rPr>
                <w:i/>
                <w:iCs/>
                <w:color w:val="000000"/>
              </w:rPr>
            </w:pPr>
            <w:r w:rsidRPr="000E0159">
              <w:rPr>
                <w:i/>
                <w:iCs/>
                <w:color w:val="000000"/>
              </w:rPr>
              <w:t>Lespedeza</w:t>
            </w:r>
          </w:p>
        </w:tc>
        <w:tc>
          <w:tcPr>
            <w:tcW w:w="884" w:type="pct"/>
            <w:tcBorders>
              <w:top w:val="nil"/>
              <w:left w:val="nil"/>
              <w:bottom w:val="nil"/>
              <w:right w:val="single" w:sz="4" w:space="0" w:color="auto"/>
            </w:tcBorders>
            <w:shd w:val="clear" w:color="auto" w:fill="auto"/>
            <w:noWrap/>
            <w:vAlign w:val="bottom"/>
            <w:hideMark/>
          </w:tcPr>
          <w:p w14:paraId="3F4B46CF" w14:textId="77777777" w:rsidR="000E0159" w:rsidRPr="000E0159" w:rsidRDefault="000E0159" w:rsidP="000E0159">
            <w:pPr>
              <w:jc w:val="right"/>
              <w:rPr>
                <w:color w:val="000000"/>
              </w:rPr>
            </w:pPr>
            <w:r w:rsidRPr="000E0159">
              <w:rPr>
                <w:color w:val="000000"/>
              </w:rPr>
              <w:t>0.422</w:t>
            </w:r>
          </w:p>
        </w:tc>
      </w:tr>
      <w:tr w:rsidR="000E0159" w:rsidRPr="000E0159" w14:paraId="202CFBF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B2B327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33B5C9D"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75CD02C" w14:textId="77777777" w:rsidR="000E0159" w:rsidRPr="000E0159" w:rsidRDefault="000E0159" w:rsidP="000E0159">
            <w:pPr>
              <w:rPr>
                <w:i/>
                <w:iCs/>
                <w:color w:val="000000"/>
              </w:rPr>
            </w:pPr>
            <w:r w:rsidRPr="000E0159">
              <w:rPr>
                <w:i/>
                <w:iCs/>
                <w:color w:val="000000"/>
              </w:rPr>
              <w:t>Cercis</w:t>
            </w:r>
          </w:p>
        </w:tc>
        <w:tc>
          <w:tcPr>
            <w:tcW w:w="884" w:type="pct"/>
            <w:tcBorders>
              <w:top w:val="nil"/>
              <w:left w:val="nil"/>
              <w:bottom w:val="nil"/>
              <w:right w:val="single" w:sz="4" w:space="0" w:color="auto"/>
            </w:tcBorders>
            <w:shd w:val="clear" w:color="auto" w:fill="auto"/>
            <w:noWrap/>
            <w:vAlign w:val="bottom"/>
            <w:hideMark/>
          </w:tcPr>
          <w:p w14:paraId="1EAAF95C" w14:textId="77777777" w:rsidR="000E0159" w:rsidRPr="000E0159" w:rsidRDefault="000E0159" w:rsidP="000E0159">
            <w:pPr>
              <w:jc w:val="right"/>
              <w:rPr>
                <w:color w:val="000000"/>
              </w:rPr>
            </w:pPr>
            <w:r w:rsidRPr="000E0159">
              <w:rPr>
                <w:color w:val="000000"/>
              </w:rPr>
              <w:t>0.250</w:t>
            </w:r>
          </w:p>
        </w:tc>
      </w:tr>
      <w:tr w:rsidR="000E0159" w:rsidRPr="000E0159" w14:paraId="4CC11E3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8CA04E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92AB5C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68DA056" w14:textId="77777777" w:rsidR="000E0159" w:rsidRPr="000E0159" w:rsidRDefault="000E0159" w:rsidP="000E0159">
            <w:pPr>
              <w:rPr>
                <w:i/>
                <w:iCs/>
                <w:color w:val="000000"/>
              </w:rPr>
            </w:pPr>
            <w:proofErr w:type="spellStart"/>
            <w:r w:rsidRPr="000E0159">
              <w:rPr>
                <w:i/>
                <w:iCs/>
                <w:color w:val="000000"/>
              </w:rPr>
              <w:t>Amphicarpaea</w:t>
            </w:r>
            <w:proofErr w:type="spellEnd"/>
          </w:p>
        </w:tc>
        <w:tc>
          <w:tcPr>
            <w:tcW w:w="884" w:type="pct"/>
            <w:tcBorders>
              <w:top w:val="nil"/>
              <w:left w:val="nil"/>
              <w:bottom w:val="nil"/>
              <w:right w:val="single" w:sz="4" w:space="0" w:color="auto"/>
            </w:tcBorders>
            <w:shd w:val="clear" w:color="auto" w:fill="auto"/>
            <w:noWrap/>
            <w:vAlign w:val="bottom"/>
            <w:hideMark/>
          </w:tcPr>
          <w:p w14:paraId="324CF0DD" w14:textId="77777777" w:rsidR="000E0159" w:rsidRPr="000E0159" w:rsidRDefault="000E0159" w:rsidP="000E0159">
            <w:pPr>
              <w:jc w:val="right"/>
              <w:rPr>
                <w:color w:val="000000"/>
              </w:rPr>
            </w:pPr>
            <w:r w:rsidRPr="000E0159">
              <w:rPr>
                <w:color w:val="000000"/>
              </w:rPr>
              <w:t>0.210</w:t>
            </w:r>
          </w:p>
        </w:tc>
      </w:tr>
      <w:tr w:rsidR="000E0159" w:rsidRPr="000E0159" w14:paraId="56AB1AF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7B1B65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7AE146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C52A976" w14:textId="77777777" w:rsidR="000E0159" w:rsidRPr="000E0159" w:rsidRDefault="000E0159" w:rsidP="000E0159">
            <w:pPr>
              <w:rPr>
                <w:i/>
                <w:iCs/>
                <w:color w:val="000000"/>
              </w:rPr>
            </w:pPr>
            <w:r w:rsidRPr="000E0159">
              <w:rPr>
                <w:i/>
                <w:iCs/>
                <w:color w:val="000000"/>
              </w:rPr>
              <w:t>Lotus</w:t>
            </w:r>
          </w:p>
        </w:tc>
        <w:tc>
          <w:tcPr>
            <w:tcW w:w="884" w:type="pct"/>
            <w:tcBorders>
              <w:top w:val="nil"/>
              <w:left w:val="nil"/>
              <w:bottom w:val="nil"/>
              <w:right w:val="single" w:sz="4" w:space="0" w:color="auto"/>
            </w:tcBorders>
            <w:shd w:val="clear" w:color="auto" w:fill="auto"/>
            <w:noWrap/>
            <w:vAlign w:val="bottom"/>
            <w:hideMark/>
          </w:tcPr>
          <w:p w14:paraId="2A3BE41E" w14:textId="77777777" w:rsidR="000E0159" w:rsidRPr="000E0159" w:rsidRDefault="000E0159" w:rsidP="000E0159">
            <w:pPr>
              <w:jc w:val="right"/>
              <w:rPr>
                <w:color w:val="000000"/>
              </w:rPr>
            </w:pPr>
            <w:r w:rsidRPr="000E0159">
              <w:rPr>
                <w:color w:val="000000"/>
              </w:rPr>
              <w:t>0.068</w:t>
            </w:r>
          </w:p>
        </w:tc>
      </w:tr>
      <w:tr w:rsidR="000E0159" w:rsidRPr="000E0159" w14:paraId="2D793B4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D36DEF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D152E2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099833C" w14:textId="77777777" w:rsidR="000E0159" w:rsidRPr="000E0159" w:rsidRDefault="000E0159" w:rsidP="000E0159">
            <w:pPr>
              <w:rPr>
                <w:i/>
                <w:iCs/>
                <w:color w:val="000000"/>
              </w:rPr>
            </w:pPr>
            <w:proofErr w:type="spellStart"/>
            <w:r w:rsidRPr="000E0159">
              <w:rPr>
                <w:i/>
                <w:iCs/>
                <w:color w:val="000000"/>
              </w:rPr>
              <w:t>Desmodium</w:t>
            </w:r>
            <w:proofErr w:type="spellEnd"/>
          </w:p>
        </w:tc>
        <w:tc>
          <w:tcPr>
            <w:tcW w:w="884" w:type="pct"/>
            <w:tcBorders>
              <w:top w:val="nil"/>
              <w:left w:val="nil"/>
              <w:bottom w:val="nil"/>
              <w:right w:val="single" w:sz="4" w:space="0" w:color="auto"/>
            </w:tcBorders>
            <w:shd w:val="clear" w:color="auto" w:fill="auto"/>
            <w:noWrap/>
            <w:vAlign w:val="bottom"/>
            <w:hideMark/>
          </w:tcPr>
          <w:p w14:paraId="4C4C7D8C" w14:textId="77777777" w:rsidR="000E0159" w:rsidRPr="000E0159" w:rsidRDefault="000E0159" w:rsidP="000E0159">
            <w:pPr>
              <w:jc w:val="right"/>
              <w:rPr>
                <w:color w:val="000000"/>
              </w:rPr>
            </w:pPr>
            <w:r w:rsidRPr="000E0159">
              <w:rPr>
                <w:color w:val="000000"/>
              </w:rPr>
              <w:t>0.051</w:t>
            </w:r>
          </w:p>
        </w:tc>
      </w:tr>
      <w:tr w:rsidR="000E0159" w:rsidRPr="000E0159" w14:paraId="55CB2AB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EE4D1D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B52E8E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6BE419C" w14:textId="77777777" w:rsidR="000E0159" w:rsidRPr="000E0159" w:rsidRDefault="000E0159" w:rsidP="000E0159">
            <w:pPr>
              <w:rPr>
                <w:i/>
                <w:iCs/>
                <w:color w:val="000000"/>
              </w:rPr>
            </w:pPr>
            <w:r w:rsidRPr="000E0159">
              <w:rPr>
                <w:i/>
                <w:iCs/>
                <w:color w:val="000000"/>
              </w:rPr>
              <w:t>Vicia</w:t>
            </w:r>
          </w:p>
        </w:tc>
        <w:tc>
          <w:tcPr>
            <w:tcW w:w="884" w:type="pct"/>
            <w:tcBorders>
              <w:top w:val="nil"/>
              <w:left w:val="nil"/>
              <w:bottom w:val="nil"/>
              <w:right w:val="single" w:sz="4" w:space="0" w:color="auto"/>
            </w:tcBorders>
            <w:shd w:val="clear" w:color="auto" w:fill="auto"/>
            <w:noWrap/>
            <w:vAlign w:val="bottom"/>
            <w:hideMark/>
          </w:tcPr>
          <w:p w14:paraId="0BE7C708" w14:textId="77777777" w:rsidR="000E0159" w:rsidRPr="000E0159" w:rsidRDefault="000E0159" w:rsidP="000E0159">
            <w:pPr>
              <w:jc w:val="right"/>
              <w:rPr>
                <w:color w:val="000000"/>
              </w:rPr>
            </w:pPr>
            <w:r w:rsidRPr="000E0159">
              <w:rPr>
                <w:color w:val="000000"/>
              </w:rPr>
              <w:t>0.046</w:t>
            </w:r>
          </w:p>
        </w:tc>
      </w:tr>
      <w:tr w:rsidR="000E0159" w:rsidRPr="000E0159" w14:paraId="49CB620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E3279C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176DC8D"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7F7E077" w14:textId="77777777" w:rsidR="000E0159" w:rsidRPr="000E0159" w:rsidRDefault="000E0159" w:rsidP="000E0159">
            <w:pPr>
              <w:rPr>
                <w:i/>
                <w:iCs/>
                <w:color w:val="000000"/>
              </w:rPr>
            </w:pPr>
            <w:r w:rsidRPr="000E0159">
              <w:rPr>
                <w:i/>
                <w:iCs/>
                <w:color w:val="000000"/>
              </w:rPr>
              <w:t>Indigofera</w:t>
            </w:r>
          </w:p>
        </w:tc>
        <w:tc>
          <w:tcPr>
            <w:tcW w:w="884" w:type="pct"/>
            <w:tcBorders>
              <w:top w:val="nil"/>
              <w:left w:val="nil"/>
              <w:bottom w:val="nil"/>
              <w:right w:val="single" w:sz="4" w:space="0" w:color="auto"/>
            </w:tcBorders>
            <w:shd w:val="clear" w:color="auto" w:fill="auto"/>
            <w:noWrap/>
            <w:vAlign w:val="bottom"/>
            <w:hideMark/>
          </w:tcPr>
          <w:p w14:paraId="2B6B2DDE" w14:textId="77777777" w:rsidR="000E0159" w:rsidRPr="000E0159" w:rsidRDefault="000E0159" w:rsidP="000E0159">
            <w:pPr>
              <w:jc w:val="right"/>
              <w:rPr>
                <w:color w:val="000000"/>
              </w:rPr>
            </w:pPr>
            <w:r w:rsidRPr="000E0159">
              <w:rPr>
                <w:color w:val="000000"/>
              </w:rPr>
              <w:t>0.024</w:t>
            </w:r>
          </w:p>
        </w:tc>
      </w:tr>
      <w:tr w:rsidR="000E0159" w:rsidRPr="000E0159" w14:paraId="2C30A07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A7DAD1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2655A4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5459F0C" w14:textId="77777777" w:rsidR="000E0159" w:rsidRPr="000E0159" w:rsidRDefault="000E0159" w:rsidP="000E0159">
            <w:pPr>
              <w:rPr>
                <w:i/>
                <w:iCs/>
                <w:color w:val="000000"/>
              </w:rPr>
            </w:pPr>
            <w:proofErr w:type="spellStart"/>
            <w:r w:rsidRPr="000E0159">
              <w:rPr>
                <w:i/>
                <w:iCs/>
                <w:color w:val="000000"/>
              </w:rPr>
              <w:t>Uraria</w:t>
            </w:r>
            <w:proofErr w:type="spellEnd"/>
          </w:p>
        </w:tc>
        <w:tc>
          <w:tcPr>
            <w:tcW w:w="884" w:type="pct"/>
            <w:tcBorders>
              <w:top w:val="nil"/>
              <w:left w:val="nil"/>
              <w:bottom w:val="nil"/>
              <w:right w:val="single" w:sz="4" w:space="0" w:color="auto"/>
            </w:tcBorders>
            <w:shd w:val="clear" w:color="auto" w:fill="auto"/>
            <w:noWrap/>
            <w:vAlign w:val="bottom"/>
            <w:hideMark/>
          </w:tcPr>
          <w:p w14:paraId="3AF38B37" w14:textId="77777777" w:rsidR="000E0159" w:rsidRPr="000E0159" w:rsidRDefault="000E0159" w:rsidP="000E0159">
            <w:pPr>
              <w:jc w:val="right"/>
              <w:rPr>
                <w:color w:val="000000"/>
              </w:rPr>
            </w:pPr>
            <w:r w:rsidRPr="000E0159">
              <w:rPr>
                <w:color w:val="000000"/>
              </w:rPr>
              <w:t>0.021</w:t>
            </w:r>
          </w:p>
        </w:tc>
      </w:tr>
      <w:tr w:rsidR="000E0159" w:rsidRPr="000E0159" w14:paraId="455D845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089974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97D5DA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97EA7DB" w14:textId="77777777" w:rsidR="000E0159" w:rsidRPr="000E0159" w:rsidRDefault="000E0159" w:rsidP="000E0159">
            <w:pPr>
              <w:rPr>
                <w:i/>
                <w:iCs/>
                <w:color w:val="000000"/>
              </w:rPr>
            </w:pPr>
            <w:proofErr w:type="spellStart"/>
            <w:r w:rsidRPr="000E0159">
              <w:rPr>
                <w:i/>
                <w:iCs/>
                <w:color w:val="000000"/>
              </w:rPr>
              <w:t>Centrosema</w:t>
            </w:r>
            <w:proofErr w:type="spellEnd"/>
          </w:p>
        </w:tc>
        <w:tc>
          <w:tcPr>
            <w:tcW w:w="884" w:type="pct"/>
            <w:tcBorders>
              <w:top w:val="nil"/>
              <w:left w:val="nil"/>
              <w:bottom w:val="nil"/>
              <w:right w:val="single" w:sz="4" w:space="0" w:color="auto"/>
            </w:tcBorders>
            <w:shd w:val="clear" w:color="auto" w:fill="auto"/>
            <w:noWrap/>
            <w:vAlign w:val="bottom"/>
            <w:hideMark/>
          </w:tcPr>
          <w:p w14:paraId="0AFA74BF" w14:textId="77777777" w:rsidR="000E0159" w:rsidRPr="000E0159" w:rsidRDefault="000E0159" w:rsidP="000E0159">
            <w:pPr>
              <w:jc w:val="right"/>
              <w:rPr>
                <w:color w:val="000000"/>
              </w:rPr>
            </w:pPr>
            <w:r w:rsidRPr="000E0159">
              <w:rPr>
                <w:color w:val="000000"/>
              </w:rPr>
              <w:t>0.017</w:t>
            </w:r>
          </w:p>
        </w:tc>
      </w:tr>
      <w:tr w:rsidR="000E0159" w:rsidRPr="000E0159" w14:paraId="074A56C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FAB36A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65D7DB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BAC9A6A" w14:textId="77777777" w:rsidR="000E0159" w:rsidRPr="000E0159" w:rsidRDefault="000E0159" w:rsidP="000E0159">
            <w:pPr>
              <w:rPr>
                <w:i/>
                <w:iCs/>
                <w:color w:val="000000"/>
              </w:rPr>
            </w:pPr>
            <w:r w:rsidRPr="000E0159">
              <w:rPr>
                <w:i/>
                <w:iCs/>
                <w:color w:val="000000"/>
              </w:rPr>
              <w:t>Vigna</w:t>
            </w:r>
          </w:p>
        </w:tc>
        <w:tc>
          <w:tcPr>
            <w:tcW w:w="884" w:type="pct"/>
            <w:tcBorders>
              <w:top w:val="nil"/>
              <w:left w:val="nil"/>
              <w:bottom w:val="nil"/>
              <w:right w:val="single" w:sz="4" w:space="0" w:color="auto"/>
            </w:tcBorders>
            <w:shd w:val="clear" w:color="auto" w:fill="auto"/>
            <w:noWrap/>
            <w:vAlign w:val="bottom"/>
            <w:hideMark/>
          </w:tcPr>
          <w:p w14:paraId="07ACB28C" w14:textId="77777777" w:rsidR="000E0159" w:rsidRPr="000E0159" w:rsidRDefault="000E0159" w:rsidP="000E0159">
            <w:pPr>
              <w:jc w:val="right"/>
              <w:rPr>
                <w:color w:val="000000"/>
              </w:rPr>
            </w:pPr>
            <w:r w:rsidRPr="000E0159">
              <w:rPr>
                <w:color w:val="000000"/>
              </w:rPr>
              <w:t>0.013</w:t>
            </w:r>
          </w:p>
        </w:tc>
      </w:tr>
      <w:tr w:rsidR="000E0159" w:rsidRPr="000E0159" w14:paraId="2622477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9EF4FA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CCEB6B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1439106" w14:textId="77777777" w:rsidR="000E0159" w:rsidRPr="000E0159" w:rsidRDefault="000E0159" w:rsidP="000E0159">
            <w:pPr>
              <w:rPr>
                <w:i/>
                <w:iCs/>
                <w:color w:val="000000"/>
              </w:rPr>
            </w:pPr>
            <w:r w:rsidRPr="000E0159">
              <w:rPr>
                <w:i/>
                <w:iCs/>
                <w:color w:val="000000"/>
              </w:rPr>
              <w:t>Wisteria</w:t>
            </w:r>
          </w:p>
        </w:tc>
        <w:tc>
          <w:tcPr>
            <w:tcW w:w="884" w:type="pct"/>
            <w:tcBorders>
              <w:top w:val="nil"/>
              <w:left w:val="nil"/>
              <w:bottom w:val="nil"/>
              <w:right w:val="single" w:sz="4" w:space="0" w:color="auto"/>
            </w:tcBorders>
            <w:shd w:val="clear" w:color="auto" w:fill="auto"/>
            <w:noWrap/>
            <w:vAlign w:val="bottom"/>
            <w:hideMark/>
          </w:tcPr>
          <w:p w14:paraId="381F5C3C" w14:textId="77777777" w:rsidR="000E0159" w:rsidRPr="000E0159" w:rsidRDefault="000E0159" w:rsidP="000E0159">
            <w:pPr>
              <w:jc w:val="right"/>
              <w:rPr>
                <w:color w:val="000000"/>
              </w:rPr>
            </w:pPr>
            <w:r w:rsidRPr="000E0159">
              <w:rPr>
                <w:color w:val="000000"/>
              </w:rPr>
              <w:t>0.006</w:t>
            </w:r>
          </w:p>
        </w:tc>
      </w:tr>
      <w:tr w:rsidR="000E0159" w:rsidRPr="000E0159" w14:paraId="1CE99B2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C1C2F4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04F174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53CE01F" w14:textId="77777777" w:rsidR="000E0159" w:rsidRPr="000E0159" w:rsidRDefault="000E0159" w:rsidP="000E0159">
            <w:pPr>
              <w:rPr>
                <w:i/>
                <w:iCs/>
                <w:color w:val="000000"/>
              </w:rPr>
            </w:pPr>
            <w:r w:rsidRPr="000E0159">
              <w:rPr>
                <w:i/>
                <w:iCs/>
                <w:color w:val="000000"/>
              </w:rPr>
              <w:t>Arachis</w:t>
            </w:r>
          </w:p>
        </w:tc>
        <w:tc>
          <w:tcPr>
            <w:tcW w:w="884" w:type="pct"/>
            <w:tcBorders>
              <w:top w:val="nil"/>
              <w:left w:val="nil"/>
              <w:bottom w:val="nil"/>
              <w:right w:val="single" w:sz="4" w:space="0" w:color="auto"/>
            </w:tcBorders>
            <w:shd w:val="clear" w:color="auto" w:fill="auto"/>
            <w:noWrap/>
            <w:vAlign w:val="bottom"/>
            <w:hideMark/>
          </w:tcPr>
          <w:p w14:paraId="6B6F0397" w14:textId="77777777" w:rsidR="000E0159" w:rsidRPr="000E0159" w:rsidRDefault="000E0159" w:rsidP="000E0159">
            <w:pPr>
              <w:jc w:val="right"/>
              <w:rPr>
                <w:color w:val="000000"/>
              </w:rPr>
            </w:pPr>
            <w:r w:rsidRPr="000E0159">
              <w:rPr>
                <w:color w:val="000000"/>
              </w:rPr>
              <w:t>0.004</w:t>
            </w:r>
          </w:p>
        </w:tc>
      </w:tr>
      <w:tr w:rsidR="000E0159" w:rsidRPr="000E0159" w14:paraId="0A8B344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8F15B1E"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E4159B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C1C0784" w14:textId="77777777" w:rsidR="000E0159" w:rsidRPr="000E0159" w:rsidRDefault="000E0159" w:rsidP="000E0159">
            <w:pPr>
              <w:rPr>
                <w:i/>
                <w:iCs/>
                <w:color w:val="000000"/>
              </w:rPr>
            </w:pPr>
            <w:proofErr w:type="spellStart"/>
            <w:r w:rsidRPr="000E0159">
              <w:rPr>
                <w:i/>
                <w:iCs/>
                <w:color w:val="000000"/>
              </w:rPr>
              <w:t>Chamaecrista</w:t>
            </w:r>
            <w:proofErr w:type="spellEnd"/>
          </w:p>
        </w:tc>
        <w:tc>
          <w:tcPr>
            <w:tcW w:w="884" w:type="pct"/>
            <w:tcBorders>
              <w:top w:val="nil"/>
              <w:left w:val="nil"/>
              <w:bottom w:val="nil"/>
              <w:right w:val="single" w:sz="4" w:space="0" w:color="auto"/>
            </w:tcBorders>
            <w:shd w:val="clear" w:color="auto" w:fill="auto"/>
            <w:noWrap/>
            <w:vAlign w:val="bottom"/>
            <w:hideMark/>
          </w:tcPr>
          <w:p w14:paraId="3A592FCA" w14:textId="77777777" w:rsidR="000E0159" w:rsidRPr="000E0159" w:rsidRDefault="000E0159" w:rsidP="000E0159">
            <w:pPr>
              <w:jc w:val="right"/>
              <w:rPr>
                <w:color w:val="000000"/>
              </w:rPr>
            </w:pPr>
            <w:r w:rsidRPr="000E0159">
              <w:rPr>
                <w:color w:val="000000"/>
              </w:rPr>
              <w:t>0.002</w:t>
            </w:r>
          </w:p>
        </w:tc>
      </w:tr>
      <w:tr w:rsidR="000E0159" w:rsidRPr="000E0159" w14:paraId="17A25E4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96022E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8273BA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4293430" w14:textId="77777777" w:rsidR="000E0159" w:rsidRPr="000E0159" w:rsidRDefault="000E0159" w:rsidP="000E0159">
            <w:pPr>
              <w:rPr>
                <w:i/>
                <w:iCs/>
                <w:color w:val="000000"/>
              </w:rPr>
            </w:pPr>
            <w:r w:rsidRPr="000E0159">
              <w:rPr>
                <w:i/>
                <w:iCs/>
                <w:color w:val="000000"/>
              </w:rPr>
              <w:t>Phaseolus</w:t>
            </w:r>
          </w:p>
        </w:tc>
        <w:tc>
          <w:tcPr>
            <w:tcW w:w="884" w:type="pct"/>
            <w:tcBorders>
              <w:top w:val="nil"/>
              <w:left w:val="nil"/>
              <w:bottom w:val="nil"/>
              <w:right w:val="single" w:sz="4" w:space="0" w:color="auto"/>
            </w:tcBorders>
            <w:shd w:val="clear" w:color="auto" w:fill="auto"/>
            <w:noWrap/>
            <w:vAlign w:val="bottom"/>
            <w:hideMark/>
          </w:tcPr>
          <w:p w14:paraId="2BC3F533" w14:textId="77777777" w:rsidR="000E0159" w:rsidRPr="000E0159" w:rsidRDefault="000E0159" w:rsidP="000E0159">
            <w:pPr>
              <w:jc w:val="right"/>
              <w:rPr>
                <w:color w:val="000000"/>
              </w:rPr>
            </w:pPr>
            <w:r w:rsidRPr="000E0159">
              <w:rPr>
                <w:color w:val="000000"/>
              </w:rPr>
              <w:t>0.001</w:t>
            </w:r>
          </w:p>
        </w:tc>
      </w:tr>
      <w:tr w:rsidR="000E0159" w:rsidRPr="000E0159" w14:paraId="03A9627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B0683FB"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54022001"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7092AED0" w14:textId="77777777" w:rsidR="000E0159" w:rsidRPr="000E0159" w:rsidRDefault="000E0159" w:rsidP="000E0159">
            <w:pPr>
              <w:rPr>
                <w:color w:val="000000"/>
              </w:rPr>
            </w:pPr>
            <w:r w:rsidRPr="000E0159">
              <w:rPr>
                <w:color w:val="000000"/>
              </w:rPr>
              <w:t>Other Fabaceae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46494358" w14:textId="77777777" w:rsidR="000E0159" w:rsidRPr="000E0159" w:rsidRDefault="000E0159" w:rsidP="000E0159">
            <w:pPr>
              <w:jc w:val="right"/>
              <w:rPr>
                <w:color w:val="000000"/>
              </w:rPr>
            </w:pPr>
            <w:r w:rsidRPr="000E0159">
              <w:rPr>
                <w:color w:val="000000"/>
              </w:rPr>
              <w:t>0.001</w:t>
            </w:r>
          </w:p>
        </w:tc>
      </w:tr>
    </w:tbl>
    <w:p w14:paraId="2ED28969" w14:textId="1E80FAFC"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38BE6F9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432F407" w14:textId="68D0D6EF" w:rsidR="000E0159" w:rsidRPr="000E0159" w:rsidRDefault="000E0159" w:rsidP="000E0159">
            <w:pPr>
              <w:rPr>
                <w:color w:val="000000"/>
              </w:rPr>
            </w:pPr>
            <w:proofErr w:type="spellStart"/>
            <w:r w:rsidRPr="000E0159">
              <w:rPr>
                <w:color w:val="000000"/>
              </w:rPr>
              <w:t>Eleagnaceae</w:t>
            </w:r>
            <w:proofErr w:type="spellEnd"/>
          </w:p>
        </w:tc>
        <w:tc>
          <w:tcPr>
            <w:tcW w:w="782" w:type="pct"/>
            <w:tcBorders>
              <w:top w:val="nil"/>
              <w:left w:val="nil"/>
              <w:bottom w:val="single" w:sz="4" w:space="0" w:color="auto"/>
              <w:right w:val="nil"/>
            </w:tcBorders>
            <w:shd w:val="clear" w:color="auto" w:fill="auto"/>
            <w:noWrap/>
            <w:vAlign w:val="bottom"/>
            <w:hideMark/>
          </w:tcPr>
          <w:p w14:paraId="01C87C00" w14:textId="77777777" w:rsidR="000E0159" w:rsidRPr="000E0159" w:rsidRDefault="000E0159" w:rsidP="000E0159">
            <w:pPr>
              <w:jc w:val="right"/>
              <w:rPr>
                <w:b/>
                <w:bCs/>
                <w:color w:val="000000"/>
              </w:rPr>
            </w:pPr>
            <w:r w:rsidRPr="000E0159">
              <w:rPr>
                <w:b/>
                <w:bCs/>
                <w:color w:val="000000"/>
              </w:rPr>
              <w:t>5.186</w:t>
            </w:r>
          </w:p>
        </w:tc>
        <w:tc>
          <w:tcPr>
            <w:tcW w:w="1720" w:type="pct"/>
            <w:tcBorders>
              <w:top w:val="nil"/>
              <w:left w:val="nil"/>
              <w:bottom w:val="single" w:sz="4" w:space="0" w:color="auto"/>
              <w:right w:val="nil"/>
            </w:tcBorders>
            <w:shd w:val="clear" w:color="auto" w:fill="auto"/>
            <w:noWrap/>
            <w:vAlign w:val="bottom"/>
            <w:hideMark/>
          </w:tcPr>
          <w:p w14:paraId="0349BC1C" w14:textId="77777777" w:rsidR="000E0159" w:rsidRPr="000E0159" w:rsidRDefault="000E0159" w:rsidP="000E0159">
            <w:pPr>
              <w:rPr>
                <w:i/>
                <w:iCs/>
                <w:color w:val="000000"/>
              </w:rPr>
            </w:pPr>
            <w:r w:rsidRPr="000E0159">
              <w:rPr>
                <w:i/>
                <w:iCs/>
                <w:color w:val="000000"/>
              </w:rPr>
              <w:t>Elaeagnus</w:t>
            </w:r>
          </w:p>
        </w:tc>
        <w:tc>
          <w:tcPr>
            <w:tcW w:w="884" w:type="pct"/>
            <w:tcBorders>
              <w:top w:val="nil"/>
              <w:left w:val="nil"/>
              <w:bottom w:val="single" w:sz="4" w:space="0" w:color="auto"/>
              <w:right w:val="single" w:sz="4" w:space="0" w:color="auto"/>
            </w:tcBorders>
            <w:shd w:val="clear" w:color="auto" w:fill="auto"/>
            <w:noWrap/>
            <w:vAlign w:val="bottom"/>
            <w:hideMark/>
          </w:tcPr>
          <w:p w14:paraId="3EC222D1" w14:textId="77777777" w:rsidR="000E0159" w:rsidRPr="000E0159" w:rsidRDefault="000E0159" w:rsidP="000E0159">
            <w:pPr>
              <w:jc w:val="right"/>
              <w:rPr>
                <w:color w:val="000000"/>
              </w:rPr>
            </w:pPr>
            <w:r w:rsidRPr="000E0159">
              <w:rPr>
                <w:color w:val="000000"/>
              </w:rPr>
              <w:t>5.186</w:t>
            </w:r>
          </w:p>
        </w:tc>
      </w:tr>
      <w:tr w:rsidR="000E0159" w:rsidRPr="000E0159" w14:paraId="51763CA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CCB7A25" w14:textId="77777777" w:rsidR="000E0159" w:rsidRPr="000E0159" w:rsidRDefault="000E0159" w:rsidP="000E0159">
            <w:pPr>
              <w:rPr>
                <w:color w:val="000000"/>
              </w:rPr>
            </w:pPr>
            <w:r w:rsidRPr="000E0159">
              <w:rPr>
                <w:color w:val="000000"/>
              </w:rPr>
              <w:t>Aceraceae</w:t>
            </w:r>
          </w:p>
        </w:tc>
        <w:tc>
          <w:tcPr>
            <w:tcW w:w="782" w:type="pct"/>
            <w:tcBorders>
              <w:top w:val="nil"/>
              <w:left w:val="nil"/>
              <w:bottom w:val="single" w:sz="4" w:space="0" w:color="auto"/>
              <w:right w:val="nil"/>
            </w:tcBorders>
            <w:shd w:val="clear" w:color="auto" w:fill="auto"/>
            <w:noWrap/>
            <w:vAlign w:val="bottom"/>
            <w:hideMark/>
          </w:tcPr>
          <w:p w14:paraId="2519E789" w14:textId="77777777" w:rsidR="000E0159" w:rsidRPr="000E0159" w:rsidRDefault="000E0159" w:rsidP="000E0159">
            <w:pPr>
              <w:jc w:val="right"/>
              <w:rPr>
                <w:b/>
                <w:bCs/>
                <w:color w:val="000000"/>
              </w:rPr>
            </w:pPr>
            <w:r w:rsidRPr="000E0159">
              <w:rPr>
                <w:b/>
                <w:bCs/>
                <w:color w:val="000000"/>
              </w:rPr>
              <w:t>4.134</w:t>
            </w:r>
          </w:p>
        </w:tc>
        <w:tc>
          <w:tcPr>
            <w:tcW w:w="1720" w:type="pct"/>
            <w:tcBorders>
              <w:top w:val="nil"/>
              <w:left w:val="nil"/>
              <w:bottom w:val="single" w:sz="4" w:space="0" w:color="auto"/>
              <w:right w:val="nil"/>
            </w:tcBorders>
            <w:shd w:val="clear" w:color="auto" w:fill="auto"/>
            <w:noWrap/>
            <w:vAlign w:val="bottom"/>
            <w:hideMark/>
          </w:tcPr>
          <w:p w14:paraId="6DD4439D" w14:textId="77777777" w:rsidR="000E0159" w:rsidRPr="000E0159" w:rsidRDefault="000E0159" w:rsidP="000E0159">
            <w:pPr>
              <w:rPr>
                <w:i/>
                <w:iCs/>
                <w:color w:val="000000"/>
              </w:rPr>
            </w:pPr>
            <w:r w:rsidRPr="000E0159">
              <w:rPr>
                <w:i/>
                <w:iCs/>
                <w:color w:val="000000"/>
              </w:rPr>
              <w:t>Acer</w:t>
            </w:r>
          </w:p>
        </w:tc>
        <w:tc>
          <w:tcPr>
            <w:tcW w:w="884" w:type="pct"/>
            <w:tcBorders>
              <w:top w:val="nil"/>
              <w:left w:val="nil"/>
              <w:bottom w:val="single" w:sz="4" w:space="0" w:color="auto"/>
              <w:right w:val="single" w:sz="4" w:space="0" w:color="auto"/>
            </w:tcBorders>
            <w:shd w:val="clear" w:color="auto" w:fill="auto"/>
            <w:noWrap/>
            <w:vAlign w:val="bottom"/>
            <w:hideMark/>
          </w:tcPr>
          <w:p w14:paraId="0332DDDE" w14:textId="77777777" w:rsidR="000E0159" w:rsidRPr="000E0159" w:rsidRDefault="000E0159" w:rsidP="000E0159">
            <w:pPr>
              <w:jc w:val="right"/>
              <w:rPr>
                <w:color w:val="000000"/>
              </w:rPr>
            </w:pPr>
            <w:r w:rsidRPr="000E0159">
              <w:rPr>
                <w:color w:val="000000"/>
              </w:rPr>
              <w:t>4.134</w:t>
            </w:r>
          </w:p>
        </w:tc>
      </w:tr>
      <w:tr w:rsidR="000E0159" w:rsidRPr="000E0159" w14:paraId="7FF91F5C"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000C20F" w14:textId="77777777" w:rsidR="000E0159" w:rsidRPr="000E0159" w:rsidRDefault="000E0159" w:rsidP="000E0159">
            <w:pPr>
              <w:rPr>
                <w:color w:val="000000"/>
              </w:rPr>
            </w:pPr>
            <w:proofErr w:type="spellStart"/>
            <w:r w:rsidRPr="000E0159">
              <w:rPr>
                <w:color w:val="000000"/>
              </w:rPr>
              <w:t>Aquafoliaceae</w:t>
            </w:r>
            <w:proofErr w:type="spellEnd"/>
          </w:p>
        </w:tc>
        <w:tc>
          <w:tcPr>
            <w:tcW w:w="782" w:type="pct"/>
            <w:tcBorders>
              <w:top w:val="nil"/>
              <w:left w:val="nil"/>
              <w:bottom w:val="single" w:sz="4" w:space="0" w:color="auto"/>
              <w:right w:val="nil"/>
            </w:tcBorders>
            <w:shd w:val="clear" w:color="auto" w:fill="auto"/>
            <w:noWrap/>
            <w:vAlign w:val="bottom"/>
            <w:hideMark/>
          </w:tcPr>
          <w:p w14:paraId="7821948F" w14:textId="77777777" w:rsidR="000E0159" w:rsidRPr="000E0159" w:rsidRDefault="000E0159" w:rsidP="000E0159">
            <w:pPr>
              <w:jc w:val="right"/>
              <w:rPr>
                <w:b/>
                <w:bCs/>
                <w:color w:val="000000"/>
              </w:rPr>
            </w:pPr>
            <w:r w:rsidRPr="000E0159">
              <w:rPr>
                <w:b/>
                <w:bCs/>
                <w:color w:val="000000"/>
              </w:rPr>
              <w:t>3.651</w:t>
            </w:r>
          </w:p>
        </w:tc>
        <w:tc>
          <w:tcPr>
            <w:tcW w:w="1720" w:type="pct"/>
            <w:tcBorders>
              <w:top w:val="nil"/>
              <w:left w:val="nil"/>
              <w:bottom w:val="single" w:sz="4" w:space="0" w:color="auto"/>
              <w:right w:val="nil"/>
            </w:tcBorders>
            <w:shd w:val="clear" w:color="auto" w:fill="auto"/>
            <w:noWrap/>
            <w:vAlign w:val="bottom"/>
            <w:hideMark/>
          </w:tcPr>
          <w:p w14:paraId="3B4D2D5B" w14:textId="77777777" w:rsidR="000E0159" w:rsidRPr="000E0159" w:rsidRDefault="000E0159" w:rsidP="000E0159">
            <w:pPr>
              <w:rPr>
                <w:i/>
                <w:iCs/>
                <w:color w:val="000000"/>
              </w:rPr>
            </w:pPr>
            <w:r w:rsidRPr="000E0159">
              <w:rPr>
                <w:i/>
                <w:iCs/>
                <w:color w:val="000000"/>
              </w:rPr>
              <w:t>Ilex</w:t>
            </w:r>
          </w:p>
        </w:tc>
        <w:tc>
          <w:tcPr>
            <w:tcW w:w="884" w:type="pct"/>
            <w:tcBorders>
              <w:top w:val="nil"/>
              <w:left w:val="nil"/>
              <w:bottom w:val="single" w:sz="4" w:space="0" w:color="auto"/>
              <w:right w:val="single" w:sz="4" w:space="0" w:color="auto"/>
            </w:tcBorders>
            <w:shd w:val="clear" w:color="auto" w:fill="auto"/>
            <w:noWrap/>
            <w:vAlign w:val="bottom"/>
            <w:hideMark/>
          </w:tcPr>
          <w:p w14:paraId="1AD1DC32" w14:textId="77777777" w:rsidR="000E0159" w:rsidRPr="000E0159" w:rsidRDefault="000E0159" w:rsidP="000E0159">
            <w:pPr>
              <w:jc w:val="right"/>
              <w:rPr>
                <w:color w:val="000000"/>
              </w:rPr>
            </w:pPr>
            <w:r w:rsidRPr="000E0159">
              <w:rPr>
                <w:color w:val="000000"/>
              </w:rPr>
              <w:t>3.651</w:t>
            </w:r>
          </w:p>
        </w:tc>
      </w:tr>
      <w:tr w:rsidR="000E0159" w:rsidRPr="000E0159" w14:paraId="16B528E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3350B47" w14:textId="77777777" w:rsidR="000E0159" w:rsidRPr="000E0159" w:rsidRDefault="000E0159" w:rsidP="000E0159">
            <w:pPr>
              <w:rPr>
                <w:color w:val="000000"/>
              </w:rPr>
            </w:pPr>
            <w:r w:rsidRPr="000E0159">
              <w:rPr>
                <w:color w:val="000000"/>
              </w:rPr>
              <w:t>Betulaceae</w:t>
            </w:r>
          </w:p>
        </w:tc>
        <w:tc>
          <w:tcPr>
            <w:tcW w:w="782" w:type="pct"/>
            <w:tcBorders>
              <w:top w:val="nil"/>
              <w:left w:val="nil"/>
              <w:bottom w:val="nil"/>
              <w:right w:val="nil"/>
            </w:tcBorders>
            <w:shd w:val="clear" w:color="auto" w:fill="auto"/>
            <w:noWrap/>
            <w:vAlign w:val="bottom"/>
            <w:hideMark/>
          </w:tcPr>
          <w:p w14:paraId="74FE6A32" w14:textId="77777777" w:rsidR="000E0159" w:rsidRPr="000E0159" w:rsidRDefault="000E0159" w:rsidP="000E0159">
            <w:pPr>
              <w:jc w:val="right"/>
              <w:rPr>
                <w:b/>
                <w:bCs/>
                <w:color w:val="000000"/>
              </w:rPr>
            </w:pPr>
            <w:r w:rsidRPr="000E0159">
              <w:rPr>
                <w:b/>
                <w:bCs/>
                <w:color w:val="000000"/>
              </w:rPr>
              <w:t>3.030</w:t>
            </w:r>
          </w:p>
        </w:tc>
        <w:tc>
          <w:tcPr>
            <w:tcW w:w="1720" w:type="pct"/>
            <w:tcBorders>
              <w:top w:val="nil"/>
              <w:left w:val="nil"/>
              <w:bottom w:val="nil"/>
              <w:right w:val="nil"/>
            </w:tcBorders>
            <w:shd w:val="clear" w:color="auto" w:fill="auto"/>
            <w:noWrap/>
            <w:vAlign w:val="bottom"/>
            <w:hideMark/>
          </w:tcPr>
          <w:p w14:paraId="5F3D0456" w14:textId="77777777" w:rsidR="000E0159" w:rsidRPr="000E0159" w:rsidRDefault="000E0159" w:rsidP="000E0159">
            <w:pPr>
              <w:rPr>
                <w:i/>
                <w:iCs/>
                <w:color w:val="000000"/>
              </w:rPr>
            </w:pPr>
            <w:r w:rsidRPr="000E0159">
              <w:rPr>
                <w:i/>
                <w:iCs/>
                <w:color w:val="000000"/>
              </w:rPr>
              <w:t>Corylus</w:t>
            </w:r>
          </w:p>
        </w:tc>
        <w:tc>
          <w:tcPr>
            <w:tcW w:w="884" w:type="pct"/>
            <w:tcBorders>
              <w:top w:val="nil"/>
              <w:left w:val="nil"/>
              <w:bottom w:val="nil"/>
              <w:right w:val="single" w:sz="4" w:space="0" w:color="auto"/>
            </w:tcBorders>
            <w:shd w:val="clear" w:color="auto" w:fill="auto"/>
            <w:noWrap/>
            <w:vAlign w:val="bottom"/>
            <w:hideMark/>
          </w:tcPr>
          <w:p w14:paraId="42DC40F7" w14:textId="77777777" w:rsidR="000E0159" w:rsidRPr="000E0159" w:rsidRDefault="000E0159" w:rsidP="000E0159">
            <w:pPr>
              <w:jc w:val="right"/>
              <w:rPr>
                <w:color w:val="000000"/>
              </w:rPr>
            </w:pPr>
            <w:r w:rsidRPr="000E0159">
              <w:rPr>
                <w:color w:val="000000"/>
              </w:rPr>
              <w:t>2.558</w:t>
            </w:r>
          </w:p>
        </w:tc>
      </w:tr>
      <w:tr w:rsidR="000E0159" w:rsidRPr="000E0159" w14:paraId="444D043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EEE482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65403F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02A2E11" w14:textId="77777777" w:rsidR="000E0159" w:rsidRPr="000E0159" w:rsidRDefault="000E0159" w:rsidP="000E0159">
            <w:pPr>
              <w:rPr>
                <w:i/>
                <w:iCs/>
                <w:color w:val="000000"/>
              </w:rPr>
            </w:pPr>
            <w:r w:rsidRPr="000E0159">
              <w:rPr>
                <w:i/>
                <w:iCs/>
                <w:color w:val="000000"/>
              </w:rPr>
              <w:t>Betula</w:t>
            </w:r>
          </w:p>
        </w:tc>
        <w:tc>
          <w:tcPr>
            <w:tcW w:w="884" w:type="pct"/>
            <w:tcBorders>
              <w:top w:val="nil"/>
              <w:left w:val="nil"/>
              <w:bottom w:val="nil"/>
              <w:right w:val="single" w:sz="4" w:space="0" w:color="auto"/>
            </w:tcBorders>
            <w:shd w:val="clear" w:color="auto" w:fill="auto"/>
            <w:noWrap/>
            <w:vAlign w:val="bottom"/>
            <w:hideMark/>
          </w:tcPr>
          <w:p w14:paraId="1D36399D" w14:textId="77777777" w:rsidR="000E0159" w:rsidRPr="000E0159" w:rsidRDefault="000E0159" w:rsidP="000E0159">
            <w:pPr>
              <w:jc w:val="right"/>
              <w:rPr>
                <w:color w:val="000000"/>
              </w:rPr>
            </w:pPr>
            <w:r w:rsidRPr="000E0159">
              <w:rPr>
                <w:color w:val="000000"/>
              </w:rPr>
              <w:t>0.358</w:t>
            </w:r>
          </w:p>
        </w:tc>
      </w:tr>
      <w:tr w:rsidR="000E0159" w:rsidRPr="000E0159" w14:paraId="34C4077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9A6A29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8B77B8D" w14:textId="77777777" w:rsidR="000E0159" w:rsidRPr="000E0159" w:rsidRDefault="000E0159" w:rsidP="000E0159">
            <w:pPr>
              <w:rPr>
                <w:color w:val="000000"/>
              </w:rPr>
            </w:pPr>
          </w:p>
        </w:tc>
        <w:tc>
          <w:tcPr>
            <w:tcW w:w="1720" w:type="pct"/>
            <w:tcBorders>
              <w:top w:val="nil"/>
              <w:left w:val="nil"/>
              <w:bottom w:val="single" w:sz="4" w:space="0" w:color="auto"/>
              <w:right w:val="nil"/>
            </w:tcBorders>
            <w:shd w:val="clear" w:color="auto" w:fill="auto"/>
            <w:noWrap/>
            <w:vAlign w:val="bottom"/>
            <w:hideMark/>
          </w:tcPr>
          <w:p w14:paraId="620BB91F" w14:textId="77777777" w:rsidR="000E0159" w:rsidRPr="000E0159" w:rsidRDefault="000E0159" w:rsidP="000E0159">
            <w:pPr>
              <w:rPr>
                <w:i/>
                <w:iCs/>
                <w:color w:val="000000"/>
              </w:rPr>
            </w:pPr>
            <w:r w:rsidRPr="000E0159">
              <w:rPr>
                <w:i/>
                <w:iCs/>
                <w:color w:val="000000"/>
              </w:rPr>
              <w:t>Alnus</w:t>
            </w:r>
          </w:p>
        </w:tc>
        <w:tc>
          <w:tcPr>
            <w:tcW w:w="884" w:type="pct"/>
            <w:tcBorders>
              <w:top w:val="nil"/>
              <w:left w:val="nil"/>
              <w:bottom w:val="single" w:sz="4" w:space="0" w:color="auto"/>
              <w:right w:val="single" w:sz="4" w:space="0" w:color="auto"/>
            </w:tcBorders>
            <w:shd w:val="clear" w:color="auto" w:fill="auto"/>
            <w:noWrap/>
            <w:vAlign w:val="bottom"/>
            <w:hideMark/>
          </w:tcPr>
          <w:p w14:paraId="76C9BF7D" w14:textId="77777777" w:rsidR="000E0159" w:rsidRPr="000E0159" w:rsidRDefault="000E0159" w:rsidP="000E0159">
            <w:pPr>
              <w:jc w:val="right"/>
              <w:rPr>
                <w:color w:val="000000"/>
              </w:rPr>
            </w:pPr>
            <w:r w:rsidRPr="000E0159">
              <w:rPr>
                <w:color w:val="000000"/>
              </w:rPr>
              <w:t>0.115</w:t>
            </w:r>
          </w:p>
        </w:tc>
      </w:tr>
      <w:tr w:rsidR="000E0159" w:rsidRPr="000E0159" w14:paraId="12F0850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F5F06D1" w14:textId="77777777" w:rsidR="000E0159" w:rsidRPr="000E0159" w:rsidRDefault="000E0159" w:rsidP="000E0159">
            <w:pPr>
              <w:rPr>
                <w:color w:val="000000"/>
              </w:rPr>
            </w:pPr>
            <w:r w:rsidRPr="000E0159">
              <w:rPr>
                <w:color w:val="000000"/>
              </w:rPr>
              <w:t>Caryophyllaceae</w:t>
            </w:r>
          </w:p>
        </w:tc>
        <w:tc>
          <w:tcPr>
            <w:tcW w:w="782" w:type="pct"/>
            <w:tcBorders>
              <w:top w:val="single" w:sz="4" w:space="0" w:color="auto"/>
              <w:left w:val="nil"/>
              <w:bottom w:val="nil"/>
              <w:right w:val="nil"/>
            </w:tcBorders>
            <w:shd w:val="clear" w:color="auto" w:fill="auto"/>
            <w:noWrap/>
            <w:vAlign w:val="bottom"/>
            <w:hideMark/>
          </w:tcPr>
          <w:p w14:paraId="5B956EAB" w14:textId="77777777" w:rsidR="000E0159" w:rsidRPr="000E0159" w:rsidRDefault="000E0159" w:rsidP="000E0159">
            <w:pPr>
              <w:jc w:val="right"/>
              <w:rPr>
                <w:b/>
                <w:bCs/>
                <w:color w:val="000000"/>
              </w:rPr>
            </w:pPr>
            <w:r w:rsidRPr="000E0159">
              <w:rPr>
                <w:b/>
                <w:bCs/>
                <w:color w:val="000000"/>
              </w:rPr>
              <w:t>2.867</w:t>
            </w:r>
          </w:p>
        </w:tc>
        <w:tc>
          <w:tcPr>
            <w:tcW w:w="1720" w:type="pct"/>
            <w:tcBorders>
              <w:top w:val="nil"/>
              <w:left w:val="nil"/>
              <w:bottom w:val="nil"/>
              <w:right w:val="nil"/>
            </w:tcBorders>
            <w:shd w:val="clear" w:color="auto" w:fill="auto"/>
            <w:noWrap/>
            <w:vAlign w:val="bottom"/>
            <w:hideMark/>
          </w:tcPr>
          <w:p w14:paraId="0EC381CC" w14:textId="77777777" w:rsidR="000E0159" w:rsidRPr="000E0159" w:rsidRDefault="000E0159" w:rsidP="000E0159">
            <w:pPr>
              <w:rPr>
                <w:i/>
                <w:iCs/>
                <w:color w:val="000000"/>
              </w:rPr>
            </w:pPr>
            <w:r w:rsidRPr="000E0159">
              <w:rPr>
                <w:i/>
                <w:iCs/>
                <w:color w:val="000000"/>
              </w:rPr>
              <w:t>Stellaria</w:t>
            </w:r>
          </w:p>
        </w:tc>
        <w:tc>
          <w:tcPr>
            <w:tcW w:w="884" w:type="pct"/>
            <w:tcBorders>
              <w:top w:val="nil"/>
              <w:left w:val="nil"/>
              <w:bottom w:val="nil"/>
              <w:right w:val="single" w:sz="4" w:space="0" w:color="auto"/>
            </w:tcBorders>
            <w:shd w:val="clear" w:color="auto" w:fill="auto"/>
            <w:noWrap/>
            <w:vAlign w:val="bottom"/>
            <w:hideMark/>
          </w:tcPr>
          <w:p w14:paraId="7D572342" w14:textId="77777777" w:rsidR="000E0159" w:rsidRPr="000E0159" w:rsidRDefault="000E0159" w:rsidP="000E0159">
            <w:pPr>
              <w:jc w:val="right"/>
              <w:rPr>
                <w:color w:val="000000"/>
              </w:rPr>
            </w:pPr>
            <w:r w:rsidRPr="000E0159">
              <w:rPr>
                <w:color w:val="000000"/>
              </w:rPr>
              <w:t>2.256</w:t>
            </w:r>
          </w:p>
        </w:tc>
      </w:tr>
      <w:tr w:rsidR="000E0159" w:rsidRPr="000E0159" w14:paraId="0FB8F8A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02B2BB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339CA3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B0FE15E" w14:textId="77777777" w:rsidR="000E0159" w:rsidRPr="000E0159" w:rsidRDefault="000E0159" w:rsidP="000E0159">
            <w:pPr>
              <w:rPr>
                <w:i/>
                <w:iCs/>
                <w:color w:val="000000"/>
              </w:rPr>
            </w:pPr>
            <w:proofErr w:type="spellStart"/>
            <w:r w:rsidRPr="000E0159">
              <w:rPr>
                <w:i/>
                <w:iCs/>
                <w:color w:val="000000"/>
              </w:rPr>
              <w:t>Cerastium</w:t>
            </w:r>
            <w:proofErr w:type="spellEnd"/>
          </w:p>
        </w:tc>
        <w:tc>
          <w:tcPr>
            <w:tcW w:w="884" w:type="pct"/>
            <w:tcBorders>
              <w:top w:val="nil"/>
              <w:left w:val="nil"/>
              <w:bottom w:val="nil"/>
              <w:right w:val="single" w:sz="4" w:space="0" w:color="auto"/>
            </w:tcBorders>
            <w:shd w:val="clear" w:color="auto" w:fill="auto"/>
            <w:noWrap/>
            <w:vAlign w:val="bottom"/>
            <w:hideMark/>
          </w:tcPr>
          <w:p w14:paraId="0B45CC3D" w14:textId="77777777" w:rsidR="000E0159" w:rsidRPr="000E0159" w:rsidRDefault="000E0159" w:rsidP="000E0159">
            <w:pPr>
              <w:jc w:val="right"/>
              <w:rPr>
                <w:color w:val="000000"/>
              </w:rPr>
            </w:pPr>
            <w:r w:rsidRPr="000E0159">
              <w:rPr>
                <w:color w:val="000000"/>
              </w:rPr>
              <w:t>0.611</w:t>
            </w:r>
          </w:p>
        </w:tc>
      </w:tr>
      <w:tr w:rsidR="000E0159" w:rsidRPr="000E0159" w14:paraId="2D0EB9C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6281D3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0BF5E588"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7373535E" w14:textId="77777777" w:rsidR="000E0159" w:rsidRPr="000E0159" w:rsidRDefault="000E0159" w:rsidP="000E0159">
            <w:pPr>
              <w:rPr>
                <w:i/>
                <w:iCs/>
                <w:color w:val="000000"/>
              </w:rPr>
            </w:pPr>
            <w:r w:rsidRPr="000E0159">
              <w:rPr>
                <w:i/>
                <w:iCs/>
                <w:color w:val="000000"/>
              </w:rPr>
              <w:t>Dianthus</w:t>
            </w:r>
          </w:p>
        </w:tc>
        <w:tc>
          <w:tcPr>
            <w:tcW w:w="884" w:type="pct"/>
            <w:tcBorders>
              <w:top w:val="nil"/>
              <w:left w:val="nil"/>
              <w:bottom w:val="single" w:sz="4" w:space="0" w:color="auto"/>
              <w:right w:val="single" w:sz="4" w:space="0" w:color="auto"/>
            </w:tcBorders>
            <w:shd w:val="clear" w:color="auto" w:fill="auto"/>
            <w:noWrap/>
            <w:vAlign w:val="bottom"/>
            <w:hideMark/>
          </w:tcPr>
          <w:p w14:paraId="2A52297F" w14:textId="77777777" w:rsidR="000E0159" w:rsidRPr="000E0159" w:rsidRDefault="000E0159" w:rsidP="000E0159">
            <w:pPr>
              <w:jc w:val="right"/>
              <w:rPr>
                <w:color w:val="000000"/>
              </w:rPr>
            </w:pPr>
            <w:r w:rsidRPr="000E0159">
              <w:rPr>
                <w:color w:val="000000"/>
              </w:rPr>
              <w:t>0.001</w:t>
            </w:r>
          </w:p>
        </w:tc>
      </w:tr>
      <w:tr w:rsidR="000E0159" w:rsidRPr="000E0159" w14:paraId="5FC7C2E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8FA4D41" w14:textId="77777777" w:rsidR="000E0159" w:rsidRPr="000E0159" w:rsidRDefault="000E0159" w:rsidP="000E0159">
            <w:pPr>
              <w:rPr>
                <w:color w:val="000000"/>
              </w:rPr>
            </w:pPr>
            <w:r w:rsidRPr="000E0159">
              <w:rPr>
                <w:color w:val="000000"/>
              </w:rPr>
              <w:t>Asteraceae</w:t>
            </w:r>
          </w:p>
        </w:tc>
        <w:tc>
          <w:tcPr>
            <w:tcW w:w="782" w:type="pct"/>
            <w:tcBorders>
              <w:top w:val="nil"/>
              <w:left w:val="nil"/>
              <w:bottom w:val="nil"/>
              <w:right w:val="nil"/>
            </w:tcBorders>
            <w:shd w:val="clear" w:color="auto" w:fill="auto"/>
            <w:noWrap/>
            <w:vAlign w:val="bottom"/>
            <w:hideMark/>
          </w:tcPr>
          <w:p w14:paraId="25728C68" w14:textId="77777777" w:rsidR="000E0159" w:rsidRPr="000E0159" w:rsidRDefault="000E0159" w:rsidP="000E0159">
            <w:pPr>
              <w:jc w:val="right"/>
              <w:rPr>
                <w:b/>
                <w:bCs/>
                <w:color w:val="000000"/>
              </w:rPr>
            </w:pPr>
            <w:r w:rsidRPr="000E0159">
              <w:rPr>
                <w:b/>
                <w:bCs/>
                <w:color w:val="000000"/>
              </w:rPr>
              <w:t>2.674</w:t>
            </w:r>
          </w:p>
        </w:tc>
        <w:tc>
          <w:tcPr>
            <w:tcW w:w="1720" w:type="pct"/>
            <w:tcBorders>
              <w:top w:val="nil"/>
              <w:left w:val="nil"/>
              <w:bottom w:val="nil"/>
              <w:right w:val="nil"/>
            </w:tcBorders>
            <w:shd w:val="clear" w:color="auto" w:fill="auto"/>
            <w:noWrap/>
            <w:vAlign w:val="bottom"/>
            <w:hideMark/>
          </w:tcPr>
          <w:p w14:paraId="36814ACC" w14:textId="77777777" w:rsidR="000E0159" w:rsidRPr="000E0159" w:rsidRDefault="000E0159" w:rsidP="000E0159">
            <w:pPr>
              <w:rPr>
                <w:i/>
                <w:iCs/>
                <w:color w:val="000000"/>
              </w:rPr>
            </w:pPr>
            <w:r w:rsidRPr="000E0159">
              <w:rPr>
                <w:i/>
                <w:iCs/>
                <w:color w:val="000000"/>
              </w:rPr>
              <w:t>Solidago</w:t>
            </w:r>
          </w:p>
        </w:tc>
        <w:tc>
          <w:tcPr>
            <w:tcW w:w="884" w:type="pct"/>
            <w:tcBorders>
              <w:top w:val="nil"/>
              <w:left w:val="nil"/>
              <w:bottom w:val="nil"/>
              <w:right w:val="single" w:sz="4" w:space="0" w:color="auto"/>
            </w:tcBorders>
            <w:shd w:val="clear" w:color="auto" w:fill="auto"/>
            <w:noWrap/>
            <w:vAlign w:val="bottom"/>
            <w:hideMark/>
          </w:tcPr>
          <w:p w14:paraId="191F45DC" w14:textId="77777777" w:rsidR="000E0159" w:rsidRPr="000E0159" w:rsidRDefault="000E0159" w:rsidP="000E0159">
            <w:pPr>
              <w:jc w:val="right"/>
              <w:rPr>
                <w:color w:val="000000"/>
              </w:rPr>
            </w:pPr>
            <w:r w:rsidRPr="000E0159">
              <w:rPr>
                <w:color w:val="000000"/>
              </w:rPr>
              <w:t>0.993</w:t>
            </w:r>
          </w:p>
        </w:tc>
      </w:tr>
      <w:tr w:rsidR="000E0159" w:rsidRPr="000E0159" w14:paraId="45B5047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D8D7B7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7C6C37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F44DB3B" w14:textId="77777777" w:rsidR="000E0159" w:rsidRPr="000E0159" w:rsidRDefault="000E0159" w:rsidP="000E0159">
            <w:pPr>
              <w:rPr>
                <w:i/>
                <w:iCs/>
                <w:color w:val="000000"/>
              </w:rPr>
            </w:pPr>
            <w:proofErr w:type="spellStart"/>
            <w:r w:rsidRPr="000E0159">
              <w:rPr>
                <w:i/>
                <w:iCs/>
                <w:color w:val="000000"/>
              </w:rPr>
              <w:t>Symphyotrichum</w:t>
            </w:r>
            <w:proofErr w:type="spellEnd"/>
          </w:p>
        </w:tc>
        <w:tc>
          <w:tcPr>
            <w:tcW w:w="884" w:type="pct"/>
            <w:tcBorders>
              <w:top w:val="nil"/>
              <w:left w:val="nil"/>
              <w:bottom w:val="nil"/>
              <w:right w:val="single" w:sz="4" w:space="0" w:color="auto"/>
            </w:tcBorders>
            <w:shd w:val="clear" w:color="auto" w:fill="auto"/>
            <w:noWrap/>
            <w:vAlign w:val="bottom"/>
            <w:hideMark/>
          </w:tcPr>
          <w:p w14:paraId="3F9B5913" w14:textId="77777777" w:rsidR="000E0159" w:rsidRPr="000E0159" w:rsidRDefault="000E0159" w:rsidP="000E0159">
            <w:pPr>
              <w:jc w:val="right"/>
              <w:rPr>
                <w:color w:val="000000"/>
              </w:rPr>
            </w:pPr>
            <w:r w:rsidRPr="000E0159">
              <w:rPr>
                <w:color w:val="000000"/>
              </w:rPr>
              <w:t>0.693</w:t>
            </w:r>
          </w:p>
        </w:tc>
      </w:tr>
      <w:tr w:rsidR="000E0159" w:rsidRPr="000E0159" w14:paraId="6734280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C785B6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056B3DD"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93F0963" w14:textId="77777777" w:rsidR="000E0159" w:rsidRPr="000E0159" w:rsidRDefault="000E0159" w:rsidP="000E0159">
            <w:pPr>
              <w:rPr>
                <w:i/>
                <w:iCs/>
                <w:color w:val="000000"/>
              </w:rPr>
            </w:pPr>
            <w:r w:rsidRPr="000E0159">
              <w:rPr>
                <w:i/>
                <w:iCs/>
                <w:color w:val="000000"/>
              </w:rPr>
              <w:t>Erigeron</w:t>
            </w:r>
          </w:p>
        </w:tc>
        <w:tc>
          <w:tcPr>
            <w:tcW w:w="884" w:type="pct"/>
            <w:tcBorders>
              <w:top w:val="nil"/>
              <w:left w:val="nil"/>
              <w:bottom w:val="nil"/>
              <w:right w:val="single" w:sz="4" w:space="0" w:color="auto"/>
            </w:tcBorders>
            <w:shd w:val="clear" w:color="auto" w:fill="auto"/>
            <w:noWrap/>
            <w:vAlign w:val="bottom"/>
            <w:hideMark/>
          </w:tcPr>
          <w:p w14:paraId="62580E94" w14:textId="77777777" w:rsidR="000E0159" w:rsidRPr="000E0159" w:rsidRDefault="000E0159" w:rsidP="000E0159">
            <w:pPr>
              <w:jc w:val="right"/>
              <w:rPr>
                <w:color w:val="000000"/>
              </w:rPr>
            </w:pPr>
            <w:r w:rsidRPr="000E0159">
              <w:rPr>
                <w:color w:val="000000"/>
              </w:rPr>
              <w:t>0.256</w:t>
            </w:r>
          </w:p>
        </w:tc>
      </w:tr>
      <w:tr w:rsidR="000E0159" w:rsidRPr="000E0159" w14:paraId="7839857E"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6F0230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57BB96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68373D1" w14:textId="77777777" w:rsidR="000E0159" w:rsidRPr="000E0159" w:rsidRDefault="000E0159" w:rsidP="000E0159">
            <w:pPr>
              <w:rPr>
                <w:i/>
                <w:iCs/>
                <w:color w:val="000000"/>
              </w:rPr>
            </w:pPr>
            <w:r w:rsidRPr="000E0159">
              <w:rPr>
                <w:i/>
                <w:iCs/>
                <w:color w:val="000000"/>
              </w:rPr>
              <w:t>Iva</w:t>
            </w:r>
          </w:p>
        </w:tc>
        <w:tc>
          <w:tcPr>
            <w:tcW w:w="884" w:type="pct"/>
            <w:tcBorders>
              <w:top w:val="nil"/>
              <w:left w:val="nil"/>
              <w:bottom w:val="nil"/>
              <w:right w:val="single" w:sz="4" w:space="0" w:color="auto"/>
            </w:tcBorders>
            <w:shd w:val="clear" w:color="auto" w:fill="auto"/>
            <w:noWrap/>
            <w:vAlign w:val="bottom"/>
            <w:hideMark/>
          </w:tcPr>
          <w:p w14:paraId="7BFEC787" w14:textId="77777777" w:rsidR="000E0159" w:rsidRPr="000E0159" w:rsidRDefault="000E0159" w:rsidP="000E0159">
            <w:pPr>
              <w:jc w:val="right"/>
              <w:rPr>
                <w:color w:val="000000"/>
              </w:rPr>
            </w:pPr>
            <w:r w:rsidRPr="000E0159">
              <w:rPr>
                <w:color w:val="000000"/>
              </w:rPr>
              <w:t>0.188</w:t>
            </w:r>
          </w:p>
        </w:tc>
      </w:tr>
      <w:tr w:rsidR="000E0159" w:rsidRPr="000E0159" w14:paraId="5CF40BD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1C331E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85F346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7693A91" w14:textId="77777777" w:rsidR="000E0159" w:rsidRPr="000E0159" w:rsidRDefault="000E0159" w:rsidP="000E0159">
            <w:pPr>
              <w:rPr>
                <w:i/>
                <w:iCs/>
                <w:color w:val="000000"/>
              </w:rPr>
            </w:pPr>
            <w:proofErr w:type="spellStart"/>
            <w:r w:rsidRPr="000E0159">
              <w:rPr>
                <w:i/>
                <w:iCs/>
                <w:color w:val="000000"/>
              </w:rPr>
              <w:t>Packera</w:t>
            </w:r>
            <w:proofErr w:type="spellEnd"/>
          </w:p>
        </w:tc>
        <w:tc>
          <w:tcPr>
            <w:tcW w:w="884" w:type="pct"/>
            <w:tcBorders>
              <w:top w:val="nil"/>
              <w:left w:val="nil"/>
              <w:bottom w:val="nil"/>
              <w:right w:val="single" w:sz="4" w:space="0" w:color="auto"/>
            </w:tcBorders>
            <w:shd w:val="clear" w:color="auto" w:fill="auto"/>
            <w:noWrap/>
            <w:vAlign w:val="bottom"/>
            <w:hideMark/>
          </w:tcPr>
          <w:p w14:paraId="6AF89188" w14:textId="77777777" w:rsidR="000E0159" w:rsidRPr="000E0159" w:rsidRDefault="000E0159" w:rsidP="000E0159">
            <w:pPr>
              <w:jc w:val="right"/>
              <w:rPr>
                <w:color w:val="000000"/>
              </w:rPr>
            </w:pPr>
            <w:r w:rsidRPr="000E0159">
              <w:rPr>
                <w:color w:val="000000"/>
              </w:rPr>
              <w:t>0.135</w:t>
            </w:r>
          </w:p>
        </w:tc>
      </w:tr>
      <w:tr w:rsidR="000E0159" w:rsidRPr="000E0159" w14:paraId="468A25A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976ED4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279A32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F74A0EE" w14:textId="77777777" w:rsidR="000E0159" w:rsidRPr="000E0159" w:rsidRDefault="000E0159" w:rsidP="000E0159">
            <w:pPr>
              <w:rPr>
                <w:i/>
                <w:iCs/>
                <w:color w:val="000000"/>
              </w:rPr>
            </w:pPr>
            <w:proofErr w:type="spellStart"/>
            <w:r w:rsidRPr="000E0159">
              <w:rPr>
                <w:i/>
                <w:iCs/>
                <w:color w:val="000000"/>
              </w:rPr>
              <w:t>Canadanthus</w:t>
            </w:r>
            <w:proofErr w:type="spellEnd"/>
          </w:p>
        </w:tc>
        <w:tc>
          <w:tcPr>
            <w:tcW w:w="884" w:type="pct"/>
            <w:tcBorders>
              <w:top w:val="nil"/>
              <w:left w:val="nil"/>
              <w:bottom w:val="nil"/>
              <w:right w:val="single" w:sz="4" w:space="0" w:color="auto"/>
            </w:tcBorders>
            <w:shd w:val="clear" w:color="auto" w:fill="auto"/>
            <w:noWrap/>
            <w:vAlign w:val="bottom"/>
            <w:hideMark/>
          </w:tcPr>
          <w:p w14:paraId="084E7FD1" w14:textId="77777777" w:rsidR="000E0159" w:rsidRPr="000E0159" w:rsidRDefault="000E0159" w:rsidP="000E0159">
            <w:pPr>
              <w:jc w:val="right"/>
              <w:rPr>
                <w:color w:val="000000"/>
              </w:rPr>
            </w:pPr>
            <w:r w:rsidRPr="000E0159">
              <w:rPr>
                <w:color w:val="000000"/>
              </w:rPr>
              <w:t>0.099</w:t>
            </w:r>
          </w:p>
        </w:tc>
      </w:tr>
      <w:tr w:rsidR="000E0159" w:rsidRPr="000E0159" w14:paraId="472C34B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CD26DE0"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FCE02C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D4DE61C" w14:textId="77777777" w:rsidR="000E0159" w:rsidRPr="000E0159" w:rsidRDefault="000E0159" w:rsidP="000E0159">
            <w:pPr>
              <w:rPr>
                <w:i/>
                <w:iCs/>
                <w:color w:val="000000"/>
              </w:rPr>
            </w:pPr>
            <w:r w:rsidRPr="000E0159">
              <w:rPr>
                <w:i/>
                <w:iCs/>
                <w:color w:val="000000"/>
              </w:rPr>
              <w:t>Eupatorium</w:t>
            </w:r>
          </w:p>
        </w:tc>
        <w:tc>
          <w:tcPr>
            <w:tcW w:w="884" w:type="pct"/>
            <w:tcBorders>
              <w:top w:val="nil"/>
              <w:left w:val="nil"/>
              <w:bottom w:val="nil"/>
              <w:right w:val="single" w:sz="4" w:space="0" w:color="auto"/>
            </w:tcBorders>
            <w:shd w:val="clear" w:color="auto" w:fill="auto"/>
            <w:noWrap/>
            <w:vAlign w:val="bottom"/>
            <w:hideMark/>
          </w:tcPr>
          <w:p w14:paraId="40819B36" w14:textId="77777777" w:rsidR="000E0159" w:rsidRPr="000E0159" w:rsidRDefault="000E0159" w:rsidP="000E0159">
            <w:pPr>
              <w:jc w:val="right"/>
              <w:rPr>
                <w:color w:val="000000"/>
              </w:rPr>
            </w:pPr>
            <w:r w:rsidRPr="000E0159">
              <w:rPr>
                <w:color w:val="000000"/>
              </w:rPr>
              <w:t>0.090</w:t>
            </w:r>
          </w:p>
        </w:tc>
      </w:tr>
      <w:tr w:rsidR="000E0159" w:rsidRPr="000E0159" w14:paraId="5E78850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5EE4E7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24598E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307B60D" w14:textId="77777777" w:rsidR="000E0159" w:rsidRPr="000E0159" w:rsidRDefault="000E0159" w:rsidP="000E0159">
            <w:pPr>
              <w:rPr>
                <w:i/>
                <w:iCs/>
                <w:color w:val="000000"/>
              </w:rPr>
            </w:pPr>
            <w:r w:rsidRPr="000E0159">
              <w:rPr>
                <w:i/>
                <w:iCs/>
                <w:color w:val="000000"/>
              </w:rPr>
              <w:t>Helianthus</w:t>
            </w:r>
          </w:p>
        </w:tc>
        <w:tc>
          <w:tcPr>
            <w:tcW w:w="884" w:type="pct"/>
            <w:tcBorders>
              <w:top w:val="nil"/>
              <w:left w:val="nil"/>
              <w:bottom w:val="nil"/>
              <w:right w:val="single" w:sz="4" w:space="0" w:color="auto"/>
            </w:tcBorders>
            <w:shd w:val="clear" w:color="auto" w:fill="auto"/>
            <w:noWrap/>
            <w:vAlign w:val="bottom"/>
            <w:hideMark/>
          </w:tcPr>
          <w:p w14:paraId="39DFEC49" w14:textId="77777777" w:rsidR="000E0159" w:rsidRPr="000E0159" w:rsidRDefault="000E0159" w:rsidP="000E0159">
            <w:pPr>
              <w:jc w:val="right"/>
              <w:rPr>
                <w:color w:val="000000"/>
              </w:rPr>
            </w:pPr>
            <w:r w:rsidRPr="000E0159">
              <w:rPr>
                <w:color w:val="000000"/>
              </w:rPr>
              <w:t>0.036</w:t>
            </w:r>
          </w:p>
        </w:tc>
      </w:tr>
      <w:tr w:rsidR="000E0159" w:rsidRPr="000E0159" w14:paraId="6CF333D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0938B6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758851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9F617C0" w14:textId="77777777" w:rsidR="000E0159" w:rsidRPr="000E0159" w:rsidRDefault="000E0159" w:rsidP="000E0159">
            <w:pPr>
              <w:rPr>
                <w:i/>
                <w:iCs/>
                <w:color w:val="000000"/>
              </w:rPr>
            </w:pPr>
            <w:r w:rsidRPr="000E0159">
              <w:rPr>
                <w:i/>
                <w:iCs/>
                <w:color w:val="000000"/>
              </w:rPr>
              <w:t>Vernonia</w:t>
            </w:r>
          </w:p>
        </w:tc>
        <w:tc>
          <w:tcPr>
            <w:tcW w:w="884" w:type="pct"/>
            <w:tcBorders>
              <w:top w:val="nil"/>
              <w:left w:val="nil"/>
              <w:bottom w:val="nil"/>
              <w:right w:val="single" w:sz="4" w:space="0" w:color="auto"/>
            </w:tcBorders>
            <w:shd w:val="clear" w:color="auto" w:fill="auto"/>
            <w:noWrap/>
            <w:vAlign w:val="bottom"/>
            <w:hideMark/>
          </w:tcPr>
          <w:p w14:paraId="60F9DF2A" w14:textId="77777777" w:rsidR="000E0159" w:rsidRPr="000E0159" w:rsidRDefault="000E0159" w:rsidP="000E0159">
            <w:pPr>
              <w:jc w:val="right"/>
              <w:rPr>
                <w:color w:val="000000"/>
              </w:rPr>
            </w:pPr>
            <w:r w:rsidRPr="000E0159">
              <w:rPr>
                <w:color w:val="000000"/>
              </w:rPr>
              <w:t>0.034</w:t>
            </w:r>
          </w:p>
        </w:tc>
      </w:tr>
      <w:tr w:rsidR="000E0159" w:rsidRPr="000E0159" w14:paraId="4FF1886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919647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E2F6E6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CAB9BCC" w14:textId="77777777" w:rsidR="000E0159" w:rsidRPr="000E0159" w:rsidRDefault="000E0159" w:rsidP="000E0159">
            <w:pPr>
              <w:rPr>
                <w:i/>
                <w:iCs/>
                <w:color w:val="000000"/>
              </w:rPr>
            </w:pPr>
            <w:proofErr w:type="spellStart"/>
            <w:r w:rsidRPr="000E0159">
              <w:rPr>
                <w:i/>
                <w:iCs/>
                <w:color w:val="000000"/>
              </w:rPr>
              <w:t>Lactuca</w:t>
            </w:r>
            <w:proofErr w:type="spellEnd"/>
          </w:p>
        </w:tc>
        <w:tc>
          <w:tcPr>
            <w:tcW w:w="884" w:type="pct"/>
            <w:tcBorders>
              <w:top w:val="nil"/>
              <w:left w:val="nil"/>
              <w:bottom w:val="nil"/>
              <w:right w:val="single" w:sz="4" w:space="0" w:color="auto"/>
            </w:tcBorders>
            <w:shd w:val="clear" w:color="auto" w:fill="auto"/>
            <w:noWrap/>
            <w:vAlign w:val="bottom"/>
            <w:hideMark/>
          </w:tcPr>
          <w:p w14:paraId="4E849915" w14:textId="77777777" w:rsidR="000E0159" w:rsidRPr="000E0159" w:rsidRDefault="000E0159" w:rsidP="000E0159">
            <w:pPr>
              <w:jc w:val="right"/>
              <w:rPr>
                <w:color w:val="000000"/>
              </w:rPr>
            </w:pPr>
            <w:r w:rsidRPr="000E0159">
              <w:rPr>
                <w:color w:val="000000"/>
              </w:rPr>
              <w:t>0.030</w:t>
            </w:r>
          </w:p>
        </w:tc>
      </w:tr>
      <w:tr w:rsidR="000E0159" w:rsidRPr="000E0159" w14:paraId="24559CA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00AC61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85E1EB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DCC714E" w14:textId="77777777" w:rsidR="000E0159" w:rsidRPr="000E0159" w:rsidRDefault="000E0159" w:rsidP="000E0159">
            <w:pPr>
              <w:rPr>
                <w:i/>
                <w:iCs/>
                <w:color w:val="000000"/>
              </w:rPr>
            </w:pPr>
            <w:r w:rsidRPr="000E0159">
              <w:rPr>
                <w:i/>
                <w:iCs/>
                <w:color w:val="000000"/>
              </w:rPr>
              <w:t>Taraxacum</w:t>
            </w:r>
          </w:p>
        </w:tc>
        <w:tc>
          <w:tcPr>
            <w:tcW w:w="884" w:type="pct"/>
            <w:tcBorders>
              <w:top w:val="nil"/>
              <w:left w:val="nil"/>
              <w:bottom w:val="nil"/>
              <w:right w:val="single" w:sz="4" w:space="0" w:color="auto"/>
            </w:tcBorders>
            <w:shd w:val="clear" w:color="auto" w:fill="auto"/>
            <w:noWrap/>
            <w:vAlign w:val="bottom"/>
            <w:hideMark/>
          </w:tcPr>
          <w:p w14:paraId="772367E4" w14:textId="77777777" w:rsidR="000E0159" w:rsidRPr="000E0159" w:rsidRDefault="000E0159" w:rsidP="000E0159">
            <w:pPr>
              <w:jc w:val="right"/>
              <w:rPr>
                <w:color w:val="000000"/>
              </w:rPr>
            </w:pPr>
            <w:r w:rsidRPr="000E0159">
              <w:rPr>
                <w:color w:val="000000"/>
              </w:rPr>
              <w:t>0.026</w:t>
            </w:r>
          </w:p>
        </w:tc>
      </w:tr>
      <w:tr w:rsidR="000E0159" w:rsidRPr="000E0159" w14:paraId="45FD918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366774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CFA876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229657F" w14:textId="77777777" w:rsidR="000E0159" w:rsidRPr="000E0159" w:rsidRDefault="000E0159" w:rsidP="000E0159">
            <w:pPr>
              <w:rPr>
                <w:i/>
                <w:iCs/>
                <w:color w:val="000000"/>
              </w:rPr>
            </w:pPr>
            <w:proofErr w:type="spellStart"/>
            <w:r w:rsidRPr="000E0159">
              <w:rPr>
                <w:i/>
                <w:iCs/>
                <w:color w:val="000000"/>
              </w:rPr>
              <w:t>Ageratina</w:t>
            </w:r>
            <w:proofErr w:type="spellEnd"/>
          </w:p>
        </w:tc>
        <w:tc>
          <w:tcPr>
            <w:tcW w:w="884" w:type="pct"/>
            <w:tcBorders>
              <w:top w:val="nil"/>
              <w:left w:val="nil"/>
              <w:bottom w:val="nil"/>
              <w:right w:val="single" w:sz="4" w:space="0" w:color="auto"/>
            </w:tcBorders>
            <w:shd w:val="clear" w:color="auto" w:fill="auto"/>
            <w:noWrap/>
            <w:vAlign w:val="bottom"/>
            <w:hideMark/>
          </w:tcPr>
          <w:p w14:paraId="09275BE8" w14:textId="77777777" w:rsidR="000E0159" w:rsidRPr="000E0159" w:rsidRDefault="000E0159" w:rsidP="000E0159">
            <w:pPr>
              <w:jc w:val="right"/>
              <w:rPr>
                <w:color w:val="000000"/>
              </w:rPr>
            </w:pPr>
            <w:r w:rsidRPr="000E0159">
              <w:rPr>
                <w:color w:val="000000"/>
              </w:rPr>
              <w:t>0.020</w:t>
            </w:r>
          </w:p>
        </w:tc>
      </w:tr>
      <w:tr w:rsidR="000E0159" w:rsidRPr="000E0159" w14:paraId="0C3B5E9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BC5968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62C41B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AE2A5D4" w14:textId="77777777" w:rsidR="000E0159" w:rsidRPr="000E0159" w:rsidRDefault="000E0159" w:rsidP="000E0159">
            <w:pPr>
              <w:rPr>
                <w:i/>
                <w:iCs/>
                <w:color w:val="000000"/>
              </w:rPr>
            </w:pPr>
            <w:proofErr w:type="spellStart"/>
            <w:r w:rsidRPr="000E0159">
              <w:rPr>
                <w:i/>
                <w:iCs/>
                <w:color w:val="000000"/>
              </w:rPr>
              <w:t>Nabalus</w:t>
            </w:r>
            <w:proofErr w:type="spellEnd"/>
          </w:p>
        </w:tc>
        <w:tc>
          <w:tcPr>
            <w:tcW w:w="884" w:type="pct"/>
            <w:tcBorders>
              <w:top w:val="nil"/>
              <w:left w:val="nil"/>
              <w:bottom w:val="nil"/>
              <w:right w:val="single" w:sz="4" w:space="0" w:color="auto"/>
            </w:tcBorders>
            <w:shd w:val="clear" w:color="auto" w:fill="auto"/>
            <w:noWrap/>
            <w:vAlign w:val="bottom"/>
            <w:hideMark/>
          </w:tcPr>
          <w:p w14:paraId="6400C2BB" w14:textId="77777777" w:rsidR="000E0159" w:rsidRPr="000E0159" w:rsidRDefault="000E0159" w:rsidP="000E0159">
            <w:pPr>
              <w:jc w:val="right"/>
              <w:rPr>
                <w:color w:val="000000"/>
              </w:rPr>
            </w:pPr>
            <w:r w:rsidRPr="000E0159">
              <w:rPr>
                <w:color w:val="000000"/>
              </w:rPr>
              <w:t>0.018</w:t>
            </w:r>
          </w:p>
        </w:tc>
      </w:tr>
      <w:tr w:rsidR="000E0159" w:rsidRPr="000E0159" w14:paraId="2A60335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CA7CA5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C09B057"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ABEB973" w14:textId="77777777" w:rsidR="000E0159" w:rsidRPr="000E0159" w:rsidRDefault="000E0159" w:rsidP="000E0159">
            <w:pPr>
              <w:rPr>
                <w:i/>
                <w:iCs/>
                <w:color w:val="000000"/>
              </w:rPr>
            </w:pPr>
            <w:r w:rsidRPr="000E0159">
              <w:rPr>
                <w:i/>
                <w:iCs/>
                <w:color w:val="000000"/>
              </w:rPr>
              <w:t>Tanacetum</w:t>
            </w:r>
          </w:p>
        </w:tc>
        <w:tc>
          <w:tcPr>
            <w:tcW w:w="884" w:type="pct"/>
            <w:tcBorders>
              <w:top w:val="nil"/>
              <w:left w:val="nil"/>
              <w:bottom w:val="nil"/>
              <w:right w:val="single" w:sz="4" w:space="0" w:color="auto"/>
            </w:tcBorders>
            <w:shd w:val="clear" w:color="auto" w:fill="auto"/>
            <w:noWrap/>
            <w:vAlign w:val="bottom"/>
            <w:hideMark/>
          </w:tcPr>
          <w:p w14:paraId="51DD1AF6" w14:textId="77777777" w:rsidR="000E0159" w:rsidRPr="000E0159" w:rsidRDefault="000E0159" w:rsidP="000E0159">
            <w:pPr>
              <w:jc w:val="right"/>
              <w:rPr>
                <w:color w:val="000000"/>
              </w:rPr>
            </w:pPr>
            <w:r w:rsidRPr="000E0159">
              <w:rPr>
                <w:color w:val="000000"/>
              </w:rPr>
              <w:t>0.018</w:t>
            </w:r>
          </w:p>
        </w:tc>
      </w:tr>
      <w:tr w:rsidR="000E0159" w:rsidRPr="000E0159" w14:paraId="5B984F9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79DB67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86DDFB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A2CBD01" w14:textId="77777777" w:rsidR="000E0159" w:rsidRPr="000E0159" w:rsidRDefault="000E0159" w:rsidP="000E0159">
            <w:pPr>
              <w:rPr>
                <w:i/>
                <w:iCs/>
                <w:color w:val="000000"/>
              </w:rPr>
            </w:pPr>
            <w:r w:rsidRPr="000E0159">
              <w:rPr>
                <w:i/>
                <w:iCs/>
                <w:color w:val="000000"/>
              </w:rPr>
              <w:t>Bidens</w:t>
            </w:r>
          </w:p>
        </w:tc>
        <w:tc>
          <w:tcPr>
            <w:tcW w:w="884" w:type="pct"/>
            <w:tcBorders>
              <w:top w:val="nil"/>
              <w:left w:val="nil"/>
              <w:bottom w:val="nil"/>
              <w:right w:val="single" w:sz="4" w:space="0" w:color="auto"/>
            </w:tcBorders>
            <w:shd w:val="clear" w:color="auto" w:fill="auto"/>
            <w:noWrap/>
            <w:vAlign w:val="bottom"/>
            <w:hideMark/>
          </w:tcPr>
          <w:p w14:paraId="215BD8C9" w14:textId="77777777" w:rsidR="000E0159" w:rsidRPr="000E0159" w:rsidRDefault="000E0159" w:rsidP="000E0159">
            <w:pPr>
              <w:jc w:val="right"/>
              <w:rPr>
                <w:color w:val="000000"/>
              </w:rPr>
            </w:pPr>
            <w:r w:rsidRPr="000E0159">
              <w:rPr>
                <w:color w:val="000000"/>
              </w:rPr>
              <w:t>0.009</w:t>
            </w:r>
          </w:p>
        </w:tc>
      </w:tr>
      <w:tr w:rsidR="000E0159" w:rsidRPr="000E0159" w14:paraId="0AD0601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D32330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9DBEE2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54C35F1" w14:textId="77777777" w:rsidR="000E0159" w:rsidRPr="000E0159" w:rsidRDefault="000E0159" w:rsidP="000E0159">
            <w:pPr>
              <w:rPr>
                <w:i/>
                <w:iCs/>
                <w:color w:val="000000"/>
              </w:rPr>
            </w:pPr>
            <w:proofErr w:type="spellStart"/>
            <w:r w:rsidRPr="000E0159">
              <w:rPr>
                <w:i/>
                <w:iCs/>
                <w:color w:val="000000"/>
              </w:rPr>
              <w:t>Corethrogyne</w:t>
            </w:r>
            <w:proofErr w:type="spellEnd"/>
          </w:p>
        </w:tc>
        <w:tc>
          <w:tcPr>
            <w:tcW w:w="884" w:type="pct"/>
            <w:tcBorders>
              <w:top w:val="nil"/>
              <w:left w:val="nil"/>
              <w:bottom w:val="nil"/>
              <w:right w:val="single" w:sz="4" w:space="0" w:color="auto"/>
            </w:tcBorders>
            <w:shd w:val="clear" w:color="auto" w:fill="auto"/>
            <w:noWrap/>
            <w:vAlign w:val="bottom"/>
            <w:hideMark/>
          </w:tcPr>
          <w:p w14:paraId="67BE4E57" w14:textId="77777777" w:rsidR="000E0159" w:rsidRPr="000E0159" w:rsidRDefault="000E0159" w:rsidP="000E0159">
            <w:pPr>
              <w:jc w:val="right"/>
              <w:rPr>
                <w:color w:val="000000"/>
              </w:rPr>
            </w:pPr>
            <w:r w:rsidRPr="000E0159">
              <w:rPr>
                <w:color w:val="000000"/>
              </w:rPr>
              <w:t>0.008</w:t>
            </w:r>
          </w:p>
        </w:tc>
      </w:tr>
      <w:tr w:rsidR="000E0159" w:rsidRPr="000E0159" w14:paraId="2432212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703D95A"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9B640F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FE71388" w14:textId="77777777" w:rsidR="000E0159" w:rsidRPr="000E0159" w:rsidRDefault="000E0159" w:rsidP="000E0159">
            <w:pPr>
              <w:rPr>
                <w:i/>
                <w:iCs/>
                <w:color w:val="000000"/>
              </w:rPr>
            </w:pPr>
            <w:r w:rsidRPr="000E0159">
              <w:rPr>
                <w:i/>
                <w:iCs/>
                <w:color w:val="000000"/>
              </w:rPr>
              <w:t>Achillea</w:t>
            </w:r>
          </w:p>
        </w:tc>
        <w:tc>
          <w:tcPr>
            <w:tcW w:w="884" w:type="pct"/>
            <w:tcBorders>
              <w:top w:val="nil"/>
              <w:left w:val="nil"/>
              <w:bottom w:val="nil"/>
              <w:right w:val="single" w:sz="4" w:space="0" w:color="auto"/>
            </w:tcBorders>
            <w:shd w:val="clear" w:color="auto" w:fill="auto"/>
            <w:noWrap/>
            <w:vAlign w:val="bottom"/>
            <w:hideMark/>
          </w:tcPr>
          <w:p w14:paraId="2EE50D0B" w14:textId="77777777" w:rsidR="000E0159" w:rsidRPr="000E0159" w:rsidRDefault="000E0159" w:rsidP="000E0159">
            <w:pPr>
              <w:jc w:val="right"/>
              <w:rPr>
                <w:color w:val="000000"/>
              </w:rPr>
            </w:pPr>
            <w:r w:rsidRPr="000E0159">
              <w:rPr>
                <w:color w:val="000000"/>
              </w:rPr>
              <w:t>0.005</w:t>
            </w:r>
          </w:p>
        </w:tc>
      </w:tr>
      <w:tr w:rsidR="000E0159" w:rsidRPr="000E0159" w14:paraId="5AD124A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22EE44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BF8757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5BE87B5" w14:textId="77777777" w:rsidR="000E0159" w:rsidRPr="000E0159" w:rsidRDefault="000E0159" w:rsidP="000E0159">
            <w:pPr>
              <w:rPr>
                <w:i/>
                <w:iCs/>
                <w:color w:val="000000"/>
              </w:rPr>
            </w:pPr>
            <w:proofErr w:type="spellStart"/>
            <w:r w:rsidRPr="000E0159">
              <w:rPr>
                <w:i/>
                <w:iCs/>
                <w:color w:val="000000"/>
              </w:rPr>
              <w:t>Sigesbeckia</w:t>
            </w:r>
            <w:proofErr w:type="spellEnd"/>
          </w:p>
        </w:tc>
        <w:tc>
          <w:tcPr>
            <w:tcW w:w="884" w:type="pct"/>
            <w:tcBorders>
              <w:top w:val="nil"/>
              <w:left w:val="nil"/>
              <w:bottom w:val="nil"/>
              <w:right w:val="single" w:sz="4" w:space="0" w:color="auto"/>
            </w:tcBorders>
            <w:shd w:val="clear" w:color="auto" w:fill="auto"/>
            <w:noWrap/>
            <w:vAlign w:val="bottom"/>
            <w:hideMark/>
          </w:tcPr>
          <w:p w14:paraId="4968F6CE" w14:textId="77777777" w:rsidR="000E0159" w:rsidRPr="000E0159" w:rsidRDefault="000E0159" w:rsidP="000E0159">
            <w:pPr>
              <w:jc w:val="right"/>
              <w:rPr>
                <w:color w:val="000000"/>
              </w:rPr>
            </w:pPr>
            <w:r w:rsidRPr="000E0159">
              <w:rPr>
                <w:color w:val="000000"/>
              </w:rPr>
              <w:t>0.004</w:t>
            </w:r>
          </w:p>
        </w:tc>
      </w:tr>
      <w:tr w:rsidR="000E0159" w:rsidRPr="000E0159" w14:paraId="36DDDEA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479445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B3F6D4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B4F6AE6" w14:textId="77777777" w:rsidR="000E0159" w:rsidRPr="000E0159" w:rsidRDefault="000E0159" w:rsidP="000E0159">
            <w:pPr>
              <w:rPr>
                <w:i/>
                <w:iCs/>
                <w:color w:val="000000"/>
              </w:rPr>
            </w:pPr>
            <w:r w:rsidRPr="000E0159">
              <w:rPr>
                <w:i/>
                <w:iCs/>
                <w:color w:val="000000"/>
              </w:rPr>
              <w:t>Cirsium</w:t>
            </w:r>
          </w:p>
        </w:tc>
        <w:tc>
          <w:tcPr>
            <w:tcW w:w="884" w:type="pct"/>
            <w:tcBorders>
              <w:top w:val="nil"/>
              <w:left w:val="nil"/>
              <w:bottom w:val="nil"/>
              <w:right w:val="single" w:sz="4" w:space="0" w:color="auto"/>
            </w:tcBorders>
            <w:shd w:val="clear" w:color="auto" w:fill="auto"/>
            <w:noWrap/>
            <w:vAlign w:val="bottom"/>
            <w:hideMark/>
          </w:tcPr>
          <w:p w14:paraId="20C4BEF1" w14:textId="77777777" w:rsidR="000E0159" w:rsidRPr="000E0159" w:rsidRDefault="000E0159" w:rsidP="000E0159">
            <w:pPr>
              <w:jc w:val="right"/>
              <w:rPr>
                <w:color w:val="000000"/>
              </w:rPr>
            </w:pPr>
            <w:r w:rsidRPr="000E0159">
              <w:rPr>
                <w:color w:val="000000"/>
              </w:rPr>
              <w:t>0.003</w:t>
            </w:r>
          </w:p>
        </w:tc>
      </w:tr>
      <w:tr w:rsidR="000E0159" w:rsidRPr="000E0159" w14:paraId="476C3CD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8B42C0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309BD38"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7ACDB7F" w14:textId="77777777" w:rsidR="000E0159" w:rsidRPr="000E0159" w:rsidRDefault="000E0159" w:rsidP="000E0159">
            <w:pPr>
              <w:rPr>
                <w:i/>
                <w:iCs/>
                <w:color w:val="000000"/>
              </w:rPr>
            </w:pPr>
            <w:r w:rsidRPr="000E0159">
              <w:rPr>
                <w:i/>
                <w:iCs/>
                <w:color w:val="000000"/>
              </w:rPr>
              <w:t>Aster</w:t>
            </w:r>
          </w:p>
        </w:tc>
        <w:tc>
          <w:tcPr>
            <w:tcW w:w="884" w:type="pct"/>
            <w:tcBorders>
              <w:top w:val="nil"/>
              <w:left w:val="nil"/>
              <w:bottom w:val="nil"/>
              <w:right w:val="single" w:sz="4" w:space="0" w:color="auto"/>
            </w:tcBorders>
            <w:shd w:val="clear" w:color="auto" w:fill="auto"/>
            <w:noWrap/>
            <w:vAlign w:val="bottom"/>
            <w:hideMark/>
          </w:tcPr>
          <w:p w14:paraId="5D6D5BEB" w14:textId="77777777" w:rsidR="000E0159" w:rsidRPr="000E0159" w:rsidRDefault="000E0159" w:rsidP="000E0159">
            <w:pPr>
              <w:jc w:val="right"/>
              <w:rPr>
                <w:color w:val="000000"/>
              </w:rPr>
            </w:pPr>
            <w:r w:rsidRPr="000E0159">
              <w:rPr>
                <w:color w:val="000000"/>
              </w:rPr>
              <w:t>0.002</w:t>
            </w:r>
          </w:p>
        </w:tc>
      </w:tr>
      <w:tr w:rsidR="000E0159" w:rsidRPr="000E0159" w14:paraId="0769454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E6697E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0DDB78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4D5BA1D" w14:textId="77777777" w:rsidR="000E0159" w:rsidRPr="000E0159" w:rsidRDefault="000E0159" w:rsidP="000E0159">
            <w:pPr>
              <w:rPr>
                <w:i/>
                <w:iCs/>
                <w:color w:val="000000"/>
              </w:rPr>
            </w:pPr>
            <w:r w:rsidRPr="000E0159">
              <w:rPr>
                <w:i/>
                <w:iCs/>
                <w:color w:val="000000"/>
              </w:rPr>
              <w:t>Cichorium</w:t>
            </w:r>
          </w:p>
        </w:tc>
        <w:tc>
          <w:tcPr>
            <w:tcW w:w="884" w:type="pct"/>
            <w:tcBorders>
              <w:top w:val="nil"/>
              <w:left w:val="nil"/>
              <w:bottom w:val="nil"/>
              <w:right w:val="single" w:sz="4" w:space="0" w:color="auto"/>
            </w:tcBorders>
            <w:shd w:val="clear" w:color="auto" w:fill="auto"/>
            <w:noWrap/>
            <w:vAlign w:val="bottom"/>
            <w:hideMark/>
          </w:tcPr>
          <w:p w14:paraId="0651B3BE" w14:textId="77777777" w:rsidR="000E0159" w:rsidRPr="000E0159" w:rsidRDefault="000E0159" w:rsidP="000E0159">
            <w:pPr>
              <w:jc w:val="right"/>
              <w:rPr>
                <w:color w:val="000000"/>
              </w:rPr>
            </w:pPr>
            <w:r w:rsidRPr="000E0159">
              <w:rPr>
                <w:color w:val="000000"/>
              </w:rPr>
              <w:t>0.001</w:t>
            </w:r>
          </w:p>
        </w:tc>
      </w:tr>
      <w:tr w:rsidR="000E0159" w:rsidRPr="000E0159" w14:paraId="5FCB671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C92C88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623847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B9D7D4F" w14:textId="77777777" w:rsidR="000E0159" w:rsidRPr="000E0159" w:rsidRDefault="000E0159" w:rsidP="000E0159">
            <w:pPr>
              <w:rPr>
                <w:i/>
                <w:iCs/>
                <w:color w:val="000000"/>
              </w:rPr>
            </w:pPr>
            <w:r w:rsidRPr="000E0159">
              <w:rPr>
                <w:i/>
                <w:iCs/>
                <w:color w:val="000000"/>
              </w:rPr>
              <w:t>Arnica</w:t>
            </w:r>
          </w:p>
        </w:tc>
        <w:tc>
          <w:tcPr>
            <w:tcW w:w="884" w:type="pct"/>
            <w:tcBorders>
              <w:top w:val="nil"/>
              <w:left w:val="nil"/>
              <w:bottom w:val="nil"/>
              <w:right w:val="single" w:sz="4" w:space="0" w:color="auto"/>
            </w:tcBorders>
            <w:shd w:val="clear" w:color="auto" w:fill="auto"/>
            <w:noWrap/>
            <w:vAlign w:val="bottom"/>
            <w:hideMark/>
          </w:tcPr>
          <w:p w14:paraId="53DCFC64" w14:textId="77777777" w:rsidR="000E0159" w:rsidRPr="000E0159" w:rsidRDefault="000E0159" w:rsidP="000E0159">
            <w:pPr>
              <w:jc w:val="right"/>
              <w:rPr>
                <w:color w:val="000000"/>
              </w:rPr>
            </w:pPr>
            <w:r w:rsidRPr="000E0159">
              <w:rPr>
                <w:color w:val="000000"/>
              </w:rPr>
              <w:t>0.001</w:t>
            </w:r>
          </w:p>
        </w:tc>
      </w:tr>
      <w:tr w:rsidR="000E0159" w:rsidRPr="000E0159" w14:paraId="3754AAA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93F94C3"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373AAC6C"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60F56BD2" w14:textId="77777777" w:rsidR="000E0159" w:rsidRPr="000E0159" w:rsidRDefault="000E0159" w:rsidP="000E0159">
            <w:pPr>
              <w:rPr>
                <w:color w:val="000000"/>
              </w:rPr>
            </w:pPr>
            <w:r w:rsidRPr="000E0159">
              <w:rPr>
                <w:color w:val="000000"/>
              </w:rPr>
              <w:t>Other Asteraceae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42364728" w14:textId="77777777" w:rsidR="000E0159" w:rsidRPr="000E0159" w:rsidRDefault="000E0159" w:rsidP="000E0159">
            <w:pPr>
              <w:jc w:val="right"/>
              <w:rPr>
                <w:color w:val="000000"/>
              </w:rPr>
            </w:pPr>
            <w:r w:rsidRPr="000E0159">
              <w:rPr>
                <w:color w:val="000000"/>
              </w:rPr>
              <w:t>0.005</w:t>
            </w:r>
          </w:p>
        </w:tc>
      </w:tr>
      <w:tr w:rsidR="000E0159" w:rsidRPr="000E0159" w14:paraId="570251E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62318A4" w14:textId="77777777" w:rsidR="000E0159" w:rsidRPr="000E0159" w:rsidRDefault="000E0159" w:rsidP="000E0159">
            <w:pPr>
              <w:rPr>
                <w:color w:val="000000"/>
              </w:rPr>
            </w:pPr>
            <w:r w:rsidRPr="000E0159">
              <w:rPr>
                <w:color w:val="000000"/>
              </w:rPr>
              <w:t>Plantaginaceae</w:t>
            </w:r>
          </w:p>
        </w:tc>
        <w:tc>
          <w:tcPr>
            <w:tcW w:w="782" w:type="pct"/>
            <w:tcBorders>
              <w:top w:val="nil"/>
              <w:left w:val="nil"/>
              <w:bottom w:val="nil"/>
              <w:right w:val="nil"/>
            </w:tcBorders>
            <w:shd w:val="clear" w:color="auto" w:fill="auto"/>
            <w:noWrap/>
            <w:vAlign w:val="bottom"/>
            <w:hideMark/>
          </w:tcPr>
          <w:p w14:paraId="4B7514DC" w14:textId="77777777" w:rsidR="000E0159" w:rsidRPr="000E0159" w:rsidRDefault="000E0159" w:rsidP="000E0159">
            <w:pPr>
              <w:jc w:val="right"/>
              <w:rPr>
                <w:b/>
                <w:bCs/>
                <w:color w:val="000000"/>
              </w:rPr>
            </w:pPr>
            <w:r w:rsidRPr="000E0159">
              <w:rPr>
                <w:b/>
                <w:bCs/>
                <w:color w:val="000000"/>
              </w:rPr>
              <w:t>2.615</w:t>
            </w:r>
          </w:p>
        </w:tc>
        <w:tc>
          <w:tcPr>
            <w:tcW w:w="1720" w:type="pct"/>
            <w:tcBorders>
              <w:top w:val="nil"/>
              <w:left w:val="nil"/>
              <w:bottom w:val="nil"/>
              <w:right w:val="nil"/>
            </w:tcBorders>
            <w:shd w:val="clear" w:color="auto" w:fill="auto"/>
            <w:noWrap/>
            <w:vAlign w:val="bottom"/>
            <w:hideMark/>
          </w:tcPr>
          <w:p w14:paraId="65AE081F" w14:textId="77777777" w:rsidR="000E0159" w:rsidRPr="000E0159" w:rsidRDefault="000E0159" w:rsidP="000E0159">
            <w:pPr>
              <w:rPr>
                <w:i/>
                <w:iCs/>
                <w:color w:val="000000"/>
              </w:rPr>
            </w:pPr>
            <w:r w:rsidRPr="000E0159">
              <w:rPr>
                <w:i/>
                <w:iCs/>
                <w:color w:val="000000"/>
              </w:rPr>
              <w:t>Plantago</w:t>
            </w:r>
          </w:p>
        </w:tc>
        <w:tc>
          <w:tcPr>
            <w:tcW w:w="884" w:type="pct"/>
            <w:tcBorders>
              <w:top w:val="nil"/>
              <w:left w:val="nil"/>
              <w:bottom w:val="nil"/>
              <w:right w:val="single" w:sz="4" w:space="0" w:color="auto"/>
            </w:tcBorders>
            <w:shd w:val="clear" w:color="auto" w:fill="auto"/>
            <w:noWrap/>
            <w:vAlign w:val="bottom"/>
            <w:hideMark/>
          </w:tcPr>
          <w:p w14:paraId="607A830C" w14:textId="77777777" w:rsidR="000E0159" w:rsidRPr="000E0159" w:rsidRDefault="000E0159" w:rsidP="000E0159">
            <w:pPr>
              <w:jc w:val="right"/>
              <w:rPr>
                <w:color w:val="000000"/>
              </w:rPr>
            </w:pPr>
            <w:r w:rsidRPr="000E0159">
              <w:rPr>
                <w:color w:val="000000"/>
              </w:rPr>
              <w:t>2.450</w:t>
            </w:r>
          </w:p>
        </w:tc>
      </w:tr>
      <w:tr w:rsidR="000E0159" w:rsidRPr="000E0159" w14:paraId="294A336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F0BFB82"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59BC6ABD"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C57BD90" w14:textId="77777777" w:rsidR="000E0159" w:rsidRPr="000E0159" w:rsidRDefault="000E0159" w:rsidP="000E0159">
            <w:pPr>
              <w:rPr>
                <w:i/>
                <w:iCs/>
                <w:color w:val="000000"/>
              </w:rPr>
            </w:pPr>
            <w:r w:rsidRPr="000E0159">
              <w:rPr>
                <w:i/>
                <w:iCs/>
                <w:color w:val="000000"/>
              </w:rPr>
              <w:t>Veronica</w:t>
            </w:r>
          </w:p>
        </w:tc>
        <w:tc>
          <w:tcPr>
            <w:tcW w:w="884" w:type="pct"/>
            <w:tcBorders>
              <w:top w:val="nil"/>
              <w:left w:val="nil"/>
              <w:bottom w:val="single" w:sz="4" w:space="0" w:color="auto"/>
              <w:right w:val="single" w:sz="4" w:space="0" w:color="auto"/>
            </w:tcBorders>
            <w:shd w:val="clear" w:color="auto" w:fill="auto"/>
            <w:noWrap/>
            <w:vAlign w:val="bottom"/>
            <w:hideMark/>
          </w:tcPr>
          <w:p w14:paraId="3D0FFC2E" w14:textId="77777777" w:rsidR="000E0159" w:rsidRPr="000E0159" w:rsidRDefault="000E0159" w:rsidP="000E0159">
            <w:pPr>
              <w:jc w:val="right"/>
              <w:rPr>
                <w:color w:val="000000"/>
              </w:rPr>
            </w:pPr>
            <w:r w:rsidRPr="000E0159">
              <w:rPr>
                <w:color w:val="000000"/>
              </w:rPr>
              <w:t>0.165</w:t>
            </w:r>
          </w:p>
        </w:tc>
      </w:tr>
      <w:tr w:rsidR="000E0159" w:rsidRPr="000E0159" w14:paraId="3B49C37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EA29CDC" w14:textId="77777777" w:rsidR="000E0159" w:rsidRPr="000E0159" w:rsidRDefault="000E0159" w:rsidP="000E0159">
            <w:pPr>
              <w:rPr>
                <w:color w:val="000000"/>
              </w:rPr>
            </w:pPr>
            <w:r w:rsidRPr="000E0159">
              <w:rPr>
                <w:color w:val="000000"/>
              </w:rPr>
              <w:t>Juglandaceae</w:t>
            </w:r>
          </w:p>
        </w:tc>
        <w:tc>
          <w:tcPr>
            <w:tcW w:w="782" w:type="pct"/>
            <w:tcBorders>
              <w:top w:val="nil"/>
              <w:left w:val="nil"/>
              <w:bottom w:val="single" w:sz="4" w:space="0" w:color="auto"/>
              <w:right w:val="nil"/>
            </w:tcBorders>
            <w:shd w:val="clear" w:color="auto" w:fill="auto"/>
            <w:noWrap/>
            <w:vAlign w:val="bottom"/>
            <w:hideMark/>
          </w:tcPr>
          <w:p w14:paraId="5F685E5D" w14:textId="77777777" w:rsidR="000E0159" w:rsidRPr="000E0159" w:rsidRDefault="000E0159" w:rsidP="000E0159">
            <w:pPr>
              <w:jc w:val="right"/>
              <w:rPr>
                <w:b/>
                <w:bCs/>
                <w:color w:val="000000"/>
              </w:rPr>
            </w:pPr>
            <w:r w:rsidRPr="000E0159">
              <w:rPr>
                <w:b/>
                <w:bCs/>
                <w:color w:val="000000"/>
              </w:rPr>
              <w:t>2.299</w:t>
            </w:r>
          </w:p>
        </w:tc>
        <w:tc>
          <w:tcPr>
            <w:tcW w:w="1720" w:type="pct"/>
            <w:tcBorders>
              <w:top w:val="nil"/>
              <w:left w:val="nil"/>
              <w:bottom w:val="single" w:sz="4" w:space="0" w:color="auto"/>
              <w:right w:val="nil"/>
            </w:tcBorders>
            <w:shd w:val="clear" w:color="auto" w:fill="auto"/>
            <w:noWrap/>
            <w:vAlign w:val="bottom"/>
            <w:hideMark/>
          </w:tcPr>
          <w:p w14:paraId="41F909B3" w14:textId="77777777" w:rsidR="000E0159" w:rsidRPr="000E0159" w:rsidRDefault="000E0159" w:rsidP="000E0159">
            <w:pPr>
              <w:rPr>
                <w:i/>
                <w:iCs/>
                <w:color w:val="000000"/>
              </w:rPr>
            </w:pPr>
            <w:r w:rsidRPr="000E0159">
              <w:rPr>
                <w:i/>
                <w:iCs/>
                <w:color w:val="000000"/>
              </w:rPr>
              <w:t>Carya</w:t>
            </w:r>
          </w:p>
        </w:tc>
        <w:tc>
          <w:tcPr>
            <w:tcW w:w="884" w:type="pct"/>
            <w:tcBorders>
              <w:top w:val="nil"/>
              <w:left w:val="nil"/>
              <w:bottom w:val="single" w:sz="4" w:space="0" w:color="auto"/>
              <w:right w:val="single" w:sz="4" w:space="0" w:color="auto"/>
            </w:tcBorders>
            <w:shd w:val="clear" w:color="auto" w:fill="auto"/>
            <w:noWrap/>
            <w:vAlign w:val="bottom"/>
            <w:hideMark/>
          </w:tcPr>
          <w:p w14:paraId="09F5F1CC" w14:textId="77777777" w:rsidR="000E0159" w:rsidRPr="000E0159" w:rsidRDefault="000E0159" w:rsidP="000E0159">
            <w:pPr>
              <w:jc w:val="right"/>
              <w:rPr>
                <w:color w:val="000000"/>
              </w:rPr>
            </w:pPr>
            <w:r w:rsidRPr="000E0159">
              <w:rPr>
                <w:color w:val="000000"/>
              </w:rPr>
              <w:t>2.299</w:t>
            </w:r>
          </w:p>
        </w:tc>
      </w:tr>
      <w:tr w:rsidR="000E0159" w:rsidRPr="000E0159" w14:paraId="0EA3068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7DBF04A" w14:textId="77777777" w:rsidR="000E0159" w:rsidRPr="000E0159" w:rsidRDefault="000E0159" w:rsidP="000E0159">
            <w:pPr>
              <w:rPr>
                <w:color w:val="000000"/>
              </w:rPr>
            </w:pPr>
            <w:r w:rsidRPr="000E0159">
              <w:rPr>
                <w:color w:val="000000"/>
              </w:rPr>
              <w:t>Fagaceae</w:t>
            </w:r>
          </w:p>
        </w:tc>
        <w:tc>
          <w:tcPr>
            <w:tcW w:w="782" w:type="pct"/>
            <w:tcBorders>
              <w:top w:val="nil"/>
              <w:left w:val="nil"/>
              <w:bottom w:val="nil"/>
              <w:right w:val="nil"/>
            </w:tcBorders>
            <w:shd w:val="clear" w:color="auto" w:fill="auto"/>
            <w:noWrap/>
            <w:vAlign w:val="bottom"/>
            <w:hideMark/>
          </w:tcPr>
          <w:p w14:paraId="6B9E14BB" w14:textId="77777777" w:rsidR="000E0159" w:rsidRPr="000E0159" w:rsidRDefault="000E0159" w:rsidP="000E0159">
            <w:pPr>
              <w:jc w:val="right"/>
              <w:rPr>
                <w:b/>
                <w:bCs/>
                <w:color w:val="000000"/>
              </w:rPr>
            </w:pPr>
            <w:r w:rsidRPr="000E0159">
              <w:rPr>
                <w:b/>
                <w:bCs/>
                <w:color w:val="000000"/>
              </w:rPr>
              <w:t>2.111</w:t>
            </w:r>
          </w:p>
        </w:tc>
        <w:tc>
          <w:tcPr>
            <w:tcW w:w="1720" w:type="pct"/>
            <w:tcBorders>
              <w:top w:val="nil"/>
              <w:left w:val="nil"/>
              <w:bottom w:val="nil"/>
              <w:right w:val="nil"/>
            </w:tcBorders>
            <w:shd w:val="clear" w:color="auto" w:fill="auto"/>
            <w:noWrap/>
            <w:vAlign w:val="bottom"/>
            <w:hideMark/>
          </w:tcPr>
          <w:p w14:paraId="2A8E3F93" w14:textId="77777777" w:rsidR="000E0159" w:rsidRPr="000E0159" w:rsidRDefault="000E0159" w:rsidP="000E0159">
            <w:pPr>
              <w:rPr>
                <w:i/>
                <w:iCs/>
                <w:color w:val="000000"/>
              </w:rPr>
            </w:pPr>
            <w:r w:rsidRPr="000E0159">
              <w:rPr>
                <w:i/>
                <w:iCs/>
                <w:color w:val="000000"/>
              </w:rPr>
              <w:t>Quercus</w:t>
            </w:r>
          </w:p>
        </w:tc>
        <w:tc>
          <w:tcPr>
            <w:tcW w:w="884" w:type="pct"/>
            <w:tcBorders>
              <w:top w:val="nil"/>
              <w:left w:val="nil"/>
              <w:bottom w:val="nil"/>
              <w:right w:val="single" w:sz="4" w:space="0" w:color="auto"/>
            </w:tcBorders>
            <w:shd w:val="clear" w:color="auto" w:fill="auto"/>
            <w:noWrap/>
            <w:vAlign w:val="bottom"/>
            <w:hideMark/>
          </w:tcPr>
          <w:p w14:paraId="2E29A4C6" w14:textId="77777777" w:rsidR="000E0159" w:rsidRPr="000E0159" w:rsidRDefault="000E0159" w:rsidP="000E0159">
            <w:pPr>
              <w:jc w:val="right"/>
              <w:rPr>
                <w:color w:val="000000"/>
              </w:rPr>
            </w:pPr>
            <w:r w:rsidRPr="000E0159">
              <w:rPr>
                <w:color w:val="000000"/>
              </w:rPr>
              <w:t>2.068</w:t>
            </w:r>
          </w:p>
        </w:tc>
      </w:tr>
    </w:tbl>
    <w:p w14:paraId="6B157CCD" w14:textId="3261B850" w:rsidR="000E0159" w:rsidRDefault="000E0159"/>
    <w:p w14:paraId="69E8A802" w14:textId="51ACD877"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0B84516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F3DAD7A"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1C34EBA7"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35412056" w14:textId="77777777" w:rsidR="000E0159" w:rsidRPr="000E0159" w:rsidRDefault="000E0159" w:rsidP="000E0159">
            <w:pPr>
              <w:rPr>
                <w:i/>
                <w:iCs/>
                <w:color w:val="000000"/>
              </w:rPr>
            </w:pPr>
            <w:r w:rsidRPr="000E0159">
              <w:rPr>
                <w:i/>
                <w:iCs/>
                <w:color w:val="000000"/>
              </w:rPr>
              <w:t>Fagus</w:t>
            </w:r>
          </w:p>
        </w:tc>
        <w:tc>
          <w:tcPr>
            <w:tcW w:w="884" w:type="pct"/>
            <w:tcBorders>
              <w:top w:val="nil"/>
              <w:left w:val="nil"/>
              <w:bottom w:val="single" w:sz="4" w:space="0" w:color="auto"/>
              <w:right w:val="single" w:sz="4" w:space="0" w:color="auto"/>
            </w:tcBorders>
            <w:shd w:val="clear" w:color="auto" w:fill="auto"/>
            <w:noWrap/>
            <w:vAlign w:val="bottom"/>
            <w:hideMark/>
          </w:tcPr>
          <w:p w14:paraId="1E8265B3" w14:textId="77777777" w:rsidR="000E0159" w:rsidRPr="000E0159" w:rsidRDefault="000E0159" w:rsidP="000E0159">
            <w:pPr>
              <w:jc w:val="right"/>
              <w:rPr>
                <w:color w:val="000000"/>
              </w:rPr>
            </w:pPr>
            <w:r w:rsidRPr="000E0159">
              <w:rPr>
                <w:color w:val="000000"/>
              </w:rPr>
              <w:t>0.043</w:t>
            </w:r>
          </w:p>
        </w:tc>
      </w:tr>
      <w:tr w:rsidR="000E0159" w:rsidRPr="000E0159" w14:paraId="62B3CAD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E34B4C9" w14:textId="77777777" w:rsidR="000E0159" w:rsidRPr="000E0159" w:rsidRDefault="000E0159" w:rsidP="000E0159">
            <w:pPr>
              <w:rPr>
                <w:color w:val="000000"/>
              </w:rPr>
            </w:pPr>
            <w:r w:rsidRPr="000E0159">
              <w:rPr>
                <w:color w:val="000000"/>
              </w:rPr>
              <w:t>Brassicaceae</w:t>
            </w:r>
          </w:p>
        </w:tc>
        <w:tc>
          <w:tcPr>
            <w:tcW w:w="782" w:type="pct"/>
            <w:tcBorders>
              <w:top w:val="nil"/>
              <w:left w:val="nil"/>
              <w:bottom w:val="nil"/>
              <w:right w:val="nil"/>
            </w:tcBorders>
            <w:shd w:val="clear" w:color="auto" w:fill="auto"/>
            <w:noWrap/>
            <w:vAlign w:val="bottom"/>
            <w:hideMark/>
          </w:tcPr>
          <w:p w14:paraId="77087C53" w14:textId="77777777" w:rsidR="000E0159" w:rsidRPr="000E0159" w:rsidRDefault="000E0159" w:rsidP="000E0159">
            <w:pPr>
              <w:jc w:val="right"/>
              <w:rPr>
                <w:b/>
                <w:bCs/>
                <w:color w:val="000000"/>
              </w:rPr>
            </w:pPr>
            <w:r w:rsidRPr="000E0159">
              <w:rPr>
                <w:b/>
                <w:bCs/>
                <w:color w:val="000000"/>
              </w:rPr>
              <w:t>1.453</w:t>
            </w:r>
          </w:p>
        </w:tc>
        <w:tc>
          <w:tcPr>
            <w:tcW w:w="1720" w:type="pct"/>
            <w:tcBorders>
              <w:top w:val="nil"/>
              <w:left w:val="nil"/>
              <w:bottom w:val="nil"/>
              <w:right w:val="nil"/>
            </w:tcBorders>
            <w:shd w:val="clear" w:color="auto" w:fill="auto"/>
            <w:noWrap/>
            <w:vAlign w:val="bottom"/>
            <w:hideMark/>
          </w:tcPr>
          <w:p w14:paraId="1B967F5B" w14:textId="77777777" w:rsidR="000E0159" w:rsidRPr="000E0159" w:rsidRDefault="000E0159" w:rsidP="000E0159">
            <w:pPr>
              <w:rPr>
                <w:i/>
                <w:iCs/>
                <w:color w:val="000000"/>
              </w:rPr>
            </w:pPr>
            <w:r w:rsidRPr="000E0159">
              <w:rPr>
                <w:i/>
                <w:iCs/>
                <w:color w:val="000000"/>
              </w:rPr>
              <w:t>Cardamine</w:t>
            </w:r>
          </w:p>
        </w:tc>
        <w:tc>
          <w:tcPr>
            <w:tcW w:w="884" w:type="pct"/>
            <w:tcBorders>
              <w:top w:val="nil"/>
              <w:left w:val="nil"/>
              <w:bottom w:val="nil"/>
              <w:right w:val="single" w:sz="4" w:space="0" w:color="auto"/>
            </w:tcBorders>
            <w:shd w:val="clear" w:color="auto" w:fill="auto"/>
            <w:noWrap/>
            <w:vAlign w:val="bottom"/>
            <w:hideMark/>
          </w:tcPr>
          <w:p w14:paraId="77A07BA1" w14:textId="77777777" w:rsidR="000E0159" w:rsidRPr="000E0159" w:rsidRDefault="000E0159" w:rsidP="000E0159">
            <w:pPr>
              <w:jc w:val="right"/>
              <w:rPr>
                <w:color w:val="000000"/>
              </w:rPr>
            </w:pPr>
            <w:r w:rsidRPr="000E0159">
              <w:rPr>
                <w:color w:val="000000"/>
              </w:rPr>
              <w:t>1.256</w:t>
            </w:r>
          </w:p>
        </w:tc>
      </w:tr>
      <w:tr w:rsidR="000E0159" w:rsidRPr="000E0159" w14:paraId="10F4C99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678B38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F8C28B1"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F0208A9" w14:textId="77777777" w:rsidR="000E0159" w:rsidRPr="000E0159" w:rsidRDefault="000E0159" w:rsidP="000E0159">
            <w:pPr>
              <w:rPr>
                <w:i/>
                <w:iCs/>
                <w:color w:val="000000"/>
              </w:rPr>
            </w:pPr>
            <w:r w:rsidRPr="000E0159">
              <w:rPr>
                <w:i/>
                <w:iCs/>
                <w:color w:val="000000"/>
              </w:rPr>
              <w:t>Brassica</w:t>
            </w:r>
          </w:p>
        </w:tc>
        <w:tc>
          <w:tcPr>
            <w:tcW w:w="884" w:type="pct"/>
            <w:tcBorders>
              <w:top w:val="nil"/>
              <w:left w:val="nil"/>
              <w:bottom w:val="nil"/>
              <w:right w:val="single" w:sz="4" w:space="0" w:color="auto"/>
            </w:tcBorders>
            <w:shd w:val="clear" w:color="auto" w:fill="auto"/>
            <w:noWrap/>
            <w:vAlign w:val="bottom"/>
            <w:hideMark/>
          </w:tcPr>
          <w:p w14:paraId="4C1306B2" w14:textId="77777777" w:rsidR="000E0159" w:rsidRPr="000E0159" w:rsidRDefault="000E0159" w:rsidP="000E0159">
            <w:pPr>
              <w:jc w:val="right"/>
              <w:rPr>
                <w:color w:val="000000"/>
              </w:rPr>
            </w:pPr>
            <w:r w:rsidRPr="000E0159">
              <w:rPr>
                <w:color w:val="000000"/>
              </w:rPr>
              <w:t>0.173</w:t>
            </w:r>
          </w:p>
        </w:tc>
      </w:tr>
      <w:tr w:rsidR="000E0159" w:rsidRPr="000E0159" w14:paraId="2D633D2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9E5463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BC2BE7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9109319" w14:textId="77777777" w:rsidR="000E0159" w:rsidRPr="000E0159" w:rsidRDefault="000E0159" w:rsidP="000E0159">
            <w:pPr>
              <w:rPr>
                <w:i/>
                <w:iCs/>
                <w:color w:val="000000"/>
              </w:rPr>
            </w:pPr>
            <w:r w:rsidRPr="000E0159">
              <w:rPr>
                <w:i/>
                <w:iCs/>
                <w:color w:val="000000"/>
              </w:rPr>
              <w:t>Raphanus</w:t>
            </w:r>
          </w:p>
        </w:tc>
        <w:tc>
          <w:tcPr>
            <w:tcW w:w="884" w:type="pct"/>
            <w:tcBorders>
              <w:top w:val="nil"/>
              <w:left w:val="nil"/>
              <w:bottom w:val="nil"/>
              <w:right w:val="single" w:sz="4" w:space="0" w:color="auto"/>
            </w:tcBorders>
            <w:shd w:val="clear" w:color="auto" w:fill="auto"/>
            <w:noWrap/>
            <w:vAlign w:val="bottom"/>
            <w:hideMark/>
          </w:tcPr>
          <w:p w14:paraId="1BE7F9B4" w14:textId="77777777" w:rsidR="000E0159" w:rsidRPr="000E0159" w:rsidRDefault="000E0159" w:rsidP="000E0159">
            <w:pPr>
              <w:jc w:val="right"/>
              <w:rPr>
                <w:color w:val="000000"/>
              </w:rPr>
            </w:pPr>
            <w:r w:rsidRPr="000E0159">
              <w:rPr>
                <w:color w:val="000000"/>
              </w:rPr>
              <w:t>0.012</w:t>
            </w:r>
          </w:p>
        </w:tc>
      </w:tr>
      <w:tr w:rsidR="000E0159" w:rsidRPr="000E0159" w14:paraId="034C797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32D643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F6B9A6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E0E5EBF" w14:textId="77777777" w:rsidR="000E0159" w:rsidRPr="000E0159" w:rsidRDefault="000E0159" w:rsidP="000E0159">
            <w:pPr>
              <w:rPr>
                <w:i/>
                <w:iCs/>
                <w:color w:val="000000"/>
              </w:rPr>
            </w:pPr>
            <w:proofErr w:type="spellStart"/>
            <w:r w:rsidRPr="000E0159">
              <w:rPr>
                <w:i/>
                <w:iCs/>
                <w:color w:val="000000"/>
              </w:rPr>
              <w:t>Rorippa</w:t>
            </w:r>
            <w:proofErr w:type="spellEnd"/>
          </w:p>
        </w:tc>
        <w:tc>
          <w:tcPr>
            <w:tcW w:w="884" w:type="pct"/>
            <w:tcBorders>
              <w:top w:val="nil"/>
              <w:left w:val="nil"/>
              <w:bottom w:val="nil"/>
              <w:right w:val="single" w:sz="4" w:space="0" w:color="auto"/>
            </w:tcBorders>
            <w:shd w:val="clear" w:color="auto" w:fill="auto"/>
            <w:noWrap/>
            <w:vAlign w:val="bottom"/>
            <w:hideMark/>
          </w:tcPr>
          <w:p w14:paraId="78558140" w14:textId="77777777" w:rsidR="000E0159" w:rsidRPr="000E0159" w:rsidRDefault="000E0159" w:rsidP="000E0159">
            <w:pPr>
              <w:jc w:val="right"/>
              <w:rPr>
                <w:color w:val="000000"/>
              </w:rPr>
            </w:pPr>
            <w:r w:rsidRPr="000E0159">
              <w:rPr>
                <w:color w:val="000000"/>
              </w:rPr>
              <w:t>0.007</w:t>
            </w:r>
          </w:p>
        </w:tc>
      </w:tr>
      <w:tr w:rsidR="000E0159" w:rsidRPr="000E0159" w14:paraId="69F7224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7DCEF4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1D5165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6C80A3C" w14:textId="77777777" w:rsidR="000E0159" w:rsidRPr="000E0159" w:rsidRDefault="000E0159" w:rsidP="000E0159">
            <w:pPr>
              <w:rPr>
                <w:i/>
                <w:iCs/>
                <w:color w:val="000000"/>
              </w:rPr>
            </w:pPr>
            <w:proofErr w:type="spellStart"/>
            <w:r w:rsidRPr="000E0159">
              <w:rPr>
                <w:i/>
                <w:iCs/>
                <w:color w:val="000000"/>
              </w:rPr>
              <w:t>Boechera</w:t>
            </w:r>
            <w:proofErr w:type="spellEnd"/>
          </w:p>
        </w:tc>
        <w:tc>
          <w:tcPr>
            <w:tcW w:w="884" w:type="pct"/>
            <w:tcBorders>
              <w:top w:val="nil"/>
              <w:left w:val="nil"/>
              <w:bottom w:val="nil"/>
              <w:right w:val="single" w:sz="4" w:space="0" w:color="auto"/>
            </w:tcBorders>
            <w:shd w:val="clear" w:color="auto" w:fill="auto"/>
            <w:noWrap/>
            <w:vAlign w:val="bottom"/>
            <w:hideMark/>
          </w:tcPr>
          <w:p w14:paraId="033D83D5" w14:textId="77777777" w:rsidR="000E0159" w:rsidRPr="000E0159" w:rsidRDefault="000E0159" w:rsidP="000E0159">
            <w:pPr>
              <w:jc w:val="right"/>
              <w:rPr>
                <w:color w:val="000000"/>
              </w:rPr>
            </w:pPr>
            <w:r w:rsidRPr="000E0159">
              <w:rPr>
                <w:color w:val="000000"/>
              </w:rPr>
              <w:t>0.003</w:t>
            </w:r>
          </w:p>
        </w:tc>
      </w:tr>
      <w:tr w:rsidR="000E0159" w:rsidRPr="000E0159" w14:paraId="5CE19C6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8EBA5F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34BA65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83A1440" w14:textId="77777777" w:rsidR="000E0159" w:rsidRPr="000E0159" w:rsidRDefault="000E0159" w:rsidP="000E0159">
            <w:pPr>
              <w:rPr>
                <w:i/>
                <w:iCs/>
                <w:color w:val="000000"/>
              </w:rPr>
            </w:pPr>
            <w:r w:rsidRPr="000E0159">
              <w:rPr>
                <w:i/>
                <w:iCs/>
                <w:color w:val="000000"/>
              </w:rPr>
              <w:t>Arabidopsis</w:t>
            </w:r>
          </w:p>
        </w:tc>
        <w:tc>
          <w:tcPr>
            <w:tcW w:w="884" w:type="pct"/>
            <w:tcBorders>
              <w:top w:val="nil"/>
              <w:left w:val="nil"/>
              <w:bottom w:val="nil"/>
              <w:right w:val="single" w:sz="4" w:space="0" w:color="auto"/>
            </w:tcBorders>
            <w:shd w:val="clear" w:color="auto" w:fill="auto"/>
            <w:noWrap/>
            <w:vAlign w:val="bottom"/>
            <w:hideMark/>
          </w:tcPr>
          <w:p w14:paraId="4727CC9E" w14:textId="77777777" w:rsidR="000E0159" w:rsidRPr="000E0159" w:rsidRDefault="000E0159" w:rsidP="000E0159">
            <w:pPr>
              <w:jc w:val="right"/>
              <w:rPr>
                <w:color w:val="000000"/>
              </w:rPr>
            </w:pPr>
            <w:r w:rsidRPr="000E0159">
              <w:rPr>
                <w:color w:val="000000"/>
              </w:rPr>
              <w:t>0.001</w:t>
            </w:r>
          </w:p>
        </w:tc>
      </w:tr>
      <w:tr w:rsidR="000E0159" w:rsidRPr="000E0159" w14:paraId="423D17FE"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563A989A" w14:textId="77777777" w:rsidR="000E0159" w:rsidRPr="000E0159" w:rsidRDefault="000E0159" w:rsidP="000E0159">
            <w:pPr>
              <w:rPr>
                <w:color w:val="000000"/>
              </w:rPr>
            </w:pPr>
            <w:proofErr w:type="spellStart"/>
            <w:r w:rsidRPr="000E0159">
              <w:rPr>
                <w:color w:val="000000"/>
              </w:rPr>
              <w:t>Symbiodiniaceae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20FD1CB8" w14:textId="77777777" w:rsidR="000E0159" w:rsidRPr="000E0159" w:rsidRDefault="000E0159" w:rsidP="000E0159">
            <w:pPr>
              <w:jc w:val="right"/>
              <w:rPr>
                <w:b/>
                <w:bCs/>
                <w:color w:val="000000"/>
              </w:rPr>
            </w:pPr>
            <w:r w:rsidRPr="000E0159">
              <w:rPr>
                <w:b/>
                <w:bCs/>
                <w:color w:val="000000"/>
              </w:rPr>
              <w:t>0.858</w:t>
            </w:r>
          </w:p>
        </w:tc>
        <w:tc>
          <w:tcPr>
            <w:tcW w:w="1720" w:type="pct"/>
            <w:tcBorders>
              <w:top w:val="single" w:sz="4" w:space="0" w:color="auto"/>
              <w:left w:val="nil"/>
              <w:bottom w:val="single" w:sz="4" w:space="0" w:color="auto"/>
              <w:right w:val="nil"/>
            </w:tcBorders>
            <w:shd w:val="clear" w:color="auto" w:fill="auto"/>
            <w:noWrap/>
            <w:vAlign w:val="bottom"/>
            <w:hideMark/>
          </w:tcPr>
          <w:p w14:paraId="29439157" w14:textId="77777777" w:rsidR="000E0159" w:rsidRPr="000E0159" w:rsidRDefault="000E0159" w:rsidP="000E0159">
            <w:pPr>
              <w:rPr>
                <w:i/>
                <w:iCs/>
                <w:color w:val="000000"/>
              </w:rPr>
            </w:pPr>
            <w:proofErr w:type="spellStart"/>
            <w:r w:rsidRPr="000E0159">
              <w:rPr>
                <w:i/>
                <w:iCs/>
                <w:color w:val="000000"/>
              </w:rPr>
              <w:t>Symbiodinium</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202B8FEC" w14:textId="77777777" w:rsidR="000E0159" w:rsidRPr="000E0159" w:rsidRDefault="000E0159" w:rsidP="000E0159">
            <w:pPr>
              <w:jc w:val="right"/>
              <w:rPr>
                <w:color w:val="000000"/>
              </w:rPr>
            </w:pPr>
            <w:r w:rsidRPr="000E0159">
              <w:rPr>
                <w:color w:val="000000"/>
              </w:rPr>
              <w:t>0.858</w:t>
            </w:r>
          </w:p>
        </w:tc>
      </w:tr>
      <w:tr w:rsidR="000E0159" w:rsidRPr="000E0159" w14:paraId="3B19824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CCE3B26" w14:textId="77777777" w:rsidR="000E0159" w:rsidRPr="000E0159" w:rsidRDefault="000E0159" w:rsidP="000E0159">
            <w:pPr>
              <w:rPr>
                <w:color w:val="000000"/>
              </w:rPr>
            </w:pPr>
            <w:r w:rsidRPr="000E0159">
              <w:rPr>
                <w:color w:val="000000"/>
              </w:rPr>
              <w:t>Oleaceae</w:t>
            </w:r>
          </w:p>
        </w:tc>
        <w:tc>
          <w:tcPr>
            <w:tcW w:w="782" w:type="pct"/>
            <w:tcBorders>
              <w:top w:val="nil"/>
              <w:left w:val="nil"/>
              <w:bottom w:val="nil"/>
              <w:right w:val="nil"/>
            </w:tcBorders>
            <w:shd w:val="clear" w:color="auto" w:fill="auto"/>
            <w:noWrap/>
            <w:vAlign w:val="bottom"/>
            <w:hideMark/>
          </w:tcPr>
          <w:p w14:paraId="4EBFEC68" w14:textId="77777777" w:rsidR="000E0159" w:rsidRPr="000E0159" w:rsidRDefault="000E0159" w:rsidP="000E0159">
            <w:pPr>
              <w:jc w:val="right"/>
              <w:rPr>
                <w:b/>
                <w:bCs/>
                <w:color w:val="000000"/>
              </w:rPr>
            </w:pPr>
            <w:r w:rsidRPr="000E0159">
              <w:rPr>
                <w:b/>
                <w:bCs/>
                <w:color w:val="000000"/>
              </w:rPr>
              <w:t>0.852</w:t>
            </w:r>
          </w:p>
        </w:tc>
        <w:tc>
          <w:tcPr>
            <w:tcW w:w="1720" w:type="pct"/>
            <w:tcBorders>
              <w:top w:val="nil"/>
              <w:left w:val="nil"/>
              <w:bottom w:val="nil"/>
              <w:right w:val="nil"/>
            </w:tcBorders>
            <w:shd w:val="clear" w:color="auto" w:fill="auto"/>
            <w:noWrap/>
            <w:vAlign w:val="bottom"/>
            <w:hideMark/>
          </w:tcPr>
          <w:p w14:paraId="33DD3630" w14:textId="77777777" w:rsidR="000E0159" w:rsidRPr="000E0159" w:rsidRDefault="000E0159" w:rsidP="000E0159">
            <w:pPr>
              <w:rPr>
                <w:i/>
                <w:iCs/>
                <w:color w:val="000000"/>
              </w:rPr>
            </w:pPr>
            <w:r w:rsidRPr="000E0159">
              <w:rPr>
                <w:i/>
                <w:iCs/>
                <w:color w:val="000000"/>
              </w:rPr>
              <w:t>Ligustrum</w:t>
            </w:r>
          </w:p>
        </w:tc>
        <w:tc>
          <w:tcPr>
            <w:tcW w:w="884" w:type="pct"/>
            <w:tcBorders>
              <w:top w:val="nil"/>
              <w:left w:val="nil"/>
              <w:bottom w:val="nil"/>
              <w:right w:val="single" w:sz="4" w:space="0" w:color="auto"/>
            </w:tcBorders>
            <w:shd w:val="clear" w:color="auto" w:fill="auto"/>
            <w:noWrap/>
            <w:vAlign w:val="bottom"/>
            <w:hideMark/>
          </w:tcPr>
          <w:p w14:paraId="48749233" w14:textId="77777777" w:rsidR="000E0159" w:rsidRPr="000E0159" w:rsidRDefault="000E0159" w:rsidP="000E0159">
            <w:pPr>
              <w:jc w:val="right"/>
              <w:rPr>
                <w:color w:val="000000"/>
              </w:rPr>
            </w:pPr>
            <w:r w:rsidRPr="000E0159">
              <w:rPr>
                <w:color w:val="000000"/>
              </w:rPr>
              <w:t>0.821</w:t>
            </w:r>
          </w:p>
        </w:tc>
      </w:tr>
      <w:tr w:rsidR="000E0159" w:rsidRPr="000E0159" w14:paraId="79AD109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CA87A4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668838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28AF503" w14:textId="77777777" w:rsidR="000E0159" w:rsidRPr="000E0159" w:rsidRDefault="000E0159" w:rsidP="000E0159">
            <w:pPr>
              <w:rPr>
                <w:i/>
                <w:iCs/>
                <w:color w:val="000000"/>
              </w:rPr>
            </w:pPr>
            <w:r w:rsidRPr="000E0159">
              <w:rPr>
                <w:i/>
                <w:iCs/>
                <w:color w:val="000000"/>
              </w:rPr>
              <w:t>Fraxinus</w:t>
            </w:r>
          </w:p>
        </w:tc>
        <w:tc>
          <w:tcPr>
            <w:tcW w:w="884" w:type="pct"/>
            <w:tcBorders>
              <w:top w:val="nil"/>
              <w:left w:val="nil"/>
              <w:bottom w:val="nil"/>
              <w:right w:val="single" w:sz="4" w:space="0" w:color="auto"/>
            </w:tcBorders>
            <w:shd w:val="clear" w:color="auto" w:fill="auto"/>
            <w:noWrap/>
            <w:vAlign w:val="bottom"/>
            <w:hideMark/>
          </w:tcPr>
          <w:p w14:paraId="17E6508E" w14:textId="77777777" w:rsidR="000E0159" w:rsidRPr="000E0159" w:rsidRDefault="000E0159" w:rsidP="000E0159">
            <w:pPr>
              <w:jc w:val="right"/>
              <w:rPr>
                <w:color w:val="000000"/>
              </w:rPr>
            </w:pPr>
            <w:r w:rsidRPr="000E0159">
              <w:rPr>
                <w:color w:val="000000"/>
              </w:rPr>
              <w:t>0.031</w:t>
            </w:r>
          </w:p>
        </w:tc>
      </w:tr>
      <w:tr w:rsidR="000E0159" w:rsidRPr="000E0159" w14:paraId="0764B3CA" w14:textId="77777777" w:rsidTr="000E0159">
        <w:trPr>
          <w:trHeight w:val="320"/>
        </w:trPr>
        <w:tc>
          <w:tcPr>
            <w:tcW w:w="1614" w:type="pct"/>
            <w:tcBorders>
              <w:top w:val="single" w:sz="4" w:space="0" w:color="auto"/>
              <w:left w:val="single" w:sz="4" w:space="0" w:color="auto"/>
              <w:bottom w:val="nil"/>
              <w:right w:val="nil"/>
            </w:tcBorders>
            <w:shd w:val="clear" w:color="auto" w:fill="auto"/>
            <w:noWrap/>
            <w:vAlign w:val="bottom"/>
            <w:hideMark/>
          </w:tcPr>
          <w:p w14:paraId="7F62ECE9" w14:textId="77777777" w:rsidR="000E0159" w:rsidRPr="000E0159" w:rsidRDefault="000E0159" w:rsidP="000E0159">
            <w:pPr>
              <w:rPr>
                <w:color w:val="000000"/>
              </w:rPr>
            </w:pPr>
            <w:r w:rsidRPr="000E0159">
              <w:rPr>
                <w:color w:val="000000"/>
              </w:rPr>
              <w:t>Cucurbitaceae</w:t>
            </w:r>
          </w:p>
        </w:tc>
        <w:tc>
          <w:tcPr>
            <w:tcW w:w="782" w:type="pct"/>
            <w:tcBorders>
              <w:top w:val="single" w:sz="4" w:space="0" w:color="auto"/>
              <w:left w:val="nil"/>
              <w:bottom w:val="nil"/>
              <w:right w:val="nil"/>
            </w:tcBorders>
            <w:shd w:val="clear" w:color="auto" w:fill="auto"/>
            <w:noWrap/>
            <w:vAlign w:val="bottom"/>
            <w:hideMark/>
          </w:tcPr>
          <w:p w14:paraId="1127A859" w14:textId="77777777" w:rsidR="000E0159" w:rsidRPr="000E0159" w:rsidRDefault="000E0159" w:rsidP="000E0159">
            <w:pPr>
              <w:jc w:val="right"/>
              <w:rPr>
                <w:b/>
                <w:bCs/>
                <w:color w:val="000000"/>
              </w:rPr>
            </w:pPr>
            <w:r w:rsidRPr="000E0159">
              <w:rPr>
                <w:b/>
                <w:bCs/>
                <w:color w:val="000000"/>
              </w:rPr>
              <w:t>0.791</w:t>
            </w:r>
          </w:p>
        </w:tc>
        <w:tc>
          <w:tcPr>
            <w:tcW w:w="1720" w:type="pct"/>
            <w:tcBorders>
              <w:top w:val="single" w:sz="4" w:space="0" w:color="auto"/>
              <w:left w:val="nil"/>
              <w:bottom w:val="nil"/>
              <w:right w:val="nil"/>
            </w:tcBorders>
            <w:shd w:val="clear" w:color="auto" w:fill="auto"/>
            <w:noWrap/>
            <w:vAlign w:val="bottom"/>
            <w:hideMark/>
          </w:tcPr>
          <w:p w14:paraId="397221FE" w14:textId="77777777" w:rsidR="000E0159" w:rsidRPr="000E0159" w:rsidRDefault="000E0159" w:rsidP="000E0159">
            <w:pPr>
              <w:rPr>
                <w:i/>
                <w:iCs/>
                <w:color w:val="000000"/>
              </w:rPr>
            </w:pPr>
            <w:r w:rsidRPr="000E0159">
              <w:rPr>
                <w:i/>
                <w:iCs/>
                <w:color w:val="000000"/>
              </w:rPr>
              <w:t>Citrullus</w:t>
            </w:r>
          </w:p>
        </w:tc>
        <w:tc>
          <w:tcPr>
            <w:tcW w:w="884" w:type="pct"/>
            <w:tcBorders>
              <w:top w:val="single" w:sz="4" w:space="0" w:color="auto"/>
              <w:left w:val="nil"/>
              <w:bottom w:val="nil"/>
              <w:right w:val="single" w:sz="4" w:space="0" w:color="auto"/>
            </w:tcBorders>
            <w:shd w:val="clear" w:color="auto" w:fill="auto"/>
            <w:noWrap/>
            <w:vAlign w:val="bottom"/>
            <w:hideMark/>
          </w:tcPr>
          <w:p w14:paraId="6A8EE7EF" w14:textId="77777777" w:rsidR="000E0159" w:rsidRPr="000E0159" w:rsidRDefault="000E0159" w:rsidP="000E0159">
            <w:pPr>
              <w:jc w:val="right"/>
              <w:rPr>
                <w:color w:val="000000"/>
              </w:rPr>
            </w:pPr>
            <w:r w:rsidRPr="000E0159">
              <w:rPr>
                <w:color w:val="000000"/>
              </w:rPr>
              <w:t>0.783</w:t>
            </w:r>
          </w:p>
        </w:tc>
      </w:tr>
      <w:tr w:rsidR="000E0159" w:rsidRPr="000E0159" w14:paraId="27846BC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D51F87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CB4D967"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104E970" w14:textId="77777777" w:rsidR="000E0159" w:rsidRPr="000E0159" w:rsidRDefault="000E0159" w:rsidP="000E0159">
            <w:pPr>
              <w:rPr>
                <w:i/>
                <w:iCs/>
                <w:color w:val="000000"/>
              </w:rPr>
            </w:pPr>
            <w:proofErr w:type="spellStart"/>
            <w:r w:rsidRPr="000E0159">
              <w:rPr>
                <w:i/>
                <w:iCs/>
                <w:color w:val="000000"/>
              </w:rPr>
              <w:t>Cayaponia</w:t>
            </w:r>
            <w:proofErr w:type="spellEnd"/>
          </w:p>
        </w:tc>
        <w:tc>
          <w:tcPr>
            <w:tcW w:w="884" w:type="pct"/>
            <w:tcBorders>
              <w:top w:val="nil"/>
              <w:left w:val="nil"/>
              <w:bottom w:val="nil"/>
              <w:right w:val="single" w:sz="4" w:space="0" w:color="auto"/>
            </w:tcBorders>
            <w:shd w:val="clear" w:color="auto" w:fill="auto"/>
            <w:noWrap/>
            <w:vAlign w:val="bottom"/>
            <w:hideMark/>
          </w:tcPr>
          <w:p w14:paraId="047C16D4" w14:textId="77777777" w:rsidR="000E0159" w:rsidRPr="000E0159" w:rsidRDefault="000E0159" w:rsidP="000E0159">
            <w:pPr>
              <w:jc w:val="right"/>
              <w:rPr>
                <w:color w:val="000000"/>
              </w:rPr>
            </w:pPr>
            <w:r w:rsidRPr="000E0159">
              <w:rPr>
                <w:color w:val="000000"/>
              </w:rPr>
              <w:t>0.007</w:t>
            </w:r>
          </w:p>
        </w:tc>
      </w:tr>
      <w:tr w:rsidR="000E0159" w:rsidRPr="000E0159" w14:paraId="5089AFE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E2783F1"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CFD7570"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528F2F11" w14:textId="77777777" w:rsidR="000E0159" w:rsidRPr="000E0159" w:rsidRDefault="000E0159" w:rsidP="000E0159">
            <w:pPr>
              <w:rPr>
                <w:color w:val="000000"/>
              </w:rPr>
            </w:pPr>
            <w:r w:rsidRPr="000E0159">
              <w:rPr>
                <w:color w:val="000000"/>
              </w:rPr>
              <w:t>Other Cucurbitaceae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5A0D6FDF" w14:textId="77777777" w:rsidR="000E0159" w:rsidRPr="000E0159" w:rsidRDefault="000E0159" w:rsidP="000E0159">
            <w:pPr>
              <w:rPr>
                <w:color w:val="000000"/>
              </w:rPr>
            </w:pPr>
            <w:r w:rsidRPr="000E0159">
              <w:rPr>
                <w:color w:val="000000"/>
              </w:rPr>
              <w:t>&lt;0.001</w:t>
            </w:r>
          </w:p>
        </w:tc>
      </w:tr>
      <w:tr w:rsidR="000E0159" w:rsidRPr="000E0159" w14:paraId="50AA66B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D2E0E5A" w14:textId="77777777" w:rsidR="000E0159" w:rsidRPr="000E0159" w:rsidRDefault="000E0159" w:rsidP="000E0159">
            <w:pPr>
              <w:rPr>
                <w:color w:val="000000"/>
              </w:rPr>
            </w:pPr>
            <w:r w:rsidRPr="000E0159">
              <w:rPr>
                <w:color w:val="000000"/>
              </w:rPr>
              <w:t>Saxifragaceae</w:t>
            </w:r>
          </w:p>
        </w:tc>
        <w:tc>
          <w:tcPr>
            <w:tcW w:w="782" w:type="pct"/>
            <w:tcBorders>
              <w:top w:val="nil"/>
              <w:left w:val="nil"/>
              <w:bottom w:val="nil"/>
              <w:right w:val="nil"/>
            </w:tcBorders>
            <w:shd w:val="clear" w:color="auto" w:fill="auto"/>
            <w:noWrap/>
            <w:vAlign w:val="bottom"/>
            <w:hideMark/>
          </w:tcPr>
          <w:p w14:paraId="7AE97FF0" w14:textId="77777777" w:rsidR="000E0159" w:rsidRPr="000E0159" w:rsidRDefault="000E0159" w:rsidP="000E0159">
            <w:pPr>
              <w:jc w:val="right"/>
              <w:rPr>
                <w:b/>
                <w:bCs/>
                <w:color w:val="000000"/>
              </w:rPr>
            </w:pPr>
            <w:r w:rsidRPr="000E0159">
              <w:rPr>
                <w:b/>
                <w:bCs/>
                <w:color w:val="000000"/>
              </w:rPr>
              <w:t>0.755</w:t>
            </w:r>
          </w:p>
        </w:tc>
        <w:tc>
          <w:tcPr>
            <w:tcW w:w="1720" w:type="pct"/>
            <w:tcBorders>
              <w:top w:val="nil"/>
              <w:left w:val="nil"/>
              <w:bottom w:val="nil"/>
              <w:right w:val="nil"/>
            </w:tcBorders>
            <w:shd w:val="clear" w:color="auto" w:fill="auto"/>
            <w:noWrap/>
            <w:vAlign w:val="bottom"/>
            <w:hideMark/>
          </w:tcPr>
          <w:p w14:paraId="6ADE13F2" w14:textId="77777777" w:rsidR="000E0159" w:rsidRPr="000E0159" w:rsidRDefault="000E0159" w:rsidP="000E0159">
            <w:pPr>
              <w:rPr>
                <w:i/>
                <w:iCs/>
                <w:color w:val="000000"/>
              </w:rPr>
            </w:pPr>
            <w:r w:rsidRPr="000E0159">
              <w:rPr>
                <w:i/>
                <w:iCs/>
                <w:color w:val="000000"/>
              </w:rPr>
              <w:t>Tiarella</w:t>
            </w:r>
          </w:p>
        </w:tc>
        <w:tc>
          <w:tcPr>
            <w:tcW w:w="884" w:type="pct"/>
            <w:tcBorders>
              <w:top w:val="nil"/>
              <w:left w:val="nil"/>
              <w:bottom w:val="nil"/>
              <w:right w:val="single" w:sz="4" w:space="0" w:color="auto"/>
            </w:tcBorders>
            <w:shd w:val="clear" w:color="auto" w:fill="auto"/>
            <w:noWrap/>
            <w:vAlign w:val="bottom"/>
            <w:hideMark/>
          </w:tcPr>
          <w:p w14:paraId="64B00B32" w14:textId="77777777" w:rsidR="000E0159" w:rsidRPr="000E0159" w:rsidRDefault="000E0159" w:rsidP="000E0159">
            <w:pPr>
              <w:jc w:val="right"/>
              <w:rPr>
                <w:color w:val="000000"/>
              </w:rPr>
            </w:pPr>
            <w:r w:rsidRPr="000E0159">
              <w:rPr>
                <w:color w:val="000000"/>
              </w:rPr>
              <w:t>0.719</w:t>
            </w:r>
          </w:p>
        </w:tc>
      </w:tr>
      <w:tr w:rsidR="000E0159" w:rsidRPr="000E0159" w14:paraId="6A841F5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43437E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25076B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3E68133" w14:textId="77777777" w:rsidR="000E0159" w:rsidRPr="000E0159" w:rsidRDefault="000E0159" w:rsidP="000E0159">
            <w:pPr>
              <w:rPr>
                <w:i/>
                <w:iCs/>
                <w:color w:val="000000"/>
              </w:rPr>
            </w:pPr>
            <w:r w:rsidRPr="000E0159">
              <w:rPr>
                <w:i/>
                <w:iCs/>
                <w:color w:val="000000"/>
              </w:rPr>
              <w:t>Heuchera</w:t>
            </w:r>
          </w:p>
        </w:tc>
        <w:tc>
          <w:tcPr>
            <w:tcW w:w="884" w:type="pct"/>
            <w:tcBorders>
              <w:top w:val="nil"/>
              <w:left w:val="nil"/>
              <w:bottom w:val="nil"/>
              <w:right w:val="single" w:sz="4" w:space="0" w:color="auto"/>
            </w:tcBorders>
            <w:shd w:val="clear" w:color="auto" w:fill="auto"/>
            <w:noWrap/>
            <w:vAlign w:val="bottom"/>
            <w:hideMark/>
          </w:tcPr>
          <w:p w14:paraId="6CF76900" w14:textId="77777777" w:rsidR="000E0159" w:rsidRPr="000E0159" w:rsidRDefault="000E0159" w:rsidP="000E0159">
            <w:pPr>
              <w:jc w:val="right"/>
              <w:rPr>
                <w:color w:val="000000"/>
              </w:rPr>
            </w:pPr>
            <w:r w:rsidRPr="000E0159">
              <w:rPr>
                <w:color w:val="000000"/>
              </w:rPr>
              <w:t>0.033</w:t>
            </w:r>
          </w:p>
        </w:tc>
      </w:tr>
      <w:tr w:rsidR="000E0159" w:rsidRPr="000E0159" w14:paraId="79D50AC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9B3D7B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367C31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EB48FB1" w14:textId="77777777" w:rsidR="000E0159" w:rsidRPr="000E0159" w:rsidRDefault="000E0159" w:rsidP="000E0159">
            <w:pPr>
              <w:rPr>
                <w:i/>
                <w:iCs/>
                <w:color w:val="000000"/>
              </w:rPr>
            </w:pPr>
            <w:proofErr w:type="spellStart"/>
            <w:r w:rsidRPr="000E0159">
              <w:rPr>
                <w:i/>
                <w:iCs/>
                <w:color w:val="000000"/>
              </w:rPr>
              <w:t>Tellima</w:t>
            </w:r>
            <w:proofErr w:type="spellEnd"/>
          </w:p>
        </w:tc>
        <w:tc>
          <w:tcPr>
            <w:tcW w:w="884" w:type="pct"/>
            <w:tcBorders>
              <w:top w:val="nil"/>
              <w:left w:val="nil"/>
              <w:bottom w:val="nil"/>
              <w:right w:val="single" w:sz="4" w:space="0" w:color="auto"/>
            </w:tcBorders>
            <w:shd w:val="clear" w:color="auto" w:fill="auto"/>
            <w:noWrap/>
            <w:vAlign w:val="bottom"/>
            <w:hideMark/>
          </w:tcPr>
          <w:p w14:paraId="5FF94B92" w14:textId="77777777" w:rsidR="000E0159" w:rsidRPr="000E0159" w:rsidRDefault="000E0159" w:rsidP="000E0159">
            <w:pPr>
              <w:jc w:val="right"/>
              <w:rPr>
                <w:color w:val="000000"/>
              </w:rPr>
            </w:pPr>
            <w:r w:rsidRPr="000E0159">
              <w:rPr>
                <w:color w:val="000000"/>
              </w:rPr>
              <w:t>0.004</w:t>
            </w:r>
          </w:p>
        </w:tc>
      </w:tr>
      <w:tr w:rsidR="000E0159" w:rsidRPr="000E0159" w14:paraId="5F84010D" w14:textId="77777777" w:rsidTr="000E0159">
        <w:trPr>
          <w:trHeight w:val="320"/>
        </w:trPr>
        <w:tc>
          <w:tcPr>
            <w:tcW w:w="1614" w:type="pct"/>
            <w:tcBorders>
              <w:top w:val="single" w:sz="4" w:space="0" w:color="auto"/>
              <w:left w:val="single" w:sz="4" w:space="0" w:color="auto"/>
              <w:bottom w:val="nil"/>
              <w:right w:val="nil"/>
            </w:tcBorders>
            <w:shd w:val="clear" w:color="auto" w:fill="auto"/>
            <w:noWrap/>
            <w:vAlign w:val="bottom"/>
            <w:hideMark/>
          </w:tcPr>
          <w:p w14:paraId="7D0CA12E" w14:textId="77777777" w:rsidR="000E0159" w:rsidRPr="000E0159" w:rsidRDefault="000E0159" w:rsidP="000E0159">
            <w:pPr>
              <w:rPr>
                <w:color w:val="000000"/>
              </w:rPr>
            </w:pPr>
            <w:r w:rsidRPr="000E0159">
              <w:rPr>
                <w:color w:val="000000"/>
              </w:rPr>
              <w:t>Pinaceae</w:t>
            </w:r>
          </w:p>
        </w:tc>
        <w:tc>
          <w:tcPr>
            <w:tcW w:w="782" w:type="pct"/>
            <w:tcBorders>
              <w:top w:val="single" w:sz="4" w:space="0" w:color="auto"/>
              <w:left w:val="nil"/>
              <w:bottom w:val="nil"/>
              <w:right w:val="nil"/>
            </w:tcBorders>
            <w:shd w:val="clear" w:color="auto" w:fill="auto"/>
            <w:noWrap/>
            <w:vAlign w:val="bottom"/>
            <w:hideMark/>
          </w:tcPr>
          <w:p w14:paraId="689056D2" w14:textId="77777777" w:rsidR="000E0159" w:rsidRPr="000E0159" w:rsidRDefault="000E0159" w:rsidP="000E0159">
            <w:pPr>
              <w:jc w:val="right"/>
              <w:rPr>
                <w:b/>
                <w:bCs/>
                <w:color w:val="000000"/>
              </w:rPr>
            </w:pPr>
            <w:r w:rsidRPr="000E0159">
              <w:rPr>
                <w:b/>
                <w:bCs/>
                <w:color w:val="000000"/>
              </w:rPr>
              <w:t>0.718</w:t>
            </w:r>
          </w:p>
        </w:tc>
        <w:tc>
          <w:tcPr>
            <w:tcW w:w="1720" w:type="pct"/>
            <w:tcBorders>
              <w:top w:val="single" w:sz="4" w:space="0" w:color="auto"/>
              <w:left w:val="nil"/>
              <w:bottom w:val="nil"/>
              <w:right w:val="nil"/>
            </w:tcBorders>
            <w:shd w:val="clear" w:color="auto" w:fill="auto"/>
            <w:noWrap/>
            <w:vAlign w:val="bottom"/>
            <w:hideMark/>
          </w:tcPr>
          <w:p w14:paraId="045FB2E6" w14:textId="77777777" w:rsidR="000E0159" w:rsidRPr="000E0159" w:rsidRDefault="000E0159" w:rsidP="000E0159">
            <w:pPr>
              <w:rPr>
                <w:i/>
                <w:iCs/>
                <w:color w:val="000000"/>
              </w:rPr>
            </w:pPr>
            <w:r w:rsidRPr="000E0159">
              <w:rPr>
                <w:i/>
                <w:iCs/>
                <w:color w:val="000000"/>
              </w:rPr>
              <w:t>Pinus</w:t>
            </w:r>
          </w:p>
        </w:tc>
        <w:tc>
          <w:tcPr>
            <w:tcW w:w="884" w:type="pct"/>
            <w:tcBorders>
              <w:top w:val="single" w:sz="4" w:space="0" w:color="auto"/>
              <w:left w:val="nil"/>
              <w:bottom w:val="nil"/>
              <w:right w:val="single" w:sz="4" w:space="0" w:color="auto"/>
            </w:tcBorders>
            <w:shd w:val="clear" w:color="auto" w:fill="auto"/>
            <w:noWrap/>
            <w:vAlign w:val="bottom"/>
            <w:hideMark/>
          </w:tcPr>
          <w:p w14:paraId="665ED7A7" w14:textId="77777777" w:rsidR="000E0159" w:rsidRPr="000E0159" w:rsidRDefault="000E0159" w:rsidP="000E0159">
            <w:pPr>
              <w:jc w:val="right"/>
              <w:rPr>
                <w:color w:val="000000"/>
              </w:rPr>
            </w:pPr>
            <w:r w:rsidRPr="000E0159">
              <w:rPr>
                <w:color w:val="000000"/>
              </w:rPr>
              <w:t>0.674</w:t>
            </w:r>
          </w:p>
        </w:tc>
      </w:tr>
      <w:tr w:rsidR="000E0159" w:rsidRPr="000E0159" w14:paraId="192A9B6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629325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57C9BD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873E425" w14:textId="77777777" w:rsidR="000E0159" w:rsidRPr="000E0159" w:rsidRDefault="000E0159" w:rsidP="000E0159">
            <w:pPr>
              <w:rPr>
                <w:i/>
                <w:iCs/>
                <w:color w:val="000000"/>
              </w:rPr>
            </w:pPr>
            <w:r w:rsidRPr="000E0159">
              <w:rPr>
                <w:i/>
                <w:iCs/>
                <w:color w:val="000000"/>
              </w:rPr>
              <w:t>Tsuga</w:t>
            </w:r>
          </w:p>
        </w:tc>
        <w:tc>
          <w:tcPr>
            <w:tcW w:w="884" w:type="pct"/>
            <w:tcBorders>
              <w:top w:val="nil"/>
              <w:left w:val="nil"/>
              <w:bottom w:val="nil"/>
              <w:right w:val="single" w:sz="4" w:space="0" w:color="auto"/>
            </w:tcBorders>
            <w:shd w:val="clear" w:color="auto" w:fill="auto"/>
            <w:noWrap/>
            <w:vAlign w:val="bottom"/>
            <w:hideMark/>
          </w:tcPr>
          <w:p w14:paraId="01043324" w14:textId="77777777" w:rsidR="000E0159" w:rsidRPr="000E0159" w:rsidRDefault="000E0159" w:rsidP="000E0159">
            <w:pPr>
              <w:jc w:val="right"/>
              <w:rPr>
                <w:color w:val="000000"/>
              </w:rPr>
            </w:pPr>
            <w:r w:rsidRPr="000E0159">
              <w:rPr>
                <w:color w:val="000000"/>
              </w:rPr>
              <w:t>0.042</w:t>
            </w:r>
          </w:p>
        </w:tc>
      </w:tr>
      <w:tr w:rsidR="000E0159" w:rsidRPr="000E0159" w14:paraId="23CBAAB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299C360"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FE8F4E2"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17074A5F" w14:textId="77777777" w:rsidR="000E0159" w:rsidRPr="000E0159" w:rsidRDefault="000E0159" w:rsidP="000E0159">
            <w:pPr>
              <w:rPr>
                <w:i/>
                <w:iCs/>
                <w:color w:val="000000"/>
              </w:rPr>
            </w:pPr>
            <w:r w:rsidRPr="000E0159">
              <w:rPr>
                <w:i/>
                <w:iCs/>
                <w:color w:val="000000"/>
              </w:rPr>
              <w:t>Abies</w:t>
            </w:r>
          </w:p>
        </w:tc>
        <w:tc>
          <w:tcPr>
            <w:tcW w:w="884" w:type="pct"/>
            <w:tcBorders>
              <w:top w:val="nil"/>
              <w:left w:val="nil"/>
              <w:bottom w:val="single" w:sz="4" w:space="0" w:color="auto"/>
              <w:right w:val="single" w:sz="4" w:space="0" w:color="auto"/>
            </w:tcBorders>
            <w:shd w:val="clear" w:color="auto" w:fill="auto"/>
            <w:noWrap/>
            <w:vAlign w:val="bottom"/>
            <w:hideMark/>
          </w:tcPr>
          <w:p w14:paraId="0DBCEC8E" w14:textId="77777777" w:rsidR="000E0159" w:rsidRPr="000E0159" w:rsidRDefault="000E0159" w:rsidP="000E0159">
            <w:pPr>
              <w:jc w:val="right"/>
              <w:rPr>
                <w:color w:val="000000"/>
              </w:rPr>
            </w:pPr>
            <w:r w:rsidRPr="000E0159">
              <w:rPr>
                <w:color w:val="000000"/>
              </w:rPr>
              <w:t>0.002</w:t>
            </w:r>
          </w:p>
        </w:tc>
      </w:tr>
      <w:tr w:rsidR="000E0159" w:rsidRPr="000E0159" w14:paraId="49B165B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761D7C2" w14:textId="77777777" w:rsidR="000E0159" w:rsidRPr="000E0159" w:rsidRDefault="000E0159" w:rsidP="000E0159">
            <w:pPr>
              <w:rPr>
                <w:color w:val="000000"/>
              </w:rPr>
            </w:pPr>
            <w:proofErr w:type="spellStart"/>
            <w:r w:rsidRPr="000E0159">
              <w:rPr>
                <w:color w:val="000000"/>
              </w:rPr>
              <w:t>Juncaceae</w:t>
            </w:r>
            <w:proofErr w:type="spellEnd"/>
          </w:p>
        </w:tc>
        <w:tc>
          <w:tcPr>
            <w:tcW w:w="782" w:type="pct"/>
            <w:tcBorders>
              <w:top w:val="nil"/>
              <w:left w:val="nil"/>
              <w:bottom w:val="nil"/>
              <w:right w:val="nil"/>
            </w:tcBorders>
            <w:shd w:val="clear" w:color="auto" w:fill="auto"/>
            <w:noWrap/>
            <w:vAlign w:val="bottom"/>
            <w:hideMark/>
          </w:tcPr>
          <w:p w14:paraId="5F9F0D6C" w14:textId="77777777" w:rsidR="000E0159" w:rsidRPr="000E0159" w:rsidRDefault="000E0159" w:rsidP="000E0159">
            <w:pPr>
              <w:jc w:val="right"/>
              <w:rPr>
                <w:b/>
                <w:bCs/>
                <w:color w:val="000000"/>
              </w:rPr>
            </w:pPr>
            <w:r w:rsidRPr="000E0159">
              <w:rPr>
                <w:b/>
                <w:bCs/>
                <w:color w:val="000000"/>
              </w:rPr>
              <w:t>0.631</w:t>
            </w:r>
          </w:p>
        </w:tc>
        <w:tc>
          <w:tcPr>
            <w:tcW w:w="1720" w:type="pct"/>
            <w:tcBorders>
              <w:top w:val="nil"/>
              <w:left w:val="nil"/>
              <w:bottom w:val="nil"/>
              <w:right w:val="nil"/>
            </w:tcBorders>
            <w:shd w:val="clear" w:color="auto" w:fill="auto"/>
            <w:noWrap/>
            <w:vAlign w:val="bottom"/>
            <w:hideMark/>
          </w:tcPr>
          <w:p w14:paraId="73D2C598" w14:textId="77777777" w:rsidR="000E0159" w:rsidRPr="000E0159" w:rsidRDefault="000E0159" w:rsidP="000E0159">
            <w:pPr>
              <w:rPr>
                <w:i/>
                <w:iCs/>
                <w:color w:val="000000"/>
              </w:rPr>
            </w:pPr>
            <w:r w:rsidRPr="000E0159">
              <w:rPr>
                <w:i/>
                <w:iCs/>
                <w:color w:val="000000"/>
              </w:rPr>
              <w:t>Juncus</w:t>
            </w:r>
          </w:p>
        </w:tc>
        <w:tc>
          <w:tcPr>
            <w:tcW w:w="884" w:type="pct"/>
            <w:tcBorders>
              <w:top w:val="nil"/>
              <w:left w:val="nil"/>
              <w:bottom w:val="nil"/>
              <w:right w:val="single" w:sz="4" w:space="0" w:color="auto"/>
            </w:tcBorders>
            <w:shd w:val="clear" w:color="auto" w:fill="auto"/>
            <w:noWrap/>
            <w:vAlign w:val="bottom"/>
            <w:hideMark/>
          </w:tcPr>
          <w:p w14:paraId="77F33E7E" w14:textId="77777777" w:rsidR="000E0159" w:rsidRPr="000E0159" w:rsidRDefault="000E0159" w:rsidP="000E0159">
            <w:pPr>
              <w:jc w:val="right"/>
              <w:rPr>
                <w:color w:val="000000"/>
              </w:rPr>
            </w:pPr>
            <w:r w:rsidRPr="000E0159">
              <w:rPr>
                <w:color w:val="000000"/>
              </w:rPr>
              <w:t>0.623</w:t>
            </w:r>
          </w:p>
        </w:tc>
      </w:tr>
      <w:tr w:rsidR="000E0159" w:rsidRPr="000E0159" w14:paraId="0F85CFA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5987773"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352B3951"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5642974A" w14:textId="77777777" w:rsidR="000E0159" w:rsidRPr="000E0159" w:rsidRDefault="000E0159" w:rsidP="000E0159">
            <w:pPr>
              <w:rPr>
                <w:i/>
                <w:iCs/>
                <w:color w:val="000000"/>
              </w:rPr>
            </w:pPr>
            <w:proofErr w:type="spellStart"/>
            <w:r w:rsidRPr="000E0159">
              <w:rPr>
                <w:i/>
                <w:iCs/>
                <w:color w:val="000000"/>
              </w:rPr>
              <w:t>Luzula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3B2DAEE" w14:textId="77777777" w:rsidR="000E0159" w:rsidRPr="000E0159" w:rsidRDefault="000E0159" w:rsidP="000E0159">
            <w:pPr>
              <w:jc w:val="right"/>
              <w:rPr>
                <w:color w:val="000000"/>
              </w:rPr>
            </w:pPr>
            <w:r w:rsidRPr="000E0159">
              <w:rPr>
                <w:color w:val="000000"/>
              </w:rPr>
              <w:t>0.008</w:t>
            </w:r>
          </w:p>
        </w:tc>
      </w:tr>
      <w:tr w:rsidR="000E0159" w:rsidRPr="000E0159" w14:paraId="7A609CA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B7B0DEF" w14:textId="77777777" w:rsidR="000E0159" w:rsidRPr="000E0159" w:rsidRDefault="000E0159" w:rsidP="000E0159">
            <w:pPr>
              <w:rPr>
                <w:color w:val="000000"/>
              </w:rPr>
            </w:pPr>
            <w:proofErr w:type="spellStart"/>
            <w:r w:rsidRPr="000E0159">
              <w:rPr>
                <w:color w:val="000000"/>
              </w:rPr>
              <w:t>Anacardiaceae</w:t>
            </w:r>
            <w:proofErr w:type="spellEnd"/>
          </w:p>
        </w:tc>
        <w:tc>
          <w:tcPr>
            <w:tcW w:w="782" w:type="pct"/>
            <w:tcBorders>
              <w:top w:val="nil"/>
              <w:left w:val="nil"/>
              <w:bottom w:val="nil"/>
              <w:right w:val="nil"/>
            </w:tcBorders>
            <w:shd w:val="clear" w:color="auto" w:fill="auto"/>
            <w:noWrap/>
            <w:vAlign w:val="bottom"/>
            <w:hideMark/>
          </w:tcPr>
          <w:p w14:paraId="5AD25760" w14:textId="77777777" w:rsidR="000E0159" w:rsidRPr="000E0159" w:rsidRDefault="000E0159" w:rsidP="000E0159">
            <w:pPr>
              <w:jc w:val="right"/>
              <w:rPr>
                <w:b/>
                <w:bCs/>
                <w:color w:val="000000"/>
              </w:rPr>
            </w:pPr>
            <w:r w:rsidRPr="000E0159">
              <w:rPr>
                <w:b/>
                <w:bCs/>
                <w:color w:val="000000"/>
              </w:rPr>
              <w:t>0.598</w:t>
            </w:r>
          </w:p>
        </w:tc>
        <w:tc>
          <w:tcPr>
            <w:tcW w:w="1720" w:type="pct"/>
            <w:tcBorders>
              <w:top w:val="nil"/>
              <w:left w:val="nil"/>
              <w:bottom w:val="nil"/>
              <w:right w:val="nil"/>
            </w:tcBorders>
            <w:shd w:val="clear" w:color="auto" w:fill="auto"/>
            <w:noWrap/>
            <w:vAlign w:val="bottom"/>
            <w:hideMark/>
          </w:tcPr>
          <w:p w14:paraId="526ED7A3" w14:textId="77777777" w:rsidR="000E0159" w:rsidRPr="000E0159" w:rsidRDefault="000E0159" w:rsidP="000E0159">
            <w:pPr>
              <w:rPr>
                <w:i/>
                <w:iCs/>
                <w:color w:val="000000"/>
              </w:rPr>
            </w:pPr>
            <w:r w:rsidRPr="000E0159">
              <w:rPr>
                <w:i/>
                <w:iCs/>
                <w:color w:val="000000"/>
              </w:rPr>
              <w:t>Toxicodendron</w:t>
            </w:r>
          </w:p>
        </w:tc>
        <w:tc>
          <w:tcPr>
            <w:tcW w:w="884" w:type="pct"/>
            <w:tcBorders>
              <w:top w:val="nil"/>
              <w:left w:val="nil"/>
              <w:bottom w:val="nil"/>
              <w:right w:val="single" w:sz="4" w:space="0" w:color="auto"/>
            </w:tcBorders>
            <w:shd w:val="clear" w:color="auto" w:fill="auto"/>
            <w:noWrap/>
            <w:vAlign w:val="bottom"/>
            <w:hideMark/>
          </w:tcPr>
          <w:p w14:paraId="01537949" w14:textId="77777777" w:rsidR="000E0159" w:rsidRPr="000E0159" w:rsidRDefault="000E0159" w:rsidP="000E0159">
            <w:pPr>
              <w:jc w:val="right"/>
              <w:rPr>
                <w:color w:val="000000"/>
              </w:rPr>
            </w:pPr>
            <w:r w:rsidRPr="000E0159">
              <w:rPr>
                <w:color w:val="000000"/>
              </w:rPr>
              <w:t>0.128</w:t>
            </w:r>
          </w:p>
        </w:tc>
      </w:tr>
      <w:tr w:rsidR="000E0159" w:rsidRPr="000E0159" w14:paraId="303E3AE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76719F8"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795C4058"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631D5678" w14:textId="77777777" w:rsidR="000E0159" w:rsidRPr="000E0159" w:rsidRDefault="000E0159" w:rsidP="000E0159">
            <w:pPr>
              <w:rPr>
                <w:i/>
                <w:iCs/>
                <w:color w:val="000000"/>
              </w:rPr>
            </w:pPr>
            <w:r w:rsidRPr="000E0159">
              <w:rPr>
                <w:i/>
                <w:iCs/>
                <w:color w:val="000000"/>
              </w:rPr>
              <w:t>Rhus</w:t>
            </w:r>
          </w:p>
        </w:tc>
        <w:tc>
          <w:tcPr>
            <w:tcW w:w="884" w:type="pct"/>
            <w:tcBorders>
              <w:top w:val="nil"/>
              <w:left w:val="nil"/>
              <w:bottom w:val="single" w:sz="4" w:space="0" w:color="auto"/>
              <w:right w:val="single" w:sz="4" w:space="0" w:color="auto"/>
            </w:tcBorders>
            <w:shd w:val="clear" w:color="auto" w:fill="auto"/>
            <w:noWrap/>
            <w:vAlign w:val="bottom"/>
            <w:hideMark/>
          </w:tcPr>
          <w:p w14:paraId="778B2603" w14:textId="77777777" w:rsidR="000E0159" w:rsidRPr="000E0159" w:rsidRDefault="000E0159" w:rsidP="000E0159">
            <w:pPr>
              <w:jc w:val="right"/>
              <w:rPr>
                <w:color w:val="000000"/>
              </w:rPr>
            </w:pPr>
            <w:r w:rsidRPr="000E0159">
              <w:rPr>
                <w:color w:val="000000"/>
              </w:rPr>
              <w:t>0.470</w:t>
            </w:r>
          </w:p>
        </w:tc>
      </w:tr>
      <w:tr w:rsidR="000E0159" w:rsidRPr="000E0159" w14:paraId="2E38F32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E67570F" w14:textId="77777777" w:rsidR="000E0159" w:rsidRPr="000E0159" w:rsidRDefault="000E0159" w:rsidP="000E0159">
            <w:pPr>
              <w:rPr>
                <w:color w:val="000000"/>
              </w:rPr>
            </w:pPr>
            <w:proofErr w:type="spellStart"/>
            <w:r w:rsidRPr="000E0159">
              <w:rPr>
                <w:color w:val="000000"/>
              </w:rPr>
              <w:t>Diapensiaceae</w:t>
            </w:r>
            <w:proofErr w:type="spellEnd"/>
          </w:p>
        </w:tc>
        <w:tc>
          <w:tcPr>
            <w:tcW w:w="782" w:type="pct"/>
            <w:tcBorders>
              <w:top w:val="nil"/>
              <w:left w:val="nil"/>
              <w:bottom w:val="single" w:sz="4" w:space="0" w:color="auto"/>
              <w:right w:val="nil"/>
            </w:tcBorders>
            <w:shd w:val="clear" w:color="auto" w:fill="auto"/>
            <w:noWrap/>
            <w:vAlign w:val="bottom"/>
            <w:hideMark/>
          </w:tcPr>
          <w:p w14:paraId="3D83C6CC" w14:textId="77777777" w:rsidR="000E0159" w:rsidRPr="000E0159" w:rsidRDefault="000E0159" w:rsidP="000E0159">
            <w:pPr>
              <w:jc w:val="right"/>
              <w:rPr>
                <w:b/>
                <w:bCs/>
                <w:color w:val="000000"/>
              </w:rPr>
            </w:pPr>
            <w:r w:rsidRPr="000E0159">
              <w:rPr>
                <w:b/>
                <w:bCs/>
                <w:color w:val="000000"/>
              </w:rPr>
              <w:t>0.479</w:t>
            </w:r>
          </w:p>
        </w:tc>
        <w:tc>
          <w:tcPr>
            <w:tcW w:w="1720" w:type="pct"/>
            <w:tcBorders>
              <w:top w:val="nil"/>
              <w:left w:val="nil"/>
              <w:bottom w:val="single" w:sz="4" w:space="0" w:color="auto"/>
              <w:right w:val="nil"/>
            </w:tcBorders>
            <w:shd w:val="clear" w:color="auto" w:fill="auto"/>
            <w:noWrap/>
            <w:vAlign w:val="bottom"/>
            <w:hideMark/>
          </w:tcPr>
          <w:p w14:paraId="036E4C9D" w14:textId="77777777" w:rsidR="000E0159" w:rsidRPr="000E0159" w:rsidRDefault="000E0159" w:rsidP="000E0159">
            <w:pPr>
              <w:rPr>
                <w:i/>
                <w:iCs/>
                <w:color w:val="000000"/>
              </w:rPr>
            </w:pPr>
            <w:proofErr w:type="spellStart"/>
            <w:r w:rsidRPr="000E0159">
              <w:rPr>
                <w:i/>
                <w:iCs/>
                <w:color w:val="000000"/>
              </w:rPr>
              <w:t>Diapensia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97DE7F8" w14:textId="77777777" w:rsidR="000E0159" w:rsidRPr="000E0159" w:rsidRDefault="000E0159" w:rsidP="000E0159">
            <w:pPr>
              <w:jc w:val="right"/>
              <w:rPr>
                <w:color w:val="000000"/>
              </w:rPr>
            </w:pPr>
            <w:r w:rsidRPr="000E0159">
              <w:rPr>
                <w:color w:val="000000"/>
              </w:rPr>
              <w:t>0.479</w:t>
            </w:r>
          </w:p>
        </w:tc>
      </w:tr>
      <w:tr w:rsidR="000E0159" w:rsidRPr="000E0159" w14:paraId="63594F0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9D41141" w14:textId="77777777" w:rsidR="000E0159" w:rsidRPr="000E0159" w:rsidRDefault="000E0159" w:rsidP="000E0159">
            <w:pPr>
              <w:rPr>
                <w:color w:val="000000"/>
              </w:rPr>
            </w:pPr>
            <w:proofErr w:type="spellStart"/>
            <w:r w:rsidRPr="000E0159">
              <w:rPr>
                <w:color w:val="000000"/>
              </w:rPr>
              <w:t>Cyperaceae</w:t>
            </w:r>
            <w:proofErr w:type="spellEnd"/>
          </w:p>
        </w:tc>
        <w:tc>
          <w:tcPr>
            <w:tcW w:w="782" w:type="pct"/>
            <w:tcBorders>
              <w:top w:val="nil"/>
              <w:left w:val="nil"/>
              <w:bottom w:val="nil"/>
              <w:right w:val="nil"/>
            </w:tcBorders>
            <w:shd w:val="clear" w:color="auto" w:fill="auto"/>
            <w:noWrap/>
            <w:vAlign w:val="bottom"/>
            <w:hideMark/>
          </w:tcPr>
          <w:p w14:paraId="37A6C367" w14:textId="77777777" w:rsidR="000E0159" w:rsidRPr="000E0159" w:rsidRDefault="000E0159" w:rsidP="000E0159">
            <w:pPr>
              <w:jc w:val="right"/>
              <w:rPr>
                <w:b/>
                <w:bCs/>
                <w:color w:val="000000"/>
              </w:rPr>
            </w:pPr>
            <w:r w:rsidRPr="000E0159">
              <w:rPr>
                <w:b/>
                <w:bCs/>
                <w:color w:val="000000"/>
              </w:rPr>
              <w:t>0.379</w:t>
            </w:r>
          </w:p>
        </w:tc>
        <w:tc>
          <w:tcPr>
            <w:tcW w:w="1720" w:type="pct"/>
            <w:tcBorders>
              <w:top w:val="nil"/>
              <w:left w:val="nil"/>
              <w:bottom w:val="nil"/>
              <w:right w:val="nil"/>
            </w:tcBorders>
            <w:shd w:val="clear" w:color="auto" w:fill="auto"/>
            <w:noWrap/>
            <w:vAlign w:val="bottom"/>
            <w:hideMark/>
          </w:tcPr>
          <w:p w14:paraId="13A329A0" w14:textId="77777777" w:rsidR="000E0159" w:rsidRPr="000E0159" w:rsidRDefault="000E0159" w:rsidP="000E0159">
            <w:pPr>
              <w:rPr>
                <w:i/>
                <w:iCs/>
                <w:color w:val="000000"/>
              </w:rPr>
            </w:pPr>
            <w:proofErr w:type="spellStart"/>
            <w:r w:rsidRPr="000E0159">
              <w:rPr>
                <w:i/>
                <w:iCs/>
                <w:color w:val="000000"/>
              </w:rPr>
              <w:t>Carex</w:t>
            </w:r>
            <w:proofErr w:type="spellEnd"/>
          </w:p>
        </w:tc>
        <w:tc>
          <w:tcPr>
            <w:tcW w:w="884" w:type="pct"/>
            <w:tcBorders>
              <w:top w:val="nil"/>
              <w:left w:val="nil"/>
              <w:bottom w:val="nil"/>
              <w:right w:val="single" w:sz="4" w:space="0" w:color="auto"/>
            </w:tcBorders>
            <w:shd w:val="clear" w:color="auto" w:fill="auto"/>
            <w:noWrap/>
            <w:vAlign w:val="bottom"/>
            <w:hideMark/>
          </w:tcPr>
          <w:p w14:paraId="7580A57B" w14:textId="77777777" w:rsidR="000E0159" w:rsidRPr="000E0159" w:rsidRDefault="000E0159" w:rsidP="000E0159">
            <w:pPr>
              <w:jc w:val="right"/>
              <w:rPr>
                <w:color w:val="000000"/>
              </w:rPr>
            </w:pPr>
            <w:r w:rsidRPr="000E0159">
              <w:rPr>
                <w:color w:val="000000"/>
              </w:rPr>
              <w:t>0.375</w:t>
            </w:r>
          </w:p>
        </w:tc>
      </w:tr>
      <w:tr w:rsidR="000E0159" w:rsidRPr="000E0159" w14:paraId="10BC22B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439966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04B1B72"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C68C958" w14:textId="77777777" w:rsidR="000E0159" w:rsidRPr="000E0159" w:rsidRDefault="000E0159" w:rsidP="000E0159">
            <w:pPr>
              <w:rPr>
                <w:i/>
                <w:iCs/>
                <w:color w:val="000000"/>
              </w:rPr>
            </w:pPr>
            <w:r w:rsidRPr="000E0159">
              <w:rPr>
                <w:i/>
                <w:iCs/>
                <w:color w:val="000000"/>
              </w:rPr>
              <w:t>Eleocharis</w:t>
            </w:r>
          </w:p>
        </w:tc>
        <w:tc>
          <w:tcPr>
            <w:tcW w:w="884" w:type="pct"/>
            <w:tcBorders>
              <w:top w:val="nil"/>
              <w:left w:val="nil"/>
              <w:bottom w:val="nil"/>
              <w:right w:val="single" w:sz="4" w:space="0" w:color="auto"/>
            </w:tcBorders>
            <w:shd w:val="clear" w:color="auto" w:fill="auto"/>
            <w:noWrap/>
            <w:vAlign w:val="bottom"/>
            <w:hideMark/>
          </w:tcPr>
          <w:p w14:paraId="1B010226" w14:textId="77777777" w:rsidR="000E0159" w:rsidRPr="000E0159" w:rsidRDefault="000E0159" w:rsidP="000E0159">
            <w:pPr>
              <w:jc w:val="right"/>
              <w:rPr>
                <w:color w:val="000000"/>
              </w:rPr>
            </w:pPr>
            <w:r w:rsidRPr="000E0159">
              <w:rPr>
                <w:color w:val="000000"/>
              </w:rPr>
              <w:t>0.002</w:t>
            </w:r>
          </w:p>
        </w:tc>
      </w:tr>
      <w:tr w:rsidR="000E0159" w:rsidRPr="000E0159" w14:paraId="0FD3901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C8D18E2"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C004B60"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62588155" w14:textId="77777777" w:rsidR="000E0159" w:rsidRPr="000E0159" w:rsidRDefault="000E0159" w:rsidP="000E0159">
            <w:pPr>
              <w:rPr>
                <w:i/>
                <w:iCs/>
                <w:color w:val="000000"/>
              </w:rPr>
            </w:pPr>
            <w:proofErr w:type="spellStart"/>
            <w:r w:rsidRPr="000E0159">
              <w:rPr>
                <w:i/>
                <w:iCs/>
                <w:color w:val="000000"/>
              </w:rPr>
              <w:t>Scirpus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8668399" w14:textId="77777777" w:rsidR="000E0159" w:rsidRPr="000E0159" w:rsidRDefault="000E0159" w:rsidP="000E0159">
            <w:pPr>
              <w:jc w:val="right"/>
              <w:rPr>
                <w:color w:val="000000"/>
              </w:rPr>
            </w:pPr>
            <w:r w:rsidRPr="000E0159">
              <w:rPr>
                <w:color w:val="000000"/>
              </w:rPr>
              <w:t>0.001</w:t>
            </w:r>
          </w:p>
        </w:tc>
      </w:tr>
      <w:tr w:rsidR="000E0159" w:rsidRPr="000E0159" w14:paraId="64E5849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24BF150" w14:textId="77777777" w:rsidR="000E0159" w:rsidRPr="000E0159" w:rsidRDefault="000E0159" w:rsidP="000E0159">
            <w:pPr>
              <w:rPr>
                <w:color w:val="000000"/>
              </w:rPr>
            </w:pPr>
            <w:r w:rsidRPr="000E0159">
              <w:rPr>
                <w:color w:val="000000"/>
              </w:rPr>
              <w:t>Salicaceae</w:t>
            </w:r>
          </w:p>
        </w:tc>
        <w:tc>
          <w:tcPr>
            <w:tcW w:w="782" w:type="pct"/>
            <w:tcBorders>
              <w:top w:val="nil"/>
              <w:left w:val="nil"/>
              <w:bottom w:val="nil"/>
              <w:right w:val="nil"/>
            </w:tcBorders>
            <w:shd w:val="clear" w:color="auto" w:fill="auto"/>
            <w:noWrap/>
            <w:vAlign w:val="bottom"/>
            <w:hideMark/>
          </w:tcPr>
          <w:p w14:paraId="767568EB" w14:textId="77777777" w:rsidR="000E0159" w:rsidRPr="000E0159" w:rsidRDefault="000E0159" w:rsidP="000E0159">
            <w:pPr>
              <w:jc w:val="right"/>
              <w:rPr>
                <w:b/>
                <w:bCs/>
                <w:color w:val="000000"/>
              </w:rPr>
            </w:pPr>
            <w:r w:rsidRPr="000E0159">
              <w:rPr>
                <w:b/>
                <w:bCs/>
                <w:color w:val="000000"/>
              </w:rPr>
              <w:t>0.260</w:t>
            </w:r>
          </w:p>
        </w:tc>
        <w:tc>
          <w:tcPr>
            <w:tcW w:w="1720" w:type="pct"/>
            <w:tcBorders>
              <w:top w:val="nil"/>
              <w:left w:val="nil"/>
              <w:bottom w:val="nil"/>
              <w:right w:val="nil"/>
            </w:tcBorders>
            <w:shd w:val="clear" w:color="auto" w:fill="auto"/>
            <w:noWrap/>
            <w:vAlign w:val="bottom"/>
            <w:hideMark/>
          </w:tcPr>
          <w:p w14:paraId="1146FDEE" w14:textId="77777777" w:rsidR="000E0159" w:rsidRPr="000E0159" w:rsidRDefault="000E0159" w:rsidP="000E0159">
            <w:pPr>
              <w:rPr>
                <w:i/>
                <w:iCs/>
                <w:color w:val="000000"/>
              </w:rPr>
            </w:pPr>
            <w:r w:rsidRPr="000E0159">
              <w:rPr>
                <w:i/>
                <w:iCs/>
                <w:color w:val="000000"/>
              </w:rPr>
              <w:t>Salix</w:t>
            </w:r>
          </w:p>
        </w:tc>
        <w:tc>
          <w:tcPr>
            <w:tcW w:w="884" w:type="pct"/>
            <w:tcBorders>
              <w:top w:val="nil"/>
              <w:left w:val="nil"/>
              <w:bottom w:val="nil"/>
              <w:right w:val="single" w:sz="4" w:space="0" w:color="auto"/>
            </w:tcBorders>
            <w:shd w:val="clear" w:color="auto" w:fill="auto"/>
            <w:noWrap/>
            <w:vAlign w:val="bottom"/>
            <w:hideMark/>
          </w:tcPr>
          <w:p w14:paraId="6B883EFE" w14:textId="77777777" w:rsidR="000E0159" w:rsidRPr="000E0159" w:rsidRDefault="000E0159" w:rsidP="000E0159">
            <w:pPr>
              <w:jc w:val="right"/>
              <w:rPr>
                <w:color w:val="000000"/>
              </w:rPr>
            </w:pPr>
            <w:r w:rsidRPr="000E0159">
              <w:rPr>
                <w:color w:val="000000"/>
              </w:rPr>
              <w:t>0.259</w:t>
            </w:r>
          </w:p>
        </w:tc>
      </w:tr>
      <w:tr w:rsidR="000E0159" w:rsidRPr="000E0159" w14:paraId="09DD655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41B96E6"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4178E8CB"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56879B85" w14:textId="77777777" w:rsidR="000E0159" w:rsidRPr="000E0159" w:rsidRDefault="000E0159" w:rsidP="000E0159">
            <w:pPr>
              <w:rPr>
                <w:i/>
                <w:iCs/>
                <w:color w:val="000000"/>
              </w:rPr>
            </w:pPr>
            <w:r w:rsidRPr="000E0159">
              <w:rPr>
                <w:i/>
                <w:iCs/>
                <w:color w:val="000000"/>
              </w:rPr>
              <w:t>Populus</w:t>
            </w:r>
          </w:p>
        </w:tc>
        <w:tc>
          <w:tcPr>
            <w:tcW w:w="884" w:type="pct"/>
            <w:tcBorders>
              <w:top w:val="nil"/>
              <w:left w:val="nil"/>
              <w:bottom w:val="single" w:sz="4" w:space="0" w:color="auto"/>
              <w:right w:val="single" w:sz="4" w:space="0" w:color="auto"/>
            </w:tcBorders>
            <w:shd w:val="clear" w:color="auto" w:fill="auto"/>
            <w:noWrap/>
            <w:vAlign w:val="bottom"/>
            <w:hideMark/>
          </w:tcPr>
          <w:p w14:paraId="2B662D1C" w14:textId="77777777" w:rsidR="000E0159" w:rsidRPr="000E0159" w:rsidRDefault="000E0159" w:rsidP="000E0159">
            <w:pPr>
              <w:jc w:val="right"/>
              <w:rPr>
                <w:color w:val="000000"/>
              </w:rPr>
            </w:pPr>
            <w:r w:rsidRPr="000E0159">
              <w:rPr>
                <w:color w:val="000000"/>
              </w:rPr>
              <w:t>0.001</w:t>
            </w:r>
          </w:p>
        </w:tc>
      </w:tr>
      <w:tr w:rsidR="000E0159" w:rsidRPr="000E0159" w14:paraId="2223B87C"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D84753F" w14:textId="77777777" w:rsidR="000E0159" w:rsidRPr="000E0159" w:rsidRDefault="000E0159" w:rsidP="000E0159">
            <w:pPr>
              <w:rPr>
                <w:color w:val="000000"/>
              </w:rPr>
            </w:pPr>
            <w:r w:rsidRPr="000E0159">
              <w:rPr>
                <w:color w:val="000000"/>
              </w:rPr>
              <w:t>Amaryllidaceae</w:t>
            </w:r>
          </w:p>
        </w:tc>
        <w:tc>
          <w:tcPr>
            <w:tcW w:w="782" w:type="pct"/>
            <w:tcBorders>
              <w:top w:val="nil"/>
              <w:left w:val="nil"/>
              <w:bottom w:val="single" w:sz="4" w:space="0" w:color="auto"/>
              <w:right w:val="nil"/>
            </w:tcBorders>
            <w:shd w:val="clear" w:color="auto" w:fill="auto"/>
            <w:noWrap/>
            <w:vAlign w:val="bottom"/>
            <w:hideMark/>
          </w:tcPr>
          <w:p w14:paraId="2D92BACB" w14:textId="77777777" w:rsidR="000E0159" w:rsidRPr="000E0159" w:rsidRDefault="000E0159" w:rsidP="000E0159">
            <w:pPr>
              <w:jc w:val="right"/>
              <w:rPr>
                <w:b/>
                <w:bCs/>
                <w:color w:val="000000"/>
              </w:rPr>
            </w:pPr>
            <w:r w:rsidRPr="000E0159">
              <w:rPr>
                <w:b/>
                <w:bCs/>
                <w:color w:val="000000"/>
              </w:rPr>
              <w:t>0.213</w:t>
            </w:r>
          </w:p>
        </w:tc>
        <w:tc>
          <w:tcPr>
            <w:tcW w:w="1720" w:type="pct"/>
            <w:tcBorders>
              <w:top w:val="nil"/>
              <w:left w:val="nil"/>
              <w:bottom w:val="single" w:sz="4" w:space="0" w:color="auto"/>
              <w:right w:val="nil"/>
            </w:tcBorders>
            <w:shd w:val="clear" w:color="auto" w:fill="auto"/>
            <w:noWrap/>
            <w:vAlign w:val="bottom"/>
            <w:hideMark/>
          </w:tcPr>
          <w:p w14:paraId="7114CD78" w14:textId="77777777" w:rsidR="000E0159" w:rsidRPr="000E0159" w:rsidRDefault="000E0159" w:rsidP="000E0159">
            <w:pPr>
              <w:rPr>
                <w:i/>
                <w:iCs/>
                <w:color w:val="000000"/>
              </w:rPr>
            </w:pPr>
            <w:r w:rsidRPr="000E0159">
              <w:rPr>
                <w:i/>
                <w:iCs/>
                <w:color w:val="000000"/>
              </w:rPr>
              <w:t>Allium</w:t>
            </w:r>
          </w:p>
        </w:tc>
        <w:tc>
          <w:tcPr>
            <w:tcW w:w="884" w:type="pct"/>
            <w:tcBorders>
              <w:top w:val="nil"/>
              <w:left w:val="nil"/>
              <w:bottom w:val="single" w:sz="4" w:space="0" w:color="auto"/>
              <w:right w:val="single" w:sz="4" w:space="0" w:color="auto"/>
            </w:tcBorders>
            <w:shd w:val="clear" w:color="auto" w:fill="auto"/>
            <w:noWrap/>
            <w:vAlign w:val="bottom"/>
            <w:hideMark/>
          </w:tcPr>
          <w:p w14:paraId="461B589F" w14:textId="77777777" w:rsidR="000E0159" w:rsidRPr="000E0159" w:rsidRDefault="000E0159" w:rsidP="000E0159">
            <w:pPr>
              <w:jc w:val="right"/>
              <w:rPr>
                <w:color w:val="000000"/>
              </w:rPr>
            </w:pPr>
            <w:r w:rsidRPr="000E0159">
              <w:rPr>
                <w:color w:val="000000"/>
              </w:rPr>
              <w:t>0.213</w:t>
            </w:r>
          </w:p>
        </w:tc>
      </w:tr>
      <w:tr w:rsidR="000E0159" w:rsidRPr="000E0159" w14:paraId="134F390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F693607" w14:textId="77777777" w:rsidR="000E0159" w:rsidRPr="000E0159" w:rsidRDefault="000E0159" w:rsidP="000E0159">
            <w:pPr>
              <w:rPr>
                <w:color w:val="000000"/>
              </w:rPr>
            </w:pPr>
            <w:proofErr w:type="spellStart"/>
            <w:r w:rsidRPr="000E0159">
              <w:rPr>
                <w:color w:val="000000"/>
              </w:rPr>
              <w:t>Violaceae</w:t>
            </w:r>
            <w:proofErr w:type="spellEnd"/>
          </w:p>
        </w:tc>
        <w:tc>
          <w:tcPr>
            <w:tcW w:w="782" w:type="pct"/>
            <w:tcBorders>
              <w:top w:val="nil"/>
              <w:left w:val="nil"/>
              <w:bottom w:val="nil"/>
              <w:right w:val="nil"/>
            </w:tcBorders>
            <w:shd w:val="clear" w:color="auto" w:fill="auto"/>
            <w:noWrap/>
            <w:vAlign w:val="bottom"/>
            <w:hideMark/>
          </w:tcPr>
          <w:p w14:paraId="124A813D" w14:textId="77777777" w:rsidR="000E0159" w:rsidRPr="000E0159" w:rsidRDefault="000E0159" w:rsidP="000E0159">
            <w:pPr>
              <w:jc w:val="right"/>
              <w:rPr>
                <w:b/>
                <w:bCs/>
                <w:color w:val="000000"/>
              </w:rPr>
            </w:pPr>
            <w:r w:rsidRPr="000E0159">
              <w:rPr>
                <w:b/>
                <w:bCs/>
                <w:color w:val="000000"/>
              </w:rPr>
              <w:t>0.208</w:t>
            </w:r>
          </w:p>
        </w:tc>
        <w:tc>
          <w:tcPr>
            <w:tcW w:w="1720" w:type="pct"/>
            <w:tcBorders>
              <w:top w:val="nil"/>
              <w:left w:val="nil"/>
              <w:bottom w:val="nil"/>
              <w:right w:val="nil"/>
            </w:tcBorders>
            <w:shd w:val="clear" w:color="auto" w:fill="auto"/>
            <w:noWrap/>
            <w:vAlign w:val="bottom"/>
            <w:hideMark/>
          </w:tcPr>
          <w:p w14:paraId="4F4CBAB4" w14:textId="77777777" w:rsidR="000E0159" w:rsidRPr="000E0159" w:rsidRDefault="000E0159" w:rsidP="000E0159">
            <w:pPr>
              <w:rPr>
                <w:i/>
                <w:iCs/>
                <w:color w:val="000000"/>
              </w:rPr>
            </w:pPr>
            <w:r w:rsidRPr="000E0159">
              <w:rPr>
                <w:i/>
                <w:iCs/>
                <w:color w:val="000000"/>
              </w:rPr>
              <w:t>Viola</w:t>
            </w:r>
          </w:p>
        </w:tc>
        <w:tc>
          <w:tcPr>
            <w:tcW w:w="884" w:type="pct"/>
            <w:tcBorders>
              <w:top w:val="nil"/>
              <w:left w:val="nil"/>
              <w:bottom w:val="nil"/>
              <w:right w:val="single" w:sz="4" w:space="0" w:color="auto"/>
            </w:tcBorders>
            <w:shd w:val="clear" w:color="auto" w:fill="auto"/>
            <w:noWrap/>
            <w:vAlign w:val="bottom"/>
            <w:hideMark/>
          </w:tcPr>
          <w:p w14:paraId="4DA37869" w14:textId="77777777" w:rsidR="000E0159" w:rsidRPr="000E0159" w:rsidRDefault="000E0159" w:rsidP="000E0159">
            <w:pPr>
              <w:jc w:val="right"/>
              <w:rPr>
                <w:color w:val="000000"/>
              </w:rPr>
            </w:pPr>
            <w:r w:rsidRPr="000E0159">
              <w:rPr>
                <w:color w:val="000000"/>
              </w:rPr>
              <w:t>0.199</w:t>
            </w:r>
          </w:p>
        </w:tc>
      </w:tr>
      <w:tr w:rsidR="000E0159" w:rsidRPr="000E0159" w14:paraId="336F0E0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14A7B35"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016581AA"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E2C0F55" w14:textId="77777777" w:rsidR="000E0159" w:rsidRPr="000E0159" w:rsidRDefault="000E0159" w:rsidP="000E0159">
            <w:pPr>
              <w:rPr>
                <w:i/>
                <w:iCs/>
                <w:color w:val="000000"/>
              </w:rPr>
            </w:pPr>
            <w:r w:rsidRPr="000E0159">
              <w:rPr>
                <w:i/>
                <w:iCs/>
                <w:color w:val="000000"/>
              </w:rPr>
              <w:t>Viola</w:t>
            </w:r>
          </w:p>
        </w:tc>
        <w:tc>
          <w:tcPr>
            <w:tcW w:w="884" w:type="pct"/>
            <w:tcBorders>
              <w:top w:val="nil"/>
              <w:left w:val="nil"/>
              <w:bottom w:val="single" w:sz="4" w:space="0" w:color="auto"/>
              <w:right w:val="single" w:sz="4" w:space="0" w:color="auto"/>
            </w:tcBorders>
            <w:shd w:val="clear" w:color="auto" w:fill="auto"/>
            <w:noWrap/>
            <w:vAlign w:val="bottom"/>
            <w:hideMark/>
          </w:tcPr>
          <w:p w14:paraId="6B54E8AC" w14:textId="77777777" w:rsidR="000E0159" w:rsidRPr="000E0159" w:rsidRDefault="000E0159" w:rsidP="000E0159">
            <w:pPr>
              <w:jc w:val="right"/>
              <w:rPr>
                <w:color w:val="000000"/>
              </w:rPr>
            </w:pPr>
            <w:r w:rsidRPr="000E0159">
              <w:rPr>
                <w:color w:val="000000"/>
              </w:rPr>
              <w:t>0.009</w:t>
            </w:r>
          </w:p>
        </w:tc>
      </w:tr>
      <w:tr w:rsidR="000E0159" w:rsidRPr="000E0159" w14:paraId="5824B82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67AD8D2" w14:textId="77777777" w:rsidR="000E0159" w:rsidRPr="000E0159" w:rsidRDefault="000E0159" w:rsidP="000E0159">
            <w:pPr>
              <w:rPr>
                <w:color w:val="000000"/>
              </w:rPr>
            </w:pPr>
            <w:proofErr w:type="spellStart"/>
            <w:r w:rsidRPr="000E0159">
              <w:rPr>
                <w:color w:val="000000"/>
              </w:rPr>
              <w:t>Geraniaceae</w:t>
            </w:r>
            <w:proofErr w:type="spellEnd"/>
          </w:p>
        </w:tc>
        <w:tc>
          <w:tcPr>
            <w:tcW w:w="782" w:type="pct"/>
            <w:tcBorders>
              <w:top w:val="nil"/>
              <w:left w:val="nil"/>
              <w:bottom w:val="nil"/>
              <w:right w:val="nil"/>
            </w:tcBorders>
            <w:shd w:val="clear" w:color="auto" w:fill="auto"/>
            <w:noWrap/>
            <w:vAlign w:val="bottom"/>
            <w:hideMark/>
          </w:tcPr>
          <w:p w14:paraId="71DCD0CB" w14:textId="77777777" w:rsidR="000E0159" w:rsidRPr="000E0159" w:rsidRDefault="000E0159" w:rsidP="000E0159">
            <w:pPr>
              <w:jc w:val="right"/>
              <w:rPr>
                <w:b/>
                <w:bCs/>
                <w:color w:val="000000"/>
              </w:rPr>
            </w:pPr>
            <w:r w:rsidRPr="000E0159">
              <w:rPr>
                <w:b/>
                <w:bCs/>
                <w:color w:val="000000"/>
              </w:rPr>
              <w:t>0.206</w:t>
            </w:r>
          </w:p>
        </w:tc>
        <w:tc>
          <w:tcPr>
            <w:tcW w:w="1720" w:type="pct"/>
            <w:tcBorders>
              <w:top w:val="nil"/>
              <w:left w:val="nil"/>
              <w:bottom w:val="nil"/>
              <w:right w:val="nil"/>
            </w:tcBorders>
            <w:shd w:val="clear" w:color="auto" w:fill="auto"/>
            <w:noWrap/>
            <w:vAlign w:val="bottom"/>
            <w:hideMark/>
          </w:tcPr>
          <w:p w14:paraId="3F42FA27" w14:textId="77777777" w:rsidR="000E0159" w:rsidRPr="000E0159" w:rsidRDefault="000E0159" w:rsidP="000E0159">
            <w:pPr>
              <w:rPr>
                <w:i/>
                <w:iCs/>
                <w:color w:val="000000"/>
              </w:rPr>
            </w:pPr>
            <w:r w:rsidRPr="000E0159">
              <w:rPr>
                <w:i/>
                <w:iCs/>
                <w:color w:val="000000"/>
              </w:rPr>
              <w:t>Geranium</w:t>
            </w:r>
          </w:p>
        </w:tc>
        <w:tc>
          <w:tcPr>
            <w:tcW w:w="884" w:type="pct"/>
            <w:tcBorders>
              <w:top w:val="nil"/>
              <w:left w:val="nil"/>
              <w:bottom w:val="nil"/>
              <w:right w:val="single" w:sz="4" w:space="0" w:color="auto"/>
            </w:tcBorders>
            <w:shd w:val="clear" w:color="auto" w:fill="auto"/>
            <w:noWrap/>
            <w:vAlign w:val="bottom"/>
            <w:hideMark/>
          </w:tcPr>
          <w:p w14:paraId="07836E22" w14:textId="77777777" w:rsidR="000E0159" w:rsidRPr="000E0159" w:rsidRDefault="000E0159" w:rsidP="000E0159">
            <w:pPr>
              <w:jc w:val="right"/>
              <w:rPr>
                <w:color w:val="000000"/>
              </w:rPr>
            </w:pPr>
            <w:r w:rsidRPr="000E0159">
              <w:rPr>
                <w:color w:val="000000"/>
              </w:rPr>
              <w:t>0.206</w:t>
            </w:r>
          </w:p>
        </w:tc>
      </w:tr>
      <w:tr w:rsidR="000E0159" w:rsidRPr="000E0159" w14:paraId="0C4B5F58"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13B9E460" w14:textId="77777777" w:rsidR="000E0159" w:rsidRPr="000E0159" w:rsidRDefault="000E0159" w:rsidP="000E0159">
            <w:pPr>
              <w:rPr>
                <w:color w:val="000000"/>
              </w:rPr>
            </w:pPr>
            <w:proofErr w:type="spellStart"/>
            <w:r w:rsidRPr="000E0159">
              <w:rPr>
                <w:color w:val="000000"/>
              </w:rPr>
              <w:t>Pythiaceae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5D7AE46E" w14:textId="77777777" w:rsidR="000E0159" w:rsidRPr="000E0159" w:rsidRDefault="000E0159" w:rsidP="000E0159">
            <w:pPr>
              <w:jc w:val="right"/>
              <w:rPr>
                <w:b/>
                <w:bCs/>
                <w:color w:val="000000"/>
              </w:rPr>
            </w:pPr>
            <w:r w:rsidRPr="000E0159">
              <w:rPr>
                <w:b/>
                <w:bCs/>
                <w:color w:val="000000"/>
              </w:rPr>
              <w:t>0.192</w:t>
            </w:r>
          </w:p>
        </w:tc>
        <w:tc>
          <w:tcPr>
            <w:tcW w:w="1720" w:type="pct"/>
            <w:tcBorders>
              <w:top w:val="single" w:sz="4" w:space="0" w:color="auto"/>
              <w:left w:val="nil"/>
              <w:bottom w:val="single" w:sz="4" w:space="0" w:color="auto"/>
              <w:right w:val="nil"/>
            </w:tcBorders>
            <w:shd w:val="clear" w:color="auto" w:fill="auto"/>
            <w:noWrap/>
            <w:vAlign w:val="bottom"/>
            <w:hideMark/>
          </w:tcPr>
          <w:p w14:paraId="4E9A3A95" w14:textId="77777777" w:rsidR="000E0159" w:rsidRPr="000E0159" w:rsidRDefault="000E0159" w:rsidP="000E0159">
            <w:pPr>
              <w:rPr>
                <w:i/>
                <w:iCs/>
                <w:color w:val="000000"/>
              </w:rPr>
            </w:pPr>
            <w:r w:rsidRPr="000E0159">
              <w:rPr>
                <w:i/>
                <w:iCs/>
                <w:color w:val="000000"/>
              </w:rPr>
              <w:t>Phytophthora</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0DC6522E" w14:textId="77777777" w:rsidR="000E0159" w:rsidRPr="000E0159" w:rsidRDefault="000E0159" w:rsidP="000E0159">
            <w:pPr>
              <w:jc w:val="right"/>
              <w:rPr>
                <w:color w:val="000000"/>
              </w:rPr>
            </w:pPr>
            <w:r w:rsidRPr="000E0159">
              <w:rPr>
                <w:color w:val="000000"/>
              </w:rPr>
              <w:t>0.192</w:t>
            </w:r>
          </w:p>
        </w:tc>
      </w:tr>
      <w:tr w:rsidR="000E0159" w:rsidRPr="000E0159" w14:paraId="48B8ECB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2956206" w14:textId="77777777" w:rsidR="000E0159" w:rsidRPr="000E0159" w:rsidRDefault="000E0159" w:rsidP="000E0159">
            <w:pPr>
              <w:rPr>
                <w:color w:val="000000"/>
              </w:rPr>
            </w:pPr>
            <w:proofErr w:type="spellStart"/>
            <w:r w:rsidRPr="000E0159">
              <w:rPr>
                <w:color w:val="000000"/>
              </w:rPr>
              <w:t>Onagraceae</w:t>
            </w:r>
            <w:proofErr w:type="spellEnd"/>
          </w:p>
        </w:tc>
        <w:tc>
          <w:tcPr>
            <w:tcW w:w="782" w:type="pct"/>
            <w:tcBorders>
              <w:top w:val="nil"/>
              <w:left w:val="nil"/>
              <w:bottom w:val="nil"/>
              <w:right w:val="nil"/>
            </w:tcBorders>
            <w:shd w:val="clear" w:color="auto" w:fill="auto"/>
            <w:noWrap/>
            <w:vAlign w:val="bottom"/>
            <w:hideMark/>
          </w:tcPr>
          <w:p w14:paraId="77DE5CB7" w14:textId="77777777" w:rsidR="000E0159" w:rsidRPr="000E0159" w:rsidRDefault="000E0159" w:rsidP="000E0159">
            <w:pPr>
              <w:jc w:val="right"/>
              <w:rPr>
                <w:b/>
                <w:bCs/>
                <w:color w:val="000000"/>
              </w:rPr>
            </w:pPr>
            <w:r w:rsidRPr="000E0159">
              <w:rPr>
                <w:b/>
                <w:bCs/>
                <w:color w:val="000000"/>
              </w:rPr>
              <w:t>0.191</w:t>
            </w:r>
          </w:p>
        </w:tc>
        <w:tc>
          <w:tcPr>
            <w:tcW w:w="1720" w:type="pct"/>
            <w:tcBorders>
              <w:top w:val="nil"/>
              <w:left w:val="nil"/>
              <w:bottom w:val="nil"/>
              <w:right w:val="nil"/>
            </w:tcBorders>
            <w:shd w:val="clear" w:color="auto" w:fill="auto"/>
            <w:noWrap/>
            <w:vAlign w:val="bottom"/>
            <w:hideMark/>
          </w:tcPr>
          <w:p w14:paraId="2897BED6" w14:textId="77777777" w:rsidR="000E0159" w:rsidRPr="000E0159" w:rsidRDefault="000E0159" w:rsidP="000E0159">
            <w:pPr>
              <w:rPr>
                <w:i/>
                <w:iCs/>
                <w:color w:val="000000"/>
              </w:rPr>
            </w:pPr>
            <w:r w:rsidRPr="000E0159">
              <w:rPr>
                <w:i/>
                <w:iCs/>
                <w:color w:val="000000"/>
              </w:rPr>
              <w:t>Oenothera</w:t>
            </w:r>
          </w:p>
        </w:tc>
        <w:tc>
          <w:tcPr>
            <w:tcW w:w="884" w:type="pct"/>
            <w:tcBorders>
              <w:top w:val="nil"/>
              <w:left w:val="nil"/>
              <w:bottom w:val="nil"/>
              <w:right w:val="single" w:sz="4" w:space="0" w:color="auto"/>
            </w:tcBorders>
            <w:shd w:val="clear" w:color="auto" w:fill="auto"/>
            <w:noWrap/>
            <w:vAlign w:val="bottom"/>
            <w:hideMark/>
          </w:tcPr>
          <w:p w14:paraId="6080D003" w14:textId="77777777" w:rsidR="000E0159" w:rsidRPr="000E0159" w:rsidRDefault="000E0159" w:rsidP="000E0159">
            <w:pPr>
              <w:jc w:val="right"/>
              <w:rPr>
                <w:color w:val="000000"/>
              </w:rPr>
            </w:pPr>
            <w:r w:rsidRPr="000E0159">
              <w:rPr>
                <w:color w:val="000000"/>
              </w:rPr>
              <w:t>0.187</w:t>
            </w:r>
          </w:p>
        </w:tc>
      </w:tr>
      <w:tr w:rsidR="000E0159" w:rsidRPr="000E0159" w14:paraId="36CC6A9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95EECD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9B100A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6739709" w14:textId="77777777" w:rsidR="000E0159" w:rsidRPr="000E0159" w:rsidRDefault="000E0159" w:rsidP="000E0159">
            <w:pPr>
              <w:rPr>
                <w:i/>
                <w:iCs/>
                <w:color w:val="000000"/>
              </w:rPr>
            </w:pPr>
            <w:proofErr w:type="spellStart"/>
            <w:r w:rsidRPr="000E0159">
              <w:rPr>
                <w:i/>
                <w:iCs/>
                <w:color w:val="000000"/>
              </w:rPr>
              <w:t>Circaea</w:t>
            </w:r>
            <w:proofErr w:type="spellEnd"/>
          </w:p>
        </w:tc>
        <w:tc>
          <w:tcPr>
            <w:tcW w:w="884" w:type="pct"/>
            <w:tcBorders>
              <w:top w:val="nil"/>
              <w:left w:val="nil"/>
              <w:bottom w:val="nil"/>
              <w:right w:val="single" w:sz="4" w:space="0" w:color="auto"/>
            </w:tcBorders>
            <w:shd w:val="clear" w:color="auto" w:fill="auto"/>
            <w:noWrap/>
            <w:vAlign w:val="bottom"/>
            <w:hideMark/>
          </w:tcPr>
          <w:p w14:paraId="3B75F1DC" w14:textId="77777777" w:rsidR="000E0159" w:rsidRPr="000E0159" w:rsidRDefault="000E0159" w:rsidP="000E0159">
            <w:pPr>
              <w:jc w:val="right"/>
              <w:rPr>
                <w:color w:val="000000"/>
              </w:rPr>
            </w:pPr>
            <w:r w:rsidRPr="000E0159">
              <w:rPr>
                <w:color w:val="000000"/>
              </w:rPr>
              <w:t>0.005</w:t>
            </w:r>
          </w:p>
        </w:tc>
      </w:tr>
    </w:tbl>
    <w:p w14:paraId="6EF92259" w14:textId="3E657ADF"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48CE2EC0"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5B225C14" w14:textId="77777777" w:rsidR="000E0159" w:rsidRPr="000E0159" w:rsidRDefault="000E0159" w:rsidP="000E0159">
            <w:pPr>
              <w:rPr>
                <w:color w:val="000000"/>
              </w:rPr>
            </w:pPr>
            <w:proofErr w:type="spellStart"/>
            <w:r w:rsidRPr="000E0159">
              <w:rPr>
                <w:color w:val="000000"/>
              </w:rPr>
              <w:t>Hydrangeaceae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503345B4" w14:textId="77777777" w:rsidR="000E0159" w:rsidRPr="000E0159" w:rsidRDefault="000E0159" w:rsidP="000E0159">
            <w:pPr>
              <w:jc w:val="right"/>
              <w:rPr>
                <w:b/>
                <w:bCs/>
                <w:color w:val="000000"/>
              </w:rPr>
            </w:pPr>
            <w:r w:rsidRPr="000E0159">
              <w:rPr>
                <w:b/>
                <w:bCs/>
                <w:color w:val="000000"/>
              </w:rPr>
              <w:t>0.186</w:t>
            </w:r>
          </w:p>
        </w:tc>
        <w:tc>
          <w:tcPr>
            <w:tcW w:w="1720" w:type="pct"/>
            <w:tcBorders>
              <w:top w:val="single" w:sz="4" w:space="0" w:color="auto"/>
              <w:left w:val="nil"/>
              <w:bottom w:val="single" w:sz="4" w:space="0" w:color="auto"/>
              <w:right w:val="nil"/>
            </w:tcBorders>
            <w:shd w:val="clear" w:color="auto" w:fill="auto"/>
            <w:noWrap/>
            <w:vAlign w:val="bottom"/>
            <w:hideMark/>
          </w:tcPr>
          <w:p w14:paraId="5A05ED72" w14:textId="77777777" w:rsidR="000E0159" w:rsidRPr="000E0159" w:rsidRDefault="000E0159" w:rsidP="000E0159">
            <w:pPr>
              <w:rPr>
                <w:i/>
                <w:iCs/>
                <w:color w:val="000000"/>
              </w:rPr>
            </w:pPr>
            <w:r w:rsidRPr="000E0159">
              <w:rPr>
                <w:i/>
                <w:iCs/>
                <w:color w:val="000000"/>
              </w:rPr>
              <w:t>Hydrangea</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30730D33" w14:textId="77777777" w:rsidR="000E0159" w:rsidRPr="000E0159" w:rsidRDefault="000E0159" w:rsidP="000E0159">
            <w:pPr>
              <w:jc w:val="right"/>
              <w:rPr>
                <w:color w:val="000000"/>
              </w:rPr>
            </w:pPr>
            <w:r w:rsidRPr="000E0159">
              <w:rPr>
                <w:color w:val="000000"/>
              </w:rPr>
              <w:t>0.186</w:t>
            </w:r>
          </w:p>
        </w:tc>
      </w:tr>
      <w:tr w:rsidR="000E0159" w:rsidRPr="000E0159" w14:paraId="2EE230C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8E451B2" w14:textId="77777777" w:rsidR="000E0159" w:rsidRPr="000E0159" w:rsidRDefault="000E0159" w:rsidP="000E0159">
            <w:pPr>
              <w:rPr>
                <w:color w:val="000000"/>
              </w:rPr>
            </w:pPr>
            <w:proofErr w:type="spellStart"/>
            <w:r w:rsidRPr="000E0159">
              <w:rPr>
                <w:color w:val="000000"/>
              </w:rPr>
              <w:t>Malvaceae</w:t>
            </w:r>
            <w:proofErr w:type="spellEnd"/>
          </w:p>
        </w:tc>
        <w:tc>
          <w:tcPr>
            <w:tcW w:w="782" w:type="pct"/>
            <w:tcBorders>
              <w:top w:val="nil"/>
              <w:left w:val="nil"/>
              <w:bottom w:val="nil"/>
              <w:right w:val="nil"/>
            </w:tcBorders>
            <w:shd w:val="clear" w:color="auto" w:fill="auto"/>
            <w:noWrap/>
            <w:vAlign w:val="bottom"/>
            <w:hideMark/>
          </w:tcPr>
          <w:p w14:paraId="5A1EDA40" w14:textId="77777777" w:rsidR="000E0159" w:rsidRPr="000E0159" w:rsidRDefault="000E0159" w:rsidP="000E0159">
            <w:pPr>
              <w:jc w:val="right"/>
              <w:rPr>
                <w:b/>
                <w:bCs/>
                <w:color w:val="000000"/>
              </w:rPr>
            </w:pPr>
            <w:r w:rsidRPr="000E0159">
              <w:rPr>
                <w:b/>
                <w:bCs/>
                <w:color w:val="000000"/>
              </w:rPr>
              <w:t>0.175</w:t>
            </w:r>
          </w:p>
        </w:tc>
        <w:tc>
          <w:tcPr>
            <w:tcW w:w="1720" w:type="pct"/>
            <w:tcBorders>
              <w:top w:val="nil"/>
              <w:left w:val="nil"/>
              <w:bottom w:val="nil"/>
              <w:right w:val="nil"/>
            </w:tcBorders>
            <w:shd w:val="clear" w:color="auto" w:fill="auto"/>
            <w:noWrap/>
            <w:vAlign w:val="bottom"/>
            <w:hideMark/>
          </w:tcPr>
          <w:p w14:paraId="6CA7B91E" w14:textId="77777777" w:rsidR="000E0159" w:rsidRPr="000E0159" w:rsidRDefault="000E0159" w:rsidP="000E0159">
            <w:pPr>
              <w:rPr>
                <w:i/>
                <w:iCs/>
                <w:color w:val="000000"/>
              </w:rPr>
            </w:pPr>
            <w:proofErr w:type="spellStart"/>
            <w:r w:rsidRPr="000E0159">
              <w:rPr>
                <w:i/>
                <w:iCs/>
                <w:color w:val="000000"/>
              </w:rPr>
              <w:t>Tilia</w:t>
            </w:r>
            <w:proofErr w:type="spellEnd"/>
          </w:p>
        </w:tc>
        <w:tc>
          <w:tcPr>
            <w:tcW w:w="884" w:type="pct"/>
            <w:tcBorders>
              <w:top w:val="nil"/>
              <w:left w:val="nil"/>
              <w:bottom w:val="nil"/>
              <w:right w:val="single" w:sz="4" w:space="0" w:color="auto"/>
            </w:tcBorders>
            <w:shd w:val="clear" w:color="auto" w:fill="auto"/>
            <w:noWrap/>
            <w:vAlign w:val="bottom"/>
            <w:hideMark/>
          </w:tcPr>
          <w:p w14:paraId="79759501" w14:textId="77777777" w:rsidR="000E0159" w:rsidRPr="000E0159" w:rsidRDefault="000E0159" w:rsidP="000E0159">
            <w:pPr>
              <w:jc w:val="right"/>
              <w:rPr>
                <w:color w:val="000000"/>
              </w:rPr>
            </w:pPr>
            <w:r w:rsidRPr="000E0159">
              <w:rPr>
                <w:color w:val="000000"/>
              </w:rPr>
              <w:t>0.090</w:t>
            </w:r>
          </w:p>
        </w:tc>
      </w:tr>
      <w:tr w:rsidR="000E0159" w:rsidRPr="000E0159" w14:paraId="7428F5E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6767EBD"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AE8EBD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4AC15AE" w14:textId="77777777" w:rsidR="000E0159" w:rsidRPr="000E0159" w:rsidRDefault="000E0159" w:rsidP="000E0159">
            <w:pPr>
              <w:rPr>
                <w:i/>
                <w:iCs/>
                <w:color w:val="000000"/>
              </w:rPr>
            </w:pPr>
            <w:proofErr w:type="spellStart"/>
            <w:r w:rsidRPr="000E0159">
              <w:rPr>
                <w:i/>
                <w:iCs/>
                <w:color w:val="000000"/>
              </w:rPr>
              <w:t>Sida</w:t>
            </w:r>
            <w:proofErr w:type="spellEnd"/>
          </w:p>
        </w:tc>
        <w:tc>
          <w:tcPr>
            <w:tcW w:w="884" w:type="pct"/>
            <w:tcBorders>
              <w:top w:val="nil"/>
              <w:left w:val="nil"/>
              <w:bottom w:val="nil"/>
              <w:right w:val="single" w:sz="4" w:space="0" w:color="auto"/>
            </w:tcBorders>
            <w:shd w:val="clear" w:color="auto" w:fill="auto"/>
            <w:noWrap/>
            <w:vAlign w:val="bottom"/>
            <w:hideMark/>
          </w:tcPr>
          <w:p w14:paraId="68C8A32D" w14:textId="77777777" w:rsidR="000E0159" w:rsidRPr="000E0159" w:rsidRDefault="000E0159" w:rsidP="000E0159">
            <w:pPr>
              <w:jc w:val="right"/>
              <w:rPr>
                <w:color w:val="000000"/>
              </w:rPr>
            </w:pPr>
            <w:r w:rsidRPr="000E0159">
              <w:rPr>
                <w:color w:val="000000"/>
              </w:rPr>
              <w:t>0.085</w:t>
            </w:r>
          </w:p>
        </w:tc>
      </w:tr>
      <w:tr w:rsidR="000E0159" w:rsidRPr="000E0159" w14:paraId="1BBC7347"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626F533F" w14:textId="77777777" w:rsidR="000E0159" w:rsidRPr="000E0159" w:rsidRDefault="000E0159" w:rsidP="000E0159">
            <w:pPr>
              <w:rPr>
                <w:color w:val="000000"/>
              </w:rPr>
            </w:pPr>
            <w:proofErr w:type="spellStart"/>
            <w:r w:rsidRPr="000E0159">
              <w:rPr>
                <w:color w:val="000000"/>
              </w:rPr>
              <w:t>Hamamelidaceae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63D9831B" w14:textId="77777777" w:rsidR="000E0159" w:rsidRPr="000E0159" w:rsidRDefault="000E0159" w:rsidP="000E0159">
            <w:pPr>
              <w:jc w:val="right"/>
              <w:rPr>
                <w:b/>
                <w:bCs/>
                <w:color w:val="000000"/>
              </w:rPr>
            </w:pPr>
            <w:r w:rsidRPr="000E0159">
              <w:rPr>
                <w:b/>
                <w:bCs/>
                <w:color w:val="000000"/>
              </w:rPr>
              <w:t>0.148</w:t>
            </w:r>
          </w:p>
        </w:tc>
        <w:tc>
          <w:tcPr>
            <w:tcW w:w="1720" w:type="pct"/>
            <w:tcBorders>
              <w:top w:val="single" w:sz="4" w:space="0" w:color="auto"/>
              <w:left w:val="nil"/>
              <w:bottom w:val="single" w:sz="4" w:space="0" w:color="auto"/>
              <w:right w:val="nil"/>
            </w:tcBorders>
            <w:shd w:val="clear" w:color="auto" w:fill="auto"/>
            <w:noWrap/>
            <w:vAlign w:val="bottom"/>
            <w:hideMark/>
          </w:tcPr>
          <w:p w14:paraId="2A87A03D" w14:textId="77777777" w:rsidR="000E0159" w:rsidRPr="000E0159" w:rsidRDefault="000E0159" w:rsidP="000E0159">
            <w:pPr>
              <w:rPr>
                <w:i/>
                <w:iCs/>
                <w:color w:val="000000"/>
              </w:rPr>
            </w:pPr>
            <w:r w:rsidRPr="000E0159">
              <w:rPr>
                <w:i/>
                <w:iCs/>
                <w:color w:val="000000"/>
              </w:rPr>
              <w:t>Hamamelis</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301B208C" w14:textId="77777777" w:rsidR="000E0159" w:rsidRPr="000E0159" w:rsidRDefault="000E0159" w:rsidP="000E0159">
            <w:pPr>
              <w:jc w:val="right"/>
              <w:rPr>
                <w:color w:val="000000"/>
              </w:rPr>
            </w:pPr>
            <w:r w:rsidRPr="000E0159">
              <w:rPr>
                <w:color w:val="000000"/>
              </w:rPr>
              <w:t>0.148</w:t>
            </w:r>
          </w:p>
        </w:tc>
      </w:tr>
      <w:tr w:rsidR="000E0159" w:rsidRPr="000E0159" w14:paraId="559A7B7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79F2B28" w14:textId="77777777" w:rsidR="000E0159" w:rsidRPr="000E0159" w:rsidRDefault="000E0159" w:rsidP="000E0159">
            <w:pPr>
              <w:rPr>
                <w:color w:val="000000"/>
              </w:rPr>
            </w:pPr>
            <w:proofErr w:type="spellStart"/>
            <w:r w:rsidRPr="000E0159">
              <w:rPr>
                <w:color w:val="000000"/>
              </w:rPr>
              <w:t>Schizophyllaceae</w:t>
            </w:r>
            <w:proofErr w:type="spellEnd"/>
          </w:p>
        </w:tc>
        <w:tc>
          <w:tcPr>
            <w:tcW w:w="782" w:type="pct"/>
            <w:tcBorders>
              <w:top w:val="nil"/>
              <w:left w:val="nil"/>
              <w:bottom w:val="single" w:sz="4" w:space="0" w:color="auto"/>
              <w:right w:val="nil"/>
            </w:tcBorders>
            <w:shd w:val="clear" w:color="auto" w:fill="auto"/>
            <w:noWrap/>
            <w:vAlign w:val="bottom"/>
            <w:hideMark/>
          </w:tcPr>
          <w:p w14:paraId="2047787F" w14:textId="77777777" w:rsidR="000E0159" w:rsidRPr="000E0159" w:rsidRDefault="000E0159" w:rsidP="000E0159">
            <w:pPr>
              <w:jc w:val="right"/>
              <w:rPr>
                <w:b/>
                <w:bCs/>
                <w:color w:val="000000"/>
              </w:rPr>
            </w:pPr>
            <w:r w:rsidRPr="000E0159">
              <w:rPr>
                <w:b/>
                <w:bCs/>
                <w:color w:val="000000"/>
              </w:rPr>
              <w:t>0.142</w:t>
            </w:r>
          </w:p>
        </w:tc>
        <w:tc>
          <w:tcPr>
            <w:tcW w:w="1720" w:type="pct"/>
            <w:tcBorders>
              <w:top w:val="nil"/>
              <w:left w:val="nil"/>
              <w:bottom w:val="single" w:sz="4" w:space="0" w:color="auto"/>
              <w:right w:val="nil"/>
            </w:tcBorders>
            <w:shd w:val="clear" w:color="auto" w:fill="auto"/>
            <w:noWrap/>
            <w:vAlign w:val="bottom"/>
            <w:hideMark/>
          </w:tcPr>
          <w:p w14:paraId="70E6673E" w14:textId="77777777" w:rsidR="000E0159" w:rsidRPr="000E0159" w:rsidRDefault="000E0159" w:rsidP="000E0159">
            <w:pPr>
              <w:rPr>
                <w:i/>
                <w:iCs/>
                <w:color w:val="000000"/>
              </w:rPr>
            </w:pPr>
            <w:proofErr w:type="spellStart"/>
            <w:r w:rsidRPr="000E0159">
              <w:rPr>
                <w:i/>
                <w:iCs/>
                <w:color w:val="000000"/>
              </w:rPr>
              <w:t>Schizophyllum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2139DD3" w14:textId="77777777" w:rsidR="000E0159" w:rsidRPr="000E0159" w:rsidRDefault="000E0159" w:rsidP="000E0159">
            <w:pPr>
              <w:jc w:val="right"/>
              <w:rPr>
                <w:color w:val="000000"/>
              </w:rPr>
            </w:pPr>
            <w:r w:rsidRPr="000E0159">
              <w:rPr>
                <w:color w:val="000000"/>
              </w:rPr>
              <w:t>0.142</w:t>
            </w:r>
          </w:p>
        </w:tc>
      </w:tr>
      <w:tr w:rsidR="000E0159" w:rsidRPr="000E0159" w14:paraId="762D762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2809ACB" w14:textId="77777777" w:rsidR="000E0159" w:rsidRPr="000E0159" w:rsidRDefault="000E0159" w:rsidP="000E0159">
            <w:pPr>
              <w:rPr>
                <w:color w:val="000000"/>
              </w:rPr>
            </w:pPr>
            <w:proofErr w:type="spellStart"/>
            <w:r w:rsidRPr="000E0159">
              <w:rPr>
                <w:color w:val="000000"/>
              </w:rPr>
              <w:t>Apiaceae</w:t>
            </w:r>
            <w:proofErr w:type="spellEnd"/>
          </w:p>
        </w:tc>
        <w:tc>
          <w:tcPr>
            <w:tcW w:w="782" w:type="pct"/>
            <w:tcBorders>
              <w:top w:val="nil"/>
              <w:left w:val="nil"/>
              <w:bottom w:val="nil"/>
              <w:right w:val="nil"/>
            </w:tcBorders>
            <w:shd w:val="clear" w:color="auto" w:fill="auto"/>
            <w:noWrap/>
            <w:vAlign w:val="bottom"/>
            <w:hideMark/>
          </w:tcPr>
          <w:p w14:paraId="3ABF278D" w14:textId="77777777" w:rsidR="000E0159" w:rsidRPr="000E0159" w:rsidRDefault="000E0159" w:rsidP="000E0159">
            <w:pPr>
              <w:jc w:val="right"/>
              <w:rPr>
                <w:b/>
                <w:bCs/>
                <w:color w:val="000000"/>
              </w:rPr>
            </w:pPr>
            <w:r w:rsidRPr="000E0159">
              <w:rPr>
                <w:b/>
                <w:bCs/>
                <w:color w:val="000000"/>
              </w:rPr>
              <w:t>0.140</w:t>
            </w:r>
          </w:p>
        </w:tc>
        <w:tc>
          <w:tcPr>
            <w:tcW w:w="1720" w:type="pct"/>
            <w:tcBorders>
              <w:top w:val="nil"/>
              <w:left w:val="nil"/>
              <w:bottom w:val="nil"/>
              <w:right w:val="nil"/>
            </w:tcBorders>
            <w:shd w:val="clear" w:color="auto" w:fill="auto"/>
            <w:noWrap/>
            <w:vAlign w:val="bottom"/>
            <w:hideMark/>
          </w:tcPr>
          <w:p w14:paraId="525D22D7" w14:textId="77777777" w:rsidR="000E0159" w:rsidRPr="000E0159" w:rsidRDefault="000E0159" w:rsidP="000E0159">
            <w:pPr>
              <w:rPr>
                <w:i/>
                <w:iCs/>
                <w:color w:val="000000"/>
              </w:rPr>
            </w:pPr>
            <w:r w:rsidRPr="000E0159">
              <w:rPr>
                <w:i/>
                <w:iCs/>
                <w:color w:val="000000"/>
              </w:rPr>
              <w:t>Daucus</w:t>
            </w:r>
          </w:p>
        </w:tc>
        <w:tc>
          <w:tcPr>
            <w:tcW w:w="884" w:type="pct"/>
            <w:tcBorders>
              <w:top w:val="nil"/>
              <w:left w:val="nil"/>
              <w:bottom w:val="nil"/>
              <w:right w:val="single" w:sz="4" w:space="0" w:color="auto"/>
            </w:tcBorders>
            <w:shd w:val="clear" w:color="auto" w:fill="auto"/>
            <w:noWrap/>
            <w:vAlign w:val="bottom"/>
            <w:hideMark/>
          </w:tcPr>
          <w:p w14:paraId="5A0E6B0B" w14:textId="77777777" w:rsidR="000E0159" w:rsidRPr="000E0159" w:rsidRDefault="000E0159" w:rsidP="000E0159">
            <w:pPr>
              <w:jc w:val="right"/>
              <w:rPr>
                <w:color w:val="000000"/>
              </w:rPr>
            </w:pPr>
            <w:r w:rsidRPr="000E0159">
              <w:rPr>
                <w:color w:val="000000"/>
              </w:rPr>
              <w:t>0.089</w:t>
            </w:r>
          </w:p>
        </w:tc>
      </w:tr>
      <w:tr w:rsidR="000E0159" w:rsidRPr="000E0159" w14:paraId="59FD813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91A0132"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05ACA4F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B4194B6" w14:textId="77777777" w:rsidR="000E0159" w:rsidRPr="000E0159" w:rsidRDefault="000E0159" w:rsidP="000E0159">
            <w:pPr>
              <w:rPr>
                <w:i/>
                <w:iCs/>
                <w:color w:val="000000"/>
              </w:rPr>
            </w:pPr>
            <w:proofErr w:type="spellStart"/>
            <w:r w:rsidRPr="000E0159">
              <w:rPr>
                <w:i/>
                <w:iCs/>
                <w:color w:val="000000"/>
              </w:rPr>
              <w:t>Osmorhiza</w:t>
            </w:r>
            <w:proofErr w:type="spellEnd"/>
          </w:p>
        </w:tc>
        <w:tc>
          <w:tcPr>
            <w:tcW w:w="884" w:type="pct"/>
            <w:tcBorders>
              <w:top w:val="nil"/>
              <w:left w:val="nil"/>
              <w:bottom w:val="nil"/>
              <w:right w:val="single" w:sz="4" w:space="0" w:color="auto"/>
            </w:tcBorders>
            <w:shd w:val="clear" w:color="auto" w:fill="auto"/>
            <w:noWrap/>
            <w:vAlign w:val="bottom"/>
            <w:hideMark/>
          </w:tcPr>
          <w:p w14:paraId="2DF2E30F" w14:textId="77777777" w:rsidR="000E0159" w:rsidRPr="000E0159" w:rsidRDefault="000E0159" w:rsidP="000E0159">
            <w:pPr>
              <w:jc w:val="right"/>
              <w:rPr>
                <w:color w:val="000000"/>
              </w:rPr>
            </w:pPr>
            <w:r w:rsidRPr="000E0159">
              <w:rPr>
                <w:color w:val="000000"/>
              </w:rPr>
              <w:t>0.039</w:t>
            </w:r>
          </w:p>
        </w:tc>
      </w:tr>
      <w:tr w:rsidR="000E0159" w:rsidRPr="000E0159" w14:paraId="6712597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D53728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55E54F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EEDE449" w14:textId="77777777" w:rsidR="000E0159" w:rsidRPr="000E0159" w:rsidRDefault="000E0159" w:rsidP="000E0159">
            <w:pPr>
              <w:rPr>
                <w:i/>
                <w:iCs/>
                <w:color w:val="000000"/>
              </w:rPr>
            </w:pPr>
            <w:proofErr w:type="spellStart"/>
            <w:r w:rsidRPr="000E0159">
              <w:rPr>
                <w:i/>
                <w:iCs/>
                <w:color w:val="000000"/>
              </w:rPr>
              <w:t>Zizia</w:t>
            </w:r>
            <w:proofErr w:type="spellEnd"/>
          </w:p>
        </w:tc>
        <w:tc>
          <w:tcPr>
            <w:tcW w:w="884" w:type="pct"/>
            <w:tcBorders>
              <w:top w:val="nil"/>
              <w:left w:val="nil"/>
              <w:bottom w:val="nil"/>
              <w:right w:val="single" w:sz="4" w:space="0" w:color="auto"/>
            </w:tcBorders>
            <w:shd w:val="clear" w:color="auto" w:fill="auto"/>
            <w:noWrap/>
            <w:vAlign w:val="bottom"/>
            <w:hideMark/>
          </w:tcPr>
          <w:p w14:paraId="075BC7F3" w14:textId="77777777" w:rsidR="000E0159" w:rsidRPr="000E0159" w:rsidRDefault="000E0159" w:rsidP="000E0159">
            <w:pPr>
              <w:jc w:val="right"/>
              <w:rPr>
                <w:color w:val="000000"/>
              </w:rPr>
            </w:pPr>
            <w:r w:rsidRPr="000E0159">
              <w:rPr>
                <w:color w:val="000000"/>
              </w:rPr>
              <w:t>0.005</w:t>
            </w:r>
          </w:p>
        </w:tc>
      </w:tr>
      <w:tr w:rsidR="000E0159" w:rsidRPr="000E0159" w14:paraId="51055AD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5FF202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781E7B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DA32600" w14:textId="77777777" w:rsidR="000E0159" w:rsidRPr="000E0159" w:rsidRDefault="000E0159" w:rsidP="000E0159">
            <w:pPr>
              <w:rPr>
                <w:i/>
                <w:iCs/>
                <w:color w:val="000000"/>
              </w:rPr>
            </w:pPr>
            <w:proofErr w:type="spellStart"/>
            <w:r w:rsidRPr="000E0159">
              <w:rPr>
                <w:i/>
                <w:iCs/>
                <w:color w:val="000000"/>
              </w:rPr>
              <w:t>Erigenia</w:t>
            </w:r>
            <w:proofErr w:type="spellEnd"/>
          </w:p>
        </w:tc>
        <w:tc>
          <w:tcPr>
            <w:tcW w:w="884" w:type="pct"/>
            <w:tcBorders>
              <w:top w:val="nil"/>
              <w:left w:val="nil"/>
              <w:bottom w:val="nil"/>
              <w:right w:val="single" w:sz="4" w:space="0" w:color="auto"/>
            </w:tcBorders>
            <w:shd w:val="clear" w:color="auto" w:fill="auto"/>
            <w:noWrap/>
            <w:vAlign w:val="bottom"/>
            <w:hideMark/>
          </w:tcPr>
          <w:p w14:paraId="76F5DBFC" w14:textId="77777777" w:rsidR="000E0159" w:rsidRPr="000E0159" w:rsidRDefault="000E0159" w:rsidP="000E0159">
            <w:pPr>
              <w:jc w:val="right"/>
              <w:rPr>
                <w:color w:val="000000"/>
              </w:rPr>
            </w:pPr>
            <w:r w:rsidRPr="000E0159">
              <w:rPr>
                <w:color w:val="000000"/>
              </w:rPr>
              <w:t>0.003</w:t>
            </w:r>
          </w:p>
        </w:tc>
      </w:tr>
      <w:tr w:rsidR="000E0159" w:rsidRPr="000E0159" w14:paraId="5853A20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57AD38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411D1A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1AA61924" w14:textId="77777777" w:rsidR="000E0159" w:rsidRPr="000E0159" w:rsidRDefault="000E0159" w:rsidP="000E0159">
            <w:pPr>
              <w:rPr>
                <w:i/>
                <w:iCs/>
                <w:color w:val="000000"/>
              </w:rPr>
            </w:pPr>
            <w:r w:rsidRPr="000E0159">
              <w:rPr>
                <w:i/>
                <w:iCs/>
                <w:color w:val="000000"/>
              </w:rPr>
              <w:t>Angelica</w:t>
            </w:r>
          </w:p>
        </w:tc>
        <w:tc>
          <w:tcPr>
            <w:tcW w:w="884" w:type="pct"/>
            <w:tcBorders>
              <w:top w:val="nil"/>
              <w:left w:val="nil"/>
              <w:bottom w:val="nil"/>
              <w:right w:val="single" w:sz="4" w:space="0" w:color="auto"/>
            </w:tcBorders>
            <w:shd w:val="clear" w:color="auto" w:fill="auto"/>
            <w:noWrap/>
            <w:vAlign w:val="bottom"/>
            <w:hideMark/>
          </w:tcPr>
          <w:p w14:paraId="711F4980" w14:textId="77777777" w:rsidR="000E0159" w:rsidRPr="000E0159" w:rsidRDefault="000E0159" w:rsidP="000E0159">
            <w:pPr>
              <w:jc w:val="right"/>
              <w:rPr>
                <w:color w:val="000000"/>
              </w:rPr>
            </w:pPr>
            <w:r w:rsidRPr="000E0159">
              <w:rPr>
                <w:color w:val="000000"/>
              </w:rPr>
              <w:t>0.003</w:t>
            </w:r>
          </w:p>
        </w:tc>
      </w:tr>
      <w:tr w:rsidR="000E0159" w:rsidRPr="000E0159" w14:paraId="3B84AC1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B7B70A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99DCAE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57CD827" w14:textId="77777777" w:rsidR="000E0159" w:rsidRPr="000E0159" w:rsidRDefault="000E0159" w:rsidP="000E0159">
            <w:pPr>
              <w:rPr>
                <w:i/>
                <w:iCs/>
                <w:color w:val="000000"/>
              </w:rPr>
            </w:pPr>
            <w:r w:rsidRPr="000E0159">
              <w:rPr>
                <w:i/>
                <w:iCs/>
                <w:color w:val="000000"/>
              </w:rPr>
              <w:t>Anthriscus</w:t>
            </w:r>
          </w:p>
        </w:tc>
        <w:tc>
          <w:tcPr>
            <w:tcW w:w="884" w:type="pct"/>
            <w:tcBorders>
              <w:top w:val="nil"/>
              <w:left w:val="nil"/>
              <w:bottom w:val="nil"/>
              <w:right w:val="single" w:sz="4" w:space="0" w:color="auto"/>
            </w:tcBorders>
            <w:shd w:val="clear" w:color="auto" w:fill="auto"/>
            <w:noWrap/>
            <w:vAlign w:val="bottom"/>
            <w:hideMark/>
          </w:tcPr>
          <w:p w14:paraId="017D35C6" w14:textId="77777777" w:rsidR="000E0159" w:rsidRPr="000E0159" w:rsidRDefault="000E0159" w:rsidP="000E0159">
            <w:pPr>
              <w:jc w:val="right"/>
              <w:rPr>
                <w:color w:val="000000"/>
              </w:rPr>
            </w:pPr>
            <w:r w:rsidRPr="000E0159">
              <w:rPr>
                <w:color w:val="000000"/>
              </w:rPr>
              <w:t>0.001</w:t>
            </w:r>
          </w:p>
        </w:tc>
      </w:tr>
      <w:tr w:rsidR="000E0159" w:rsidRPr="000E0159" w14:paraId="3F1A5D7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BCAF347"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3E3D8F0"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370649A0"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Apiaceae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0743622F" w14:textId="77777777" w:rsidR="000E0159" w:rsidRPr="000E0159" w:rsidRDefault="000E0159" w:rsidP="000E0159">
            <w:pPr>
              <w:rPr>
                <w:color w:val="000000"/>
              </w:rPr>
            </w:pPr>
            <w:r w:rsidRPr="000E0159">
              <w:rPr>
                <w:color w:val="000000"/>
              </w:rPr>
              <w:t>&lt;0.001</w:t>
            </w:r>
          </w:p>
        </w:tc>
      </w:tr>
      <w:tr w:rsidR="000E0159" w:rsidRPr="000E0159" w14:paraId="3741254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181A25B" w14:textId="77777777" w:rsidR="000E0159" w:rsidRPr="000E0159" w:rsidRDefault="000E0159" w:rsidP="000E0159">
            <w:pPr>
              <w:rPr>
                <w:color w:val="000000"/>
              </w:rPr>
            </w:pPr>
            <w:proofErr w:type="spellStart"/>
            <w:r w:rsidRPr="000E0159">
              <w:rPr>
                <w:color w:val="000000"/>
              </w:rPr>
              <w:t>Moraceae</w:t>
            </w:r>
            <w:proofErr w:type="spellEnd"/>
          </w:p>
        </w:tc>
        <w:tc>
          <w:tcPr>
            <w:tcW w:w="782" w:type="pct"/>
            <w:tcBorders>
              <w:top w:val="nil"/>
              <w:left w:val="nil"/>
              <w:bottom w:val="nil"/>
              <w:right w:val="nil"/>
            </w:tcBorders>
            <w:shd w:val="clear" w:color="auto" w:fill="auto"/>
            <w:noWrap/>
            <w:vAlign w:val="bottom"/>
            <w:hideMark/>
          </w:tcPr>
          <w:p w14:paraId="153E795E" w14:textId="77777777" w:rsidR="000E0159" w:rsidRPr="000E0159" w:rsidRDefault="000E0159" w:rsidP="000E0159">
            <w:pPr>
              <w:jc w:val="right"/>
              <w:rPr>
                <w:b/>
                <w:bCs/>
                <w:color w:val="000000"/>
              </w:rPr>
            </w:pPr>
            <w:r w:rsidRPr="000E0159">
              <w:rPr>
                <w:b/>
                <w:bCs/>
                <w:color w:val="000000"/>
              </w:rPr>
              <w:t>0.109</w:t>
            </w:r>
          </w:p>
        </w:tc>
        <w:tc>
          <w:tcPr>
            <w:tcW w:w="1720" w:type="pct"/>
            <w:tcBorders>
              <w:top w:val="nil"/>
              <w:left w:val="nil"/>
              <w:bottom w:val="nil"/>
              <w:right w:val="nil"/>
            </w:tcBorders>
            <w:shd w:val="clear" w:color="auto" w:fill="auto"/>
            <w:noWrap/>
            <w:vAlign w:val="bottom"/>
            <w:hideMark/>
          </w:tcPr>
          <w:p w14:paraId="18C2CBD0" w14:textId="77777777" w:rsidR="000E0159" w:rsidRPr="000E0159" w:rsidRDefault="000E0159" w:rsidP="000E0159">
            <w:pPr>
              <w:rPr>
                <w:i/>
                <w:iCs/>
                <w:color w:val="000000"/>
              </w:rPr>
            </w:pPr>
            <w:proofErr w:type="spellStart"/>
            <w:r w:rsidRPr="000E0159">
              <w:rPr>
                <w:i/>
                <w:iCs/>
                <w:color w:val="000000"/>
              </w:rPr>
              <w:t>Morus</w:t>
            </w:r>
            <w:proofErr w:type="spellEnd"/>
          </w:p>
        </w:tc>
        <w:tc>
          <w:tcPr>
            <w:tcW w:w="884" w:type="pct"/>
            <w:tcBorders>
              <w:top w:val="nil"/>
              <w:left w:val="nil"/>
              <w:bottom w:val="nil"/>
              <w:right w:val="single" w:sz="4" w:space="0" w:color="auto"/>
            </w:tcBorders>
            <w:shd w:val="clear" w:color="auto" w:fill="auto"/>
            <w:noWrap/>
            <w:vAlign w:val="bottom"/>
            <w:hideMark/>
          </w:tcPr>
          <w:p w14:paraId="0411BB0A" w14:textId="77777777" w:rsidR="000E0159" w:rsidRPr="000E0159" w:rsidRDefault="000E0159" w:rsidP="000E0159">
            <w:pPr>
              <w:jc w:val="right"/>
              <w:rPr>
                <w:color w:val="000000"/>
              </w:rPr>
            </w:pPr>
            <w:r w:rsidRPr="000E0159">
              <w:rPr>
                <w:color w:val="000000"/>
              </w:rPr>
              <w:t>0.107</w:t>
            </w:r>
          </w:p>
        </w:tc>
      </w:tr>
      <w:tr w:rsidR="000E0159" w:rsidRPr="000E0159" w14:paraId="0584130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93F186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64986044"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44B1EEAA" w14:textId="77777777" w:rsidR="000E0159" w:rsidRPr="000E0159" w:rsidRDefault="000E0159" w:rsidP="000E0159">
            <w:pPr>
              <w:rPr>
                <w:i/>
                <w:iCs/>
                <w:color w:val="000000"/>
              </w:rPr>
            </w:pPr>
            <w:r w:rsidRPr="000E0159">
              <w:rPr>
                <w:i/>
                <w:iCs/>
                <w:color w:val="000000"/>
              </w:rPr>
              <w:t>Ficus</w:t>
            </w:r>
          </w:p>
        </w:tc>
        <w:tc>
          <w:tcPr>
            <w:tcW w:w="884" w:type="pct"/>
            <w:tcBorders>
              <w:top w:val="nil"/>
              <w:left w:val="nil"/>
              <w:bottom w:val="single" w:sz="4" w:space="0" w:color="auto"/>
              <w:right w:val="single" w:sz="4" w:space="0" w:color="auto"/>
            </w:tcBorders>
            <w:shd w:val="clear" w:color="auto" w:fill="auto"/>
            <w:noWrap/>
            <w:vAlign w:val="bottom"/>
            <w:hideMark/>
          </w:tcPr>
          <w:p w14:paraId="791DC10D" w14:textId="77777777" w:rsidR="000E0159" w:rsidRPr="000E0159" w:rsidRDefault="000E0159" w:rsidP="000E0159">
            <w:pPr>
              <w:jc w:val="right"/>
              <w:rPr>
                <w:color w:val="000000"/>
              </w:rPr>
            </w:pPr>
            <w:r w:rsidRPr="000E0159">
              <w:rPr>
                <w:color w:val="000000"/>
              </w:rPr>
              <w:t>0.002</w:t>
            </w:r>
          </w:p>
        </w:tc>
      </w:tr>
      <w:tr w:rsidR="000E0159" w:rsidRPr="000E0159" w14:paraId="0CC7769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6D9A378" w14:textId="77777777" w:rsidR="000E0159" w:rsidRPr="000E0159" w:rsidRDefault="000E0159" w:rsidP="000E0159">
            <w:pPr>
              <w:rPr>
                <w:color w:val="000000"/>
              </w:rPr>
            </w:pPr>
            <w:proofErr w:type="spellStart"/>
            <w:r w:rsidRPr="000E0159">
              <w:rPr>
                <w:color w:val="000000"/>
              </w:rPr>
              <w:t>Trichocomaceae</w:t>
            </w:r>
            <w:proofErr w:type="spellEnd"/>
          </w:p>
        </w:tc>
        <w:tc>
          <w:tcPr>
            <w:tcW w:w="782" w:type="pct"/>
            <w:tcBorders>
              <w:top w:val="nil"/>
              <w:left w:val="nil"/>
              <w:bottom w:val="nil"/>
              <w:right w:val="nil"/>
            </w:tcBorders>
            <w:shd w:val="clear" w:color="auto" w:fill="auto"/>
            <w:noWrap/>
            <w:vAlign w:val="bottom"/>
            <w:hideMark/>
          </w:tcPr>
          <w:p w14:paraId="5660FC79" w14:textId="77777777" w:rsidR="000E0159" w:rsidRPr="000E0159" w:rsidRDefault="000E0159" w:rsidP="000E0159">
            <w:pPr>
              <w:jc w:val="right"/>
              <w:rPr>
                <w:b/>
                <w:bCs/>
                <w:color w:val="000000"/>
              </w:rPr>
            </w:pPr>
            <w:r w:rsidRPr="000E0159">
              <w:rPr>
                <w:b/>
                <w:bCs/>
                <w:color w:val="000000"/>
              </w:rPr>
              <w:t>0.106</w:t>
            </w:r>
          </w:p>
        </w:tc>
        <w:tc>
          <w:tcPr>
            <w:tcW w:w="1720" w:type="pct"/>
            <w:tcBorders>
              <w:top w:val="nil"/>
              <w:left w:val="nil"/>
              <w:bottom w:val="nil"/>
              <w:right w:val="nil"/>
            </w:tcBorders>
            <w:shd w:val="clear" w:color="auto" w:fill="auto"/>
            <w:noWrap/>
            <w:vAlign w:val="bottom"/>
            <w:hideMark/>
          </w:tcPr>
          <w:p w14:paraId="61C28B8A" w14:textId="77777777" w:rsidR="000E0159" w:rsidRPr="000E0159" w:rsidRDefault="000E0159" w:rsidP="000E0159">
            <w:pPr>
              <w:rPr>
                <w:i/>
                <w:iCs/>
                <w:color w:val="000000"/>
              </w:rPr>
            </w:pPr>
            <w:r w:rsidRPr="000E0159">
              <w:rPr>
                <w:i/>
                <w:iCs/>
                <w:color w:val="000000"/>
              </w:rPr>
              <w:t>Aspergillus</w:t>
            </w:r>
          </w:p>
        </w:tc>
        <w:tc>
          <w:tcPr>
            <w:tcW w:w="884" w:type="pct"/>
            <w:tcBorders>
              <w:top w:val="nil"/>
              <w:left w:val="nil"/>
              <w:bottom w:val="nil"/>
              <w:right w:val="single" w:sz="4" w:space="0" w:color="auto"/>
            </w:tcBorders>
            <w:shd w:val="clear" w:color="auto" w:fill="auto"/>
            <w:noWrap/>
            <w:vAlign w:val="bottom"/>
            <w:hideMark/>
          </w:tcPr>
          <w:p w14:paraId="7F702850" w14:textId="77777777" w:rsidR="000E0159" w:rsidRPr="000E0159" w:rsidRDefault="000E0159" w:rsidP="000E0159">
            <w:pPr>
              <w:jc w:val="right"/>
              <w:rPr>
                <w:color w:val="000000"/>
              </w:rPr>
            </w:pPr>
            <w:r w:rsidRPr="000E0159">
              <w:rPr>
                <w:color w:val="000000"/>
              </w:rPr>
              <w:t>0.057</w:t>
            </w:r>
          </w:p>
        </w:tc>
      </w:tr>
      <w:tr w:rsidR="000E0159" w:rsidRPr="000E0159" w14:paraId="2880C28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B1CECCC"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FB5309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514F813" w14:textId="77777777" w:rsidR="000E0159" w:rsidRPr="000E0159" w:rsidRDefault="000E0159" w:rsidP="000E0159">
            <w:pPr>
              <w:rPr>
                <w:i/>
                <w:iCs/>
                <w:color w:val="000000"/>
              </w:rPr>
            </w:pPr>
            <w:proofErr w:type="spellStart"/>
            <w:r w:rsidRPr="000E0159">
              <w:rPr>
                <w:i/>
                <w:iCs/>
                <w:color w:val="000000"/>
              </w:rPr>
              <w:t>Neosartorya</w:t>
            </w:r>
            <w:proofErr w:type="spellEnd"/>
          </w:p>
        </w:tc>
        <w:tc>
          <w:tcPr>
            <w:tcW w:w="884" w:type="pct"/>
            <w:tcBorders>
              <w:top w:val="nil"/>
              <w:left w:val="nil"/>
              <w:bottom w:val="nil"/>
              <w:right w:val="single" w:sz="4" w:space="0" w:color="auto"/>
            </w:tcBorders>
            <w:shd w:val="clear" w:color="auto" w:fill="auto"/>
            <w:noWrap/>
            <w:vAlign w:val="bottom"/>
            <w:hideMark/>
          </w:tcPr>
          <w:p w14:paraId="707DE32A" w14:textId="77777777" w:rsidR="000E0159" w:rsidRPr="000E0159" w:rsidRDefault="000E0159" w:rsidP="000E0159">
            <w:pPr>
              <w:jc w:val="right"/>
              <w:rPr>
                <w:color w:val="000000"/>
              </w:rPr>
            </w:pPr>
            <w:r w:rsidRPr="000E0159">
              <w:rPr>
                <w:color w:val="000000"/>
              </w:rPr>
              <w:t>0.045</w:t>
            </w:r>
          </w:p>
        </w:tc>
      </w:tr>
      <w:tr w:rsidR="000E0159" w:rsidRPr="000E0159" w14:paraId="3285BAF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EB3DA68"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04CEC36B"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0B2B8843" w14:textId="77777777" w:rsidR="000E0159" w:rsidRPr="000E0159" w:rsidRDefault="000E0159" w:rsidP="000E0159">
            <w:pPr>
              <w:rPr>
                <w:i/>
                <w:iCs/>
                <w:color w:val="000000"/>
              </w:rPr>
            </w:pPr>
            <w:proofErr w:type="spellStart"/>
            <w:r w:rsidRPr="000E0159">
              <w:rPr>
                <w:i/>
                <w:iCs/>
                <w:color w:val="000000"/>
              </w:rPr>
              <w:t>Talaromyces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0172225" w14:textId="77777777" w:rsidR="000E0159" w:rsidRPr="000E0159" w:rsidRDefault="000E0159" w:rsidP="000E0159">
            <w:pPr>
              <w:jc w:val="right"/>
              <w:rPr>
                <w:color w:val="000000"/>
              </w:rPr>
            </w:pPr>
            <w:r w:rsidRPr="000E0159">
              <w:rPr>
                <w:color w:val="000000"/>
              </w:rPr>
              <w:t>0.004</w:t>
            </w:r>
          </w:p>
        </w:tc>
      </w:tr>
      <w:tr w:rsidR="000E0159" w:rsidRPr="000E0159" w14:paraId="3F6BC21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F614654" w14:textId="77777777" w:rsidR="000E0159" w:rsidRPr="000E0159" w:rsidRDefault="000E0159" w:rsidP="000E0159">
            <w:pPr>
              <w:rPr>
                <w:color w:val="000000"/>
              </w:rPr>
            </w:pPr>
            <w:proofErr w:type="spellStart"/>
            <w:r w:rsidRPr="000E0159">
              <w:rPr>
                <w:color w:val="000000"/>
              </w:rPr>
              <w:t>Hypericaceae</w:t>
            </w:r>
            <w:proofErr w:type="spellEnd"/>
          </w:p>
        </w:tc>
        <w:tc>
          <w:tcPr>
            <w:tcW w:w="782" w:type="pct"/>
            <w:tcBorders>
              <w:top w:val="nil"/>
              <w:left w:val="nil"/>
              <w:bottom w:val="single" w:sz="4" w:space="0" w:color="auto"/>
              <w:right w:val="nil"/>
            </w:tcBorders>
            <w:shd w:val="clear" w:color="auto" w:fill="auto"/>
            <w:noWrap/>
            <w:vAlign w:val="bottom"/>
            <w:hideMark/>
          </w:tcPr>
          <w:p w14:paraId="61D3E6BF" w14:textId="77777777" w:rsidR="000E0159" w:rsidRPr="000E0159" w:rsidRDefault="000E0159" w:rsidP="000E0159">
            <w:pPr>
              <w:jc w:val="right"/>
              <w:rPr>
                <w:b/>
                <w:bCs/>
                <w:color w:val="000000"/>
              </w:rPr>
            </w:pPr>
            <w:r w:rsidRPr="000E0159">
              <w:rPr>
                <w:b/>
                <w:bCs/>
                <w:color w:val="000000"/>
              </w:rPr>
              <w:t>0.102</w:t>
            </w:r>
          </w:p>
        </w:tc>
        <w:tc>
          <w:tcPr>
            <w:tcW w:w="1720" w:type="pct"/>
            <w:tcBorders>
              <w:top w:val="nil"/>
              <w:left w:val="nil"/>
              <w:bottom w:val="single" w:sz="4" w:space="0" w:color="auto"/>
              <w:right w:val="nil"/>
            </w:tcBorders>
            <w:shd w:val="clear" w:color="auto" w:fill="auto"/>
            <w:noWrap/>
            <w:vAlign w:val="bottom"/>
            <w:hideMark/>
          </w:tcPr>
          <w:p w14:paraId="19480C40" w14:textId="77777777" w:rsidR="000E0159" w:rsidRPr="000E0159" w:rsidRDefault="000E0159" w:rsidP="000E0159">
            <w:pPr>
              <w:rPr>
                <w:i/>
                <w:iCs/>
                <w:color w:val="000000"/>
              </w:rPr>
            </w:pPr>
            <w:r w:rsidRPr="000E0159">
              <w:rPr>
                <w:i/>
                <w:iCs/>
                <w:color w:val="000000"/>
              </w:rPr>
              <w:t>Hypericum</w:t>
            </w:r>
          </w:p>
        </w:tc>
        <w:tc>
          <w:tcPr>
            <w:tcW w:w="884" w:type="pct"/>
            <w:tcBorders>
              <w:top w:val="nil"/>
              <w:left w:val="nil"/>
              <w:bottom w:val="single" w:sz="4" w:space="0" w:color="auto"/>
              <w:right w:val="single" w:sz="4" w:space="0" w:color="auto"/>
            </w:tcBorders>
            <w:shd w:val="clear" w:color="auto" w:fill="auto"/>
            <w:noWrap/>
            <w:vAlign w:val="bottom"/>
            <w:hideMark/>
          </w:tcPr>
          <w:p w14:paraId="7C0AA513" w14:textId="77777777" w:rsidR="000E0159" w:rsidRPr="000E0159" w:rsidRDefault="000E0159" w:rsidP="000E0159">
            <w:pPr>
              <w:jc w:val="right"/>
              <w:rPr>
                <w:color w:val="000000"/>
              </w:rPr>
            </w:pPr>
            <w:r w:rsidRPr="000E0159">
              <w:rPr>
                <w:color w:val="000000"/>
              </w:rPr>
              <w:t>0.102</w:t>
            </w:r>
          </w:p>
        </w:tc>
      </w:tr>
      <w:tr w:rsidR="000E0159" w:rsidRPr="000E0159" w14:paraId="3330CCE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401AD52" w14:textId="77777777" w:rsidR="000E0159" w:rsidRPr="000E0159" w:rsidRDefault="000E0159" w:rsidP="000E0159">
            <w:pPr>
              <w:rPr>
                <w:color w:val="000000"/>
              </w:rPr>
            </w:pPr>
            <w:r w:rsidRPr="000E0159">
              <w:rPr>
                <w:color w:val="000000"/>
              </w:rPr>
              <w:t>Convolvulaceae</w:t>
            </w:r>
          </w:p>
        </w:tc>
        <w:tc>
          <w:tcPr>
            <w:tcW w:w="782" w:type="pct"/>
            <w:tcBorders>
              <w:top w:val="nil"/>
              <w:left w:val="nil"/>
              <w:bottom w:val="nil"/>
              <w:right w:val="nil"/>
            </w:tcBorders>
            <w:shd w:val="clear" w:color="auto" w:fill="auto"/>
            <w:noWrap/>
            <w:vAlign w:val="bottom"/>
            <w:hideMark/>
          </w:tcPr>
          <w:p w14:paraId="6F62E8C5" w14:textId="77777777" w:rsidR="000E0159" w:rsidRPr="000E0159" w:rsidRDefault="000E0159" w:rsidP="000E0159">
            <w:pPr>
              <w:jc w:val="right"/>
              <w:rPr>
                <w:b/>
                <w:bCs/>
                <w:color w:val="000000"/>
              </w:rPr>
            </w:pPr>
            <w:r w:rsidRPr="000E0159">
              <w:rPr>
                <w:b/>
                <w:bCs/>
                <w:color w:val="000000"/>
              </w:rPr>
              <w:t>0.074</w:t>
            </w:r>
          </w:p>
        </w:tc>
        <w:tc>
          <w:tcPr>
            <w:tcW w:w="1720" w:type="pct"/>
            <w:tcBorders>
              <w:top w:val="nil"/>
              <w:left w:val="nil"/>
              <w:bottom w:val="nil"/>
              <w:right w:val="nil"/>
            </w:tcBorders>
            <w:shd w:val="clear" w:color="auto" w:fill="auto"/>
            <w:noWrap/>
            <w:vAlign w:val="bottom"/>
            <w:hideMark/>
          </w:tcPr>
          <w:p w14:paraId="4088C06F" w14:textId="77777777" w:rsidR="000E0159" w:rsidRPr="000E0159" w:rsidRDefault="000E0159" w:rsidP="000E0159">
            <w:pPr>
              <w:rPr>
                <w:i/>
                <w:iCs/>
                <w:color w:val="000000"/>
              </w:rPr>
            </w:pPr>
            <w:r w:rsidRPr="000E0159">
              <w:rPr>
                <w:i/>
                <w:iCs/>
                <w:color w:val="000000"/>
              </w:rPr>
              <w:t>Ipomoea</w:t>
            </w:r>
          </w:p>
        </w:tc>
        <w:tc>
          <w:tcPr>
            <w:tcW w:w="884" w:type="pct"/>
            <w:tcBorders>
              <w:top w:val="nil"/>
              <w:left w:val="nil"/>
              <w:bottom w:val="nil"/>
              <w:right w:val="single" w:sz="4" w:space="0" w:color="auto"/>
            </w:tcBorders>
            <w:shd w:val="clear" w:color="auto" w:fill="auto"/>
            <w:noWrap/>
            <w:vAlign w:val="bottom"/>
            <w:hideMark/>
          </w:tcPr>
          <w:p w14:paraId="594B2755" w14:textId="77777777" w:rsidR="000E0159" w:rsidRPr="000E0159" w:rsidRDefault="000E0159" w:rsidP="000E0159">
            <w:pPr>
              <w:jc w:val="right"/>
              <w:rPr>
                <w:color w:val="000000"/>
              </w:rPr>
            </w:pPr>
            <w:r w:rsidRPr="000E0159">
              <w:rPr>
                <w:color w:val="000000"/>
              </w:rPr>
              <w:t>0.074</w:t>
            </w:r>
          </w:p>
        </w:tc>
      </w:tr>
      <w:tr w:rsidR="000E0159" w:rsidRPr="000E0159" w14:paraId="72E4313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230CE3E"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5565200D"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38B728F" w14:textId="77777777" w:rsidR="000E0159" w:rsidRPr="000E0159" w:rsidRDefault="000E0159" w:rsidP="000E0159">
            <w:pPr>
              <w:rPr>
                <w:i/>
                <w:iCs/>
                <w:color w:val="000000"/>
              </w:rPr>
            </w:pPr>
            <w:proofErr w:type="spellStart"/>
            <w:r w:rsidRPr="000E0159">
              <w:rPr>
                <w:i/>
                <w:iCs/>
                <w:color w:val="000000"/>
              </w:rPr>
              <w:t>Calystegia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7B697A4" w14:textId="77777777" w:rsidR="000E0159" w:rsidRPr="000E0159" w:rsidRDefault="000E0159" w:rsidP="000E0159">
            <w:pPr>
              <w:jc w:val="right"/>
              <w:rPr>
                <w:color w:val="000000"/>
              </w:rPr>
            </w:pPr>
            <w:r w:rsidRPr="000E0159">
              <w:rPr>
                <w:color w:val="000000"/>
              </w:rPr>
              <w:t>0.001</w:t>
            </w:r>
          </w:p>
        </w:tc>
      </w:tr>
      <w:tr w:rsidR="000E0159" w:rsidRPr="000E0159" w14:paraId="17C68F12"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73FEAA3" w14:textId="77777777" w:rsidR="000E0159" w:rsidRPr="000E0159" w:rsidRDefault="000E0159" w:rsidP="000E0159">
            <w:pPr>
              <w:rPr>
                <w:color w:val="000000"/>
              </w:rPr>
            </w:pPr>
            <w:proofErr w:type="spellStart"/>
            <w:r w:rsidRPr="000E0159">
              <w:rPr>
                <w:color w:val="000000"/>
              </w:rPr>
              <w:t>Plectosphaerellaceae</w:t>
            </w:r>
            <w:proofErr w:type="spellEnd"/>
          </w:p>
        </w:tc>
        <w:tc>
          <w:tcPr>
            <w:tcW w:w="782" w:type="pct"/>
            <w:tcBorders>
              <w:top w:val="nil"/>
              <w:left w:val="nil"/>
              <w:bottom w:val="single" w:sz="4" w:space="0" w:color="auto"/>
              <w:right w:val="nil"/>
            </w:tcBorders>
            <w:shd w:val="clear" w:color="auto" w:fill="auto"/>
            <w:noWrap/>
            <w:vAlign w:val="bottom"/>
            <w:hideMark/>
          </w:tcPr>
          <w:p w14:paraId="2A192DC8" w14:textId="77777777" w:rsidR="000E0159" w:rsidRPr="000E0159" w:rsidRDefault="000E0159" w:rsidP="000E0159">
            <w:pPr>
              <w:jc w:val="right"/>
              <w:rPr>
                <w:b/>
                <w:bCs/>
                <w:color w:val="000000"/>
              </w:rPr>
            </w:pPr>
            <w:r w:rsidRPr="000E0159">
              <w:rPr>
                <w:b/>
                <w:bCs/>
                <w:color w:val="000000"/>
              </w:rPr>
              <w:t>0.065</w:t>
            </w:r>
          </w:p>
        </w:tc>
        <w:tc>
          <w:tcPr>
            <w:tcW w:w="1720" w:type="pct"/>
            <w:tcBorders>
              <w:top w:val="nil"/>
              <w:left w:val="nil"/>
              <w:bottom w:val="single" w:sz="4" w:space="0" w:color="auto"/>
              <w:right w:val="nil"/>
            </w:tcBorders>
            <w:shd w:val="clear" w:color="auto" w:fill="auto"/>
            <w:noWrap/>
            <w:vAlign w:val="bottom"/>
            <w:hideMark/>
          </w:tcPr>
          <w:p w14:paraId="22FE1ED6" w14:textId="77777777" w:rsidR="000E0159" w:rsidRPr="000E0159" w:rsidRDefault="000E0159" w:rsidP="000E0159">
            <w:pPr>
              <w:rPr>
                <w:i/>
                <w:iCs/>
                <w:color w:val="000000"/>
              </w:rPr>
            </w:pPr>
            <w:r w:rsidRPr="000E0159">
              <w:rPr>
                <w:i/>
                <w:iCs/>
                <w:color w:val="000000"/>
              </w:rPr>
              <w:t>Verticillium</w:t>
            </w:r>
          </w:p>
        </w:tc>
        <w:tc>
          <w:tcPr>
            <w:tcW w:w="884" w:type="pct"/>
            <w:tcBorders>
              <w:top w:val="nil"/>
              <w:left w:val="nil"/>
              <w:bottom w:val="single" w:sz="4" w:space="0" w:color="auto"/>
              <w:right w:val="single" w:sz="4" w:space="0" w:color="auto"/>
            </w:tcBorders>
            <w:shd w:val="clear" w:color="auto" w:fill="auto"/>
            <w:noWrap/>
            <w:vAlign w:val="bottom"/>
            <w:hideMark/>
          </w:tcPr>
          <w:p w14:paraId="09F1AEAB" w14:textId="77777777" w:rsidR="000E0159" w:rsidRPr="000E0159" w:rsidRDefault="000E0159" w:rsidP="000E0159">
            <w:pPr>
              <w:jc w:val="right"/>
              <w:rPr>
                <w:color w:val="000000"/>
              </w:rPr>
            </w:pPr>
            <w:r w:rsidRPr="000E0159">
              <w:rPr>
                <w:color w:val="000000"/>
              </w:rPr>
              <w:t>0.065</w:t>
            </w:r>
          </w:p>
        </w:tc>
      </w:tr>
      <w:tr w:rsidR="000E0159" w:rsidRPr="000E0159" w14:paraId="315CC7D2"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76B5AD0" w14:textId="77777777" w:rsidR="000E0159" w:rsidRPr="000E0159" w:rsidRDefault="000E0159" w:rsidP="000E0159">
            <w:pPr>
              <w:rPr>
                <w:color w:val="000000"/>
              </w:rPr>
            </w:pPr>
            <w:r w:rsidRPr="000E0159">
              <w:rPr>
                <w:color w:val="000000"/>
              </w:rPr>
              <w:t>Aristolochiaceae</w:t>
            </w:r>
          </w:p>
        </w:tc>
        <w:tc>
          <w:tcPr>
            <w:tcW w:w="782" w:type="pct"/>
            <w:tcBorders>
              <w:top w:val="nil"/>
              <w:left w:val="nil"/>
              <w:bottom w:val="single" w:sz="4" w:space="0" w:color="auto"/>
              <w:right w:val="nil"/>
            </w:tcBorders>
            <w:shd w:val="clear" w:color="auto" w:fill="auto"/>
            <w:noWrap/>
            <w:vAlign w:val="bottom"/>
            <w:hideMark/>
          </w:tcPr>
          <w:p w14:paraId="2C87BD06" w14:textId="77777777" w:rsidR="000E0159" w:rsidRPr="000E0159" w:rsidRDefault="000E0159" w:rsidP="000E0159">
            <w:pPr>
              <w:jc w:val="right"/>
              <w:rPr>
                <w:b/>
                <w:bCs/>
                <w:color w:val="000000"/>
              </w:rPr>
            </w:pPr>
            <w:r w:rsidRPr="000E0159">
              <w:rPr>
                <w:b/>
                <w:bCs/>
                <w:color w:val="000000"/>
              </w:rPr>
              <w:t>0.064</w:t>
            </w:r>
          </w:p>
        </w:tc>
        <w:tc>
          <w:tcPr>
            <w:tcW w:w="1720" w:type="pct"/>
            <w:tcBorders>
              <w:top w:val="nil"/>
              <w:left w:val="nil"/>
              <w:bottom w:val="single" w:sz="4" w:space="0" w:color="auto"/>
              <w:right w:val="nil"/>
            </w:tcBorders>
            <w:shd w:val="clear" w:color="auto" w:fill="auto"/>
            <w:noWrap/>
            <w:vAlign w:val="bottom"/>
            <w:hideMark/>
          </w:tcPr>
          <w:p w14:paraId="6E6B5263" w14:textId="77777777" w:rsidR="000E0159" w:rsidRPr="000E0159" w:rsidRDefault="000E0159" w:rsidP="000E0159">
            <w:pPr>
              <w:rPr>
                <w:i/>
                <w:iCs/>
                <w:color w:val="000000"/>
              </w:rPr>
            </w:pPr>
            <w:r w:rsidRPr="000E0159">
              <w:rPr>
                <w:i/>
                <w:iCs/>
                <w:color w:val="000000"/>
              </w:rPr>
              <w:t>Asarum</w:t>
            </w:r>
          </w:p>
        </w:tc>
        <w:tc>
          <w:tcPr>
            <w:tcW w:w="884" w:type="pct"/>
            <w:tcBorders>
              <w:top w:val="nil"/>
              <w:left w:val="nil"/>
              <w:bottom w:val="single" w:sz="4" w:space="0" w:color="auto"/>
              <w:right w:val="single" w:sz="4" w:space="0" w:color="auto"/>
            </w:tcBorders>
            <w:shd w:val="clear" w:color="auto" w:fill="auto"/>
            <w:noWrap/>
            <w:vAlign w:val="bottom"/>
            <w:hideMark/>
          </w:tcPr>
          <w:p w14:paraId="26449D8C" w14:textId="77777777" w:rsidR="000E0159" w:rsidRPr="000E0159" w:rsidRDefault="000E0159" w:rsidP="000E0159">
            <w:pPr>
              <w:jc w:val="right"/>
              <w:rPr>
                <w:color w:val="000000"/>
              </w:rPr>
            </w:pPr>
            <w:r w:rsidRPr="000E0159">
              <w:rPr>
                <w:color w:val="000000"/>
              </w:rPr>
              <w:t>0.064</w:t>
            </w:r>
          </w:p>
        </w:tc>
      </w:tr>
      <w:tr w:rsidR="000E0159" w:rsidRPr="000E0159" w14:paraId="512A570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F6A9376" w14:textId="77777777" w:rsidR="000E0159" w:rsidRPr="000E0159" w:rsidRDefault="000E0159" w:rsidP="000E0159">
            <w:pPr>
              <w:rPr>
                <w:color w:val="000000"/>
              </w:rPr>
            </w:pPr>
            <w:proofErr w:type="spellStart"/>
            <w:r w:rsidRPr="000E0159">
              <w:rPr>
                <w:color w:val="000000"/>
              </w:rPr>
              <w:t>Saccharomycetaceae</w:t>
            </w:r>
            <w:proofErr w:type="spellEnd"/>
          </w:p>
        </w:tc>
        <w:tc>
          <w:tcPr>
            <w:tcW w:w="782" w:type="pct"/>
            <w:tcBorders>
              <w:top w:val="nil"/>
              <w:left w:val="nil"/>
              <w:bottom w:val="nil"/>
              <w:right w:val="nil"/>
            </w:tcBorders>
            <w:shd w:val="clear" w:color="auto" w:fill="auto"/>
            <w:noWrap/>
            <w:vAlign w:val="bottom"/>
            <w:hideMark/>
          </w:tcPr>
          <w:p w14:paraId="46A7FD58" w14:textId="77777777" w:rsidR="000E0159" w:rsidRPr="000E0159" w:rsidRDefault="000E0159" w:rsidP="000E0159">
            <w:pPr>
              <w:jc w:val="right"/>
              <w:rPr>
                <w:b/>
                <w:bCs/>
                <w:color w:val="000000"/>
              </w:rPr>
            </w:pPr>
            <w:r w:rsidRPr="000E0159">
              <w:rPr>
                <w:b/>
                <w:bCs/>
                <w:color w:val="000000"/>
              </w:rPr>
              <w:t>0.063</w:t>
            </w:r>
          </w:p>
        </w:tc>
        <w:tc>
          <w:tcPr>
            <w:tcW w:w="1720" w:type="pct"/>
            <w:tcBorders>
              <w:top w:val="nil"/>
              <w:left w:val="nil"/>
              <w:bottom w:val="nil"/>
              <w:right w:val="nil"/>
            </w:tcBorders>
            <w:shd w:val="clear" w:color="auto" w:fill="auto"/>
            <w:noWrap/>
            <w:vAlign w:val="bottom"/>
            <w:hideMark/>
          </w:tcPr>
          <w:p w14:paraId="35AEECE4" w14:textId="77777777" w:rsidR="000E0159" w:rsidRPr="000E0159" w:rsidRDefault="000E0159" w:rsidP="000E0159">
            <w:pPr>
              <w:rPr>
                <w:i/>
                <w:iCs/>
                <w:color w:val="000000"/>
              </w:rPr>
            </w:pPr>
            <w:proofErr w:type="spellStart"/>
            <w:r w:rsidRPr="000E0159">
              <w:rPr>
                <w:i/>
                <w:iCs/>
                <w:color w:val="000000"/>
              </w:rPr>
              <w:t>Lachancea</w:t>
            </w:r>
            <w:proofErr w:type="spellEnd"/>
          </w:p>
        </w:tc>
        <w:tc>
          <w:tcPr>
            <w:tcW w:w="884" w:type="pct"/>
            <w:tcBorders>
              <w:top w:val="nil"/>
              <w:left w:val="nil"/>
              <w:bottom w:val="nil"/>
              <w:right w:val="single" w:sz="4" w:space="0" w:color="auto"/>
            </w:tcBorders>
            <w:shd w:val="clear" w:color="auto" w:fill="auto"/>
            <w:noWrap/>
            <w:vAlign w:val="bottom"/>
            <w:hideMark/>
          </w:tcPr>
          <w:p w14:paraId="12C2AB17" w14:textId="77777777" w:rsidR="000E0159" w:rsidRPr="000E0159" w:rsidRDefault="000E0159" w:rsidP="000E0159">
            <w:pPr>
              <w:jc w:val="right"/>
              <w:rPr>
                <w:color w:val="000000"/>
              </w:rPr>
            </w:pPr>
            <w:r w:rsidRPr="000E0159">
              <w:rPr>
                <w:color w:val="000000"/>
              </w:rPr>
              <w:t>0.041</w:t>
            </w:r>
          </w:p>
        </w:tc>
      </w:tr>
      <w:tr w:rsidR="000E0159" w:rsidRPr="000E0159" w14:paraId="22E47C5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059F19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5975C8A"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AC61D08" w14:textId="77777777" w:rsidR="000E0159" w:rsidRPr="000E0159" w:rsidRDefault="000E0159" w:rsidP="000E0159">
            <w:pPr>
              <w:rPr>
                <w:i/>
                <w:iCs/>
                <w:color w:val="000000"/>
              </w:rPr>
            </w:pPr>
            <w:r w:rsidRPr="000E0159">
              <w:rPr>
                <w:i/>
                <w:iCs/>
                <w:color w:val="000000"/>
              </w:rPr>
              <w:t>Saccharomyces</w:t>
            </w:r>
          </w:p>
        </w:tc>
        <w:tc>
          <w:tcPr>
            <w:tcW w:w="884" w:type="pct"/>
            <w:tcBorders>
              <w:top w:val="nil"/>
              <w:left w:val="nil"/>
              <w:bottom w:val="nil"/>
              <w:right w:val="single" w:sz="4" w:space="0" w:color="auto"/>
            </w:tcBorders>
            <w:shd w:val="clear" w:color="auto" w:fill="auto"/>
            <w:noWrap/>
            <w:vAlign w:val="bottom"/>
            <w:hideMark/>
          </w:tcPr>
          <w:p w14:paraId="2D54A256" w14:textId="77777777" w:rsidR="000E0159" w:rsidRPr="000E0159" w:rsidRDefault="000E0159" w:rsidP="000E0159">
            <w:pPr>
              <w:jc w:val="right"/>
              <w:rPr>
                <w:color w:val="000000"/>
              </w:rPr>
            </w:pPr>
            <w:r w:rsidRPr="000E0159">
              <w:rPr>
                <w:color w:val="000000"/>
              </w:rPr>
              <w:t>0.014</w:t>
            </w:r>
          </w:p>
        </w:tc>
      </w:tr>
      <w:tr w:rsidR="000E0159" w:rsidRPr="000E0159" w14:paraId="1899F1D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282A07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5853026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38FBEA0" w14:textId="77777777" w:rsidR="000E0159" w:rsidRPr="000E0159" w:rsidRDefault="000E0159" w:rsidP="000E0159">
            <w:pPr>
              <w:rPr>
                <w:i/>
                <w:iCs/>
                <w:color w:val="000000"/>
              </w:rPr>
            </w:pPr>
            <w:proofErr w:type="spellStart"/>
            <w:r w:rsidRPr="000E0159">
              <w:rPr>
                <w:i/>
                <w:iCs/>
                <w:color w:val="000000"/>
              </w:rPr>
              <w:t>Komagataella</w:t>
            </w:r>
            <w:proofErr w:type="spellEnd"/>
          </w:p>
        </w:tc>
        <w:tc>
          <w:tcPr>
            <w:tcW w:w="884" w:type="pct"/>
            <w:tcBorders>
              <w:top w:val="nil"/>
              <w:left w:val="nil"/>
              <w:bottom w:val="nil"/>
              <w:right w:val="single" w:sz="4" w:space="0" w:color="auto"/>
            </w:tcBorders>
            <w:shd w:val="clear" w:color="auto" w:fill="auto"/>
            <w:noWrap/>
            <w:vAlign w:val="bottom"/>
            <w:hideMark/>
          </w:tcPr>
          <w:p w14:paraId="3C90C31D" w14:textId="77777777" w:rsidR="000E0159" w:rsidRPr="000E0159" w:rsidRDefault="000E0159" w:rsidP="000E0159">
            <w:pPr>
              <w:jc w:val="right"/>
              <w:rPr>
                <w:color w:val="000000"/>
              </w:rPr>
            </w:pPr>
            <w:r w:rsidRPr="000E0159">
              <w:rPr>
                <w:color w:val="000000"/>
              </w:rPr>
              <w:t>0.005</w:t>
            </w:r>
          </w:p>
        </w:tc>
      </w:tr>
      <w:tr w:rsidR="000E0159" w:rsidRPr="000E0159" w14:paraId="34B0D20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4DFE227"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7BF3E79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57080ACE" w14:textId="77777777" w:rsidR="000E0159" w:rsidRPr="000E0159" w:rsidRDefault="000E0159" w:rsidP="000E0159">
            <w:pPr>
              <w:rPr>
                <w:i/>
                <w:iCs/>
                <w:color w:val="000000"/>
              </w:rPr>
            </w:pPr>
            <w:r w:rsidRPr="000E0159">
              <w:rPr>
                <w:i/>
                <w:iCs/>
                <w:color w:val="000000"/>
              </w:rPr>
              <w:t>Candida</w:t>
            </w:r>
          </w:p>
        </w:tc>
        <w:tc>
          <w:tcPr>
            <w:tcW w:w="884" w:type="pct"/>
            <w:tcBorders>
              <w:top w:val="nil"/>
              <w:left w:val="nil"/>
              <w:bottom w:val="nil"/>
              <w:right w:val="single" w:sz="4" w:space="0" w:color="auto"/>
            </w:tcBorders>
            <w:shd w:val="clear" w:color="auto" w:fill="auto"/>
            <w:noWrap/>
            <w:vAlign w:val="bottom"/>
            <w:hideMark/>
          </w:tcPr>
          <w:p w14:paraId="6A936C5B" w14:textId="77777777" w:rsidR="000E0159" w:rsidRPr="000E0159" w:rsidRDefault="000E0159" w:rsidP="000E0159">
            <w:pPr>
              <w:jc w:val="right"/>
              <w:rPr>
                <w:color w:val="000000"/>
              </w:rPr>
            </w:pPr>
            <w:r w:rsidRPr="000E0159">
              <w:rPr>
                <w:color w:val="000000"/>
              </w:rPr>
              <w:t>0.001</w:t>
            </w:r>
          </w:p>
        </w:tc>
      </w:tr>
      <w:tr w:rsidR="000E0159" w:rsidRPr="000E0159" w14:paraId="3CE8778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E7515E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CD618D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6C837C04" w14:textId="77777777" w:rsidR="000E0159" w:rsidRPr="000E0159" w:rsidRDefault="000E0159" w:rsidP="000E0159">
            <w:pPr>
              <w:rPr>
                <w:i/>
                <w:iCs/>
                <w:color w:val="000000"/>
              </w:rPr>
            </w:pPr>
            <w:proofErr w:type="spellStart"/>
            <w:r w:rsidRPr="000E0159">
              <w:rPr>
                <w:i/>
                <w:iCs/>
                <w:color w:val="000000"/>
              </w:rPr>
              <w:t>Kazachstania</w:t>
            </w:r>
            <w:proofErr w:type="spellEnd"/>
          </w:p>
        </w:tc>
        <w:tc>
          <w:tcPr>
            <w:tcW w:w="884" w:type="pct"/>
            <w:tcBorders>
              <w:top w:val="nil"/>
              <w:left w:val="nil"/>
              <w:bottom w:val="nil"/>
              <w:right w:val="single" w:sz="4" w:space="0" w:color="auto"/>
            </w:tcBorders>
            <w:shd w:val="clear" w:color="auto" w:fill="auto"/>
            <w:noWrap/>
            <w:vAlign w:val="bottom"/>
            <w:hideMark/>
          </w:tcPr>
          <w:p w14:paraId="0B39A12A" w14:textId="77777777" w:rsidR="000E0159" w:rsidRPr="000E0159" w:rsidRDefault="000E0159" w:rsidP="000E0159">
            <w:pPr>
              <w:jc w:val="right"/>
              <w:rPr>
                <w:color w:val="000000"/>
              </w:rPr>
            </w:pPr>
            <w:r w:rsidRPr="000E0159">
              <w:rPr>
                <w:color w:val="000000"/>
              </w:rPr>
              <w:t>0.001</w:t>
            </w:r>
          </w:p>
        </w:tc>
      </w:tr>
      <w:tr w:rsidR="000E0159" w:rsidRPr="000E0159" w14:paraId="7ADDEF4A"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3D3EB436" w14:textId="77777777" w:rsidR="000E0159" w:rsidRPr="000E0159" w:rsidRDefault="000E0159" w:rsidP="000E0159">
            <w:pPr>
              <w:rPr>
                <w:color w:val="000000"/>
              </w:rPr>
            </w:pPr>
            <w:r w:rsidRPr="000E0159">
              <w:rPr>
                <w:color w:val="000000"/>
              </w:rPr>
              <w:t>Potamogetonaceae</w:t>
            </w:r>
          </w:p>
        </w:tc>
        <w:tc>
          <w:tcPr>
            <w:tcW w:w="782" w:type="pct"/>
            <w:tcBorders>
              <w:top w:val="single" w:sz="4" w:space="0" w:color="auto"/>
              <w:left w:val="nil"/>
              <w:bottom w:val="single" w:sz="4" w:space="0" w:color="auto"/>
              <w:right w:val="nil"/>
            </w:tcBorders>
            <w:shd w:val="clear" w:color="auto" w:fill="auto"/>
            <w:noWrap/>
            <w:vAlign w:val="bottom"/>
            <w:hideMark/>
          </w:tcPr>
          <w:p w14:paraId="2994559C" w14:textId="77777777" w:rsidR="000E0159" w:rsidRPr="000E0159" w:rsidRDefault="000E0159" w:rsidP="000E0159">
            <w:pPr>
              <w:jc w:val="right"/>
              <w:rPr>
                <w:b/>
                <w:bCs/>
                <w:color w:val="000000"/>
              </w:rPr>
            </w:pPr>
            <w:r w:rsidRPr="000E0159">
              <w:rPr>
                <w:b/>
                <w:bCs/>
                <w:color w:val="000000"/>
              </w:rPr>
              <w:t>0.062</w:t>
            </w:r>
          </w:p>
        </w:tc>
        <w:tc>
          <w:tcPr>
            <w:tcW w:w="1720" w:type="pct"/>
            <w:tcBorders>
              <w:top w:val="single" w:sz="4" w:space="0" w:color="auto"/>
              <w:left w:val="nil"/>
              <w:bottom w:val="single" w:sz="4" w:space="0" w:color="auto"/>
              <w:right w:val="nil"/>
            </w:tcBorders>
            <w:shd w:val="clear" w:color="auto" w:fill="auto"/>
            <w:noWrap/>
            <w:vAlign w:val="bottom"/>
            <w:hideMark/>
          </w:tcPr>
          <w:p w14:paraId="3AA4FAEB" w14:textId="77777777" w:rsidR="000E0159" w:rsidRPr="000E0159" w:rsidRDefault="000E0159" w:rsidP="000E0159">
            <w:pPr>
              <w:rPr>
                <w:i/>
                <w:iCs/>
                <w:color w:val="000000"/>
              </w:rPr>
            </w:pPr>
            <w:proofErr w:type="spellStart"/>
            <w:r w:rsidRPr="000E0159">
              <w:rPr>
                <w:i/>
                <w:iCs/>
                <w:color w:val="000000"/>
              </w:rPr>
              <w:t>Potamogeton</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663ADA84" w14:textId="77777777" w:rsidR="000E0159" w:rsidRPr="000E0159" w:rsidRDefault="000E0159" w:rsidP="000E0159">
            <w:pPr>
              <w:jc w:val="right"/>
              <w:rPr>
                <w:color w:val="000000"/>
              </w:rPr>
            </w:pPr>
            <w:r w:rsidRPr="000E0159">
              <w:rPr>
                <w:color w:val="000000"/>
              </w:rPr>
              <w:t>0.062</w:t>
            </w:r>
          </w:p>
        </w:tc>
      </w:tr>
      <w:tr w:rsidR="000E0159" w:rsidRPr="000E0159" w14:paraId="512256CE"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F31D4F5" w14:textId="77777777" w:rsidR="000E0159" w:rsidRPr="000E0159" w:rsidRDefault="000E0159" w:rsidP="000E0159">
            <w:pPr>
              <w:rPr>
                <w:color w:val="000000"/>
              </w:rPr>
            </w:pPr>
            <w:proofErr w:type="spellStart"/>
            <w:r w:rsidRPr="000E0159">
              <w:rPr>
                <w:color w:val="000000"/>
              </w:rPr>
              <w:t>Lamiaceae</w:t>
            </w:r>
            <w:proofErr w:type="spellEnd"/>
          </w:p>
        </w:tc>
        <w:tc>
          <w:tcPr>
            <w:tcW w:w="782" w:type="pct"/>
            <w:tcBorders>
              <w:top w:val="nil"/>
              <w:left w:val="nil"/>
              <w:bottom w:val="nil"/>
              <w:right w:val="nil"/>
            </w:tcBorders>
            <w:shd w:val="clear" w:color="auto" w:fill="auto"/>
            <w:noWrap/>
            <w:vAlign w:val="bottom"/>
            <w:hideMark/>
          </w:tcPr>
          <w:p w14:paraId="25C38436" w14:textId="77777777" w:rsidR="000E0159" w:rsidRPr="000E0159" w:rsidRDefault="000E0159" w:rsidP="000E0159">
            <w:pPr>
              <w:jc w:val="right"/>
              <w:rPr>
                <w:b/>
                <w:bCs/>
                <w:color w:val="000000"/>
              </w:rPr>
            </w:pPr>
            <w:r w:rsidRPr="000E0159">
              <w:rPr>
                <w:b/>
                <w:bCs/>
                <w:color w:val="000000"/>
              </w:rPr>
              <w:t>0.054</w:t>
            </w:r>
          </w:p>
        </w:tc>
        <w:tc>
          <w:tcPr>
            <w:tcW w:w="1720" w:type="pct"/>
            <w:tcBorders>
              <w:top w:val="nil"/>
              <w:left w:val="nil"/>
              <w:bottom w:val="nil"/>
              <w:right w:val="nil"/>
            </w:tcBorders>
            <w:shd w:val="clear" w:color="auto" w:fill="auto"/>
            <w:noWrap/>
            <w:vAlign w:val="bottom"/>
            <w:hideMark/>
          </w:tcPr>
          <w:p w14:paraId="58B3D0DA" w14:textId="77777777" w:rsidR="000E0159" w:rsidRPr="000E0159" w:rsidRDefault="000E0159" w:rsidP="000E0159">
            <w:pPr>
              <w:rPr>
                <w:i/>
                <w:iCs/>
                <w:color w:val="000000"/>
              </w:rPr>
            </w:pPr>
            <w:r w:rsidRPr="000E0159">
              <w:rPr>
                <w:i/>
                <w:iCs/>
                <w:color w:val="000000"/>
              </w:rPr>
              <w:t>Glechoma</w:t>
            </w:r>
          </w:p>
        </w:tc>
        <w:tc>
          <w:tcPr>
            <w:tcW w:w="884" w:type="pct"/>
            <w:tcBorders>
              <w:top w:val="nil"/>
              <w:left w:val="nil"/>
              <w:bottom w:val="nil"/>
              <w:right w:val="single" w:sz="4" w:space="0" w:color="auto"/>
            </w:tcBorders>
            <w:shd w:val="clear" w:color="auto" w:fill="auto"/>
            <w:noWrap/>
            <w:vAlign w:val="bottom"/>
            <w:hideMark/>
          </w:tcPr>
          <w:p w14:paraId="05600EBF" w14:textId="77777777" w:rsidR="000E0159" w:rsidRPr="000E0159" w:rsidRDefault="000E0159" w:rsidP="000E0159">
            <w:pPr>
              <w:jc w:val="right"/>
              <w:rPr>
                <w:color w:val="000000"/>
              </w:rPr>
            </w:pPr>
            <w:r w:rsidRPr="000E0159">
              <w:rPr>
                <w:color w:val="000000"/>
              </w:rPr>
              <w:t>0.036</w:t>
            </w:r>
          </w:p>
        </w:tc>
      </w:tr>
      <w:tr w:rsidR="000E0159" w:rsidRPr="000E0159" w14:paraId="7A2A594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D68F720"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EDD5BBF"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D156F0C" w14:textId="77777777" w:rsidR="000E0159" w:rsidRPr="000E0159" w:rsidRDefault="000E0159" w:rsidP="000E0159">
            <w:pPr>
              <w:rPr>
                <w:i/>
                <w:iCs/>
                <w:color w:val="000000"/>
              </w:rPr>
            </w:pPr>
            <w:r w:rsidRPr="000E0159">
              <w:rPr>
                <w:i/>
                <w:iCs/>
                <w:color w:val="000000"/>
              </w:rPr>
              <w:t>Prunella</w:t>
            </w:r>
          </w:p>
        </w:tc>
        <w:tc>
          <w:tcPr>
            <w:tcW w:w="884" w:type="pct"/>
            <w:tcBorders>
              <w:top w:val="nil"/>
              <w:left w:val="nil"/>
              <w:bottom w:val="nil"/>
              <w:right w:val="single" w:sz="4" w:space="0" w:color="auto"/>
            </w:tcBorders>
            <w:shd w:val="clear" w:color="auto" w:fill="auto"/>
            <w:noWrap/>
            <w:vAlign w:val="bottom"/>
            <w:hideMark/>
          </w:tcPr>
          <w:p w14:paraId="3A521632" w14:textId="77777777" w:rsidR="000E0159" w:rsidRPr="000E0159" w:rsidRDefault="000E0159" w:rsidP="000E0159">
            <w:pPr>
              <w:jc w:val="right"/>
              <w:rPr>
                <w:color w:val="000000"/>
              </w:rPr>
            </w:pPr>
            <w:r w:rsidRPr="000E0159">
              <w:rPr>
                <w:color w:val="000000"/>
              </w:rPr>
              <w:t>0.016</w:t>
            </w:r>
          </w:p>
        </w:tc>
      </w:tr>
      <w:tr w:rsidR="000E0159" w:rsidRPr="000E0159" w14:paraId="3B907038"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5B0B05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66A0400"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C283A48" w14:textId="77777777" w:rsidR="000E0159" w:rsidRPr="000E0159" w:rsidRDefault="000E0159" w:rsidP="000E0159">
            <w:pPr>
              <w:rPr>
                <w:i/>
                <w:iCs/>
                <w:color w:val="000000"/>
              </w:rPr>
            </w:pPr>
            <w:r w:rsidRPr="000E0159">
              <w:rPr>
                <w:i/>
                <w:iCs/>
                <w:color w:val="000000"/>
              </w:rPr>
              <w:t>Salvia</w:t>
            </w:r>
          </w:p>
        </w:tc>
        <w:tc>
          <w:tcPr>
            <w:tcW w:w="884" w:type="pct"/>
            <w:tcBorders>
              <w:top w:val="nil"/>
              <w:left w:val="nil"/>
              <w:bottom w:val="nil"/>
              <w:right w:val="single" w:sz="4" w:space="0" w:color="auto"/>
            </w:tcBorders>
            <w:shd w:val="clear" w:color="auto" w:fill="auto"/>
            <w:noWrap/>
            <w:vAlign w:val="bottom"/>
            <w:hideMark/>
          </w:tcPr>
          <w:p w14:paraId="3E50C488" w14:textId="77777777" w:rsidR="000E0159" w:rsidRPr="000E0159" w:rsidRDefault="000E0159" w:rsidP="000E0159">
            <w:pPr>
              <w:jc w:val="right"/>
              <w:rPr>
                <w:color w:val="000000"/>
              </w:rPr>
            </w:pPr>
            <w:r w:rsidRPr="000E0159">
              <w:rPr>
                <w:color w:val="000000"/>
              </w:rPr>
              <w:t>0.001</w:t>
            </w:r>
          </w:p>
        </w:tc>
      </w:tr>
      <w:tr w:rsidR="000E0159" w:rsidRPr="000E0159" w14:paraId="5CC89C1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F2DF3E1"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0F1C8EC"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6B5B278" w14:textId="77777777" w:rsidR="000E0159" w:rsidRPr="000E0159" w:rsidRDefault="000E0159" w:rsidP="000E0159">
            <w:pPr>
              <w:rPr>
                <w:i/>
                <w:iCs/>
                <w:color w:val="000000"/>
              </w:rPr>
            </w:pPr>
            <w:r w:rsidRPr="000E0159">
              <w:rPr>
                <w:i/>
                <w:iCs/>
                <w:color w:val="000000"/>
              </w:rPr>
              <w:t>Lamium</w:t>
            </w:r>
          </w:p>
        </w:tc>
        <w:tc>
          <w:tcPr>
            <w:tcW w:w="884" w:type="pct"/>
            <w:tcBorders>
              <w:top w:val="nil"/>
              <w:left w:val="nil"/>
              <w:bottom w:val="nil"/>
              <w:right w:val="single" w:sz="4" w:space="0" w:color="auto"/>
            </w:tcBorders>
            <w:shd w:val="clear" w:color="auto" w:fill="auto"/>
            <w:noWrap/>
            <w:vAlign w:val="bottom"/>
            <w:hideMark/>
          </w:tcPr>
          <w:p w14:paraId="238C69EE" w14:textId="77777777" w:rsidR="000E0159" w:rsidRPr="000E0159" w:rsidRDefault="000E0159" w:rsidP="000E0159">
            <w:pPr>
              <w:jc w:val="right"/>
              <w:rPr>
                <w:color w:val="000000"/>
              </w:rPr>
            </w:pPr>
            <w:r w:rsidRPr="000E0159">
              <w:rPr>
                <w:color w:val="000000"/>
              </w:rPr>
              <w:t>0.001</w:t>
            </w:r>
          </w:p>
        </w:tc>
      </w:tr>
      <w:tr w:rsidR="000E0159" w:rsidRPr="000E0159" w14:paraId="787D3DC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719D769" w14:textId="77777777" w:rsidR="000E0159" w:rsidRPr="000E0159" w:rsidRDefault="000E0159" w:rsidP="000E0159">
            <w:pPr>
              <w:rPr>
                <w:color w:val="000000"/>
              </w:rPr>
            </w:pPr>
            <w:proofErr w:type="spellStart"/>
            <w:r w:rsidRPr="000E0159">
              <w:rPr>
                <w:color w:val="000000"/>
              </w:rPr>
              <w:t>Incertae</w:t>
            </w:r>
            <w:proofErr w:type="spellEnd"/>
            <w:r w:rsidRPr="000E0159">
              <w:rPr>
                <w:color w:val="000000"/>
              </w:rPr>
              <w:t xml:space="preserve"> </w:t>
            </w:r>
            <w:proofErr w:type="spellStart"/>
            <w:r w:rsidRPr="000E0159">
              <w:rPr>
                <w:color w:val="000000"/>
              </w:rPr>
              <w:t>sedis</w:t>
            </w:r>
            <w:proofErr w:type="spellEnd"/>
          </w:p>
        </w:tc>
        <w:tc>
          <w:tcPr>
            <w:tcW w:w="782" w:type="pct"/>
            <w:tcBorders>
              <w:top w:val="single" w:sz="4" w:space="0" w:color="auto"/>
              <w:left w:val="nil"/>
              <w:bottom w:val="nil"/>
              <w:right w:val="nil"/>
            </w:tcBorders>
            <w:shd w:val="clear" w:color="auto" w:fill="auto"/>
            <w:noWrap/>
            <w:vAlign w:val="bottom"/>
            <w:hideMark/>
          </w:tcPr>
          <w:p w14:paraId="55698693" w14:textId="77777777" w:rsidR="000E0159" w:rsidRPr="000E0159" w:rsidRDefault="000E0159" w:rsidP="000E0159">
            <w:pPr>
              <w:jc w:val="right"/>
              <w:rPr>
                <w:b/>
                <w:bCs/>
                <w:color w:val="000000"/>
              </w:rPr>
            </w:pPr>
            <w:r w:rsidRPr="000E0159">
              <w:rPr>
                <w:b/>
                <w:bCs/>
                <w:color w:val="000000"/>
              </w:rPr>
              <w:t>0.053</w:t>
            </w:r>
          </w:p>
        </w:tc>
        <w:tc>
          <w:tcPr>
            <w:tcW w:w="1720" w:type="pct"/>
            <w:tcBorders>
              <w:top w:val="single" w:sz="4" w:space="0" w:color="auto"/>
              <w:left w:val="nil"/>
              <w:bottom w:val="nil"/>
              <w:right w:val="nil"/>
            </w:tcBorders>
            <w:shd w:val="clear" w:color="auto" w:fill="auto"/>
            <w:noWrap/>
            <w:vAlign w:val="bottom"/>
            <w:hideMark/>
          </w:tcPr>
          <w:p w14:paraId="4C5C8E6B" w14:textId="77777777" w:rsidR="000E0159" w:rsidRPr="000E0159" w:rsidRDefault="000E0159" w:rsidP="000E0159">
            <w:pPr>
              <w:rPr>
                <w:i/>
                <w:iCs/>
                <w:color w:val="000000"/>
              </w:rPr>
            </w:pPr>
            <w:proofErr w:type="spellStart"/>
            <w:r w:rsidRPr="000E0159">
              <w:rPr>
                <w:i/>
                <w:iCs/>
                <w:color w:val="000000"/>
              </w:rPr>
              <w:t>Sporobolomyces</w:t>
            </w:r>
            <w:proofErr w:type="spellEnd"/>
          </w:p>
        </w:tc>
        <w:tc>
          <w:tcPr>
            <w:tcW w:w="884" w:type="pct"/>
            <w:tcBorders>
              <w:top w:val="single" w:sz="4" w:space="0" w:color="auto"/>
              <w:left w:val="nil"/>
              <w:bottom w:val="nil"/>
              <w:right w:val="single" w:sz="4" w:space="0" w:color="auto"/>
            </w:tcBorders>
            <w:shd w:val="clear" w:color="auto" w:fill="auto"/>
            <w:noWrap/>
            <w:vAlign w:val="bottom"/>
            <w:hideMark/>
          </w:tcPr>
          <w:p w14:paraId="15D0709F" w14:textId="77777777" w:rsidR="000E0159" w:rsidRPr="000E0159" w:rsidRDefault="000E0159" w:rsidP="000E0159">
            <w:pPr>
              <w:jc w:val="right"/>
              <w:rPr>
                <w:color w:val="000000"/>
              </w:rPr>
            </w:pPr>
            <w:r w:rsidRPr="000E0159">
              <w:rPr>
                <w:color w:val="000000"/>
              </w:rPr>
              <w:t>0.018</w:t>
            </w:r>
          </w:p>
        </w:tc>
      </w:tr>
      <w:tr w:rsidR="000E0159" w:rsidRPr="000E0159" w14:paraId="72A25B6E"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7B7059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35DF15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6001962" w14:textId="77777777" w:rsidR="000E0159" w:rsidRPr="000E0159" w:rsidRDefault="000E0159" w:rsidP="000E0159">
            <w:pPr>
              <w:rPr>
                <w:i/>
                <w:iCs/>
                <w:color w:val="000000"/>
              </w:rPr>
            </w:pPr>
            <w:proofErr w:type="spellStart"/>
            <w:r w:rsidRPr="000E0159">
              <w:rPr>
                <w:i/>
                <w:iCs/>
                <w:color w:val="000000"/>
              </w:rPr>
              <w:t>Chloroidium</w:t>
            </w:r>
            <w:proofErr w:type="spellEnd"/>
          </w:p>
        </w:tc>
        <w:tc>
          <w:tcPr>
            <w:tcW w:w="884" w:type="pct"/>
            <w:tcBorders>
              <w:top w:val="nil"/>
              <w:left w:val="nil"/>
              <w:bottom w:val="nil"/>
              <w:right w:val="single" w:sz="4" w:space="0" w:color="auto"/>
            </w:tcBorders>
            <w:shd w:val="clear" w:color="auto" w:fill="auto"/>
            <w:noWrap/>
            <w:vAlign w:val="bottom"/>
            <w:hideMark/>
          </w:tcPr>
          <w:p w14:paraId="4CDA6D5D" w14:textId="77777777" w:rsidR="000E0159" w:rsidRPr="000E0159" w:rsidRDefault="000E0159" w:rsidP="000E0159">
            <w:pPr>
              <w:jc w:val="right"/>
              <w:rPr>
                <w:color w:val="000000"/>
              </w:rPr>
            </w:pPr>
            <w:r w:rsidRPr="000E0159">
              <w:rPr>
                <w:color w:val="000000"/>
              </w:rPr>
              <w:t>0.012</w:t>
            </w:r>
          </w:p>
        </w:tc>
      </w:tr>
      <w:tr w:rsidR="000E0159" w:rsidRPr="000E0159" w14:paraId="471E4C9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99A723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51C6726"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DADD4FF" w14:textId="77777777" w:rsidR="000E0159" w:rsidRPr="000E0159" w:rsidRDefault="000E0159" w:rsidP="000E0159">
            <w:pPr>
              <w:rPr>
                <w:i/>
                <w:iCs/>
                <w:color w:val="000000"/>
              </w:rPr>
            </w:pPr>
            <w:proofErr w:type="spellStart"/>
            <w:r w:rsidRPr="000E0159">
              <w:rPr>
                <w:i/>
                <w:iCs/>
                <w:color w:val="000000"/>
              </w:rPr>
              <w:t>Trichomitus</w:t>
            </w:r>
            <w:proofErr w:type="spellEnd"/>
          </w:p>
        </w:tc>
        <w:tc>
          <w:tcPr>
            <w:tcW w:w="884" w:type="pct"/>
            <w:tcBorders>
              <w:top w:val="nil"/>
              <w:left w:val="nil"/>
              <w:bottom w:val="nil"/>
              <w:right w:val="single" w:sz="4" w:space="0" w:color="auto"/>
            </w:tcBorders>
            <w:shd w:val="clear" w:color="auto" w:fill="auto"/>
            <w:noWrap/>
            <w:vAlign w:val="bottom"/>
            <w:hideMark/>
          </w:tcPr>
          <w:p w14:paraId="10D143AF" w14:textId="77777777" w:rsidR="000E0159" w:rsidRPr="000E0159" w:rsidRDefault="000E0159" w:rsidP="000E0159">
            <w:pPr>
              <w:jc w:val="right"/>
              <w:rPr>
                <w:color w:val="000000"/>
              </w:rPr>
            </w:pPr>
            <w:r w:rsidRPr="000E0159">
              <w:rPr>
                <w:color w:val="000000"/>
              </w:rPr>
              <w:t>0.011</w:t>
            </w:r>
          </w:p>
        </w:tc>
      </w:tr>
      <w:tr w:rsidR="000E0159" w:rsidRPr="000E0159" w14:paraId="2800B64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06D29A6"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6E3BB9E"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9A16F0C" w14:textId="77777777" w:rsidR="000E0159" w:rsidRPr="000E0159" w:rsidRDefault="000E0159" w:rsidP="000E0159">
            <w:pPr>
              <w:rPr>
                <w:i/>
                <w:iCs/>
                <w:color w:val="000000"/>
              </w:rPr>
            </w:pPr>
            <w:proofErr w:type="spellStart"/>
            <w:r w:rsidRPr="000E0159">
              <w:rPr>
                <w:i/>
                <w:iCs/>
                <w:color w:val="000000"/>
              </w:rPr>
              <w:t>Ambrosiozyma</w:t>
            </w:r>
            <w:proofErr w:type="spellEnd"/>
          </w:p>
        </w:tc>
        <w:tc>
          <w:tcPr>
            <w:tcW w:w="884" w:type="pct"/>
            <w:tcBorders>
              <w:top w:val="nil"/>
              <w:left w:val="nil"/>
              <w:bottom w:val="nil"/>
              <w:right w:val="single" w:sz="4" w:space="0" w:color="auto"/>
            </w:tcBorders>
            <w:shd w:val="clear" w:color="auto" w:fill="auto"/>
            <w:noWrap/>
            <w:vAlign w:val="bottom"/>
            <w:hideMark/>
          </w:tcPr>
          <w:p w14:paraId="112DE040" w14:textId="77777777" w:rsidR="000E0159" w:rsidRPr="000E0159" w:rsidRDefault="000E0159" w:rsidP="000E0159">
            <w:pPr>
              <w:jc w:val="right"/>
              <w:rPr>
                <w:color w:val="000000"/>
              </w:rPr>
            </w:pPr>
            <w:r w:rsidRPr="000E0159">
              <w:rPr>
                <w:color w:val="000000"/>
              </w:rPr>
              <w:t>0.009</w:t>
            </w:r>
          </w:p>
        </w:tc>
      </w:tr>
    </w:tbl>
    <w:p w14:paraId="5627A3E3" w14:textId="17A2E097"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354ADAC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E5D1F54"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5879E14"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EC82076" w14:textId="77777777" w:rsidR="000E0159" w:rsidRPr="000E0159" w:rsidRDefault="000E0159" w:rsidP="000E0159">
            <w:pPr>
              <w:rPr>
                <w:i/>
                <w:iCs/>
                <w:color w:val="000000"/>
              </w:rPr>
            </w:pPr>
            <w:proofErr w:type="spellStart"/>
            <w:r w:rsidRPr="000E0159">
              <w:rPr>
                <w:i/>
                <w:iCs/>
                <w:color w:val="000000"/>
              </w:rPr>
              <w:t>Heliocosma</w:t>
            </w:r>
            <w:proofErr w:type="spellEnd"/>
          </w:p>
        </w:tc>
        <w:tc>
          <w:tcPr>
            <w:tcW w:w="884" w:type="pct"/>
            <w:tcBorders>
              <w:top w:val="nil"/>
              <w:left w:val="nil"/>
              <w:bottom w:val="nil"/>
              <w:right w:val="single" w:sz="4" w:space="0" w:color="auto"/>
            </w:tcBorders>
            <w:shd w:val="clear" w:color="auto" w:fill="auto"/>
            <w:noWrap/>
            <w:vAlign w:val="bottom"/>
            <w:hideMark/>
          </w:tcPr>
          <w:p w14:paraId="2E921560" w14:textId="77777777" w:rsidR="000E0159" w:rsidRPr="000E0159" w:rsidRDefault="000E0159" w:rsidP="000E0159">
            <w:pPr>
              <w:jc w:val="right"/>
              <w:rPr>
                <w:color w:val="000000"/>
              </w:rPr>
            </w:pPr>
            <w:r w:rsidRPr="000E0159">
              <w:rPr>
                <w:color w:val="000000"/>
              </w:rPr>
              <w:t>0.002</w:t>
            </w:r>
          </w:p>
        </w:tc>
      </w:tr>
      <w:tr w:rsidR="000E0159" w:rsidRPr="000E0159" w14:paraId="504B6A1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3B86C33"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51B9AD3"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2F0F5045" w14:textId="77777777" w:rsidR="000E0159" w:rsidRPr="000E0159" w:rsidRDefault="000E0159" w:rsidP="000E0159">
            <w:pPr>
              <w:rPr>
                <w:i/>
                <w:iCs/>
                <w:color w:val="000000"/>
              </w:rPr>
            </w:pPr>
            <w:proofErr w:type="spellStart"/>
            <w:r w:rsidRPr="000E0159">
              <w:rPr>
                <w:i/>
                <w:iCs/>
                <w:color w:val="000000"/>
              </w:rPr>
              <w:t>Ramichloridium</w:t>
            </w:r>
            <w:proofErr w:type="spellEnd"/>
          </w:p>
        </w:tc>
        <w:tc>
          <w:tcPr>
            <w:tcW w:w="884" w:type="pct"/>
            <w:tcBorders>
              <w:top w:val="nil"/>
              <w:left w:val="nil"/>
              <w:bottom w:val="nil"/>
              <w:right w:val="single" w:sz="4" w:space="0" w:color="auto"/>
            </w:tcBorders>
            <w:shd w:val="clear" w:color="auto" w:fill="auto"/>
            <w:noWrap/>
            <w:vAlign w:val="bottom"/>
            <w:hideMark/>
          </w:tcPr>
          <w:p w14:paraId="798722B5" w14:textId="77777777" w:rsidR="000E0159" w:rsidRPr="000E0159" w:rsidRDefault="000E0159" w:rsidP="000E0159">
            <w:pPr>
              <w:jc w:val="right"/>
              <w:rPr>
                <w:color w:val="000000"/>
              </w:rPr>
            </w:pPr>
            <w:r w:rsidRPr="000E0159">
              <w:rPr>
                <w:color w:val="000000"/>
              </w:rPr>
              <w:t>0.001</w:t>
            </w:r>
          </w:p>
        </w:tc>
      </w:tr>
      <w:tr w:rsidR="000E0159" w:rsidRPr="000E0159" w14:paraId="28D00BC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831192A"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0E9F5E4A"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12F10471" w14:textId="77777777" w:rsidR="000E0159" w:rsidRPr="000E0159" w:rsidRDefault="000E0159" w:rsidP="000E0159">
            <w:pPr>
              <w:rPr>
                <w:i/>
                <w:iCs/>
                <w:color w:val="000000"/>
              </w:rPr>
            </w:pPr>
            <w:proofErr w:type="spellStart"/>
            <w:r w:rsidRPr="000E0159">
              <w:rPr>
                <w:i/>
                <w:iCs/>
                <w:color w:val="000000"/>
              </w:rPr>
              <w:t>Mesozoanthus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344286F" w14:textId="77777777" w:rsidR="000E0159" w:rsidRPr="000E0159" w:rsidRDefault="000E0159" w:rsidP="000E0159">
            <w:pPr>
              <w:jc w:val="right"/>
              <w:rPr>
                <w:color w:val="000000"/>
              </w:rPr>
            </w:pPr>
            <w:r w:rsidRPr="000E0159">
              <w:rPr>
                <w:color w:val="000000"/>
              </w:rPr>
              <w:t>0.001</w:t>
            </w:r>
          </w:p>
        </w:tc>
      </w:tr>
      <w:tr w:rsidR="000E0159" w:rsidRPr="000E0159" w14:paraId="4049505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061C3BD" w14:textId="77777777" w:rsidR="000E0159" w:rsidRPr="000E0159" w:rsidRDefault="000E0159" w:rsidP="000E0159">
            <w:pPr>
              <w:rPr>
                <w:color w:val="000000"/>
              </w:rPr>
            </w:pPr>
            <w:proofErr w:type="spellStart"/>
            <w:r w:rsidRPr="000E0159">
              <w:rPr>
                <w:color w:val="000000"/>
              </w:rPr>
              <w:t>Trichogrammatidae</w:t>
            </w:r>
            <w:proofErr w:type="spellEnd"/>
          </w:p>
        </w:tc>
        <w:tc>
          <w:tcPr>
            <w:tcW w:w="782" w:type="pct"/>
            <w:tcBorders>
              <w:top w:val="nil"/>
              <w:left w:val="nil"/>
              <w:bottom w:val="single" w:sz="4" w:space="0" w:color="auto"/>
              <w:right w:val="nil"/>
            </w:tcBorders>
            <w:shd w:val="clear" w:color="auto" w:fill="auto"/>
            <w:noWrap/>
            <w:vAlign w:val="bottom"/>
            <w:hideMark/>
          </w:tcPr>
          <w:p w14:paraId="519F04B3" w14:textId="77777777" w:rsidR="000E0159" w:rsidRPr="000E0159" w:rsidRDefault="000E0159" w:rsidP="000E0159">
            <w:pPr>
              <w:jc w:val="right"/>
              <w:rPr>
                <w:b/>
                <w:bCs/>
                <w:color w:val="000000"/>
              </w:rPr>
            </w:pPr>
            <w:r w:rsidRPr="000E0159">
              <w:rPr>
                <w:b/>
                <w:bCs/>
                <w:color w:val="000000"/>
              </w:rPr>
              <w:t>0.046</w:t>
            </w:r>
          </w:p>
        </w:tc>
        <w:tc>
          <w:tcPr>
            <w:tcW w:w="1720" w:type="pct"/>
            <w:tcBorders>
              <w:top w:val="nil"/>
              <w:left w:val="nil"/>
              <w:bottom w:val="single" w:sz="4" w:space="0" w:color="auto"/>
              <w:right w:val="nil"/>
            </w:tcBorders>
            <w:shd w:val="clear" w:color="auto" w:fill="auto"/>
            <w:noWrap/>
            <w:vAlign w:val="bottom"/>
            <w:hideMark/>
          </w:tcPr>
          <w:p w14:paraId="5C84151A" w14:textId="77777777" w:rsidR="000E0159" w:rsidRPr="000E0159" w:rsidRDefault="000E0159" w:rsidP="000E0159">
            <w:pPr>
              <w:rPr>
                <w:i/>
                <w:iCs/>
                <w:color w:val="000000"/>
              </w:rPr>
            </w:pPr>
            <w:proofErr w:type="spellStart"/>
            <w:r w:rsidRPr="000E0159">
              <w:rPr>
                <w:i/>
                <w:iCs/>
                <w:color w:val="000000"/>
              </w:rPr>
              <w:t>Trichogramma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22A6AA0" w14:textId="77777777" w:rsidR="000E0159" w:rsidRPr="000E0159" w:rsidRDefault="000E0159" w:rsidP="000E0159">
            <w:pPr>
              <w:jc w:val="right"/>
              <w:rPr>
                <w:color w:val="000000"/>
              </w:rPr>
            </w:pPr>
            <w:r w:rsidRPr="000E0159">
              <w:rPr>
                <w:color w:val="000000"/>
              </w:rPr>
              <w:t>0.046</w:t>
            </w:r>
          </w:p>
        </w:tc>
      </w:tr>
      <w:tr w:rsidR="000E0159" w:rsidRPr="000E0159" w14:paraId="2B4E54B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79C201A" w14:textId="77777777" w:rsidR="000E0159" w:rsidRPr="000E0159" w:rsidRDefault="000E0159" w:rsidP="000E0159">
            <w:pPr>
              <w:rPr>
                <w:color w:val="000000"/>
              </w:rPr>
            </w:pPr>
            <w:proofErr w:type="spellStart"/>
            <w:r w:rsidRPr="000E0159">
              <w:rPr>
                <w:color w:val="000000"/>
              </w:rPr>
              <w:t>Dyakiidae</w:t>
            </w:r>
            <w:proofErr w:type="spellEnd"/>
          </w:p>
        </w:tc>
        <w:tc>
          <w:tcPr>
            <w:tcW w:w="782" w:type="pct"/>
            <w:tcBorders>
              <w:top w:val="nil"/>
              <w:left w:val="nil"/>
              <w:bottom w:val="single" w:sz="4" w:space="0" w:color="auto"/>
              <w:right w:val="nil"/>
            </w:tcBorders>
            <w:shd w:val="clear" w:color="auto" w:fill="auto"/>
            <w:noWrap/>
            <w:vAlign w:val="bottom"/>
            <w:hideMark/>
          </w:tcPr>
          <w:p w14:paraId="1B886103" w14:textId="77777777" w:rsidR="000E0159" w:rsidRPr="000E0159" w:rsidRDefault="000E0159" w:rsidP="000E0159">
            <w:pPr>
              <w:jc w:val="right"/>
              <w:rPr>
                <w:b/>
                <w:bCs/>
                <w:color w:val="000000"/>
              </w:rPr>
            </w:pPr>
            <w:r w:rsidRPr="000E0159">
              <w:rPr>
                <w:b/>
                <w:bCs/>
                <w:color w:val="000000"/>
              </w:rPr>
              <w:t>0.044</w:t>
            </w:r>
          </w:p>
        </w:tc>
        <w:tc>
          <w:tcPr>
            <w:tcW w:w="1720" w:type="pct"/>
            <w:tcBorders>
              <w:top w:val="nil"/>
              <w:left w:val="nil"/>
              <w:bottom w:val="single" w:sz="4" w:space="0" w:color="auto"/>
              <w:right w:val="nil"/>
            </w:tcBorders>
            <w:shd w:val="clear" w:color="auto" w:fill="auto"/>
            <w:noWrap/>
            <w:vAlign w:val="bottom"/>
            <w:hideMark/>
          </w:tcPr>
          <w:p w14:paraId="59FE6237" w14:textId="77777777" w:rsidR="000E0159" w:rsidRPr="000E0159" w:rsidRDefault="000E0159" w:rsidP="000E0159">
            <w:pPr>
              <w:rPr>
                <w:i/>
                <w:iCs/>
                <w:color w:val="000000"/>
              </w:rPr>
            </w:pPr>
            <w:proofErr w:type="spellStart"/>
            <w:r w:rsidRPr="000E0159">
              <w:rPr>
                <w:i/>
                <w:iCs/>
                <w:color w:val="000000"/>
              </w:rPr>
              <w:t>Everettia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F0AC5AE" w14:textId="77777777" w:rsidR="000E0159" w:rsidRPr="000E0159" w:rsidRDefault="000E0159" w:rsidP="000E0159">
            <w:pPr>
              <w:jc w:val="right"/>
              <w:rPr>
                <w:color w:val="000000"/>
              </w:rPr>
            </w:pPr>
            <w:r w:rsidRPr="000E0159">
              <w:rPr>
                <w:color w:val="000000"/>
              </w:rPr>
              <w:t>0.044</w:t>
            </w:r>
          </w:p>
        </w:tc>
      </w:tr>
      <w:tr w:rsidR="000E0159" w:rsidRPr="000E0159" w14:paraId="6534589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713D1C8" w14:textId="77777777" w:rsidR="000E0159" w:rsidRPr="000E0159" w:rsidRDefault="000E0159" w:rsidP="000E0159">
            <w:pPr>
              <w:rPr>
                <w:color w:val="000000"/>
              </w:rPr>
            </w:pPr>
            <w:r w:rsidRPr="000E0159">
              <w:rPr>
                <w:color w:val="000000"/>
              </w:rPr>
              <w:t>Boraginaceae</w:t>
            </w:r>
          </w:p>
        </w:tc>
        <w:tc>
          <w:tcPr>
            <w:tcW w:w="782" w:type="pct"/>
            <w:tcBorders>
              <w:top w:val="nil"/>
              <w:left w:val="nil"/>
              <w:bottom w:val="single" w:sz="4" w:space="0" w:color="auto"/>
              <w:right w:val="nil"/>
            </w:tcBorders>
            <w:shd w:val="clear" w:color="auto" w:fill="auto"/>
            <w:noWrap/>
            <w:vAlign w:val="bottom"/>
            <w:hideMark/>
          </w:tcPr>
          <w:p w14:paraId="4E63CA6F" w14:textId="77777777" w:rsidR="000E0159" w:rsidRPr="000E0159" w:rsidRDefault="000E0159" w:rsidP="000E0159">
            <w:pPr>
              <w:jc w:val="right"/>
              <w:rPr>
                <w:b/>
                <w:bCs/>
                <w:color w:val="000000"/>
              </w:rPr>
            </w:pPr>
            <w:r w:rsidRPr="000E0159">
              <w:rPr>
                <w:b/>
                <w:bCs/>
                <w:color w:val="000000"/>
              </w:rPr>
              <w:t>0.044</w:t>
            </w:r>
          </w:p>
        </w:tc>
        <w:tc>
          <w:tcPr>
            <w:tcW w:w="1720" w:type="pct"/>
            <w:tcBorders>
              <w:top w:val="nil"/>
              <w:left w:val="nil"/>
              <w:bottom w:val="single" w:sz="4" w:space="0" w:color="auto"/>
              <w:right w:val="nil"/>
            </w:tcBorders>
            <w:shd w:val="clear" w:color="auto" w:fill="auto"/>
            <w:noWrap/>
            <w:vAlign w:val="bottom"/>
            <w:hideMark/>
          </w:tcPr>
          <w:p w14:paraId="6559EA00" w14:textId="77777777" w:rsidR="000E0159" w:rsidRPr="000E0159" w:rsidRDefault="000E0159" w:rsidP="000E0159">
            <w:pPr>
              <w:rPr>
                <w:i/>
                <w:iCs/>
                <w:color w:val="000000"/>
              </w:rPr>
            </w:pPr>
            <w:r w:rsidRPr="000E0159">
              <w:rPr>
                <w:i/>
                <w:iCs/>
                <w:color w:val="000000"/>
              </w:rPr>
              <w:t>Phacelia</w:t>
            </w:r>
          </w:p>
        </w:tc>
        <w:tc>
          <w:tcPr>
            <w:tcW w:w="884" w:type="pct"/>
            <w:tcBorders>
              <w:top w:val="nil"/>
              <w:left w:val="nil"/>
              <w:bottom w:val="single" w:sz="4" w:space="0" w:color="auto"/>
              <w:right w:val="single" w:sz="4" w:space="0" w:color="auto"/>
            </w:tcBorders>
            <w:shd w:val="clear" w:color="auto" w:fill="auto"/>
            <w:noWrap/>
            <w:vAlign w:val="bottom"/>
            <w:hideMark/>
          </w:tcPr>
          <w:p w14:paraId="4572EE7F" w14:textId="77777777" w:rsidR="000E0159" w:rsidRPr="000E0159" w:rsidRDefault="000E0159" w:rsidP="000E0159">
            <w:pPr>
              <w:jc w:val="right"/>
              <w:rPr>
                <w:color w:val="000000"/>
              </w:rPr>
            </w:pPr>
            <w:r w:rsidRPr="000E0159">
              <w:rPr>
                <w:color w:val="000000"/>
              </w:rPr>
              <w:t>0.044</w:t>
            </w:r>
          </w:p>
        </w:tc>
      </w:tr>
      <w:tr w:rsidR="000E0159" w:rsidRPr="000E0159" w14:paraId="088B16B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436E276" w14:textId="77777777" w:rsidR="000E0159" w:rsidRPr="000E0159" w:rsidRDefault="000E0159" w:rsidP="000E0159">
            <w:pPr>
              <w:rPr>
                <w:color w:val="000000"/>
              </w:rPr>
            </w:pPr>
            <w:proofErr w:type="spellStart"/>
            <w:r w:rsidRPr="000E0159">
              <w:rPr>
                <w:color w:val="000000"/>
              </w:rPr>
              <w:t>Rubiaceae</w:t>
            </w:r>
            <w:proofErr w:type="spellEnd"/>
          </w:p>
        </w:tc>
        <w:tc>
          <w:tcPr>
            <w:tcW w:w="782" w:type="pct"/>
            <w:tcBorders>
              <w:top w:val="nil"/>
              <w:left w:val="nil"/>
              <w:bottom w:val="nil"/>
              <w:right w:val="nil"/>
            </w:tcBorders>
            <w:shd w:val="clear" w:color="auto" w:fill="auto"/>
            <w:noWrap/>
            <w:vAlign w:val="bottom"/>
            <w:hideMark/>
          </w:tcPr>
          <w:p w14:paraId="689A8149" w14:textId="77777777" w:rsidR="000E0159" w:rsidRPr="000E0159" w:rsidRDefault="000E0159" w:rsidP="000E0159">
            <w:pPr>
              <w:jc w:val="right"/>
              <w:rPr>
                <w:b/>
                <w:bCs/>
                <w:color w:val="000000"/>
              </w:rPr>
            </w:pPr>
            <w:r w:rsidRPr="000E0159">
              <w:rPr>
                <w:b/>
                <w:bCs/>
                <w:color w:val="000000"/>
              </w:rPr>
              <w:t>0.042</w:t>
            </w:r>
          </w:p>
        </w:tc>
        <w:tc>
          <w:tcPr>
            <w:tcW w:w="1720" w:type="pct"/>
            <w:tcBorders>
              <w:top w:val="nil"/>
              <w:left w:val="nil"/>
              <w:bottom w:val="nil"/>
              <w:right w:val="nil"/>
            </w:tcBorders>
            <w:shd w:val="clear" w:color="auto" w:fill="auto"/>
            <w:noWrap/>
            <w:vAlign w:val="bottom"/>
            <w:hideMark/>
          </w:tcPr>
          <w:p w14:paraId="0A5EC51C" w14:textId="77777777" w:rsidR="000E0159" w:rsidRPr="000E0159" w:rsidRDefault="000E0159" w:rsidP="000E0159">
            <w:pPr>
              <w:rPr>
                <w:i/>
                <w:iCs/>
                <w:color w:val="000000"/>
              </w:rPr>
            </w:pPr>
            <w:proofErr w:type="spellStart"/>
            <w:r w:rsidRPr="000E0159">
              <w:rPr>
                <w:i/>
                <w:iCs/>
                <w:color w:val="000000"/>
              </w:rPr>
              <w:t>Houstonia</w:t>
            </w:r>
            <w:proofErr w:type="spellEnd"/>
          </w:p>
        </w:tc>
        <w:tc>
          <w:tcPr>
            <w:tcW w:w="884" w:type="pct"/>
            <w:tcBorders>
              <w:top w:val="nil"/>
              <w:left w:val="nil"/>
              <w:bottom w:val="nil"/>
              <w:right w:val="single" w:sz="4" w:space="0" w:color="auto"/>
            </w:tcBorders>
            <w:shd w:val="clear" w:color="auto" w:fill="auto"/>
            <w:noWrap/>
            <w:vAlign w:val="bottom"/>
            <w:hideMark/>
          </w:tcPr>
          <w:p w14:paraId="70BC72C0" w14:textId="77777777" w:rsidR="000E0159" w:rsidRPr="000E0159" w:rsidRDefault="000E0159" w:rsidP="000E0159">
            <w:pPr>
              <w:jc w:val="right"/>
              <w:rPr>
                <w:color w:val="000000"/>
              </w:rPr>
            </w:pPr>
            <w:r w:rsidRPr="000E0159">
              <w:rPr>
                <w:color w:val="000000"/>
              </w:rPr>
              <w:t>0.039</w:t>
            </w:r>
          </w:p>
        </w:tc>
      </w:tr>
      <w:tr w:rsidR="000E0159" w:rsidRPr="000E0159" w14:paraId="47EA252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AF2C10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2DE4B20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398F0AD1" w14:textId="77777777" w:rsidR="000E0159" w:rsidRPr="000E0159" w:rsidRDefault="000E0159" w:rsidP="000E0159">
            <w:pPr>
              <w:rPr>
                <w:i/>
                <w:iCs/>
                <w:color w:val="000000"/>
              </w:rPr>
            </w:pPr>
            <w:proofErr w:type="spellStart"/>
            <w:r w:rsidRPr="000E0159">
              <w:rPr>
                <w:i/>
                <w:iCs/>
                <w:color w:val="000000"/>
              </w:rPr>
              <w:t>Mitrasacmopsis</w:t>
            </w:r>
            <w:proofErr w:type="spellEnd"/>
          </w:p>
        </w:tc>
        <w:tc>
          <w:tcPr>
            <w:tcW w:w="884" w:type="pct"/>
            <w:tcBorders>
              <w:top w:val="nil"/>
              <w:left w:val="nil"/>
              <w:bottom w:val="nil"/>
              <w:right w:val="single" w:sz="4" w:space="0" w:color="auto"/>
            </w:tcBorders>
            <w:shd w:val="clear" w:color="auto" w:fill="auto"/>
            <w:noWrap/>
            <w:vAlign w:val="bottom"/>
            <w:hideMark/>
          </w:tcPr>
          <w:p w14:paraId="3F9EBDF5" w14:textId="77777777" w:rsidR="000E0159" w:rsidRPr="000E0159" w:rsidRDefault="000E0159" w:rsidP="000E0159">
            <w:pPr>
              <w:jc w:val="right"/>
              <w:rPr>
                <w:color w:val="000000"/>
              </w:rPr>
            </w:pPr>
            <w:r w:rsidRPr="000E0159">
              <w:rPr>
                <w:color w:val="000000"/>
              </w:rPr>
              <w:t>0.001</w:t>
            </w:r>
          </w:p>
        </w:tc>
      </w:tr>
      <w:tr w:rsidR="000E0159" w:rsidRPr="000E0159" w14:paraId="7C8469A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CA088D5"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5AE45A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9B2A4ED" w14:textId="77777777" w:rsidR="000E0159" w:rsidRPr="000E0159" w:rsidRDefault="000E0159" w:rsidP="000E0159">
            <w:pPr>
              <w:rPr>
                <w:i/>
                <w:iCs/>
                <w:color w:val="000000"/>
              </w:rPr>
            </w:pPr>
            <w:proofErr w:type="spellStart"/>
            <w:r w:rsidRPr="000E0159">
              <w:rPr>
                <w:i/>
                <w:iCs/>
                <w:color w:val="000000"/>
              </w:rPr>
              <w:t>Crusea</w:t>
            </w:r>
            <w:proofErr w:type="spellEnd"/>
          </w:p>
        </w:tc>
        <w:tc>
          <w:tcPr>
            <w:tcW w:w="884" w:type="pct"/>
            <w:tcBorders>
              <w:top w:val="nil"/>
              <w:left w:val="nil"/>
              <w:bottom w:val="nil"/>
              <w:right w:val="single" w:sz="4" w:space="0" w:color="auto"/>
            </w:tcBorders>
            <w:shd w:val="clear" w:color="auto" w:fill="auto"/>
            <w:noWrap/>
            <w:vAlign w:val="bottom"/>
            <w:hideMark/>
          </w:tcPr>
          <w:p w14:paraId="556E1E12" w14:textId="77777777" w:rsidR="000E0159" w:rsidRPr="000E0159" w:rsidRDefault="000E0159" w:rsidP="000E0159">
            <w:pPr>
              <w:jc w:val="right"/>
              <w:rPr>
                <w:color w:val="000000"/>
              </w:rPr>
            </w:pPr>
            <w:r w:rsidRPr="000E0159">
              <w:rPr>
                <w:color w:val="000000"/>
              </w:rPr>
              <w:t>0.001</w:t>
            </w:r>
          </w:p>
        </w:tc>
      </w:tr>
      <w:tr w:rsidR="000E0159" w:rsidRPr="000E0159" w14:paraId="6D6FCDF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ED753E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5BAFCDE"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1183A7CB"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Rubiaceae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02C8D3BE" w14:textId="77777777" w:rsidR="000E0159" w:rsidRPr="000E0159" w:rsidRDefault="000E0159" w:rsidP="000E0159">
            <w:pPr>
              <w:rPr>
                <w:color w:val="000000"/>
              </w:rPr>
            </w:pPr>
            <w:r w:rsidRPr="000E0159">
              <w:rPr>
                <w:color w:val="000000"/>
              </w:rPr>
              <w:t>&lt;0.001</w:t>
            </w:r>
          </w:p>
        </w:tc>
      </w:tr>
      <w:tr w:rsidR="000E0159" w:rsidRPr="000E0159" w14:paraId="06BC53C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53CF0BE" w14:textId="77777777" w:rsidR="000E0159" w:rsidRPr="000E0159" w:rsidRDefault="000E0159" w:rsidP="000E0159">
            <w:pPr>
              <w:rPr>
                <w:color w:val="000000"/>
              </w:rPr>
            </w:pPr>
            <w:proofErr w:type="spellStart"/>
            <w:r w:rsidRPr="000E0159">
              <w:rPr>
                <w:color w:val="000000"/>
              </w:rPr>
              <w:t>Arecaceae</w:t>
            </w:r>
            <w:proofErr w:type="spellEnd"/>
          </w:p>
        </w:tc>
        <w:tc>
          <w:tcPr>
            <w:tcW w:w="782" w:type="pct"/>
            <w:tcBorders>
              <w:top w:val="nil"/>
              <w:left w:val="nil"/>
              <w:bottom w:val="single" w:sz="4" w:space="0" w:color="auto"/>
              <w:right w:val="nil"/>
            </w:tcBorders>
            <w:shd w:val="clear" w:color="auto" w:fill="auto"/>
            <w:noWrap/>
            <w:vAlign w:val="bottom"/>
            <w:hideMark/>
          </w:tcPr>
          <w:p w14:paraId="3DEC978B" w14:textId="77777777" w:rsidR="000E0159" w:rsidRPr="000E0159" w:rsidRDefault="000E0159" w:rsidP="000E0159">
            <w:pPr>
              <w:jc w:val="right"/>
              <w:rPr>
                <w:b/>
                <w:bCs/>
                <w:color w:val="000000"/>
              </w:rPr>
            </w:pPr>
            <w:r w:rsidRPr="000E0159">
              <w:rPr>
                <w:b/>
                <w:bCs/>
                <w:color w:val="000000"/>
              </w:rPr>
              <w:t>0.040</w:t>
            </w:r>
          </w:p>
        </w:tc>
        <w:tc>
          <w:tcPr>
            <w:tcW w:w="1720" w:type="pct"/>
            <w:tcBorders>
              <w:top w:val="nil"/>
              <w:left w:val="nil"/>
              <w:bottom w:val="single" w:sz="4" w:space="0" w:color="auto"/>
              <w:right w:val="nil"/>
            </w:tcBorders>
            <w:shd w:val="clear" w:color="auto" w:fill="auto"/>
            <w:noWrap/>
            <w:vAlign w:val="bottom"/>
            <w:hideMark/>
          </w:tcPr>
          <w:p w14:paraId="387E8657" w14:textId="77777777" w:rsidR="000E0159" w:rsidRPr="000E0159" w:rsidRDefault="000E0159" w:rsidP="000E0159">
            <w:pPr>
              <w:rPr>
                <w:i/>
                <w:iCs/>
                <w:color w:val="000000"/>
              </w:rPr>
            </w:pPr>
            <w:r w:rsidRPr="000E0159">
              <w:rPr>
                <w:i/>
                <w:iCs/>
                <w:color w:val="000000"/>
              </w:rPr>
              <w:t>Sabal</w:t>
            </w:r>
          </w:p>
        </w:tc>
        <w:tc>
          <w:tcPr>
            <w:tcW w:w="884" w:type="pct"/>
            <w:tcBorders>
              <w:top w:val="nil"/>
              <w:left w:val="nil"/>
              <w:bottom w:val="single" w:sz="4" w:space="0" w:color="auto"/>
              <w:right w:val="single" w:sz="4" w:space="0" w:color="auto"/>
            </w:tcBorders>
            <w:shd w:val="clear" w:color="auto" w:fill="auto"/>
            <w:noWrap/>
            <w:vAlign w:val="bottom"/>
            <w:hideMark/>
          </w:tcPr>
          <w:p w14:paraId="68F47F16" w14:textId="77777777" w:rsidR="000E0159" w:rsidRPr="000E0159" w:rsidRDefault="000E0159" w:rsidP="000E0159">
            <w:pPr>
              <w:jc w:val="right"/>
              <w:rPr>
                <w:color w:val="000000"/>
              </w:rPr>
            </w:pPr>
            <w:r w:rsidRPr="000E0159">
              <w:rPr>
                <w:color w:val="000000"/>
              </w:rPr>
              <w:t>0.040</w:t>
            </w:r>
          </w:p>
        </w:tc>
      </w:tr>
      <w:tr w:rsidR="000E0159" w:rsidRPr="000E0159" w14:paraId="42B212F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1E6922C" w14:textId="77777777" w:rsidR="000E0159" w:rsidRPr="000E0159" w:rsidRDefault="000E0159" w:rsidP="000E0159">
            <w:pPr>
              <w:rPr>
                <w:color w:val="000000"/>
              </w:rPr>
            </w:pPr>
            <w:r w:rsidRPr="000E0159">
              <w:rPr>
                <w:color w:val="000000"/>
              </w:rPr>
              <w:t>Hominidae</w:t>
            </w:r>
          </w:p>
        </w:tc>
        <w:tc>
          <w:tcPr>
            <w:tcW w:w="782" w:type="pct"/>
            <w:tcBorders>
              <w:top w:val="nil"/>
              <w:left w:val="nil"/>
              <w:bottom w:val="nil"/>
              <w:right w:val="nil"/>
            </w:tcBorders>
            <w:shd w:val="clear" w:color="auto" w:fill="auto"/>
            <w:noWrap/>
            <w:vAlign w:val="bottom"/>
            <w:hideMark/>
          </w:tcPr>
          <w:p w14:paraId="05826127" w14:textId="77777777" w:rsidR="000E0159" w:rsidRPr="000E0159" w:rsidRDefault="000E0159" w:rsidP="000E0159">
            <w:pPr>
              <w:jc w:val="right"/>
              <w:rPr>
                <w:b/>
                <w:bCs/>
                <w:color w:val="000000"/>
              </w:rPr>
            </w:pPr>
            <w:r w:rsidRPr="000E0159">
              <w:rPr>
                <w:b/>
                <w:bCs/>
                <w:color w:val="000000"/>
              </w:rPr>
              <w:t>0.037</w:t>
            </w:r>
          </w:p>
        </w:tc>
        <w:tc>
          <w:tcPr>
            <w:tcW w:w="1720" w:type="pct"/>
            <w:tcBorders>
              <w:top w:val="nil"/>
              <w:left w:val="nil"/>
              <w:bottom w:val="nil"/>
              <w:right w:val="nil"/>
            </w:tcBorders>
            <w:shd w:val="clear" w:color="auto" w:fill="auto"/>
            <w:noWrap/>
            <w:vAlign w:val="bottom"/>
            <w:hideMark/>
          </w:tcPr>
          <w:p w14:paraId="75D5CD5D" w14:textId="77777777" w:rsidR="000E0159" w:rsidRPr="000E0159" w:rsidRDefault="000E0159" w:rsidP="000E0159">
            <w:pPr>
              <w:rPr>
                <w:i/>
                <w:iCs/>
                <w:color w:val="000000"/>
              </w:rPr>
            </w:pPr>
            <w:r w:rsidRPr="000E0159">
              <w:rPr>
                <w:i/>
                <w:iCs/>
                <w:color w:val="000000"/>
              </w:rPr>
              <w:t>Homo</w:t>
            </w:r>
          </w:p>
        </w:tc>
        <w:tc>
          <w:tcPr>
            <w:tcW w:w="884" w:type="pct"/>
            <w:tcBorders>
              <w:top w:val="nil"/>
              <w:left w:val="nil"/>
              <w:bottom w:val="nil"/>
              <w:right w:val="single" w:sz="4" w:space="0" w:color="auto"/>
            </w:tcBorders>
            <w:shd w:val="clear" w:color="auto" w:fill="auto"/>
            <w:noWrap/>
            <w:vAlign w:val="bottom"/>
            <w:hideMark/>
          </w:tcPr>
          <w:p w14:paraId="26346276" w14:textId="77777777" w:rsidR="000E0159" w:rsidRPr="000E0159" w:rsidRDefault="000E0159" w:rsidP="000E0159">
            <w:pPr>
              <w:jc w:val="right"/>
              <w:rPr>
                <w:color w:val="000000"/>
              </w:rPr>
            </w:pPr>
            <w:r w:rsidRPr="000E0159">
              <w:rPr>
                <w:color w:val="000000"/>
              </w:rPr>
              <w:t>0.037</w:t>
            </w:r>
          </w:p>
        </w:tc>
      </w:tr>
      <w:tr w:rsidR="000E0159" w:rsidRPr="000E0159" w14:paraId="15E62039"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448EA696" w14:textId="77777777" w:rsidR="000E0159" w:rsidRPr="000E0159" w:rsidRDefault="000E0159" w:rsidP="000E0159">
            <w:pPr>
              <w:rPr>
                <w:color w:val="000000"/>
              </w:rPr>
            </w:pPr>
            <w:proofErr w:type="spellStart"/>
            <w:r w:rsidRPr="000E0159">
              <w:rPr>
                <w:color w:val="000000"/>
              </w:rPr>
              <w:t>Tricholomataceae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2F9990F3" w14:textId="77777777" w:rsidR="000E0159" w:rsidRPr="000E0159" w:rsidRDefault="000E0159" w:rsidP="000E0159">
            <w:pPr>
              <w:jc w:val="right"/>
              <w:rPr>
                <w:b/>
                <w:bCs/>
                <w:color w:val="000000"/>
              </w:rPr>
            </w:pPr>
            <w:r w:rsidRPr="000E0159">
              <w:rPr>
                <w:b/>
                <w:bCs/>
                <w:color w:val="000000"/>
              </w:rPr>
              <w:t>0.033</w:t>
            </w:r>
          </w:p>
        </w:tc>
        <w:tc>
          <w:tcPr>
            <w:tcW w:w="1720" w:type="pct"/>
            <w:tcBorders>
              <w:top w:val="single" w:sz="4" w:space="0" w:color="auto"/>
              <w:left w:val="nil"/>
              <w:bottom w:val="single" w:sz="4" w:space="0" w:color="auto"/>
              <w:right w:val="nil"/>
            </w:tcBorders>
            <w:shd w:val="clear" w:color="auto" w:fill="auto"/>
            <w:noWrap/>
            <w:vAlign w:val="bottom"/>
            <w:hideMark/>
          </w:tcPr>
          <w:p w14:paraId="315A868E" w14:textId="77777777" w:rsidR="000E0159" w:rsidRPr="000E0159" w:rsidRDefault="000E0159" w:rsidP="000E0159">
            <w:pPr>
              <w:rPr>
                <w:i/>
                <w:iCs/>
                <w:color w:val="000000"/>
              </w:rPr>
            </w:pPr>
            <w:proofErr w:type="spellStart"/>
            <w:r w:rsidRPr="000E0159">
              <w:rPr>
                <w:i/>
                <w:iCs/>
                <w:color w:val="000000"/>
              </w:rPr>
              <w:t>Collybia</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78E8CBFA" w14:textId="77777777" w:rsidR="000E0159" w:rsidRPr="000E0159" w:rsidRDefault="000E0159" w:rsidP="000E0159">
            <w:pPr>
              <w:jc w:val="right"/>
              <w:rPr>
                <w:color w:val="000000"/>
              </w:rPr>
            </w:pPr>
            <w:r w:rsidRPr="000E0159">
              <w:rPr>
                <w:color w:val="000000"/>
              </w:rPr>
              <w:t>0.033</w:t>
            </w:r>
          </w:p>
        </w:tc>
      </w:tr>
      <w:tr w:rsidR="000E0159" w:rsidRPr="000E0159" w14:paraId="24FE52C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86EDB7C" w14:textId="77777777" w:rsidR="000E0159" w:rsidRPr="000E0159" w:rsidRDefault="000E0159" w:rsidP="000E0159">
            <w:pPr>
              <w:rPr>
                <w:color w:val="000000"/>
              </w:rPr>
            </w:pPr>
            <w:proofErr w:type="spellStart"/>
            <w:r w:rsidRPr="000E0159">
              <w:rPr>
                <w:color w:val="000000"/>
              </w:rPr>
              <w:t>Oenosandridae</w:t>
            </w:r>
            <w:proofErr w:type="spellEnd"/>
          </w:p>
        </w:tc>
        <w:tc>
          <w:tcPr>
            <w:tcW w:w="782" w:type="pct"/>
            <w:tcBorders>
              <w:top w:val="nil"/>
              <w:left w:val="nil"/>
              <w:bottom w:val="single" w:sz="4" w:space="0" w:color="auto"/>
              <w:right w:val="nil"/>
            </w:tcBorders>
            <w:shd w:val="clear" w:color="auto" w:fill="auto"/>
            <w:noWrap/>
            <w:vAlign w:val="bottom"/>
            <w:hideMark/>
          </w:tcPr>
          <w:p w14:paraId="0FE70768" w14:textId="77777777" w:rsidR="000E0159" w:rsidRPr="000E0159" w:rsidRDefault="000E0159" w:rsidP="000E0159">
            <w:pPr>
              <w:jc w:val="right"/>
              <w:rPr>
                <w:b/>
                <w:bCs/>
                <w:color w:val="000000"/>
              </w:rPr>
            </w:pPr>
            <w:r w:rsidRPr="000E0159">
              <w:rPr>
                <w:b/>
                <w:bCs/>
                <w:color w:val="000000"/>
              </w:rPr>
              <w:t>0.031</w:t>
            </w:r>
          </w:p>
        </w:tc>
        <w:tc>
          <w:tcPr>
            <w:tcW w:w="1720" w:type="pct"/>
            <w:tcBorders>
              <w:top w:val="nil"/>
              <w:left w:val="nil"/>
              <w:bottom w:val="single" w:sz="4" w:space="0" w:color="auto"/>
              <w:right w:val="nil"/>
            </w:tcBorders>
            <w:shd w:val="clear" w:color="auto" w:fill="auto"/>
            <w:noWrap/>
            <w:vAlign w:val="bottom"/>
            <w:hideMark/>
          </w:tcPr>
          <w:p w14:paraId="2D13CEB7" w14:textId="77777777" w:rsidR="000E0159" w:rsidRPr="000E0159" w:rsidRDefault="000E0159" w:rsidP="000E0159">
            <w:pPr>
              <w:rPr>
                <w:i/>
                <w:iCs/>
                <w:color w:val="000000"/>
              </w:rPr>
            </w:pPr>
            <w:proofErr w:type="spellStart"/>
            <w:r w:rsidRPr="000E0159">
              <w:rPr>
                <w:i/>
                <w:iCs/>
                <w:color w:val="000000"/>
              </w:rPr>
              <w:t>Discophlebia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6BEE0337" w14:textId="77777777" w:rsidR="000E0159" w:rsidRPr="000E0159" w:rsidRDefault="000E0159" w:rsidP="000E0159">
            <w:pPr>
              <w:jc w:val="right"/>
              <w:rPr>
                <w:color w:val="000000"/>
              </w:rPr>
            </w:pPr>
            <w:r w:rsidRPr="000E0159">
              <w:rPr>
                <w:color w:val="000000"/>
              </w:rPr>
              <w:t>0.031</w:t>
            </w:r>
          </w:p>
        </w:tc>
      </w:tr>
      <w:tr w:rsidR="000E0159" w:rsidRPr="000E0159" w14:paraId="3229CFE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BBAC1F6" w14:textId="77777777" w:rsidR="000E0159" w:rsidRPr="000E0159" w:rsidRDefault="000E0159" w:rsidP="000E0159">
            <w:pPr>
              <w:rPr>
                <w:color w:val="000000"/>
              </w:rPr>
            </w:pPr>
            <w:proofErr w:type="spellStart"/>
            <w:r w:rsidRPr="000E0159">
              <w:rPr>
                <w:color w:val="000000"/>
              </w:rPr>
              <w:t>Primulaceae</w:t>
            </w:r>
            <w:proofErr w:type="spellEnd"/>
          </w:p>
        </w:tc>
        <w:tc>
          <w:tcPr>
            <w:tcW w:w="782" w:type="pct"/>
            <w:tcBorders>
              <w:top w:val="nil"/>
              <w:left w:val="nil"/>
              <w:bottom w:val="single" w:sz="4" w:space="0" w:color="auto"/>
              <w:right w:val="nil"/>
            </w:tcBorders>
            <w:shd w:val="clear" w:color="auto" w:fill="auto"/>
            <w:noWrap/>
            <w:vAlign w:val="bottom"/>
            <w:hideMark/>
          </w:tcPr>
          <w:p w14:paraId="56AFC525" w14:textId="77777777" w:rsidR="000E0159" w:rsidRPr="000E0159" w:rsidRDefault="000E0159" w:rsidP="000E0159">
            <w:pPr>
              <w:jc w:val="right"/>
              <w:rPr>
                <w:b/>
                <w:bCs/>
                <w:color w:val="000000"/>
              </w:rPr>
            </w:pPr>
            <w:r w:rsidRPr="000E0159">
              <w:rPr>
                <w:b/>
                <w:bCs/>
                <w:color w:val="000000"/>
              </w:rPr>
              <w:t>0.030</w:t>
            </w:r>
          </w:p>
        </w:tc>
        <w:tc>
          <w:tcPr>
            <w:tcW w:w="1720" w:type="pct"/>
            <w:tcBorders>
              <w:top w:val="nil"/>
              <w:left w:val="nil"/>
              <w:bottom w:val="single" w:sz="4" w:space="0" w:color="auto"/>
              <w:right w:val="nil"/>
            </w:tcBorders>
            <w:shd w:val="clear" w:color="auto" w:fill="auto"/>
            <w:noWrap/>
            <w:vAlign w:val="bottom"/>
            <w:hideMark/>
          </w:tcPr>
          <w:p w14:paraId="302B00EC" w14:textId="77777777" w:rsidR="000E0159" w:rsidRPr="000E0159" w:rsidRDefault="000E0159" w:rsidP="000E0159">
            <w:pPr>
              <w:rPr>
                <w:i/>
                <w:iCs/>
                <w:color w:val="000000"/>
              </w:rPr>
            </w:pPr>
            <w:proofErr w:type="spellStart"/>
            <w:r w:rsidRPr="000E0159">
              <w:rPr>
                <w:i/>
                <w:iCs/>
                <w:color w:val="000000"/>
              </w:rPr>
              <w:t>Lysimachia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CCF2776" w14:textId="77777777" w:rsidR="000E0159" w:rsidRPr="000E0159" w:rsidRDefault="000E0159" w:rsidP="000E0159">
            <w:pPr>
              <w:jc w:val="right"/>
              <w:rPr>
                <w:color w:val="000000"/>
              </w:rPr>
            </w:pPr>
            <w:r w:rsidRPr="000E0159">
              <w:rPr>
                <w:color w:val="000000"/>
              </w:rPr>
              <w:t>0.030</w:t>
            </w:r>
          </w:p>
        </w:tc>
      </w:tr>
      <w:tr w:rsidR="000E0159" w:rsidRPr="000E0159" w14:paraId="64C95BC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918C7E1" w14:textId="77777777" w:rsidR="000E0159" w:rsidRPr="000E0159" w:rsidRDefault="000E0159" w:rsidP="000E0159">
            <w:pPr>
              <w:rPr>
                <w:color w:val="000000"/>
              </w:rPr>
            </w:pPr>
            <w:proofErr w:type="spellStart"/>
            <w:r w:rsidRPr="000E0159">
              <w:rPr>
                <w:color w:val="000000"/>
              </w:rPr>
              <w:t>Steccherinaceae</w:t>
            </w:r>
            <w:proofErr w:type="spellEnd"/>
          </w:p>
        </w:tc>
        <w:tc>
          <w:tcPr>
            <w:tcW w:w="782" w:type="pct"/>
            <w:tcBorders>
              <w:top w:val="nil"/>
              <w:left w:val="nil"/>
              <w:bottom w:val="single" w:sz="4" w:space="0" w:color="auto"/>
              <w:right w:val="nil"/>
            </w:tcBorders>
            <w:shd w:val="clear" w:color="auto" w:fill="auto"/>
            <w:noWrap/>
            <w:vAlign w:val="bottom"/>
            <w:hideMark/>
          </w:tcPr>
          <w:p w14:paraId="16B8ADC0" w14:textId="77777777" w:rsidR="000E0159" w:rsidRPr="000E0159" w:rsidRDefault="000E0159" w:rsidP="000E0159">
            <w:pPr>
              <w:jc w:val="right"/>
              <w:rPr>
                <w:b/>
                <w:bCs/>
                <w:color w:val="000000"/>
              </w:rPr>
            </w:pPr>
            <w:r w:rsidRPr="000E0159">
              <w:rPr>
                <w:b/>
                <w:bCs/>
                <w:color w:val="000000"/>
              </w:rPr>
              <w:t>0.028</w:t>
            </w:r>
          </w:p>
        </w:tc>
        <w:tc>
          <w:tcPr>
            <w:tcW w:w="1720" w:type="pct"/>
            <w:tcBorders>
              <w:top w:val="nil"/>
              <w:left w:val="nil"/>
              <w:bottom w:val="single" w:sz="4" w:space="0" w:color="auto"/>
              <w:right w:val="nil"/>
            </w:tcBorders>
            <w:shd w:val="clear" w:color="auto" w:fill="auto"/>
            <w:noWrap/>
            <w:vAlign w:val="bottom"/>
            <w:hideMark/>
          </w:tcPr>
          <w:p w14:paraId="45EE5C44" w14:textId="77777777" w:rsidR="000E0159" w:rsidRPr="000E0159" w:rsidRDefault="000E0159" w:rsidP="000E0159">
            <w:pPr>
              <w:rPr>
                <w:i/>
                <w:iCs/>
                <w:color w:val="000000"/>
              </w:rPr>
            </w:pPr>
            <w:proofErr w:type="spellStart"/>
            <w:r w:rsidRPr="000E0159">
              <w:rPr>
                <w:i/>
                <w:iCs/>
                <w:color w:val="000000"/>
              </w:rPr>
              <w:t>Antrodiella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64567B69" w14:textId="77777777" w:rsidR="000E0159" w:rsidRPr="000E0159" w:rsidRDefault="000E0159" w:rsidP="000E0159">
            <w:pPr>
              <w:jc w:val="right"/>
              <w:rPr>
                <w:color w:val="000000"/>
              </w:rPr>
            </w:pPr>
            <w:r w:rsidRPr="000E0159">
              <w:rPr>
                <w:color w:val="000000"/>
              </w:rPr>
              <w:t>0.028</w:t>
            </w:r>
          </w:p>
        </w:tc>
      </w:tr>
      <w:tr w:rsidR="000E0159" w:rsidRPr="000E0159" w14:paraId="531155DC"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BD221E8" w14:textId="77777777" w:rsidR="000E0159" w:rsidRPr="000E0159" w:rsidRDefault="000E0159" w:rsidP="000E0159">
            <w:pPr>
              <w:rPr>
                <w:color w:val="000000"/>
              </w:rPr>
            </w:pPr>
            <w:proofErr w:type="spellStart"/>
            <w:r w:rsidRPr="000E0159">
              <w:rPr>
                <w:color w:val="000000"/>
              </w:rPr>
              <w:t>Nyssaceae</w:t>
            </w:r>
            <w:proofErr w:type="spellEnd"/>
          </w:p>
        </w:tc>
        <w:tc>
          <w:tcPr>
            <w:tcW w:w="782" w:type="pct"/>
            <w:tcBorders>
              <w:top w:val="nil"/>
              <w:left w:val="nil"/>
              <w:bottom w:val="single" w:sz="4" w:space="0" w:color="auto"/>
              <w:right w:val="nil"/>
            </w:tcBorders>
            <w:shd w:val="clear" w:color="auto" w:fill="auto"/>
            <w:noWrap/>
            <w:vAlign w:val="bottom"/>
            <w:hideMark/>
          </w:tcPr>
          <w:p w14:paraId="676B817E" w14:textId="77777777" w:rsidR="000E0159" w:rsidRPr="000E0159" w:rsidRDefault="000E0159" w:rsidP="000E0159">
            <w:pPr>
              <w:jc w:val="right"/>
              <w:rPr>
                <w:b/>
                <w:bCs/>
                <w:color w:val="000000"/>
              </w:rPr>
            </w:pPr>
            <w:r w:rsidRPr="000E0159">
              <w:rPr>
                <w:b/>
                <w:bCs/>
                <w:color w:val="000000"/>
              </w:rPr>
              <w:t>0.023</w:t>
            </w:r>
          </w:p>
        </w:tc>
        <w:tc>
          <w:tcPr>
            <w:tcW w:w="1720" w:type="pct"/>
            <w:tcBorders>
              <w:top w:val="nil"/>
              <w:left w:val="nil"/>
              <w:bottom w:val="single" w:sz="4" w:space="0" w:color="auto"/>
              <w:right w:val="nil"/>
            </w:tcBorders>
            <w:shd w:val="clear" w:color="auto" w:fill="auto"/>
            <w:noWrap/>
            <w:vAlign w:val="bottom"/>
            <w:hideMark/>
          </w:tcPr>
          <w:p w14:paraId="2253B22A" w14:textId="77777777" w:rsidR="000E0159" w:rsidRPr="000E0159" w:rsidRDefault="000E0159" w:rsidP="000E0159">
            <w:pPr>
              <w:rPr>
                <w:i/>
                <w:iCs/>
                <w:color w:val="000000"/>
              </w:rPr>
            </w:pPr>
            <w:r w:rsidRPr="000E0159">
              <w:rPr>
                <w:i/>
                <w:iCs/>
                <w:color w:val="000000"/>
              </w:rPr>
              <w:t>Nyssa</w:t>
            </w:r>
          </w:p>
        </w:tc>
        <w:tc>
          <w:tcPr>
            <w:tcW w:w="884" w:type="pct"/>
            <w:tcBorders>
              <w:top w:val="nil"/>
              <w:left w:val="nil"/>
              <w:bottom w:val="single" w:sz="4" w:space="0" w:color="auto"/>
              <w:right w:val="single" w:sz="4" w:space="0" w:color="auto"/>
            </w:tcBorders>
            <w:shd w:val="clear" w:color="auto" w:fill="auto"/>
            <w:noWrap/>
            <w:vAlign w:val="bottom"/>
            <w:hideMark/>
          </w:tcPr>
          <w:p w14:paraId="7FE6C49A" w14:textId="77777777" w:rsidR="000E0159" w:rsidRPr="000E0159" w:rsidRDefault="000E0159" w:rsidP="000E0159">
            <w:pPr>
              <w:jc w:val="right"/>
              <w:rPr>
                <w:color w:val="000000"/>
              </w:rPr>
            </w:pPr>
            <w:r w:rsidRPr="000E0159">
              <w:rPr>
                <w:color w:val="000000"/>
              </w:rPr>
              <w:t>0.023</w:t>
            </w:r>
          </w:p>
        </w:tc>
      </w:tr>
      <w:tr w:rsidR="000E0159" w:rsidRPr="000E0159" w14:paraId="73872AC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B17B3F5" w14:textId="77777777" w:rsidR="000E0159" w:rsidRPr="000E0159" w:rsidRDefault="000E0159" w:rsidP="000E0159">
            <w:pPr>
              <w:rPr>
                <w:color w:val="000000"/>
              </w:rPr>
            </w:pPr>
            <w:r w:rsidRPr="000E0159">
              <w:rPr>
                <w:color w:val="000000"/>
              </w:rPr>
              <w:t>Cupressaceae</w:t>
            </w:r>
          </w:p>
        </w:tc>
        <w:tc>
          <w:tcPr>
            <w:tcW w:w="782" w:type="pct"/>
            <w:tcBorders>
              <w:top w:val="nil"/>
              <w:left w:val="nil"/>
              <w:bottom w:val="nil"/>
              <w:right w:val="nil"/>
            </w:tcBorders>
            <w:shd w:val="clear" w:color="auto" w:fill="auto"/>
            <w:noWrap/>
            <w:vAlign w:val="bottom"/>
            <w:hideMark/>
          </w:tcPr>
          <w:p w14:paraId="375FB271" w14:textId="77777777" w:rsidR="000E0159" w:rsidRPr="000E0159" w:rsidRDefault="000E0159" w:rsidP="000E0159">
            <w:pPr>
              <w:jc w:val="right"/>
              <w:rPr>
                <w:b/>
                <w:bCs/>
                <w:color w:val="000000"/>
              </w:rPr>
            </w:pPr>
            <w:r w:rsidRPr="000E0159">
              <w:rPr>
                <w:b/>
                <w:bCs/>
                <w:color w:val="000000"/>
              </w:rPr>
              <w:t>0.022</w:t>
            </w:r>
          </w:p>
        </w:tc>
        <w:tc>
          <w:tcPr>
            <w:tcW w:w="1720" w:type="pct"/>
            <w:tcBorders>
              <w:top w:val="nil"/>
              <w:left w:val="nil"/>
              <w:bottom w:val="nil"/>
              <w:right w:val="nil"/>
            </w:tcBorders>
            <w:shd w:val="clear" w:color="auto" w:fill="auto"/>
            <w:noWrap/>
            <w:vAlign w:val="bottom"/>
            <w:hideMark/>
          </w:tcPr>
          <w:p w14:paraId="6D4D7D3A" w14:textId="77777777" w:rsidR="000E0159" w:rsidRPr="000E0159" w:rsidRDefault="000E0159" w:rsidP="000E0159">
            <w:pPr>
              <w:rPr>
                <w:i/>
                <w:iCs/>
                <w:color w:val="000000"/>
              </w:rPr>
            </w:pPr>
            <w:proofErr w:type="spellStart"/>
            <w:r w:rsidRPr="000E0159">
              <w:rPr>
                <w:i/>
                <w:iCs/>
                <w:color w:val="000000"/>
              </w:rPr>
              <w:t>Austrocedrus</w:t>
            </w:r>
            <w:proofErr w:type="spellEnd"/>
          </w:p>
        </w:tc>
        <w:tc>
          <w:tcPr>
            <w:tcW w:w="884" w:type="pct"/>
            <w:tcBorders>
              <w:top w:val="nil"/>
              <w:left w:val="nil"/>
              <w:bottom w:val="nil"/>
              <w:right w:val="single" w:sz="4" w:space="0" w:color="auto"/>
            </w:tcBorders>
            <w:shd w:val="clear" w:color="auto" w:fill="auto"/>
            <w:noWrap/>
            <w:vAlign w:val="bottom"/>
            <w:hideMark/>
          </w:tcPr>
          <w:p w14:paraId="50CA14A7" w14:textId="77777777" w:rsidR="000E0159" w:rsidRPr="000E0159" w:rsidRDefault="000E0159" w:rsidP="000E0159">
            <w:pPr>
              <w:jc w:val="right"/>
              <w:rPr>
                <w:color w:val="000000"/>
              </w:rPr>
            </w:pPr>
            <w:r w:rsidRPr="000E0159">
              <w:rPr>
                <w:color w:val="000000"/>
              </w:rPr>
              <w:t>0.013</w:t>
            </w:r>
          </w:p>
        </w:tc>
      </w:tr>
      <w:tr w:rsidR="000E0159" w:rsidRPr="000E0159" w14:paraId="2ACACDF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381D609"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46FCEFE9"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708C92E9" w14:textId="77777777" w:rsidR="000E0159" w:rsidRPr="000E0159" w:rsidRDefault="000E0159" w:rsidP="000E0159">
            <w:pPr>
              <w:rPr>
                <w:i/>
                <w:iCs/>
                <w:color w:val="000000"/>
              </w:rPr>
            </w:pPr>
            <w:r w:rsidRPr="000E0159">
              <w:rPr>
                <w:i/>
                <w:iCs/>
                <w:color w:val="000000"/>
              </w:rPr>
              <w:t>Juniperus</w:t>
            </w:r>
          </w:p>
        </w:tc>
        <w:tc>
          <w:tcPr>
            <w:tcW w:w="884" w:type="pct"/>
            <w:tcBorders>
              <w:top w:val="nil"/>
              <w:left w:val="nil"/>
              <w:bottom w:val="nil"/>
              <w:right w:val="single" w:sz="4" w:space="0" w:color="auto"/>
            </w:tcBorders>
            <w:shd w:val="clear" w:color="auto" w:fill="auto"/>
            <w:noWrap/>
            <w:vAlign w:val="bottom"/>
            <w:hideMark/>
          </w:tcPr>
          <w:p w14:paraId="5BECE99B" w14:textId="77777777" w:rsidR="000E0159" w:rsidRPr="000E0159" w:rsidRDefault="000E0159" w:rsidP="000E0159">
            <w:pPr>
              <w:jc w:val="right"/>
              <w:rPr>
                <w:color w:val="000000"/>
              </w:rPr>
            </w:pPr>
            <w:r w:rsidRPr="000E0159">
              <w:rPr>
                <w:color w:val="000000"/>
              </w:rPr>
              <w:t>0.008</w:t>
            </w:r>
          </w:p>
        </w:tc>
      </w:tr>
      <w:tr w:rsidR="000E0159" w:rsidRPr="000E0159" w14:paraId="77E1ED2C"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14CD486"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3B81F751"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03F9A1B7" w14:textId="77777777" w:rsidR="000E0159" w:rsidRPr="000E0159" w:rsidRDefault="000E0159" w:rsidP="000E0159">
            <w:pPr>
              <w:rPr>
                <w:i/>
                <w:iCs/>
                <w:color w:val="000000"/>
              </w:rPr>
            </w:pPr>
            <w:proofErr w:type="spellStart"/>
            <w:r w:rsidRPr="000E0159">
              <w:rPr>
                <w:i/>
                <w:iCs/>
                <w:color w:val="000000"/>
              </w:rPr>
              <w:t>Calocedrus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ABDA14E" w14:textId="77777777" w:rsidR="000E0159" w:rsidRPr="000E0159" w:rsidRDefault="000E0159" w:rsidP="000E0159">
            <w:pPr>
              <w:jc w:val="right"/>
              <w:rPr>
                <w:color w:val="000000"/>
              </w:rPr>
            </w:pPr>
            <w:r w:rsidRPr="000E0159">
              <w:rPr>
                <w:color w:val="000000"/>
              </w:rPr>
              <w:t>0.001</w:t>
            </w:r>
          </w:p>
        </w:tc>
      </w:tr>
      <w:tr w:rsidR="000E0159" w:rsidRPr="000E0159" w14:paraId="0527455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154A7E6" w14:textId="77777777" w:rsidR="000E0159" w:rsidRPr="000E0159" w:rsidRDefault="000E0159" w:rsidP="000E0159">
            <w:pPr>
              <w:rPr>
                <w:color w:val="000000"/>
              </w:rPr>
            </w:pPr>
            <w:proofErr w:type="spellStart"/>
            <w:r w:rsidRPr="000E0159">
              <w:rPr>
                <w:color w:val="000000"/>
              </w:rPr>
              <w:t>Arthrodermataceae</w:t>
            </w:r>
            <w:proofErr w:type="spellEnd"/>
          </w:p>
        </w:tc>
        <w:tc>
          <w:tcPr>
            <w:tcW w:w="782" w:type="pct"/>
            <w:tcBorders>
              <w:top w:val="nil"/>
              <w:left w:val="nil"/>
              <w:bottom w:val="nil"/>
              <w:right w:val="nil"/>
            </w:tcBorders>
            <w:shd w:val="clear" w:color="auto" w:fill="auto"/>
            <w:noWrap/>
            <w:vAlign w:val="bottom"/>
            <w:hideMark/>
          </w:tcPr>
          <w:p w14:paraId="17B9E039" w14:textId="77777777" w:rsidR="000E0159" w:rsidRPr="000E0159" w:rsidRDefault="000E0159" w:rsidP="000E0159">
            <w:pPr>
              <w:jc w:val="right"/>
              <w:rPr>
                <w:b/>
                <w:bCs/>
                <w:color w:val="000000"/>
              </w:rPr>
            </w:pPr>
            <w:r w:rsidRPr="000E0159">
              <w:rPr>
                <w:b/>
                <w:bCs/>
                <w:color w:val="000000"/>
              </w:rPr>
              <w:t>0.020</w:t>
            </w:r>
          </w:p>
        </w:tc>
        <w:tc>
          <w:tcPr>
            <w:tcW w:w="1720" w:type="pct"/>
            <w:tcBorders>
              <w:top w:val="nil"/>
              <w:left w:val="nil"/>
              <w:bottom w:val="nil"/>
              <w:right w:val="nil"/>
            </w:tcBorders>
            <w:shd w:val="clear" w:color="auto" w:fill="auto"/>
            <w:noWrap/>
            <w:vAlign w:val="bottom"/>
            <w:hideMark/>
          </w:tcPr>
          <w:p w14:paraId="50DBB0FD" w14:textId="77777777" w:rsidR="000E0159" w:rsidRPr="000E0159" w:rsidRDefault="000E0159" w:rsidP="000E0159">
            <w:pPr>
              <w:rPr>
                <w:i/>
                <w:iCs/>
                <w:color w:val="000000"/>
              </w:rPr>
            </w:pPr>
            <w:proofErr w:type="spellStart"/>
            <w:r w:rsidRPr="000E0159">
              <w:rPr>
                <w:i/>
                <w:iCs/>
                <w:color w:val="000000"/>
              </w:rPr>
              <w:t>Arthroderma</w:t>
            </w:r>
            <w:proofErr w:type="spellEnd"/>
          </w:p>
        </w:tc>
        <w:tc>
          <w:tcPr>
            <w:tcW w:w="884" w:type="pct"/>
            <w:tcBorders>
              <w:top w:val="nil"/>
              <w:left w:val="nil"/>
              <w:bottom w:val="nil"/>
              <w:right w:val="single" w:sz="4" w:space="0" w:color="auto"/>
            </w:tcBorders>
            <w:shd w:val="clear" w:color="auto" w:fill="auto"/>
            <w:noWrap/>
            <w:vAlign w:val="bottom"/>
            <w:hideMark/>
          </w:tcPr>
          <w:p w14:paraId="1721C24A" w14:textId="77777777" w:rsidR="000E0159" w:rsidRPr="000E0159" w:rsidRDefault="000E0159" w:rsidP="000E0159">
            <w:pPr>
              <w:jc w:val="right"/>
              <w:rPr>
                <w:color w:val="000000"/>
              </w:rPr>
            </w:pPr>
            <w:r w:rsidRPr="000E0159">
              <w:rPr>
                <w:color w:val="000000"/>
              </w:rPr>
              <w:t>0.017</w:t>
            </w:r>
          </w:p>
        </w:tc>
      </w:tr>
      <w:tr w:rsidR="000E0159" w:rsidRPr="000E0159" w14:paraId="78A333F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E9BAD6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455885B0"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700D8408" w14:textId="77777777" w:rsidR="000E0159" w:rsidRPr="000E0159" w:rsidRDefault="000E0159" w:rsidP="000E0159">
            <w:pPr>
              <w:rPr>
                <w:i/>
                <w:iCs/>
                <w:color w:val="000000"/>
              </w:rPr>
            </w:pPr>
            <w:r w:rsidRPr="000E0159">
              <w:rPr>
                <w:i/>
                <w:iCs/>
                <w:color w:val="000000"/>
              </w:rPr>
              <w:t>Trichophyton</w:t>
            </w:r>
          </w:p>
        </w:tc>
        <w:tc>
          <w:tcPr>
            <w:tcW w:w="884" w:type="pct"/>
            <w:tcBorders>
              <w:top w:val="nil"/>
              <w:left w:val="nil"/>
              <w:bottom w:val="single" w:sz="4" w:space="0" w:color="auto"/>
              <w:right w:val="single" w:sz="4" w:space="0" w:color="auto"/>
            </w:tcBorders>
            <w:shd w:val="clear" w:color="auto" w:fill="auto"/>
            <w:noWrap/>
            <w:vAlign w:val="bottom"/>
            <w:hideMark/>
          </w:tcPr>
          <w:p w14:paraId="518F119A" w14:textId="77777777" w:rsidR="000E0159" w:rsidRPr="000E0159" w:rsidRDefault="000E0159" w:rsidP="000E0159">
            <w:pPr>
              <w:jc w:val="right"/>
              <w:rPr>
                <w:color w:val="000000"/>
              </w:rPr>
            </w:pPr>
            <w:r w:rsidRPr="000E0159">
              <w:rPr>
                <w:color w:val="000000"/>
              </w:rPr>
              <w:t>0.002</w:t>
            </w:r>
          </w:p>
        </w:tc>
      </w:tr>
      <w:tr w:rsidR="000E0159" w:rsidRPr="000E0159" w14:paraId="1E75CE22"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80D373D" w14:textId="77777777" w:rsidR="000E0159" w:rsidRPr="000E0159" w:rsidRDefault="000E0159" w:rsidP="000E0159">
            <w:pPr>
              <w:rPr>
                <w:color w:val="000000"/>
              </w:rPr>
            </w:pPr>
            <w:proofErr w:type="spellStart"/>
            <w:r w:rsidRPr="000E0159">
              <w:rPr>
                <w:color w:val="000000"/>
              </w:rPr>
              <w:t>Polygonaceae</w:t>
            </w:r>
            <w:proofErr w:type="spellEnd"/>
          </w:p>
        </w:tc>
        <w:tc>
          <w:tcPr>
            <w:tcW w:w="782" w:type="pct"/>
            <w:tcBorders>
              <w:top w:val="nil"/>
              <w:left w:val="nil"/>
              <w:bottom w:val="nil"/>
              <w:right w:val="nil"/>
            </w:tcBorders>
            <w:shd w:val="clear" w:color="auto" w:fill="auto"/>
            <w:noWrap/>
            <w:vAlign w:val="bottom"/>
            <w:hideMark/>
          </w:tcPr>
          <w:p w14:paraId="1E0CF51B" w14:textId="77777777" w:rsidR="000E0159" w:rsidRPr="000E0159" w:rsidRDefault="000E0159" w:rsidP="000E0159">
            <w:pPr>
              <w:jc w:val="right"/>
              <w:rPr>
                <w:b/>
                <w:bCs/>
                <w:color w:val="000000"/>
              </w:rPr>
            </w:pPr>
            <w:r w:rsidRPr="000E0159">
              <w:rPr>
                <w:b/>
                <w:bCs/>
                <w:color w:val="000000"/>
              </w:rPr>
              <w:t>0.020</w:t>
            </w:r>
          </w:p>
        </w:tc>
        <w:tc>
          <w:tcPr>
            <w:tcW w:w="1720" w:type="pct"/>
            <w:tcBorders>
              <w:top w:val="nil"/>
              <w:left w:val="nil"/>
              <w:bottom w:val="nil"/>
              <w:right w:val="nil"/>
            </w:tcBorders>
            <w:shd w:val="clear" w:color="auto" w:fill="auto"/>
            <w:noWrap/>
            <w:vAlign w:val="bottom"/>
            <w:hideMark/>
          </w:tcPr>
          <w:p w14:paraId="7223CD65" w14:textId="77777777" w:rsidR="000E0159" w:rsidRPr="000E0159" w:rsidRDefault="000E0159" w:rsidP="000E0159">
            <w:pPr>
              <w:rPr>
                <w:i/>
                <w:iCs/>
                <w:color w:val="000000"/>
              </w:rPr>
            </w:pPr>
            <w:r w:rsidRPr="000E0159">
              <w:rPr>
                <w:i/>
                <w:iCs/>
                <w:color w:val="000000"/>
              </w:rPr>
              <w:t>Rumex</w:t>
            </w:r>
          </w:p>
        </w:tc>
        <w:tc>
          <w:tcPr>
            <w:tcW w:w="884" w:type="pct"/>
            <w:tcBorders>
              <w:top w:val="nil"/>
              <w:left w:val="nil"/>
              <w:bottom w:val="nil"/>
              <w:right w:val="single" w:sz="4" w:space="0" w:color="auto"/>
            </w:tcBorders>
            <w:shd w:val="clear" w:color="auto" w:fill="auto"/>
            <w:noWrap/>
            <w:vAlign w:val="bottom"/>
            <w:hideMark/>
          </w:tcPr>
          <w:p w14:paraId="628B8B8F" w14:textId="77777777" w:rsidR="000E0159" w:rsidRPr="000E0159" w:rsidRDefault="000E0159" w:rsidP="000E0159">
            <w:pPr>
              <w:jc w:val="right"/>
              <w:rPr>
                <w:color w:val="000000"/>
              </w:rPr>
            </w:pPr>
            <w:r w:rsidRPr="000E0159">
              <w:rPr>
                <w:color w:val="000000"/>
              </w:rPr>
              <w:t>0.017</w:t>
            </w:r>
          </w:p>
        </w:tc>
      </w:tr>
      <w:tr w:rsidR="000E0159" w:rsidRPr="000E0159" w14:paraId="2CD2F2D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871B862"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DBB4CC3"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057CA16C" w14:textId="77777777" w:rsidR="000E0159" w:rsidRPr="000E0159" w:rsidRDefault="000E0159" w:rsidP="000E0159">
            <w:pPr>
              <w:rPr>
                <w:i/>
                <w:iCs/>
                <w:color w:val="000000"/>
              </w:rPr>
            </w:pPr>
            <w:proofErr w:type="spellStart"/>
            <w:r w:rsidRPr="000E0159">
              <w:rPr>
                <w:i/>
                <w:iCs/>
                <w:color w:val="000000"/>
              </w:rPr>
              <w:t>Fallopia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94951C7" w14:textId="77777777" w:rsidR="000E0159" w:rsidRPr="000E0159" w:rsidRDefault="000E0159" w:rsidP="000E0159">
            <w:pPr>
              <w:jc w:val="right"/>
              <w:rPr>
                <w:color w:val="000000"/>
              </w:rPr>
            </w:pPr>
            <w:r w:rsidRPr="000E0159">
              <w:rPr>
                <w:color w:val="000000"/>
              </w:rPr>
              <w:t>0.002</w:t>
            </w:r>
          </w:p>
        </w:tc>
      </w:tr>
      <w:tr w:rsidR="000E0159" w:rsidRPr="000E0159" w14:paraId="163BA44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3BB211C" w14:textId="77777777" w:rsidR="000E0159" w:rsidRPr="000E0159" w:rsidRDefault="000E0159" w:rsidP="000E0159">
            <w:pPr>
              <w:rPr>
                <w:color w:val="000000"/>
              </w:rPr>
            </w:pPr>
            <w:proofErr w:type="spellStart"/>
            <w:r w:rsidRPr="000E0159">
              <w:rPr>
                <w:color w:val="000000"/>
              </w:rPr>
              <w:t>Orchidaceae</w:t>
            </w:r>
            <w:proofErr w:type="spellEnd"/>
          </w:p>
        </w:tc>
        <w:tc>
          <w:tcPr>
            <w:tcW w:w="782" w:type="pct"/>
            <w:tcBorders>
              <w:top w:val="nil"/>
              <w:left w:val="nil"/>
              <w:bottom w:val="nil"/>
              <w:right w:val="nil"/>
            </w:tcBorders>
            <w:shd w:val="clear" w:color="auto" w:fill="auto"/>
            <w:noWrap/>
            <w:vAlign w:val="bottom"/>
            <w:hideMark/>
          </w:tcPr>
          <w:p w14:paraId="2CF20471" w14:textId="77777777" w:rsidR="000E0159" w:rsidRPr="000E0159" w:rsidRDefault="000E0159" w:rsidP="000E0159">
            <w:pPr>
              <w:jc w:val="right"/>
              <w:rPr>
                <w:b/>
                <w:bCs/>
                <w:color w:val="000000"/>
              </w:rPr>
            </w:pPr>
            <w:r w:rsidRPr="000E0159">
              <w:rPr>
                <w:b/>
                <w:bCs/>
                <w:color w:val="000000"/>
              </w:rPr>
              <w:t>0.018</w:t>
            </w:r>
          </w:p>
        </w:tc>
        <w:tc>
          <w:tcPr>
            <w:tcW w:w="1720" w:type="pct"/>
            <w:tcBorders>
              <w:top w:val="nil"/>
              <w:left w:val="nil"/>
              <w:bottom w:val="nil"/>
              <w:right w:val="nil"/>
            </w:tcBorders>
            <w:shd w:val="clear" w:color="auto" w:fill="auto"/>
            <w:noWrap/>
            <w:vAlign w:val="bottom"/>
            <w:hideMark/>
          </w:tcPr>
          <w:p w14:paraId="5BA131A6" w14:textId="77777777" w:rsidR="000E0159" w:rsidRPr="000E0159" w:rsidRDefault="000E0159" w:rsidP="000E0159">
            <w:pPr>
              <w:rPr>
                <w:i/>
                <w:iCs/>
                <w:color w:val="000000"/>
              </w:rPr>
            </w:pPr>
            <w:proofErr w:type="spellStart"/>
            <w:r w:rsidRPr="000E0159">
              <w:rPr>
                <w:i/>
                <w:iCs/>
                <w:color w:val="000000"/>
              </w:rPr>
              <w:t>Cephalanthera</w:t>
            </w:r>
            <w:proofErr w:type="spellEnd"/>
          </w:p>
        </w:tc>
        <w:tc>
          <w:tcPr>
            <w:tcW w:w="884" w:type="pct"/>
            <w:tcBorders>
              <w:top w:val="nil"/>
              <w:left w:val="nil"/>
              <w:bottom w:val="nil"/>
              <w:right w:val="single" w:sz="4" w:space="0" w:color="auto"/>
            </w:tcBorders>
            <w:shd w:val="clear" w:color="auto" w:fill="auto"/>
            <w:noWrap/>
            <w:vAlign w:val="bottom"/>
            <w:hideMark/>
          </w:tcPr>
          <w:p w14:paraId="51FA9BE6" w14:textId="77777777" w:rsidR="000E0159" w:rsidRPr="000E0159" w:rsidRDefault="000E0159" w:rsidP="000E0159">
            <w:pPr>
              <w:jc w:val="right"/>
              <w:rPr>
                <w:color w:val="000000"/>
              </w:rPr>
            </w:pPr>
            <w:r w:rsidRPr="000E0159">
              <w:rPr>
                <w:color w:val="000000"/>
              </w:rPr>
              <w:t>0.018</w:t>
            </w:r>
          </w:p>
        </w:tc>
      </w:tr>
      <w:tr w:rsidR="000E0159" w:rsidRPr="000E0159" w14:paraId="1AC535B9" w14:textId="77777777" w:rsidTr="000E0159">
        <w:trPr>
          <w:trHeight w:val="320"/>
        </w:trPr>
        <w:tc>
          <w:tcPr>
            <w:tcW w:w="1614" w:type="pct"/>
            <w:tcBorders>
              <w:top w:val="single" w:sz="4" w:space="0" w:color="auto"/>
              <w:left w:val="single" w:sz="4" w:space="0" w:color="auto"/>
              <w:bottom w:val="nil"/>
              <w:right w:val="nil"/>
            </w:tcBorders>
            <w:shd w:val="clear" w:color="auto" w:fill="auto"/>
            <w:noWrap/>
            <w:vAlign w:val="bottom"/>
            <w:hideMark/>
          </w:tcPr>
          <w:p w14:paraId="091A8DA4" w14:textId="77777777" w:rsidR="000E0159" w:rsidRPr="000E0159" w:rsidRDefault="000E0159" w:rsidP="000E0159">
            <w:pPr>
              <w:rPr>
                <w:color w:val="000000"/>
              </w:rPr>
            </w:pPr>
            <w:r w:rsidRPr="000E0159">
              <w:rPr>
                <w:color w:val="000000"/>
              </w:rPr>
              <w:t>Muridae</w:t>
            </w:r>
          </w:p>
        </w:tc>
        <w:tc>
          <w:tcPr>
            <w:tcW w:w="782" w:type="pct"/>
            <w:tcBorders>
              <w:top w:val="single" w:sz="4" w:space="0" w:color="auto"/>
              <w:left w:val="nil"/>
              <w:bottom w:val="nil"/>
              <w:right w:val="nil"/>
            </w:tcBorders>
            <w:shd w:val="clear" w:color="auto" w:fill="auto"/>
            <w:noWrap/>
            <w:vAlign w:val="bottom"/>
            <w:hideMark/>
          </w:tcPr>
          <w:p w14:paraId="5AB88F7D" w14:textId="77777777" w:rsidR="000E0159" w:rsidRPr="000E0159" w:rsidRDefault="000E0159" w:rsidP="000E0159">
            <w:pPr>
              <w:jc w:val="right"/>
              <w:rPr>
                <w:b/>
                <w:bCs/>
                <w:color w:val="000000"/>
              </w:rPr>
            </w:pPr>
            <w:r w:rsidRPr="000E0159">
              <w:rPr>
                <w:b/>
                <w:bCs/>
                <w:color w:val="000000"/>
              </w:rPr>
              <w:t>0.017</w:t>
            </w:r>
          </w:p>
        </w:tc>
        <w:tc>
          <w:tcPr>
            <w:tcW w:w="1720" w:type="pct"/>
            <w:tcBorders>
              <w:top w:val="single" w:sz="4" w:space="0" w:color="auto"/>
              <w:left w:val="nil"/>
              <w:bottom w:val="nil"/>
              <w:right w:val="nil"/>
            </w:tcBorders>
            <w:shd w:val="clear" w:color="auto" w:fill="auto"/>
            <w:noWrap/>
            <w:vAlign w:val="bottom"/>
            <w:hideMark/>
          </w:tcPr>
          <w:p w14:paraId="7565901D" w14:textId="77777777" w:rsidR="000E0159" w:rsidRPr="000E0159" w:rsidRDefault="000E0159" w:rsidP="000E0159">
            <w:pPr>
              <w:rPr>
                <w:i/>
                <w:iCs/>
                <w:color w:val="000000"/>
              </w:rPr>
            </w:pPr>
            <w:r w:rsidRPr="000E0159">
              <w:rPr>
                <w:i/>
                <w:iCs/>
                <w:color w:val="000000"/>
              </w:rPr>
              <w:t>Rattus</w:t>
            </w:r>
          </w:p>
        </w:tc>
        <w:tc>
          <w:tcPr>
            <w:tcW w:w="884" w:type="pct"/>
            <w:tcBorders>
              <w:top w:val="single" w:sz="4" w:space="0" w:color="auto"/>
              <w:left w:val="nil"/>
              <w:bottom w:val="nil"/>
              <w:right w:val="single" w:sz="4" w:space="0" w:color="auto"/>
            </w:tcBorders>
            <w:shd w:val="clear" w:color="auto" w:fill="auto"/>
            <w:noWrap/>
            <w:vAlign w:val="bottom"/>
            <w:hideMark/>
          </w:tcPr>
          <w:p w14:paraId="5456A357" w14:textId="77777777" w:rsidR="000E0159" w:rsidRPr="000E0159" w:rsidRDefault="000E0159" w:rsidP="000E0159">
            <w:pPr>
              <w:jc w:val="right"/>
              <w:rPr>
                <w:color w:val="000000"/>
              </w:rPr>
            </w:pPr>
            <w:r w:rsidRPr="000E0159">
              <w:rPr>
                <w:color w:val="000000"/>
              </w:rPr>
              <w:t>0.009</w:t>
            </w:r>
          </w:p>
        </w:tc>
      </w:tr>
      <w:tr w:rsidR="000E0159" w:rsidRPr="000E0159" w14:paraId="42244A7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AAAAA04"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0490A96"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D27D9A3" w14:textId="77777777" w:rsidR="000E0159" w:rsidRPr="000E0159" w:rsidRDefault="000E0159" w:rsidP="000E0159">
            <w:pPr>
              <w:rPr>
                <w:i/>
                <w:iCs/>
                <w:color w:val="000000"/>
              </w:rPr>
            </w:pPr>
            <w:r w:rsidRPr="000E0159">
              <w:rPr>
                <w:i/>
                <w:iCs/>
                <w:color w:val="000000"/>
              </w:rPr>
              <w:t>Mus</w:t>
            </w:r>
          </w:p>
        </w:tc>
        <w:tc>
          <w:tcPr>
            <w:tcW w:w="884" w:type="pct"/>
            <w:tcBorders>
              <w:top w:val="nil"/>
              <w:left w:val="nil"/>
              <w:bottom w:val="single" w:sz="4" w:space="0" w:color="auto"/>
              <w:right w:val="single" w:sz="4" w:space="0" w:color="auto"/>
            </w:tcBorders>
            <w:shd w:val="clear" w:color="auto" w:fill="auto"/>
            <w:noWrap/>
            <w:vAlign w:val="bottom"/>
            <w:hideMark/>
          </w:tcPr>
          <w:p w14:paraId="6CD4FE15" w14:textId="77777777" w:rsidR="000E0159" w:rsidRPr="000E0159" w:rsidRDefault="000E0159" w:rsidP="000E0159">
            <w:pPr>
              <w:jc w:val="right"/>
              <w:rPr>
                <w:color w:val="000000"/>
              </w:rPr>
            </w:pPr>
            <w:r w:rsidRPr="000E0159">
              <w:rPr>
                <w:color w:val="000000"/>
              </w:rPr>
              <w:t>0.008</w:t>
            </w:r>
          </w:p>
        </w:tc>
      </w:tr>
      <w:tr w:rsidR="000E0159" w:rsidRPr="000E0159" w14:paraId="6B89969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54A75C1" w14:textId="77777777" w:rsidR="000E0159" w:rsidRPr="000E0159" w:rsidRDefault="000E0159" w:rsidP="000E0159">
            <w:pPr>
              <w:rPr>
                <w:color w:val="000000"/>
              </w:rPr>
            </w:pPr>
            <w:proofErr w:type="spellStart"/>
            <w:r w:rsidRPr="000E0159">
              <w:rPr>
                <w:color w:val="000000"/>
              </w:rPr>
              <w:t>Balsaminaceae</w:t>
            </w:r>
            <w:proofErr w:type="spellEnd"/>
          </w:p>
        </w:tc>
        <w:tc>
          <w:tcPr>
            <w:tcW w:w="782" w:type="pct"/>
            <w:tcBorders>
              <w:top w:val="nil"/>
              <w:left w:val="nil"/>
              <w:bottom w:val="single" w:sz="4" w:space="0" w:color="auto"/>
              <w:right w:val="nil"/>
            </w:tcBorders>
            <w:shd w:val="clear" w:color="auto" w:fill="auto"/>
            <w:noWrap/>
            <w:vAlign w:val="bottom"/>
            <w:hideMark/>
          </w:tcPr>
          <w:p w14:paraId="14942683" w14:textId="77777777" w:rsidR="000E0159" w:rsidRPr="000E0159" w:rsidRDefault="000E0159" w:rsidP="000E0159">
            <w:pPr>
              <w:jc w:val="right"/>
              <w:rPr>
                <w:b/>
                <w:bCs/>
                <w:color w:val="000000"/>
              </w:rPr>
            </w:pPr>
            <w:r w:rsidRPr="000E0159">
              <w:rPr>
                <w:b/>
                <w:bCs/>
                <w:color w:val="000000"/>
              </w:rPr>
              <w:t>0.016</w:t>
            </w:r>
          </w:p>
        </w:tc>
        <w:tc>
          <w:tcPr>
            <w:tcW w:w="1720" w:type="pct"/>
            <w:tcBorders>
              <w:top w:val="nil"/>
              <w:left w:val="nil"/>
              <w:bottom w:val="single" w:sz="4" w:space="0" w:color="auto"/>
              <w:right w:val="nil"/>
            </w:tcBorders>
            <w:shd w:val="clear" w:color="auto" w:fill="auto"/>
            <w:noWrap/>
            <w:vAlign w:val="bottom"/>
            <w:hideMark/>
          </w:tcPr>
          <w:p w14:paraId="12962850" w14:textId="77777777" w:rsidR="000E0159" w:rsidRPr="000E0159" w:rsidRDefault="000E0159" w:rsidP="000E0159">
            <w:pPr>
              <w:rPr>
                <w:i/>
                <w:iCs/>
                <w:color w:val="000000"/>
              </w:rPr>
            </w:pPr>
            <w:r w:rsidRPr="000E0159">
              <w:rPr>
                <w:i/>
                <w:iCs/>
                <w:color w:val="000000"/>
              </w:rPr>
              <w:t>Impatiens</w:t>
            </w:r>
          </w:p>
        </w:tc>
        <w:tc>
          <w:tcPr>
            <w:tcW w:w="884" w:type="pct"/>
            <w:tcBorders>
              <w:top w:val="nil"/>
              <w:left w:val="nil"/>
              <w:bottom w:val="single" w:sz="4" w:space="0" w:color="auto"/>
              <w:right w:val="single" w:sz="4" w:space="0" w:color="auto"/>
            </w:tcBorders>
            <w:shd w:val="clear" w:color="auto" w:fill="auto"/>
            <w:noWrap/>
            <w:vAlign w:val="bottom"/>
            <w:hideMark/>
          </w:tcPr>
          <w:p w14:paraId="25954BCC" w14:textId="77777777" w:rsidR="000E0159" w:rsidRPr="000E0159" w:rsidRDefault="000E0159" w:rsidP="000E0159">
            <w:pPr>
              <w:jc w:val="right"/>
              <w:rPr>
                <w:color w:val="000000"/>
              </w:rPr>
            </w:pPr>
            <w:r w:rsidRPr="000E0159">
              <w:rPr>
                <w:color w:val="000000"/>
              </w:rPr>
              <w:t>0.016</w:t>
            </w:r>
          </w:p>
        </w:tc>
      </w:tr>
      <w:tr w:rsidR="000E0159" w:rsidRPr="000E0159" w14:paraId="037535D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8622121" w14:textId="77777777" w:rsidR="000E0159" w:rsidRPr="000E0159" w:rsidRDefault="000E0159" w:rsidP="000E0159">
            <w:pPr>
              <w:rPr>
                <w:color w:val="000000"/>
              </w:rPr>
            </w:pPr>
            <w:proofErr w:type="spellStart"/>
            <w:r w:rsidRPr="000E0159">
              <w:rPr>
                <w:color w:val="000000"/>
              </w:rPr>
              <w:t>Pipidae</w:t>
            </w:r>
            <w:proofErr w:type="spellEnd"/>
          </w:p>
        </w:tc>
        <w:tc>
          <w:tcPr>
            <w:tcW w:w="782" w:type="pct"/>
            <w:tcBorders>
              <w:top w:val="nil"/>
              <w:left w:val="nil"/>
              <w:bottom w:val="single" w:sz="4" w:space="0" w:color="auto"/>
              <w:right w:val="nil"/>
            </w:tcBorders>
            <w:shd w:val="clear" w:color="auto" w:fill="auto"/>
            <w:noWrap/>
            <w:vAlign w:val="bottom"/>
            <w:hideMark/>
          </w:tcPr>
          <w:p w14:paraId="079DAA8F" w14:textId="77777777" w:rsidR="000E0159" w:rsidRPr="000E0159" w:rsidRDefault="000E0159" w:rsidP="000E0159">
            <w:pPr>
              <w:jc w:val="right"/>
              <w:rPr>
                <w:b/>
                <w:bCs/>
                <w:color w:val="000000"/>
              </w:rPr>
            </w:pPr>
            <w:r w:rsidRPr="000E0159">
              <w:rPr>
                <w:b/>
                <w:bCs/>
                <w:color w:val="000000"/>
              </w:rPr>
              <w:t>0.015</w:t>
            </w:r>
          </w:p>
        </w:tc>
        <w:tc>
          <w:tcPr>
            <w:tcW w:w="1720" w:type="pct"/>
            <w:tcBorders>
              <w:top w:val="nil"/>
              <w:left w:val="nil"/>
              <w:bottom w:val="single" w:sz="4" w:space="0" w:color="auto"/>
              <w:right w:val="nil"/>
            </w:tcBorders>
            <w:shd w:val="clear" w:color="auto" w:fill="auto"/>
            <w:noWrap/>
            <w:vAlign w:val="bottom"/>
            <w:hideMark/>
          </w:tcPr>
          <w:p w14:paraId="46A4F2EF" w14:textId="77777777" w:rsidR="000E0159" w:rsidRPr="000E0159" w:rsidRDefault="000E0159" w:rsidP="000E0159">
            <w:pPr>
              <w:rPr>
                <w:i/>
                <w:iCs/>
                <w:color w:val="000000"/>
              </w:rPr>
            </w:pPr>
            <w:r w:rsidRPr="000E0159">
              <w:rPr>
                <w:i/>
                <w:iCs/>
                <w:color w:val="000000"/>
              </w:rPr>
              <w:t>Xenopus</w:t>
            </w:r>
          </w:p>
        </w:tc>
        <w:tc>
          <w:tcPr>
            <w:tcW w:w="884" w:type="pct"/>
            <w:tcBorders>
              <w:top w:val="nil"/>
              <w:left w:val="nil"/>
              <w:bottom w:val="single" w:sz="4" w:space="0" w:color="auto"/>
              <w:right w:val="single" w:sz="4" w:space="0" w:color="auto"/>
            </w:tcBorders>
            <w:shd w:val="clear" w:color="auto" w:fill="auto"/>
            <w:noWrap/>
            <w:vAlign w:val="bottom"/>
            <w:hideMark/>
          </w:tcPr>
          <w:p w14:paraId="4108A380" w14:textId="77777777" w:rsidR="000E0159" w:rsidRPr="000E0159" w:rsidRDefault="000E0159" w:rsidP="000E0159">
            <w:pPr>
              <w:jc w:val="right"/>
              <w:rPr>
                <w:color w:val="000000"/>
              </w:rPr>
            </w:pPr>
            <w:r w:rsidRPr="000E0159">
              <w:rPr>
                <w:color w:val="000000"/>
              </w:rPr>
              <w:t>0.015</w:t>
            </w:r>
          </w:p>
        </w:tc>
      </w:tr>
      <w:tr w:rsidR="000E0159" w:rsidRPr="000E0159" w14:paraId="64D24B6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29EAEB4" w14:textId="77777777" w:rsidR="000E0159" w:rsidRPr="000E0159" w:rsidRDefault="000E0159" w:rsidP="000E0159">
            <w:pPr>
              <w:rPr>
                <w:color w:val="000000"/>
              </w:rPr>
            </w:pPr>
            <w:r w:rsidRPr="000E0159">
              <w:rPr>
                <w:color w:val="000000"/>
              </w:rPr>
              <w:t>Verbenaceae</w:t>
            </w:r>
          </w:p>
        </w:tc>
        <w:tc>
          <w:tcPr>
            <w:tcW w:w="782" w:type="pct"/>
            <w:tcBorders>
              <w:top w:val="nil"/>
              <w:left w:val="nil"/>
              <w:bottom w:val="single" w:sz="4" w:space="0" w:color="auto"/>
              <w:right w:val="nil"/>
            </w:tcBorders>
            <w:shd w:val="clear" w:color="auto" w:fill="auto"/>
            <w:noWrap/>
            <w:vAlign w:val="bottom"/>
            <w:hideMark/>
          </w:tcPr>
          <w:p w14:paraId="5CA0FB11" w14:textId="77777777" w:rsidR="000E0159" w:rsidRPr="000E0159" w:rsidRDefault="000E0159" w:rsidP="000E0159">
            <w:pPr>
              <w:jc w:val="right"/>
              <w:rPr>
                <w:b/>
                <w:bCs/>
                <w:color w:val="000000"/>
              </w:rPr>
            </w:pPr>
            <w:r w:rsidRPr="000E0159">
              <w:rPr>
                <w:b/>
                <w:bCs/>
                <w:color w:val="000000"/>
              </w:rPr>
              <w:t>0.013</w:t>
            </w:r>
          </w:p>
        </w:tc>
        <w:tc>
          <w:tcPr>
            <w:tcW w:w="1720" w:type="pct"/>
            <w:tcBorders>
              <w:top w:val="nil"/>
              <w:left w:val="nil"/>
              <w:bottom w:val="single" w:sz="4" w:space="0" w:color="auto"/>
              <w:right w:val="nil"/>
            </w:tcBorders>
            <w:shd w:val="clear" w:color="auto" w:fill="auto"/>
            <w:noWrap/>
            <w:vAlign w:val="bottom"/>
            <w:hideMark/>
          </w:tcPr>
          <w:p w14:paraId="26CCA68D" w14:textId="77777777" w:rsidR="000E0159" w:rsidRPr="000E0159" w:rsidRDefault="000E0159" w:rsidP="000E0159">
            <w:pPr>
              <w:rPr>
                <w:i/>
                <w:iCs/>
                <w:color w:val="000000"/>
              </w:rPr>
            </w:pPr>
            <w:r w:rsidRPr="000E0159">
              <w:rPr>
                <w:i/>
                <w:iCs/>
                <w:color w:val="000000"/>
              </w:rPr>
              <w:t>Verbena</w:t>
            </w:r>
          </w:p>
        </w:tc>
        <w:tc>
          <w:tcPr>
            <w:tcW w:w="884" w:type="pct"/>
            <w:tcBorders>
              <w:top w:val="nil"/>
              <w:left w:val="nil"/>
              <w:bottom w:val="single" w:sz="4" w:space="0" w:color="auto"/>
              <w:right w:val="single" w:sz="4" w:space="0" w:color="auto"/>
            </w:tcBorders>
            <w:shd w:val="clear" w:color="auto" w:fill="auto"/>
            <w:noWrap/>
            <w:vAlign w:val="bottom"/>
            <w:hideMark/>
          </w:tcPr>
          <w:p w14:paraId="141E2DDE" w14:textId="77777777" w:rsidR="000E0159" w:rsidRPr="000E0159" w:rsidRDefault="000E0159" w:rsidP="000E0159">
            <w:pPr>
              <w:jc w:val="right"/>
              <w:rPr>
                <w:color w:val="000000"/>
              </w:rPr>
            </w:pPr>
            <w:r w:rsidRPr="000E0159">
              <w:rPr>
                <w:color w:val="000000"/>
              </w:rPr>
              <w:t>0.013</w:t>
            </w:r>
          </w:p>
        </w:tc>
      </w:tr>
      <w:tr w:rsidR="000E0159" w:rsidRPr="000E0159" w14:paraId="5B4F1CA2"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2A4941F" w14:textId="77777777" w:rsidR="000E0159" w:rsidRPr="000E0159" w:rsidRDefault="000E0159" w:rsidP="000E0159">
            <w:pPr>
              <w:rPr>
                <w:color w:val="000000"/>
              </w:rPr>
            </w:pPr>
            <w:proofErr w:type="spellStart"/>
            <w:r w:rsidRPr="000E0159">
              <w:rPr>
                <w:color w:val="000000"/>
              </w:rPr>
              <w:t>Sebacinaceae</w:t>
            </w:r>
            <w:proofErr w:type="spellEnd"/>
          </w:p>
        </w:tc>
        <w:tc>
          <w:tcPr>
            <w:tcW w:w="782" w:type="pct"/>
            <w:tcBorders>
              <w:top w:val="nil"/>
              <w:left w:val="nil"/>
              <w:bottom w:val="single" w:sz="4" w:space="0" w:color="auto"/>
              <w:right w:val="nil"/>
            </w:tcBorders>
            <w:shd w:val="clear" w:color="auto" w:fill="auto"/>
            <w:noWrap/>
            <w:vAlign w:val="bottom"/>
            <w:hideMark/>
          </w:tcPr>
          <w:p w14:paraId="2ED36F4F" w14:textId="77777777" w:rsidR="000E0159" w:rsidRPr="000E0159" w:rsidRDefault="000E0159" w:rsidP="000E0159">
            <w:pPr>
              <w:jc w:val="right"/>
              <w:rPr>
                <w:b/>
                <w:bCs/>
                <w:color w:val="000000"/>
              </w:rPr>
            </w:pPr>
            <w:r w:rsidRPr="000E0159">
              <w:rPr>
                <w:b/>
                <w:bCs/>
                <w:color w:val="000000"/>
              </w:rPr>
              <w:t>0.012</w:t>
            </w:r>
          </w:p>
        </w:tc>
        <w:tc>
          <w:tcPr>
            <w:tcW w:w="1720" w:type="pct"/>
            <w:tcBorders>
              <w:top w:val="nil"/>
              <w:left w:val="nil"/>
              <w:bottom w:val="single" w:sz="4" w:space="0" w:color="auto"/>
              <w:right w:val="nil"/>
            </w:tcBorders>
            <w:shd w:val="clear" w:color="auto" w:fill="auto"/>
            <w:noWrap/>
            <w:vAlign w:val="bottom"/>
            <w:hideMark/>
          </w:tcPr>
          <w:p w14:paraId="006201E5" w14:textId="77777777" w:rsidR="000E0159" w:rsidRPr="000E0159" w:rsidRDefault="000E0159" w:rsidP="000E0159">
            <w:pPr>
              <w:rPr>
                <w:i/>
                <w:iCs/>
                <w:color w:val="000000"/>
              </w:rPr>
            </w:pPr>
            <w:proofErr w:type="spellStart"/>
            <w:r w:rsidRPr="000E0159">
              <w:rPr>
                <w:i/>
                <w:iCs/>
                <w:color w:val="000000"/>
              </w:rPr>
              <w:t>Piriformospora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AEF59A6" w14:textId="77777777" w:rsidR="000E0159" w:rsidRPr="000E0159" w:rsidRDefault="000E0159" w:rsidP="000E0159">
            <w:pPr>
              <w:jc w:val="right"/>
              <w:rPr>
                <w:color w:val="000000"/>
              </w:rPr>
            </w:pPr>
            <w:r w:rsidRPr="000E0159">
              <w:rPr>
                <w:color w:val="000000"/>
              </w:rPr>
              <w:t>0.012</w:t>
            </w:r>
          </w:p>
        </w:tc>
      </w:tr>
      <w:tr w:rsidR="000E0159" w:rsidRPr="000E0159" w14:paraId="055AB84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50A473A" w14:textId="77777777" w:rsidR="000E0159" w:rsidRPr="000E0159" w:rsidRDefault="000E0159" w:rsidP="000E0159">
            <w:pPr>
              <w:rPr>
                <w:color w:val="000000"/>
              </w:rPr>
            </w:pPr>
            <w:proofErr w:type="spellStart"/>
            <w:r w:rsidRPr="000E0159">
              <w:rPr>
                <w:color w:val="000000"/>
              </w:rPr>
              <w:t>Leptosphaeriaceae</w:t>
            </w:r>
            <w:proofErr w:type="spellEnd"/>
          </w:p>
        </w:tc>
        <w:tc>
          <w:tcPr>
            <w:tcW w:w="782" w:type="pct"/>
            <w:tcBorders>
              <w:top w:val="nil"/>
              <w:left w:val="nil"/>
              <w:bottom w:val="single" w:sz="4" w:space="0" w:color="auto"/>
              <w:right w:val="nil"/>
            </w:tcBorders>
            <w:shd w:val="clear" w:color="auto" w:fill="auto"/>
            <w:noWrap/>
            <w:vAlign w:val="bottom"/>
            <w:hideMark/>
          </w:tcPr>
          <w:p w14:paraId="765B1D69" w14:textId="77777777" w:rsidR="000E0159" w:rsidRPr="000E0159" w:rsidRDefault="000E0159" w:rsidP="000E0159">
            <w:pPr>
              <w:jc w:val="right"/>
              <w:rPr>
                <w:b/>
                <w:bCs/>
                <w:color w:val="000000"/>
              </w:rPr>
            </w:pPr>
            <w:r w:rsidRPr="000E0159">
              <w:rPr>
                <w:b/>
                <w:bCs/>
                <w:color w:val="000000"/>
              </w:rPr>
              <w:t>0.011</w:t>
            </w:r>
          </w:p>
        </w:tc>
        <w:tc>
          <w:tcPr>
            <w:tcW w:w="1720" w:type="pct"/>
            <w:tcBorders>
              <w:top w:val="nil"/>
              <w:left w:val="nil"/>
              <w:bottom w:val="single" w:sz="4" w:space="0" w:color="auto"/>
              <w:right w:val="nil"/>
            </w:tcBorders>
            <w:shd w:val="clear" w:color="auto" w:fill="auto"/>
            <w:noWrap/>
            <w:vAlign w:val="bottom"/>
            <w:hideMark/>
          </w:tcPr>
          <w:p w14:paraId="20843ED5" w14:textId="77777777" w:rsidR="000E0159" w:rsidRPr="000E0159" w:rsidRDefault="000E0159" w:rsidP="000E0159">
            <w:pPr>
              <w:rPr>
                <w:i/>
                <w:iCs/>
                <w:color w:val="000000"/>
              </w:rPr>
            </w:pPr>
            <w:proofErr w:type="spellStart"/>
            <w:r w:rsidRPr="000E0159">
              <w:rPr>
                <w:i/>
                <w:iCs/>
                <w:color w:val="000000"/>
              </w:rPr>
              <w:t>Coniothyrium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C6B2442" w14:textId="77777777" w:rsidR="000E0159" w:rsidRPr="000E0159" w:rsidRDefault="000E0159" w:rsidP="000E0159">
            <w:pPr>
              <w:jc w:val="right"/>
              <w:rPr>
                <w:color w:val="000000"/>
              </w:rPr>
            </w:pPr>
            <w:r w:rsidRPr="000E0159">
              <w:rPr>
                <w:color w:val="000000"/>
              </w:rPr>
              <w:t>0.011</w:t>
            </w:r>
          </w:p>
        </w:tc>
      </w:tr>
      <w:tr w:rsidR="000E0159" w:rsidRPr="000E0159" w14:paraId="415C906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45BDCB4" w14:textId="77777777" w:rsidR="000E0159" w:rsidRPr="000E0159" w:rsidRDefault="000E0159" w:rsidP="000E0159">
            <w:pPr>
              <w:rPr>
                <w:color w:val="000000"/>
              </w:rPr>
            </w:pPr>
            <w:proofErr w:type="spellStart"/>
            <w:r w:rsidRPr="000E0159">
              <w:rPr>
                <w:color w:val="000000"/>
              </w:rPr>
              <w:t>Poritidae</w:t>
            </w:r>
            <w:proofErr w:type="spellEnd"/>
          </w:p>
        </w:tc>
        <w:tc>
          <w:tcPr>
            <w:tcW w:w="782" w:type="pct"/>
            <w:tcBorders>
              <w:top w:val="nil"/>
              <w:left w:val="nil"/>
              <w:bottom w:val="single" w:sz="4" w:space="0" w:color="auto"/>
              <w:right w:val="nil"/>
            </w:tcBorders>
            <w:shd w:val="clear" w:color="auto" w:fill="auto"/>
            <w:noWrap/>
            <w:vAlign w:val="bottom"/>
            <w:hideMark/>
          </w:tcPr>
          <w:p w14:paraId="532E8A41" w14:textId="77777777" w:rsidR="000E0159" w:rsidRPr="000E0159" w:rsidRDefault="000E0159" w:rsidP="000E0159">
            <w:pPr>
              <w:jc w:val="right"/>
              <w:rPr>
                <w:b/>
                <w:bCs/>
                <w:color w:val="000000"/>
              </w:rPr>
            </w:pPr>
            <w:r w:rsidRPr="000E0159">
              <w:rPr>
                <w:b/>
                <w:bCs/>
                <w:color w:val="000000"/>
              </w:rPr>
              <w:t>0.010</w:t>
            </w:r>
          </w:p>
        </w:tc>
        <w:tc>
          <w:tcPr>
            <w:tcW w:w="1720" w:type="pct"/>
            <w:tcBorders>
              <w:top w:val="nil"/>
              <w:left w:val="nil"/>
              <w:bottom w:val="single" w:sz="4" w:space="0" w:color="auto"/>
              <w:right w:val="nil"/>
            </w:tcBorders>
            <w:shd w:val="clear" w:color="auto" w:fill="auto"/>
            <w:noWrap/>
            <w:vAlign w:val="bottom"/>
            <w:hideMark/>
          </w:tcPr>
          <w:p w14:paraId="3B7AC78A" w14:textId="77777777" w:rsidR="000E0159" w:rsidRPr="000E0159" w:rsidRDefault="000E0159" w:rsidP="000E0159">
            <w:pPr>
              <w:rPr>
                <w:i/>
                <w:iCs/>
                <w:color w:val="000000"/>
              </w:rPr>
            </w:pPr>
            <w:proofErr w:type="spellStart"/>
            <w:r w:rsidRPr="000E0159">
              <w:rPr>
                <w:i/>
                <w:iCs/>
                <w:color w:val="000000"/>
              </w:rPr>
              <w:t>Stylaraea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045D07F" w14:textId="77777777" w:rsidR="000E0159" w:rsidRPr="000E0159" w:rsidRDefault="000E0159" w:rsidP="000E0159">
            <w:pPr>
              <w:jc w:val="right"/>
              <w:rPr>
                <w:color w:val="000000"/>
              </w:rPr>
            </w:pPr>
            <w:r w:rsidRPr="000E0159">
              <w:rPr>
                <w:color w:val="000000"/>
              </w:rPr>
              <w:t>0.010</w:t>
            </w:r>
          </w:p>
        </w:tc>
      </w:tr>
      <w:tr w:rsidR="000E0159" w:rsidRPr="000E0159" w14:paraId="0E6004D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71C6110" w14:textId="77777777" w:rsidR="000E0159" w:rsidRPr="000E0159" w:rsidRDefault="000E0159" w:rsidP="000E0159">
            <w:pPr>
              <w:rPr>
                <w:color w:val="000000"/>
              </w:rPr>
            </w:pPr>
            <w:proofErr w:type="spellStart"/>
            <w:r w:rsidRPr="000E0159">
              <w:rPr>
                <w:color w:val="000000"/>
              </w:rPr>
              <w:t>Phanerochaetaceae</w:t>
            </w:r>
            <w:proofErr w:type="spellEnd"/>
          </w:p>
        </w:tc>
        <w:tc>
          <w:tcPr>
            <w:tcW w:w="782" w:type="pct"/>
            <w:tcBorders>
              <w:top w:val="nil"/>
              <w:left w:val="nil"/>
              <w:bottom w:val="nil"/>
              <w:right w:val="nil"/>
            </w:tcBorders>
            <w:shd w:val="clear" w:color="auto" w:fill="auto"/>
            <w:noWrap/>
            <w:vAlign w:val="bottom"/>
            <w:hideMark/>
          </w:tcPr>
          <w:p w14:paraId="36C46BA5" w14:textId="77777777" w:rsidR="000E0159" w:rsidRPr="000E0159" w:rsidRDefault="000E0159" w:rsidP="000E0159">
            <w:pPr>
              <w:jc w:val="right"/>
              <w:rPr>
                <w:b/>
                <w:bCs/>
                <w:color w:val="000000"/>
              </w:rPr>
            </w:pPr>
            <w:r w:rsidRPr="000E0159">
              <w:rPr>
                <w:b/>
                <w:bCs/>
                <w:color w:val="000000"/>
              </w:rPr>
              <w:t>0.010</w:t>
            </w:r>
          </w:p>
        </w:tc>
        <w:tc>
          <w:tcPr>
            <w:tcW w:w="1720" w:type="pct"/>
            <w:tcBorders>
              <w:top w:val="nil"/>
              <w:left w:val="nil"/>
              <w:bottom w:val="nil"/>
              <w:right w:val="nil"/>
            </w:tcBorders>
            <w:shd w:val="clear" w:color="auto" w:fill="auto"/>
            <w:noWrap/>
            <w:vAlign w:val="bottom"/>
            <w:hideMark/>
          </w:tcPr>
          <w:p w14:paraId="286261B3" w14:textId="77777777" w:rsidR="000E0159" w:rsidRPr="000E0159" w:rsidRDefault="000E0159" w:rsidP="000E0159">
            <w:pPr>
              <w:rPr>
                <w:i/>
                <w:iCs/>
                <w:color w:val="000000"/>
              </w:rPr>
            </w:pPr>
            <w:proofErr w:type="spellStart"/>
            <w:r w:rsidRPr="000E0159">
              <w:rPr>
                <w:i/>
                <w:iCs/>
                <w:color w:val="000000"/>
              </w:rPr>
              <w:t>Phanerochaete</w:t>
            </w:r>
            <w:proofErr w:type="spellEnd"/>
          </w:p>
        </w:tc>
        <w:tc>
          <w:tcPr>
            <w:tcW w:w="884" w:type="pct"/>
            <w:tcBorders>
              <w:top w:val="nil"/>
              <w:left w:val="nil"/>
              <w:bottom w:val="nil"/>
              <w:right w:val="single" w:sz="4" w:space="0" w:color="auto"/>
            </w:tcBorders>
            <w:shd w:val="clear" w:color="auto" w:fill="auto"/>
            <w:noWrap/>
            <w:vAlign w:val="bottom"/>
            <w:hideMark/>
          </w:tcPr>
          <w:p w14:paraId="614AD1D0" w14:textId="77777777" w:rsidR="000E0159" w:rsidRPr="000E0159" w:rsidRDefault="000E0159" w:rsidP="000E0159">
            <w:pPr>
              <w:jc w:val="right"/>
              <w:rPr>
                <w:color w:val="000000"/>
              </w:rPr>
            </w:pPr>
            <w:r w:rsidRPr="000E0159">
              <w:rPr>
                <w:color w:val="000000"/>
              </w:rPr>
              <w:t>0.009</w:t>
            </w:r>
          </w:p>
        </w:tc>
      </w:tr>
      <w:tr w:rsidR="000E0159" w:rsidRPr="000E0159" w14:paraId="1D794D5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4A64B47"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4AA2ABD9"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5DA7817E" w14:textId="77777777" w:rsidR="000E0159" w:rsidRPr="000E0159" w:rsidRDefault="000E0159" w:rsidP="000E0159">
            <w:pPr>
              <w:rPr>
                <w:i/>
                <w:iCs/>
                <w:color w:val="000000"/>
              </w:rPr>
            </w:pPr>
            <w:proofErr w:type="spellStart"/>
            <w:r w:rsidRPr="000E0159">
              <w:rPr>
                <w:i/>
                <w:iCs/>
                <w:color w:val="000000"/>
              </w:rPr>
              <w:t>Pseudolagarobasidium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E1F9A8F" w14:textId="77777777" w:rsidR="000E0159" w:rsidRPr="000E0159" w:rsidRDefault="000E0159" w:rsidP="000E0159">
            <w:pPr>
              <w:jc w:val="right"/>
              <w:rPr>
                <w:color w:val="000000"/>
              </w:rPr>
            </w:pPr>
            <w:r w:rsidRPr="000E0159">
              <w:rPr>
                <w:color w:val="000000"/>
              </w:rPr>
              <w:t>0.001</w:t>
            </w:r>
          </w:p>
        </w:tc>
      </w:tr>
      <w:tr w:rsidR="000E0159" w:rsidRPr="000E0159" w14:paraId="0E97E37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1990A4D" w14:textId="77777777" w:rsidR="000E0159" w:rsidRPr="000E0159" w:rsidRDefault="000E0159" w:rsidP="000E0159">
            <w:pPr>
              <w:rPr>
                <w:color w:val="000000"/>
              </w:rPr>
            </w:pPr>
            <w:proofErr w:type="spellStart"/>
            <w:r w:rsidRPr="000E0159">
              <w:rPr>
                <w:color w:val="000000"/>
              </w:rPr>
              <w:t>Cornaceae</w:t>
            </w:r>
            <w:proofErr w:type="spellEnd"/>
          </w:p>
        </w:tc>
        <w:tc>
          <w:tcPr>
            <w:tcW w:w="782" w:type="pct"/>
            <w:tcBorders>
              <w:top w:val="nil"/>
              <w:left w:val="nil"/>
              <w:bottom w:val="single" w:sz="4" w:space="0" w:color="auto"/>
              <w:right w:val="nil"/>
            </w:tcBorders>
            <w:shd w:val="clear" w:color="auto" w:fill="auto"/>
            <w:noWrap/>
            <w:vAlign w:val="bottom"/>
            <w:hideMark/>
          </w:tcPr>
          <w:p w14:paraId="772D03EF" w14:textId="77777777" w:rsidR="000E0159" w:rsidRPr="000E0159" w:rsidRDefault="000E0159" w:rsidP="000E0159">
            <w:pPr>
              <w:jc w:val="right"/>
              <w:rPr>
                <w:b/>
                <w:bCs/>
                <w:color w:val="000000"/>
              </w:rPr>
            </w:pPr>
            <w:r w:rsidRPr="000E0159">
              <w:rPr>
                <w:b/>
                <w:bCs/>
                <w:color w:val="000000"/>
              </w:rPr>
              <w:t>0.009</w:t>
            </w:r>
          </w:p>
        </w:tc>
        <w:tc>
          <w:tcPr>
            <w:tcW w:w="1720" w:type="pct"/>
            <w:tcBorders>
              <w:top w:val="nil"/>
              <w:left w:val="nil"/>
              <w:bottom w:val="single" w:sz="4" w:space="0" w:color="auto"/>
              <w:right w:val="nil"/>
            </w:tcBorders>
            <w:shd w:val="clear" w:color="auto" w:fill="auto"/>
            <w:noWrap/>
            <w:vAlign w:val="bottom"/>
            <w:hideMark/>
          </w:tcPr>
          <w:p w14:paraId="14FCF178" w14:textId="77777777" w:rsidR="000E0159" w:rsidRPr="000E0159" w:rsidRDefault="000E0159" w:rsidP="000E0159">
            <w:pPr>
              <w:rPr>
                <w:i/>
                <w:iCs/>
                <w:color w:val="000000"/>
              </w:rPr>
            </w:pPr>
            <w:proofErr w:type="spellStart"/>
            <w:r w:rsidRPr="000E0159">
              <w:rPr>
                <w:i/>
                <w:iCs/>
                <w:color w:val="000000"/>
              </w:rPr>
              <w:t>Cornus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6C855FF" w14:textId="77777777" w:rsidR="000E0159" w:rsidRPr="000E0159" w:rsidRDefault="000E0159" w:rsidP="000E0159">
            <w:pPr>
              <w:jc w:val="right"/>
              <w:rPr>
                <w:color w:val="000000"/>
              </w:rPr>
            </w:pPr>
            <w:r w:rsidRPr="000E0159">
              <w:rPr>
                <w:color w:val="000000"/>
              </w:rPr>
              <w:t>0.009</w:t>
            </w:r>
          </w:p>
        </w:tc>
      </w:tr>
    </w:tbl>
    <w:p w14:paraId="5E8EC09E" w14:textId="7065B9C4"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0A24EF1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3FE1F2C" w14:textId="77777777" w:rsidR="000E0159" w:rsidRPr="000E0159" w:rsidRDefault="000E0159" w:rsidP="000E0159">
            <w:pPr>
              <w:rPr>
                <w:color w:val="000000"/>
              </w:rPr>
            </w:pPr>
            <w:proofErr w:type="spellStart"/>
            <w:r w:rsidRPr="000E0159">
              <w:rPr>
                <w:color w:val="000000"/>
              </w:rPr>
              <w:t>Myricaceae</w:t>
            </w:r>
            <w:proofErr w:type="spellEnd"/>
          </w:p>
        </w:tc>
        <w:tc>
          <w:tcPr>
            <w:tcW w:w="782" w:type="pct"/>
            <w:tcBorders>
              <w:top w:val="nil"/>
              <w:left w:val="nil"/>
              <w:bottom w:val="nil"/>
              <w:right w:val="nil"/>
            </w:tcBorders>
            <w:shd w:val="clear" w:color="auto" w:fill="auto"/>
            <w:noWrap/>
            <w:vAlign w:val="bottom"/>
            <w:hideMark/>
          </w:tcPr>
          <w:p w14:paraId="76FEDE1B" w14:textId="77777777" w:rsidR="000E0159" w:rsidRPr="000E0159" w:rsidRDefault="000E0159" w:rsidP="000E0159">
            <w:pPr>
              <w:jc w:val="right"/>
              <w:rPr>
                <w:b/>
                <w:bCs/>
                <w:color w:val="000000"/>
              </w:rPr>
            </w:pPr>
            <w:r w:rsidRPr="000E0159">
              <w:rPr>
                <w:b/>
                <w:bCs/>
                <w:color w:val="000000"/>
              </w:rPr>
              <w:t>0.009</w:t>
            </w:r>
          </w:p>
        </w:tc>
        <w:tc>
          <w:tcPr>
            <w:tcW w:w="1720" w:type="pct"/>
            <w:tcBorders>
              <w:top w:val="nil"/>
              <w:left w:val="nil"/>
              <w:bottom w:val="nil"/>
              <w:right w:val="nil"/>
            </w:tcBorders>
            <w:shd w:val="clear" w:color="auto" w:fill="auto"/>
            <w:noWrap/>
            <w:vAlign w:val="bottom"/>
            <w:hideMark/>
          </w:tcPr>
          <w:p w14:paraId="2A9BAD38" w14:textId="77777777" w:rsidR="000E0159" w:rsidRPr="000E0159" w:rsidRDefault="000E0159" w:rsidP="000E0159">
            <w:pPr>
              <w:rPr>
                <w:i/>
                <w:iCs/>
                <w:color w:val="000000"/>
              </w:rPr>
            </w:pPr>
            <w:r w:rsidRPr="000E0159">
              <w:rPr>
                <w:i/>
                <w:iCs/>
                <w:color w:val="000000"/>
              </w:rPr>
              <w:t>Morella</w:t>
            </w:r>
          </w:p>
        </w:tc>
        <w:tc>
          <w:tcPr>
            <w:tcW w:w="884" w:type="pct"/>
            <w:tcBorders>
              <w:top w:val="nil"/>
              <w:left w:val="nil"/>
              <w:bottom w:val="nil"/>
              <w:right w:val="single" w:sz="4" w:space="0" w:color="auto"/>
            </w:tcBorders>
            <w:shd w:val="clear" w:color="auto" w:fill="auto"/>
            <w:noWrap/>
            <w:vAlign w:val="bottom"/>
            <w:hideMark/>
          </w:tcPr>
          <w:p w14:paraId="3150F71D" w14:textId="77777777" w:rsidR="000E0159" w:rsidRPr="000E0159" w:rsidRDefault="000E0159" w:rsidP="000E0159">
            <w:pPr>
              <w:jc w:val="right"/>
              <w:rPr>
                <w:color w:val="000000"/>
              </w:rPr>
            </w:pPr>
            <w:r w:rsidRPr="000E0159">
              <w:rPr>
                <w:color w:val="000000"/>
              </w:rPr>
              <w:t>0.005</w:t>
            </w:r>
          </w:p>
        </w:tc>
      </w:tr>
      <w:tr w:rsidR="000E0159" w:rsidRPr="000E0159" w14:paraId="1851199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5F56A93"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730650BB"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54541323" w14:textId="77777777" w:rsidR="000E0159" w:rsidRPr="000E0159" w:rsidRDefault="000E0159" w:rsidP="000E0159">
            <w:pPr>
              <w:rPr>
                <w:i/>
                <w:iCs/>
                <w:color w:val="000000"/>
              </w:rPr>
            </w:pPr>
            <w:r w:rsidRPr="000E0159">
              <w:rPr>
                <w:i/>
                <w:iCs/>
                <w:color w:val="000000"/>
              </w:rPr>
              <w:t>Comptonia</w:t>
            </w:r>
          </w:p>
        </w:tc>
        <w:tc>
          <w:tcPr>
            <w:tcW w:w="884" w:type="pct"/>
            <w:tcBorders>
              <w:top w:val="nil"/>
              <w:left w:val="nil"/>
              <w:bottom w:val="single" w:sz="4" w:space="0" w:color="auto"/>
              <w:right w:val="single" w:sz="4" w:space="0" w:color="auto"/>
            </w:tcBorders>
            <w:shd w:val="clear" w:color="auto" w:fill="auto"/>
            <w:noWrap/>
            <w:vAlign w:val="bottom"/>
            <w:hideMark/>
          </w:tcPr>
          <w:p w14:paraId="386F13A3" w14:textId="77777777" w:rsidR="000E0159" w:rsidRPr="000E0159" w:rsidRDefault="000E0159" w:rsidP="000E0159">
            <w:pPr>
              <w:jc w:val="right"/>
              <w:rPr>
                <w:color w:val="000000"/>
              </w:rPr>
            </w:pPr>
            <w:r w:rsidRPr="000E0159">
              <w:rPr>
                <w:color w:val="000000"/>
              </w:rPr>
              <w:t>0.004</w:t>
            </w:r>
          </w:p>
        </w:tc>
      </w:tr>
      <w:tr w:rsidR="000E0159" w:rsidRPr="000E0159" w14:paraId="24CC8682"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A4FE40F" w14:textId="77777777" w:rsidR="000E0159" w:rsidRPr="000E0159" w:rsidRDefault="000E0159" w:rsidP="000E0159">
            <w:pPr>
              <w:rPr>
                <w:color w:val="000000"/>
              </w:rPr>
            </w:pPr>
            <w:proofErr w:type="spellStart"/>
            <w:r w:rsidRPr="000E0159">
              <w:rPr>
                <w:color w:val="000000"/>
              </w:rPr>
              <w:t>Ajellomycetaceae</w:t>
            </w:r>
            <w:proofErr w:type="spellEnd"/>
          </w:p>
        </w:tc>
        <w:tc>
          <w:tcPr>
            <w:tcW w:w="782" w:type="pct"/>
            <w:tcBorders>
              <w:top w:val="nil"/>
              <w:left w:val="nil"/>
              <w:bottom w:val="single" w:sz="4" w:space="0" w:color="auto"/>
              <w:right w:val="nil"/>
            </w:tcBorders>
            <w:shd w:val="clear" w:color="auto" w:fill="auto"/>
            <w:noWrap/>
            <w:vAlign w:val="bottom"/>
            <w:hideMark/>
          </w:tcPr>
          <w:p w14:paraId="65ED1FB7" w14:textId="77777777" w:rsidR="000E0159" w:rsidRPr="000E0159" w:rsidRDefault="000E0159" w:rsidP="000E0159">
            <w:pPr>
              <w:jc w:val="right"/>
              <w:rPr>
                <w:b/>
                <w:bCs/>
                <w:color w:val="000000"/>
              </w:rPr>
            </w:pPr>
            <w:r w:rsidRPr="000E0159">
              <w:rPr>
                <w:b/>
                <w:bCs/>
                <w:color w:val="000000"/>
              </w:rPr>
              <w:t>0.008</w:t>
            </w:r>
          </w:p>
        </w:tc>
        <w:tc>
          <w:tcPr>
            <w:tcW w:w="1720" w:type="pct"/>
            <w:tcBorders>
              <w:top w:val="nil"/>
              <w:left w:val="nil"/>
              <w:bottom w:val="single" w:sz="4" w:space="0" w:color="auto"/>
              <w:right w:val="nil"/>
            </w:tcBorders>
            <w:shd w:val="clear" w:color="auto" w:fill="auto"/>
            <w:noWrap/>
            <w:vAlign w:val="bottom"/>
            <w:hideMark/>
          </w:tcPr>
          <w:p w14:paraId="54E68A84" w14:textId="77777777" w:rsidR="000E0159" w:rsidRPr="000E0159" w:rsidRDefault="000E0159" w:rsidP="000E0159">
            <w:pPr>
              <w:rPr>
                <w:i/>
                <w:iCs/>
                <w:color w:val="000000"/>
              </w:rPr>
            </w:pPr>
            <w:r w:rsidRPr="000E0159">
              <w:rPr>
                <w:i/>
                <w:iCs/>
                <w:color w:val="000000"/>
              </w:rPr>
              <w:t>Paracoccidioides</w:t>
            </w:r>
          </w:p>
        </w:tc>
        <w:tc>
          <w:tcPr>
            <w:tcW w:w="884" w:type="pct"/>
            <w:tcBorders>
              <w:top w:val="nil"/>
              <w:left w:val="nil"/>
              <w:bottom w:val="single" w:sz="4" w:space="0" w:color="auto"/>
              <w:right w:val="single" w:sz="4" w:space="0" w:color="auto"/>
            </w:tcBorders>
            <w:shd w:val="clear" w:color="auto" w:fill="auto"/>
            <w:noWrap/>
            <w:vAlign w:val="bottom"/>
            <w:hideMark/>
          </w:tcPr>
          <w:p w14:paraId="2B5CDE65" w14:textId="77777777" w:rsidR="000E0159" w:rsidRPr="000E0159" w:rsidRDefault="000E0159" w:rsidP="000E0159">
            <w:pPr>
              <w:jc w:val="right"/>
              <w:rPr>
                <w:color w:val="000000"/>
              </w:rPr>
            </w:pPr>
            <w:r w:rsidRPr="000E0159">
              <w:rPr>
                <w:color w:val="000000"/>
              </w:rPr>
              <w:t>0.008</w:t>
            </w:r>
          </w:p>
        </w:tc>
      </w:tr>
      <w:tr w:rsidR="000E0159" w:rsidRPr="000E0159" w14:paraId="71348DF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550FD72" w14:textId="77777777" w:rsidR="000E0159" w:rsidRPr="000E0159" w:rsidRDefault="000E0159" w:rsidP="000E0159">
            <w:pPr>
              <w:rPr>
                <w:color w:val="000000"/>
              </w:rPr>
            </w:pPr>
            <w:r w:rsidRPr="000E0159">
              <w:rPr>
                <w:color w:val="000000"/>
              </w:rPr>
              <w:t>Caprifoliaceae</w:t>
            </w:r>
          </w:p>
        </w:tc>
        <w:tc>
          <w:tcPr>
            <w:tcW w:w="782" w:type="pct"/>
            <w:tcBorders>
              <w:top w:val="nil"/>
              <w:left w:val="nil"/>
              <w:bottom w:val="nil"/>
              <w:right w:val="nil"/>
            </w:tcBorders>
            <w:shd w:val="clear" w:color="auto" w:fill="auto"/>
            <w:noWrap/>
            <w:vAlign w:val="bottom"/>
            <w:hideMark/>
          </w:tcPr>
          <w:p w14:paraId="1F17DE8D" w14:textId="77777777" w:rsidR="000E0159" w:rsidRPr="000E0159" w:rsidRDefault="000E0159" w:rsidP="000E0159">
            <w:pPr>
              <w:jc w:val="right"/>
              <w:rPr>
                <w:b/>
                <w:bCs/>
                <w:color w:val="000000"/>
              </w:rPr>
            </w:pPr>
            <w:r w:rsidRPr="000E0159">
              <w:rPr>
                <w:b/>
                <w:bCs/>
                <w:color w:val="000000"/>
              </w:rPr>
              <w:t>0.008</w:t>
            </w:r>
          </w:p>
        </w:tc>
        <w:tc>
          <w:tcPr>
            <w:tcW w:w="1720" w:type="pct"/>
            <w:tcBorders>
              <w:top w:val="nil"/>
              <w:left w:val="nil"/>
              <w:bottom w:val="nil"/>
              <w:right w:val="nil"/>
            </w:tcBorders>
            <w:shd w:val="clear" w:color="auto" w:fill="auto"/>
            <w:noWrap/>
            <w:vAlign w:val="bottom"/>
            <w:hideMark/>
          </w:tcPr>
          <w:p w14:paraId="71C17C6B" w14:textId="77777777" w:rsidR="000E0159" w:rsidRPr="000E0159" w:rsidRDefault="000E0159" w:rsidP="000E0159">
            <w:pPr>
              <w:rPr>
                <w:i/>
                <w:iCs/>
                <w:color w:val="000000"/>
              </w:rPr>
            </w:pPr>
            <w:r w:rsidRPr="000E0159">
              <w:rPr>
                <w:i/>
                <w:iCs/>
                <w:color w:val="000000"/>
              </w:rPr>
              <w:t>Lonicera</w:t>
            </w:r>
          </w:p>
        </w:tc>
        <w:tc>
          <w:tcPr>
            <w:tcW w:w="884" w:type="pct"/>
            <w:tcBorders>
              <w:top w:val="nil"/>
              <w:left w:val="nil"/>
              <w:bottom w:val="nil"/>
              <w:right w:val="single" w:sz="4" w:space="0" w:color="auto"/>
            </w:tcBorders>
            <w:shd w:val="clear" w:color="auto" w:fill="auto"/>
            <w:noWrap/>
            <w:vAlign w:val="bottom"/>
            <w:hideMark/>
          </w:tcPr>
          <w:p w14:paraId="26CF13BA" w14:textId="77777777" w:rsidR="000E0159" w:rsidRPr="000E0159" w:rsidRDefault="000E0159" w:rsidP="000E0159">
            <w:pPr>
              <w:jc w:val="right"/>
              <w:rPr>
                <w:color w:val="000000"/>
              </w:rPr>
            </w:pPr>
            <w:r w:rsidRPr="000E0159">
              <w:rPr>
                <w:color w:val="000000"/>
              </w:rPr>
              <w:t>0.008</w:t>
            </w:r>
          </w:p>
        </w:tc>
      </w:tr>
      <w:tr w:rsidR="000E0159" w:rsidRPr="000E0159" w14:paraId="6EFB473A"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08378DA2" w14:textId="77777777" w:rsidR="000E0159" w:rsidRPr="000E0159" w:rsidRDefault="000E0159" w:rsidP="000E0159">
            <w:pPr>
              <w:rPr>
                <w:color w:val="000000"/>
              </w:rPr>
            </w:pPr>
            <w:proofErr w:type="spellStart"/>
            <w:r w:rsidRPr="000E0159">
              <w:rPr>
                <w:color w:val="000000"/>
              </w:rPr>
              <w:t>Didiniidae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56414336" w14:textId="77777777" w:rsidR="000E0159" w:rsidRPr="000E0159" w:rsidRDefault="000E0159" w:rsidP="000E0159">
            <w:pPr>
              <w:jc w:val="right"/>
              <w:rPr>
                <w:b/>
                <w:bCs/>
                <w:color w:val="000000"/>
              </w:rPr>
            </w:pPr>
            <w:r w:rsidRPr="000E0159">
              <w:rPr>
                <w:b/>
                <w:bCs/>
                <w:color w:val="000000"/>
              </w:rPr>
              <w:t>0.008</w:t>
            </w:r>
          </w:p>
        </w:tc>
        <w:tc>
          <w:tcPr>
            <w:tcW w:w="1720" w:type="pct"/>
            <w:tcBorders>
              <w:top w:val="single" w:sz="4" w:space="0" w:color="auto"/>
              <w:left w:val="nil"/>
              <w:bottom w:val="single" w:sz="4" w:space="0" w:color="auto"/>
              <w:right w:val="nil"/>
            </w:tcBorders>
            <w:shd w:val="clear" w:color="auto" w:fill="auto"/>
            <w:noWrap/>
            <w:vAlign w:val="bottom"/>
            <w:hideMark/>
          </w:tcPr>
          <w:p w14:paraId="20BC53C6" w14:textId="77777777" w:rsidR="000E0159" w:rsidRPr="000E0159" w:rsidRDefault="000E0159" w:rsidP="000E0159">
            <w:pPr>
              <w:rPr>
                <w:i/>
                <w:iCs/>
                <w:color w:val="000000"/>
              </w:rPr>
            </w:pPr>
            <w:proofErr w:type="spellStart"/>
            <w:r w:rsidRPr="000E0159">
              <w:rPr>
                <w:i/>
                <w:iCs/>
                <w:color w:val="000000"/>
              </w:rPr>
              <w:t>Didinium</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73E68EA5" w14:textId="77777777" w:rsidR="000E0159" w:rsidRPr="000E0159" w:rsidRDefault="000E0159" w:rsidP="000E0159">
            <w:pPr>
              <w:jc w:val="right"/>
              <w:rPr>
                <w:color w:val="000000"/>
              </w:rPr>
            </w:pPr>
            <w:r w:rsidRPr="000E0159">
              <w:rPr>
                <w:color w:val="000000"/>
              </w:rPr>
              <w:t>0.008</w:t>
            </w:r>
          </w:p>
        </w:tc>
      </w:tr>
      <w:tr w:rsidR="000E0159" w:rsidRPr="000E0159" w14:paraId="64C9899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8E85C81" w14:textId="77777777" w:rsidR="000E0159" w:rsidRPr="000E0159" w:rsidRDefault="000E0159" w:rsidP="000E0159">
            <w:pPr>
              <w:rPr>
                <w:color w:val="000000"/>
              </w:rPr>
            </w:pPr>
            <w:proofErr w:type="spellStart"/>
            <w:r w:rsidRPr="000E0159">
              <w:rPr>
                <w:color w:val="000000"/>
              </w:rPr>
              <w:t>Steinernematidae</w:t>
            </w:r>
            <w:proofErr w:type="spellEnd"/>
          </w:p>
        </w:tc>
        <w:tc>
          <w:tcPr>
            <w:tcW w:w="782" w:type="pct"/>
            <w:tcBorders>
              <w:top w:val="nil"/>
              <w:left w:val="nil"/>
              <w:bottom w:val="single" w:sz="4" w:space="0" w:color="auto"/>
              <w:right w:val="nil"/>
            </w:tcBorders>
            <w:shd w:val="clear" w:color="auto" w:fill="auto"/>
            <w:noWrap/>
            <w:vAlign w:val="bottom"/>
            <w:hideMark/>
          </w:tcPr>
          <w:p w14:paraId="45319203" w14:textId="77777777" w:rsidR="000E0159" w:rsidRPr="000E0159" w:rsidRDefault="000E0159" w:rsidP="000E0159">
            <w:pPr>
              <w:jc w:val="right"/>
              <w:rPr>
                <w:b/>
                <w:bCs/>
                <w:color w:val="000000"/>
              </w:rPr>
            </w:pPr>
            <w:r w:rsidRPr="000E0159">
              <w:rPr>
                <w:b/>
                <w:bCs/>
                <w:color w:val="000000"/>
              </w:rPr>
              <w:t>0.007</w:t>
            </w:r>
          </w:p>
        </w:tc>
        <w:tc>
          <w:tcPr>
            <w:tcW w:w="1720" w:type="pct"/>
            <w:tcBorders>
              <w:top w:val="nil"/>
              <w:left w:val="nil"/>
              <w:bottom w:val="single" w:sz="4" w:space="0" w:color="auto"/>
              <w:right w:val="nil"/>
            </w:tcBorders>
            <w:shd w:val="clear" w:color="auto" w:fill="auto"/>
            <w:noWrap/>
            <w:vAlign w:val="bottom"/>
            <w:hideMark/>
          </w:tcPr>
          <w:p w14:paraId="19BB4C11" w14:textId="77777777" w:rsidR="000E0159" w:rsidRPr="000E0159" w:rsidRDefault="000E0159" w:rsidP="000E0159">
            <w:pPr>
              <w:rPr>
                <w:i/>
                <w:iCs/>
                <w:color w:val="000000"/>
              </w:rPr>
            </w:pPr>
            <w:proofErr w:type="spellStart"/>
            <w:r w:rsidRPr="000E0159">
              <w:rPr>
                <w:i/>
                <w:iCs/>
                <w:color w:val="000000"/>
              </w:rPr>
              <w:t>Steinernema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161ECE3" w14:textId="77777777" w:rsidR="000E0159" w:rsidRPr="000E0159" w:rsidRDefault="000E0159" w:rsidP="000E0159">
            <w:pPr>
              <w:jc w:val="right"/>
              <w:rPr>
                <w:color w:val="000000"/>
              </w:rPr>
            </w:pPr>
            <w:r w:rsidRPr="000E0159">
              <w:rPr>
                <w:color w:val="000000"/>
              </w:rPr>
              <w:t>0.007</w:t>
            </w:r>
          </w:p>
        </w:tc>
      </w:tr>
      <w:tr w:rsidR="000E0159" w:rsidRPr="000E0159" w14:paraId="5740CF1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2B070D9" w14:textId="77777777" w:rsidR="000E0159" w:rsidRPr="000E0159" w:rsidRDefault="000E0159" w:rsidP="000E0159">
            <w:pPr>
              <w:rPr>
                <w:color w:val="000000"/>
              </w:rPr>
            </w:pPr>
            <w:r w:rsidRPr="000E0159">
              <w:rPr>
                <w:color w:val="000000"/>
              </w:rPr>
              <w:t>Ranunculaceae</w:t>
            </w:r>
          </w:p>
        </w:tc>
        <w:tc>
          <w:tcPr>
            <w:tcW w:w="782" w:type="pct"/>
            <w:tcBorders>
              <w:top w:val="nil"/>
              <w:left w:val="nil"/>
              <w:bottom w:val="nil"/>
              <w:right w:val="nil"/>
            </w:tcBorders>
            <w:shd w:val="clear" w:color="auto" w:fill="auto"/>
            <w:noWrap/>
            <w:vAlign w:val="bottom"/>
            <w:hideMark/>
          </w:tcPr>
          <w:p w14:paraId="65E60C7F" w14:textId="77777777" w:rsidR="000E0159" w:rsidRPr="000E0159" w:rsidRDefault="000E0159" w:rsidP="000E0159">
            <w:pPr>
              <w:jc w:val="right"/>
              <w:rPr>
                <w:b/>
                <w:bCs/>
                <w:color w:val="000000"/>
              </w:rPr>
            </w:pPr>
            <w:r w:rsidRPr="000E0159">
              <w:rPr>
                <w:b/>
                <w:bCs/>
                <w:color w:val="000000"/>
              </w:rPr>
              <w:t>0.007</w:t>
            </w:r>
          </w:p>
        </w:tc>
        <w:tc>
          <w:tcPr>
            <w:tcW w:w="1720" w:type="pct"/>
            <w:tcBorders>
              <w:top w:val="nil"/>
              <w:left w:val="nil"/>
              <w:bottom w:val="nil"/>
              <w:right w:val="nil"/>
            </w:tcBorders>
            <w:shd w:val="clear" w:color="auto" w:fill="auto"/>
            <w:noWrap/>
            <w:vAlign w:val="bottom"/>
            <w:hideMark/>
          </w:tcPr>
          <w:p w14:paraId="457A51E8" w14:textId="77777777" w:rsidR="000E0159" w:rsidRPr="000E0159" w:rsidRDefault="000E0159" w:rsidP="000E0159">
            <w:pPr>
              <w:rPr>
                <w:i/>
                <w:iCs/>
                <w:color w:val="000000"/>
              </w:rPr>
            </w:pPr>
            <w:r w:rsidRPr="000E0159">
              <w:rPr>
                <w:i/>
                <w:iCs/>
                <w:color w:val="000000"/>
              </w:rPr>
              <w:t>Hepatica</w:t>
            </w:r>
          </w:p>
        </w:tc>
        <w:tc>
          <w:tcPr>
            <w:tcW w:w="884" w:type="pct"/>
            <w:tcBorders>
              <w:top w:val="nil"/>
              <w:left w:val="nil"/>
              <w:bottom w:val="nil"/>
              <w:right w:val="single" w:sz="4" w:space="0" w:color="auto"/>
            </w:tcBorders>
            <w:shd w:val="clear" w:color="auto" w:fill="auto"/>
            <w:noWrap/>
            <w:vAlign w:val="bottom"/>
            <w:hideMark/>
          </w:tcPr>
          <w:p w14:paraId="00A50F18" w14:textId="77777777" w:rsidR="000E0159" w:rsidRPr="000E0159" w:rsidRDefault="000E0159" w:rsidP="000E0159">
            <w:pPr>
              <w:jc w:val="right"/>
              <w:rPr>
                <w:color w:val="000000"/>
              </w:rPr>
            </w:pPr>
            <w:r w:rsidRPr="000E0159">
              <w:rPr>
                <w:color w:val="000000"/>
              </w:rPr>
              <w:t>0.003</w:t>
            </w:r>
          </w:p>
        </w:tc>
      </w:tr>
      <w:tr w:rsidR="000E0159" w:rsidRPr="000E0159" w14:paraId="2089D94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C55176B"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1770516B"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4AF03EED" w14:textId="77777777" w:rsidR="000E0159" w:rsidRPr="000E0159" w:rsidRDefault="000E0159" w:rsidP="000E0159">
            <w:pPr>
              <w:rPr>
                <w:i/>
                <w:iCs/>
                <w:color w:val="000000"/>
              </w:rPr>
            </w:pPr>
            <w:r w:rsidRPr="000E0159">
              <w:rPr>
                <w:i/>
                <w:iCs/>
                <w:color w:val="000000"/>
              </w:rPr>
              <w:t>Anemone</w:t>
            </w:r>
          </w:p>
        </w:tc>
        <w:tc>
          <w:tcPr>
            <w:tcW w:w="884" w:type="pct"/>
            <w:tcBorders>
              <w:top w:val="nil"/>
              <w:left w:val="nil"/>
              <w:bottom w:val="nil"/>
              <w:right w:val="single" w:sz="4" w:space="0" w:color="auto"/>
            </w:tcBorders>
            <w:shd w:val="clear" w:color="auto" w:fill="auto"/>
            <w:noWrap/>
            <w:vAlign w:val="bottom"/>
            <w:hideMark/>
          </w:tcPr>
          <w:p w14:paraId="7DAAE7C1" w14:textId="77777777" w:rsidR="000E0159" w:rsidRPr="000E0159" w:rsidRDefault="000E0159" w:rsidP="000E0159">
            <w:pPr>
              <w:jc w:val="right"/>
              <w:rPr>
                <w:color w:val="000000"/>
              </w:rPr>
            </w:pPr>
            <w:r w:rsidRPr="000E0159">
              <w:rPr>
                <w:color w:val="000000"/>
              </w:rPr>
              <w:t>0.003</w:t>
            </w:r>
          </w:p>
        </w:tc>
      </w:tr>
      <w:tr w:rsidR="000E0159" w:rsidRPr="000E0159" w14:paraId="022969E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360CCCF"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139E0981"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30DF4759" w14:textId="77777777" w:rsidR="000E0159" w:rsidRPr="000E0159" w:rsidRDefault="000E0159" w:rsidP="000E0159">
            <w:pPr>
              <w:rPr>
                <w:i/>
                <w:iCs/>
                <w:color w:val="000000"/>
              </w:rPr>
            </w:pPr>
            <w:r w:rsidRPr="000E0159">
              <w:rPr>
                <w:i/>
                <w:iCs/>
                <w:color w:val="000000"/>
              </w:rPr>
              <w:t>Ranunculus</w:t>
            </w:r>
          </w:p>
        </w:tc>
        <w:tc>
          <w:tcPr>
            <w:tcW w:w="884" w:type="pct"/>
            <w:tcBorders>
              <w:top w:val="nil"/>
              <w:left w:val="nil"/>
              <w:bottom w:val="single" w:sz="4" w:space="0" w:color="auto"/>
              <w:right w:val="single" w:sz="4" w:space="0" w:color="auto"/>
            </w:tcBorders>
            <w:shd w:val="clear" w:color="auto" w:fill="auto"/>
            <w:noWrap/>
            <w:vAlign w:val="bottom"/>
            <w:hideMark/>
          </w:tcPr>
          <w:p w14:paraId="00C0DEA1" w14:textId="77777777" w:rsidR="000E0159" w:rsidRPr="000E0159" w:rsidRDefault="000E0159" w:rsidP="000E0159">
            <w:pPr>
              <w:jc w:val="right"/>
              <w:rPr>
                <w:color w:val="000000"/>
              </w:rPr>
            </w:pPr>
            <w:r w:rsidRPr="000E0159">
              <w:rPr>
                <w:color w:val="000000"/>
              </w:rPr>
              <w:t>0.001</w:t>
            </w:r>
          </w:p>
        </w:tc>
      </w:tr>
      <w:tr w:rsidR="000E0159" w:rsidRPr="000E0159" w14:paraId="7452E0A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9D1A615" w14:textId="77777777" w:rsidR="000E0159" w:rsidRPr="000E0159" w:rsidRDefault="000E0159" w:rsidP="000E0159">
            <w:pPr>
              <w:rPr>
                <w:color w:val="000000"/>
              </w:rPr>
            </w:pPr>
            <w:proofErr w:type="spellStart"/>
            <w:r w:rsidRPr="000E0159">
              <w:rPr>
                <w:color w:val="000000"/>
              </w:rPr>
              <w:t>Malasseziaceae</w:t>
            </w:r>
            <w:proofErr w:type="spellEnd"/>
          </w:p>
        </w:tc>
        <w:tc>
          <w:tcPr>
            <w:tcW w:w="782" w:type="pct"/>
            <w:tcBorders>
              <w:top w:val="nil"/>
              <w:left w:val="nil"/>
              <w:bottom w:val="single" w:sz="4" w:space="0" w:color="auto"/>
              <w:right w:val="nil"/>
            </w:tcBorders>
            <w:shd w:val="clear" w:color="auto" w:fill="auto"/>
            <w:noWrap/>
            <w:vAlign w:val="bottom"/>
            <w:hideMark/>
          </w:tcPr>
          <w:p w14:paraId="4ADD31B4" w14:textId="77777777" w:rsidR="000E0159" w:rsidRPr="000E0159" w:rsidRDefault="000E0159" w:rsidP="000E0159">
            <w:pPr>
              <w:jc w:val="right"/>
              <w:rPr>
                <w:b/>
                <w:bCs/>
                <w:color w:val="000000"/>
              </w:rPr>
            </w:pPr>
            <w:r w:rsidRPr="000E0159">
              <w:rPr>
                <w:b/>
                <w:bCs/>
                <w:color w:val="000000"/>
              </w:rPr>
              <w:t>0.007</w:t>
            </w:r>
          </w:p>
        </w:tc>
        <w:tc>
          <w:tcPr>
            <w:tcW w:w="1720" w:type="pct"/>
            <w:tcBorders>
              <w:top w:val="nil"/>
              <w:left w:val="nil"/>
              <w:bottom w:val="single" w:sz="4" w:space="0" w:color="auto"/>
              <w:right w:val="nil"/>
            </w:tcBorders>
            <w:shd w:val="clear" w:color="auto" w:fill="auto"/>
            <w:noWrap/>
            <w:vAlign w:val="bottom"/>
            <w:hideMark/>
          </w:tcPr>
          <w:p w14:paraId="22C8AF30" w14:textId="77777777" w:rsidR="000E0159" w:rsidRPr="000E0159" w:rsidRDefault="000E0159" w:rsidP="000E0159">
            <w:pPr>
              <w:rPr>
                <w:i/>
                <w:iCs/>
                <w:color w:val="000000"/>
              </w:rPr>
            </w:pPr>
            <w:r w:rsidRPr="000E0159">
              <w:rPr>
                <w:i/>
                <w:iCs/>
                <w:color w:val="000000"/>
              </w:rPr>
              <w:t>Malassezia</w:t>
            </w:r>
          </w:p>
        </w:tc>
        <w:tc>
          <w:tcPr>
            <w:tcW w:w="884" w:type="pct"/>
            <w:tcBorders>
              <w:top w:val="nil"/>
              <w:left w:val="nil"/>
              <w:bottom w:val="single" w:sz="4" w:space="0" w:color="auto"/>
              <w:right w:val="single" w:sz="4" w:space="0" w:color="auto"/>
            </w:tcBorders>
            <w:shd w:val="clear" w:color="auto" w:fill="auto"/>
            <w:noWrap/>
            <w:vAlign w:val="bottom"/>
            <w:hideMark/>
          </w:tcPr>
          <w:p w14:paraId="07F59B48" w14:textId="77777777" w:rsidR="000E0159" w:rsidRPr="000E0159" w:rsidRDefault="000E0159" w:rsidP="000E0159">
            <w:pPr>
              <w:jc w:val="right"/>
              <w:rPr>
                <w:color w:val="000000"/>
              </w:rPr>
            </w:pPr>
            <w:r w:rsidRPr="000E0159">
              <w:rPr>
                <w:color w:val="000000"/>
              </w:rPr>
              <w:t>0.007</w:t>
            </w:r>
          </w:p>
        </w:tc>
      </w:tr>
      <w:tr w:rsidR="000E0159" w:rsidRPr="000E0159" w14:paraId="1A5A774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A80B1FF" w14:textId="77777777" w:rsidR="000E0159" w:rsidRPr="000E0159" w:rsidRDefault="000E0159" w:rsidP="000E0159">
            <w:pPr>
              <w:rPr>
                <w:color w:val="000000"/>
              </w:rPr>
            </w:pPr>
            <w:proofErr w:type="spellStart"/>
            <w:r w:rsidRPr="000E0159">
              <w:rPr>
                <w:color w:val="000000"/>
              </w:rPr>
              <w:t>Hyaloscyphaceae</w:t>
            </w:r>
            <w:proofErr w:type="spellEnd"/>
          </w:p>
        </w:tc>
        <w:tc>
          <w:tcPr>
            <w:tcW w:w="782" w:type="pct"/>
            <w:tcBorders>
              <w:top w:val="nil"/>
              <w:left w:val="nil"/>
              <w:bottom w:val="single" w:sz="4" w:space="0" w:color="auto"/>
              <w:right w:val="nil"/>
            </w:tcBorders>
            <w:shd w:val="clear" w:color="auto" w:fill="auto"/>
            <w:noWrap/>
            <w:vAlign w:val="bottom"/>
            <w:hideMark/>
          </w:tcPr>
          <w:p w14:paraId="263942F4" w14:textId="77777777" w:rsidR="000E0159" w:rsidRPr="000E0159" w:rsidRDefault="000E0159" w:rsidP="000E0159">
            <w:pPr>
              <w:jc w:val="right"/>
              <w:rPr>
                <w:b/>
                <w:bCs/>
                <w:color w:val="000000"/>
              </w:rPr>
            </w:pPr>
            <w:r w:rsidRPr="000E0159">
              <w:rPr>
                <w:b/>
                <w:bCs/>
                <w:color w:val="000000"/>
              </w:rPr>
              <w:t>0.006</w:t>
            </w:r>
          </w:p>
        </w:tc>
        <w:tc>
          <w:tcPr>
            <w:tcW w:w="1720" w:type="pct"/>
            <w:tcBorders>
              <w:top w:val="nil"/>
              <w:left w:val="nil"/>
              <w:bottom w:val="single" w:sz="4" w:space="0" w:color="auto"/>
              <w:right w:val="nil"/>
            </w:tcBorders>
            <w:shd w:val="clear" w:color="auto" w:fill="auto"/>
            <w:noWrap/>
            <w:vAlign w:val="bottom"/>
            <w:hideMark/>
          </w:tcPr>
          <w:p w14:paraId="7DCA50C5" w14:textId="77777777" w:rsidR="000E0159" w:rsidRPr="000E0159" w:rsidRDefault="000E0159" w:rsidP="000E0159">
            <w:pPr>
              <w:rPr>
                <w:i/>
                <w:iCs/>
                <w:color w:val="000000"/>
              </w:rPr>
            </w:pPr>
            <w:proofErr w:type="spellStart"/>
            <w:r w:rsidRPr="000E0159">
              <w:rPr>
                <w:i/>
                <w:iCs/>
                <w:color w:val="000000"/>
              </w:rPr>
              <w:t>Incrucipulum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589965E" w14:textId="77777777" w:rsidR="000E0159" w:rsidRPr="000E0159" w:rsidRDefault="000E0159" w:rsidP="000E0159">
            <w:pPr>
              <w:jc w:val="right"/>
              <w:rPr>
                <w:color w:val="000000"/>
              </w:rPr>
            </w:pPr>
            <w:r w:rsidRPr="000E0159">
              <w:rPr>
                <w:color w:val="000000"/>
              </w:rPr>
              <w:t>0.006</w:t>
            </w:r>
          </w:p>
        </w:tc>
      </w:tr>
      <w:tr w:rsidR="000E0159" w:rsidRPr="000E0159" w14:paraId="3C57FCA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B9EC48C" w14:textId="77777777" w:rsidR="000E0159" w:rsidRPr="000E0159" w:rsidRDefault="000E0159" w:rsidP="000E0159">
            <w:pPr>
              <w:rPr>
                <w:color w:val="000000"/>
              </w:rPr>
            </w:pPr>
            <w:proofErr w:type="spellStart"/>
            <w:r w:rsidRPr="000E0159">
              <w:rPr>
                <w:color w:val="000000"/>
              </w:rPr>
              <w:t>Blephariceridae</w:t>
            </w:r>
            <w:proofErr w:type="spellEnd"/>
          </w:p>
        </w:tc>
        <w:tc>
          <w:tcPr>
            <w:tcW w:w="782" w:type="pct"/>
            <w:tcBorders>
              <w:top w:val="nil"/>
              <w:left w:val="nil"/>
              <w:bottom w:val="single" w:sz="4" w:space="0" w:color="auto"/>
              <w:right w:val="nil"/>
            </w:tcBorders>
            <w:shd w:val="clear" w:color="auto" w:fill="auto"/>
            <w:noWrap/>
            <w:vAlign w:val="bottom"/>
            <w:hideMark/>
          </w:tcPr>
          <w:p w14:paraId="34E6FBF6" w14:textId="77777777" w:rsidR="000E0159" w:rsidRPr="000E0159" w:rsidRDefault="000E0159" w:rsidP="000E0159">
            <w:pPr>
              <w:jc w:val="right"/>
              <w:rPr>
                <w:b/>
                <w:bCs/>
                <w:color w:val="000000"/>
              </w:rPr>
            </w:pPr>
            <w:r w:rsidRPr="000E0159">
              <w:rPr>
                <w:b/>
                <w:bCs/>
                <w:color w:val="000000"/>
              </w:rPr>
              <w:t>0.006</w:t>
            </w:r>
          </w:p>
        </w:tc>
        <w:tc>
          <w:tcPr>
            <w:tcW w:w="1720" w:type="pct"/>
            <w:tcBorders>
              <w:top w:val="nil"/>
              <w:left w:val="nil"/>
              <w:bottom w:val="single" w:sz="4" w:space="0" w:color="auto"/>
              <w:right w:val="nil"/>
            </w:tcBorders>
            <w:shd w:val="clear" w:color="auto" w:fill="auto"/>
            <w:noWrap/>
            <w:vAlign w:val="bottom"/>
            <w:hideMark/>
          </w:tcPr>
          <w:p w14:paraId="1C5CE2B0" w14:textId="77777777" w:rsidR="000E0159" w:rsidRPr="000E0159" w:rsidRDefault="000E0159" w:rsidP="000E0159">
            <w:pPr>
              <w:rPr>
                <w:i/>
                <w:iCs/>
                <w:color w:val="000000"/>
              </w:rPr>
            </w:pPr>
            <w:proofErr w:type="spellStart"/>
            <w:r w:rsidRPr="000E0159">
              <w:rPr>
                <w:i/>
                <w:iCs/>
                <w:color w:val="000000"/>
              </w:rPr>
              <w:t>Liponeura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2713701" w14:textId="77777777" w:rsidR="000E0159" w:rsidRPr="000E0159" w:rsidRDefault="000E0159" w:rsidP="000E0159">
            <w:pPr>
              <w:jc w:val="right"/>
              <w:rPr>
                <w:color w:val="000000"/>
              </w:rPr>
            </w:pPr>
            <w:r w:rsidRPr="000E0159">
              <w:rPr>
                <w:color w:val="000000"/>
              </w:rPr>
              <w:t>0.006</w:t>
            </w:r>
          </w:p>
        </w:tc>
      </w:tr>
      <w:tr w:rsidR="000E0159" w:rsidRPr="000E0159" w14:paraId="2838AB8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683691C" w14:textId="77777777" w:rsidR="000E0159" w:rsidRPr="000E0159" w:rsidRDefault="000E0159" w:rsidP="000E0159">
            <w:pPr>
              <w:rPr>
                <w:color w:val="000000"/>
              </w:rPr>
            </w:pPr>
            <w:proofErr w:type="spellStart"/>
            <w:r w:rsidRPr="000E0159">
              <w:rPr>
                <w:color w:val="000000"/>
              </w:rPr>
              <w:t>Rutaceae</w:t>
            </w:r>
            <w:proofErr w:type="spellEnd"/>
          </w:p>
        </w:tc>
        <w:tc>
          <w:tcPr>
            <w:tcW w:w="782" w:type="pct"/>
            <w:tcBorders>
              <w:top w:val="nil"/>
              <w:left w:val="nil"/>
              <w:bottom w:val="single" w:sz="4" w:space="0" w:color="auto"/>
              <w:right w:val="nil"/>
            </w:tcBorders>
            <w:shd w:val="clear" w:color="auto" w:fill="auto"/>
            <w:noWrap/>
            <w:vAlign w:val="bottom"/>
            <w:hideMark/>
          </w:tcPr>
          <w:p w14:paraId="4A6408A0" w14:textId="77777777" w:rsidR="000E0159" w:rsidRPr="000E0159" w:rsidRDefault="000E0159" w:rsidP="000E0159">
            <w:pPr>
              <w:jc w:val="right"/>
              <w:rPr>
                <w:b/>
                <w:bCs/>
                <w:color w:val="000000"/>
              </w:rPr>
            </w:pPr>
            <w:r w:rsidRPr="000E0159">
              <w:rPr>
                <w:b/>
                <w:bCs/>
                <w:color w:val="000000"/>
              </w:rPr>
              <w:t>0.006</w:t>
            </w:r>
          </w:p>
        </w:tc>
        <w:tc>
          <w:tcPr>
            <w:tcW w:w="1720" w:type="pct"/>
            <w:tcBorders>
              <w:top w:val="nil"/>
              <w:left w:val="nil"/>
              <w:bottom w:val="single" w:sz="4" w:space="0" w:color="auto"/>
              <w:right w:val="nil"/>
            </w:tcBorders>
            <w:shd w:val="clear" w:color="auto" w:fill="auto"/>
            <w:noWrap/>
            <w:vAlign w:val="bottom"/>
            <w:hideMark/>
          </w:tcPr>
          <w:p w14:paraId="7AABB777" w14:textId="77777777" w:rsidR="000E0159" w:rsidRPr="000E0159" w:rsidRDefault="000E0159" w:rsidP="000E0159">
            <w:pPr>
              <w:rPr>
                <w:i/>
                <w:iCs/>
                <w:color w:val="000000"/>
              </w:rPr>
            </w:pPr>
            <w:r w:rsidRPr="000E0159">
              <w:rPr>
                <w:i/>
                <w:iCs/>
                <w:color w:val="000000"/>
              </w:rPr>
              <w:t>Citrus</w:t>
            </w:r>
          </w:p>
        </w:tc>
        <w:tc>
          <w:tcPr>
            <w:tcW w:w="884" w:type="pct"/>
            <w:tcBorders>
              <w:top w:val="nil"/>
              <w:left w:val="nil"/>
              <w:bottom w:val="single" w:sz="4" w:space="0" w:color="auto"/>
              <w:right w:val="single" w:sz="4" w:space="0" w:color="auto"/>
            </w:tcBorders>
            <w:shd w:val="clear" w:color="auto" w:fill="auto"/>
            <w:noWrap/>
            <w:vAlign w:val="bottom"/>
            <w:hideMark/>
          </w:tcPr>
          <w:p w14:paraId="28AA4C2A" w14:textId="77777777" w:rsidR="000E0159" w:rsidRPr="000E0159" w:rsidRDefault="000E0159" w:rsidP="000E0159">
            <w:pPr>
              <w:jc w:val="right"/>
              <w:rPr>
                <w:color w:val="000000"/>
              </w:rPr>
            </w:pPr>
            <w:r w:rsidRPr="000E0159">
              <w:rPr>
                <w:color w:val="000000"/>
              </w:rPr>
              <w:t>0.006</w:t>
            </w:r>
          </w:p>
        </w:tc>
      </w:tr>
      <w:tr w:rsidR="000E0159" w:rsidRPr="000E0159" w14:paraId="6CA7D01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118D300" w14:textId="77777777" w:rsidR="000E0159" w:rsidRPr="000E0159" w:rsidRDefault="000E0159" w:rsidP="000E0159">
            <w:pPr>
              <w:rPr>
                <w:color w:val="000000"/>
              </w:rPr>
            </w:pPr>
            <w:proofErr w:type="spellStart"/>
            <w:r w:rsidRPr="000E0159">
              <w:rPr>
                <w:color w:val="000000"/>
              </w:rPr>
              <w:t>Tuberaceae</w:t>
            </w:r>
            <w:proofErr w:type="spellEnd"/>
          </w:p>
        </w:tc>
        <w:tc>
          <w:tcPr>
            <w:tcW w:w="782" w:type="pct"/>
            <w:tcBorders>
              <w:top w:val="nil"/>
              <w:left w:val="nil"/>
              <w:bottom w:val="single" w:sz="4" w:space="0" w:color="auto"/>
              <w:right w:val="nil"/>
            </w:tcBorders>
            <w:shd w:val="clear" w:color="auto" w:fill="auto"/>
            <w:noWrap/>
            <w:vAlign w:val="bottom"/>
            <w:hideMark/>
          </w:tcPr>
          <w:p w14:paraId="50637DFE" w14:textId="77777777" w:rsidR="000E0159" w:rsidRPr="000E0159" w:rsidRDefault="000E0159" w:rsidP="000E0159">
            <w:pPr>
              <w:jc w:val="right"/>
              <w:rPr>
                <w:b/>
                <w:bCs/>
                <w:color w:val="000000"/>
              </w:rPr>
            </w:pPr>
            <w:r w:rsidRPr="000E0159">
              <w:rPr>
                <w:b/>
                <w:bCs/>
                <w:color w:val="000000"/>
              </w:rPr>
              <w:t>0.006</w:t>
            </w:r>
          </w:p>
        </w:tc>
        <w:tc>
          <w:tcPr>
            <w:tcW w:w="1720" w:type="pct"/>
            <w:tcBorders>
              <w:top w:val="nil"/>
              <w:left w:val="nil"/>
              <w:bottom w:val="single" w:sz="4" w:space="0" w:color="auto"/>
              <w:right w:val="nil"/>
            </w:tcBorders>
            <w:shd w:val="clear" w:color="auto" w:fill="auto"/>
            <w:noWrap/>
            <w:vAlign w:val="bottom"/>
            <w:hideMark/>
          </w:tcPr>
          <w:p w14:paraId="13E54EB2" w14:textId="77777777" w:rsidR="000E0159" w:rsidRPr="000E0159" w:rsidRDefault="000E0159" w:rsidP="000E0159">
            <w:pPr>
              <w:rPr>
                <w:i/>
                <w:iCs/>
                <w:color w:val="000000"/>
              </w:rPr>
            </w:pPr>
            <w:r w:rsidRPr="000E0159">
              <w:rPr>
                <w:i/>
                <w:iCs/>
                <w:color w:val="000000"/>
              </w:rPr>
              <w:t>Tuber</w:t>
            </w:r>
          </w:p>
        </w:tc>
        <w:tc>
          <w:tcPr>
            <w:tcW w:w="884" w:type="pct"/>
            <w:tcBorders>
              <w:top w:val="nil"/>
              <w:left w:val="nil"/>
              <w:bottom w:val="single" w:sz="4" w:space="0" w:color="auto"/>
              <w:right w:val="single" w:sz="4" w:space="0" w:color="auto"/>
            </w:tcBorders>
            <w:shd w:val="clear" w:color="auto" w:fill="auto"/>
            <w:noWrap/>
            <w:vAlign w:val="bottom"/>
            <w:hideMark/>
          </w:tcPr>
          <w:p w14:paraId="5F08B8D6" w14:textId="77777777" w:rsidR="000E0159" w:rsidRPr="000E0159" w:rsidRDefault="000E0159" w:rsidP="000E0159">
            <w:pPr>
              <w:jc w:val="right"/>
              <w:rPr>
                <w:color w:val="000000"/>
              </w:rPr>
            </w:pPr>
            <w:r w:rsidRPr="000E0159">
              <w:rPr>
                <w:color w:val="000000"/>
              </w:rPr>
              <w:t>0.006</w:t>
            </w:r>
          </w:p>
        </w:tc>
      </w:tr>
      <w:tr w:rsidR="000E0159" w:rsidRPr="000E0159" w14:paraId="18DBD16B"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CE70733" w14:textId="77777777" w:rsidR="000E0159" w:rsidRPr="000E0159" w:rsidRDefault="000E0159" w:rsidP="000E0159">
            <w:pPr>
              <w:rPr>
                <w:color w:val="000000"/>
              </w:rPr>
            </w:pPr>
            <w:r w:rsidRPr="000E0159">
              <w:rPr>
                <w:color w:val="000000"/>
              </w:rPr>
              <w:t>Adoxaceae</w:t>
            </w:r>
          </w:p>
        </w:tc>
        <w:tc>
          <w:tcPr>
            <w:tcW w:w="782" w:type="pct"/>
            <w:tcBorders>
              <w:top w:val="nil"/>
              <w:left w:val="nil"/>
              <w:bottom w:val="nil"/>
              <w:right w:val="nil"/>
            </w:tcBorders>
            <w:shd w:val="clear" w:color="auto" w:fill="auto"/>
            <w:noWrap/>
            <w:vAlign w:val="bottom"/>
            <w:hideMark/>
          </w:tcPr>
          <w:p w14:paraId="460C31AE" w14:textId="77777777" w:rsidR="000E0159" w:rsidRPr="000E0159" w:rsidRDefault="000E0159" w:rsidP="000E0159">
            <w:pPr>
              <w:jc w:val="right"/>
              <w:rPr>
                <w:b/>
                <w:bCs/>
                <w:color w:val="000000"/>
              </w:rPr>
            </w:pPr>
            <w:r w:rsidRPr="000E0159">
              <w:rPr>
                <w:b/>
                <w:bCs/>
                <w:color w:val="000000"/>
              </w:rPr>
              <w:t>0.006</w:t>
            </w:r>
          </w:p>
        </w:tc>
        <w:tc>
          <w:tcPr>
            <w:tcW w:w="1720" w:type="pct"/>
            <w:tcBorders>
              <w:top w:val="nil"/>
              <w:left w:val="nil"/>
              <w:bottom w:val="nil"/>
              <w:right w:val="nil"/>
            </w:tcBorders>
            <w:shd w:val="clear" w:color="auto" w:fill="auto"/>
            <w:noWrap/>
            <w:vAlign w:val="bottom"/>
            <w:hideMark/>
          </w:tcPr>
          <w:p w14:paraId="5CDAA751" w14:textId="77777777" w:rsidR="000E0159" w:rsidRPr="000E0159" w:rsidRDefault="000E0159" w:rsidP="000E0159">
            <w:pPr>
              <w:rPr>
                <w:i/>
                <w:iCs/>
                <w:color w:val="000000"/>
              </w:rPr>
            </w:pPr>
            <w:r w:rsidRPr="000E0159">
              <w:rPr>
                <w:i/>
                <w:iCs/>
                <w:color w:val="000000"/>
              </w:rPr>
              <w:t>Sambucus</w:t>
            </w:r>
          </w:p>
        </w:tc>
        <w:tc>
          <w:tcPr>
            <w:tcW w:w="884" w:type="pct"/>
            <w:tcBorders>
              <w:top w:val="nil"/>
              <w:left w:val="nil"/>
              <w:bottom w:val="nil"/>
              <w:right w:val="single" w:sz="4" w:space="0" w:color="auto"/>
            </w:tcBorders>
            <w:shd w:val="clear" w:color="auto" w:fill="auto"/>
            <w:noWrap/>
            <w:vAlign w:val="bottom"/>
            <w:hideMark/>
          </w:tcPr>
          <w:p w14:paraId="4B51B6BA" w14:textId="77777777" w:rsidR="000E0159" w:rsidRPr="000E0159" w:rsidRDefault="000E0159" w:rsidP="000E0159">
            <w:pPr>
              <w:jc w:val="right"/>
              <w:rPr>
                <w:color w:val="000000"/>
              </w:rPr>
            </w:pPr>
            <w:r w:rsidRPr="000E0159">
              <w:rPr>
                <w:color w:val="000000"/>
              </w:rPr>
              <w:t>0.006</w:t>
            </w:r>
          </w:p>
        </w:tc>
      </w:tr>
      <w:tr w:rsidR="000E0159" w:rsidRPr="000E0159" w14:paraId="457C94B3"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43FDB32A" w14:textId="77777777" w:rsidR="000E0159" w:rsidRPr="000E0159" w:rsidRDefault="000E0159" w:rsidP="000E0159">
            <w:pPr>
              <w:rPr>
                <w:color w:val="000000"/>
              </w:rPr>
            </w:pPr>
            <w:proofErr w:type="spellStart"/>
            <w:r w:rsidRPr="000E0159">
              <w:rPr>
                <w:color w:val="000000"/>
              </w:rPr>
              <w:t>Isotrichidae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76CF1C0F" w14:textId="77777777" w:rsidR="000E0159" w:rsidRPr="000E0159" w:rsidRDefault="000E0159" w:rsidP="000E0159">
            <w:pPr>
              <w:jc w:val="right"/>
              <w:rPr>
                <w:b/>
                <w:bCs/>
                <w:color w:val="000000"/>
              </w:rPr>
            </w:pPr>
            <w:r w:rsidRPr="000E0159">
              <w:rPr>
                <w:b/>
                <w:bCs/>
                <w:color w:val="000000"/>
              </w:rPr>
              <w:t>0.006</w:t>
            </w:r>
          </w:p>
        </w:tc>
        <w:tc>
          <w:tcPr>
            <w:tcW w:w="1720" w:type="pct"/>
            <w:tcBorders>
              <w:top w:val="single" w:sz="4" w:space="0" w:color="auto"/>
              <w:left w:val="nil"/>
              <w:bottom w:val="single" w:sz="4" w:space="0" w:color="auto"/>
              <w:right w:val="nil"/>
            </w:tcBorders>
            <w:shd w:val="clear" w:color="auto" w:fill="auto"/>
            <w:noWrap/>
            <w:vAlign w:val="bottom"/>
            <w:hideMark/>
          </w:tcPr>
          <w:p w14:paraId="0274686F" w14:textId="77777777" w:rsidR="000E0159" w:rsidRPr="000E0159" w:rsidRDefault="000E0159" w:rsidP="000E0159">
            <w:pPr>
              <w:rPr>
                <w:i/>
                <w:iCs/>
                <w:color w:val="000000"/>
              </w:rPr>
            </w:pPr>
            <w:proofErr w:type="spellStart"/>
            <w:r w:rsidRPr="000E0159">
              <w:rPr>
                <w:i/>
                <w:iCs/>
                <w:color w:val="000000"/>
              </w:rPr>
              <w:t>Isotricha</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46D71CE7" w14:textId="77777777" w:rsidR="000E0159" w:rsidRPr="000E0159" w:rsidRDefault="000E0159" w:rsidP="000E0159">
            <w:pPr>
              <w:jc w:val="right"/>
              <w:rPr>
                <w:color w:val="000000"/>
              </w:rPr>
            </w:pPr>
            <w:r w:rsidRPr="000E0159">
              <w:rPr>
                <w:color w:val="000000"/>
              </w:rPr>
              <w:t>0.006</w:t>
            </w:r>
          </w:p>
        </w:tc>
      </w:tr>
      <w:tr w:rsidR="000E0159" w:rsidRPr="000E0159" w14:paraId="6475C5B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7616C25" w14:textId="77777777" w:rsidR="000E0159" w:rsidRPr="000E0159" w:rsidRDefault="000E0159" w:rsidP="000E0159">
            <w:pPr>
              <w:rPr>
                <w:color w:val="000000"/>
              </w:rPr>
            </w:pPr>
            <w:proofErr w:type="spellStart"/>
            <w:r w:rsidRPr="000E0159">
              <w:rPr>
                <w:color w:val="000000"/>
              </w:rPr>
              <w:t>Harrimaniidae</w:t>
            </w:r>
            <w:proofErr w:type="spellEnd"/>
          </w:p>
        </w:tc>
        <w:tc>
          <w:tcPr>
            <w:tcW w:w="782" w:type="pct"/>
            <w:tcBorders>
              <w:top w:val="nil"/>
              <w:left w:val="nil"/>
              <w:bottom w:val="single" w:sz="4" w:space="0" w:color="auto"/>
              <w:right w:val="nil"/>
            </w:tcBorders>
            <w:shd w:val="clear" w:color="auto" w:fill="auto"/>
            <w:noWrap/>
            <w:vAlign w:val="bottom"/>
            <w:hideMark/>
          </w:tcPr>
          <w:p w14:paraId="4F7EAE78" w14:textId="77777777" w:rsidR="000E0159" w:rsidRPr="000E0159" w:rsidRDefault="000E0159" w:rsidP="000E0159">
            <w:pPr>
              <w:jc w:val="right"/>
              <w:rPr>
                <w:b/>
                <w:bCs/>
                <w:color w:val="000000"/>
              </w:rPr>
            </w:pPr>
            <w:r w:rsidRPr="000E0159">
              <w:rPr>
                <w:b/>
                <w:bCs/>
                <w:color w:val="000000"/>
              </w:rPr>
              <w:t>0.005</w:t>
            </w:r>
          </w:p>
        </w:tc>
        <w:tc>
          <w:tcPr>
            <w:tcW w:w="1720" w:type="pct"/>
            <w:tcBorders>
              <w:top w:val="nil"/>
              <w:left w:val="nil"/>
              <w:bottom w:val="single" w:sz="4" w:space="0" w:color="auto"/>
              <w:right w:val="nil"/>
            </w:tcBorders>
            <w:shd w:val="clear" w:color="auto" w:fill="auto"/>
            <w:noWrap/>
            <w:vAlign w:val="bottom"/>
            <w:hideMark/>
          </w:tcPr>
          <w:p w14:paraId="49F80211" w14:textId="77777777" w:rsidR="000E0159" w:rsidRPr="000E0159" w:rsidRDefault="000E0159" w:rsidP="000E0159">
            <w:pPr>
              <w:rPr>
                <w:i/>
                <w:iCs/>
                <w:color w:val="000000"/>
              </w:rPr>
            </w:pPr>
            <w:proofErr w:type="spellStart"/>
            <w:r w:rsidRPr="000E0159">
              <w:rPr>
                <w:i/>
                <w:iCs/>
                <w:color w:val="000000"/>
              </w:rPr>
              <w:t>Saccoglossus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A742329" w14:textId="77777777" w:rsidR="000E0159" w:rsidRPr="000E0159" w:rsidRDefault="000E0159" w:rsidP="000E0159">
            <w:pPr>
              <w:jc w:val="right"/>
              <w:rPr>
                <w:color w:val="000000"/>
              </w:rPr>
            </w:pPr>
            <w:r w:rsidRPr="000E0159">
              <w:rPr>
                <w:color w:val="000000"/>
              </w:rPr>
              <w:t>0.005</w:t>
            </w:r>
          </w:p>
        </w:tc>
      </w:tr>
      <w:tr w:rsidR="000E0159" w:rsidRPr="000E0159" w14:paraId="4EA8EF1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52E036D" w14:textId="77777777" w:rsidR="000E0159" w:rsidRPr="000E0159" w:rsidRDefault="000E0159" w:rsidP="000E0159">
            <w:pPr>
              <w:rPr>
                <w:color w:val="000000"/>
              </w:rPr>
            </w:pPr>
            <w:proofErr w:type="spellStart"/>
            <w:r w:rsidRPr="000E0159">
              <w:rPr>
                <w:color w:val="000000"/>
              </w:rPr>
              <w:t>Celastraceae</w:t>
            </w:r>
            <w:proofErr w:type="spellEnd"/>
          </w:p>
        </w:tc>
        <w:tc>
          <w:tcPr>
            <w:tcW w:w="782" w:type="pct"/>
            <w:tcBorders>
              <w:top w:val="nil"/>
              <w:left w:val="nil"/>
              <w:bottom w:val="nil"/>
              <w:right w:val="nil"/>
            </w:tcBorders>
            <w:shd w:val="clear" w:color="auto" w:fill="auto"/>
            <w:noWrap/>
            <w:vAlign w:val="bottom"/>
            <w:hideMark/>
          </w:tcPr>
          <w:p w14:paraId="21462432" w14:textId="77777777" w:rsidR="000E0159" w:rsidRPr="000E0159" w:rsidRDefault="000E0159" w:rsidP="000E0159">
            <w:pPr>
              <w:jc w:val="right"/>
              <w:rPr>
                <w:b/>
                <w:bCs/>
                <w:color w:val="000000"/>
              </w:rPr>
            </w:pPr>
            <w:r w:rsidRPr="000E0159">
              <w:rPr>
                <w:b/>
                <w:bCs/>
                <w:color w:val="000000"/>
              </w:rPr>
              <w:t>0.005</w:t>
            </w:r>
          </w:p>
        </w:tc>
        <w:tc>
          <w:tcPr>
            <w:tcW w:w="1720" w:type="pct"/>
            <w:tcBorders>
              <w:top w:val="nil"/>
              <w:left w:val="nil"/>
              <w:bottom w:val="nil"/>
              <w:right w:val="nil"/>
            </w:tcBorders>
            <w:shd w:val="clear" w:color="auto" w:fill="auto"/>
            <w:noWrap/>
            <w:vAlign w:val="bottom"/>
            <w:hideMark/>
          </w:tcPr>
          <w:p w14:paraId="1AE76377" w14:textId="77777777" w:rsidR="000E0159" w:rsidRPr="000E0159" w:rsidRDefault="000E0159" w:rsidP="000E0159">
            <w:pPr>
              <w:rPr>
                <w:i/>
                <w:iCs/>
                <w:color w:val="000000"/>
              </w:rPr>
            </w:pPr>
            <w:r w:rsidRPr="000E0159">
              <w:rPr>
                <w:i/>
                <w:iCs/>
                <w:color w:val="000000"/>
              </w:rPr>
              <w:t>Euonymus</w:t>
            </w:r>
          </w:p>
        </w:tc>
        <w:tc>
          <w:tcPr>
            <w:tcW w:w="884" w:type="pct"/>
            <w:tcBorders>
              <w:top w:val="nil"/>
              <w:left w:val="nil"/>
              <w:bottom w:val="nil"/>
              <w:right w:val="single" w:sz="4" w:space="0" w:color="auto"/>
            </w:tcBorders>
            <w:shd w:val="clear" w:color="auto" w:fill="auto"/>
            <w:noWrap/>
            <w:vAlign w:val="bottom"/>
            <w:hideMark/>
          </w:tcPr>
          <w:p w14:paraId="39DF82C7" w14:textId="77777777" w:rsidR="000E0159" w:rsidRPr="000E0159" w:rsidRDefault="000E0159" w:rsidP="000E0159">
            <w:pPr>
              <w:jc w:val="right"/>
              <w:rPr>
                <w:color w:val="000000"/>
              </w:rPr>
            </w:pPr>
            <w:r w:rsidRPr="000E0159">
              <w:rPr>
                <w:color w:val="000000"/>
              </w:rPr>
              <w:t>0.003</w:t>
            </w:r>
          </w:p>
        </w:tc>
      </w:tr>
      <w:tr w:rsidR="000E0159" w:rsidRPr="000E0159" w14:paraId="35C5574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1EA6881"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58B7FA73"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50FE299" w14:textId="77777777" w:rsidR="000E0159" w:rsidRPr="000E0159" w:rsidRDefault="000E0159" w:rsidP="000E0159">
            <w:pPr>
              <w:rPr>
                <w:i/>
                <w:iCs/>
                <w:color w:val="000000"/>
              </w:rPr>
            </w:pPr>
            <w:proofErr w:type="spellStart"/>
            <w:r w:rsidRPr="000E0159">
              <w:rPr>
                <w:i/>
                <w:iCs/>
                <w:color w:val="000000"/>
              </w:rPr>
              <w:t>Celastrus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6D74D2BC" w14:textId="77777777" w:rsidR="000E0159" w:rsidRPr="000E0159" w:rsidRDefault="000E0159" w:rsidP="000E0159">
            <w:pPr>
              <w:jc w:val="right"/>
              <w:rPr>
                <w:color w:val="000000"/>
              </w:rPr>
            </w:pPr>
            <w:r w:rsidRPr="000E0159">
              <w:rPr>
                <w:color w:val="000000"/>
              </w:rPr>
              <w:t>0.002</w:t>
            </w:r>
          </w:p>
        </w:tc>
      </w:tr>
      <w:tr w:rsidR="000E0159" w:rsidRPr="000E0159" w14:paraId="2E6C300A"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EB13440" w14:textId="77777777" w:rsidR="000E0159" w:rsidRPr="000E0159" w:rsidRDefault="000E0159" w:rsidP="000E0159">
            <w:pPr>
              <w:rPr>
                <w:color w:val="000000"/>
              </w:rPr>
            </w:pPr>
            <w:proofErr w:type="spellStart"/>
            <w:r w:rsidRPr="000E0159">
              <w:rPr>
                <w:color w:val="000000"/>
              </w:rPr>
              <w:t>Carabidae</w:t>
            </w:r>
            <w:proofErr w:type="spellEnd"/>
          </w:p>
        </w:tc>
        <w:tc>
          <w:tcPr>
            <w:tcW w:w="782" w:type="pct"/>
            <w:tcBorders>
              <w:top w:val="nil"/>
              <w:left w:val="nil"/>
              <w:bottom w:val="nil"/>
              <w:right w:val="nil"/>
            </w:tcBorders>
            <w:shd w:val="clear" w:color="auto" w:fill="auto"/>
            <w:noWrap/>
            <w:vAlign w:val="bottom"/>
            <w:hideMark/>
          </w:tcPr>
          <w:p w14:paraId="1F2E5AB6"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nil"/>
              <w:right w:val="nil"/>
            </w:tcBorders>
            <w:shd w:val="clear" w:color="auto" w:fill="auto"/>
            <w:noWrap/>
            <w:vAlign w:val="bottom"/>
            <w:hideMark/>
          </w:tcPr>
          <w:p w14:paraId="505ABB7A" w14:textId="77777777" w:rsidR="000E0159" w:rsidRPr="000E0159" w:rsidRDefault="000E0159" w:rsidP="000E0159">
            <w:pPr>
              <w:rPr>
                <w:i/>
                <w:iCs/>
                <w:color w:val="000000"/>
              </w:rPr>
            </w:pPr>
            <w:proofErr w:type="spellStart"/>
            <w:r w:rsidRPr="000E0159">
              <w:rPr>
                <w:i/>
                <w:iCs/>
                <w:color w:val="000000"/>
              </w:rPr>
              <w:t>Cicindela</w:t>
            </w:r>
            <w:proofErr w:type="spellEnd"/>
          </w:p>
        </w:tc>
        <w:tc>
          <w:tcPr>
            <w:tcW w:w="884" w:type="pct"/>
            <w:tcBorders>
              <w:top w:val="nil"/>
              <w:left w:val="nil"/>
              <w:bottom w:val="nil"/>
              <w:right w:val="single" w:sz="4" w:space="0" w:color="auto"/>
            </w:tcBorders>
            <w:shd w:val="clear" w:color="auto" w:fill="auto"/>
            <w:noWrap/>
            <w:vAlign w:val="bottom"/>
            <w:hideMark/>
          </w:tcPr>
          <w:p w14:paraId="43D71C79" w14:textId="77777777" w:rsidR="000E0159" w:rsidRPr="000E0159" w:rsidRDefault="000E0159" w:rsidP="000E0159">
            <w:pPr>
              <w:jc w:val="right"/>
              <w:rPr>
                <w:color w:val="000000"/>
              </w:rPr>
            </w:pPr>
            <w:r w:rsidRPr="000E0159">
              <w:rPr>
                <w:color w:val="000000"/>
              </w:rPr>
              <w:t>0.003</w:t>
            </w:r>
          </w:p>
        </w:tc>
      </w:tr>
      <w:tr w:rsidR="000E0159" w:rsidRPr="000E0159" w14:paraId="394F5C93"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077BC08F"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3196E805" w14:textId="77777777" w:rsidR="000E0159" w:rsidRPr="000E0159" w:rsidRDefault="000E0159" w:rsidP="000E0159">
            <w:pPr>
              <w:rPr>
                <w:color w:val="000000"/>
              </w:rPr>
            </w:pPr>
          </w:p>
        </w:tc>
        <w:tc>
          <w:tcPr>
            <w:tcW w:w="1720" w:type="pct"/>
            <w:tcBorders>
              <w:top w:val="nil"/>
              <w:left w:val="nil"/>
              <w:bottom w:val="nil"/>
              <w:right w:val="nil"/>
            </w:tcBorders>
            <w:shd w:val="clear" w:color="auto" w:fill="auto"/>
            <w:noWrap/>
            <w:vAlign w:val="bottom"/>
            <w:hideMark/>
          </w:tcPr>
          <w:p w14:paraId="054FD8E5" w14:textId="77777777" w:rsidR="000E0159" w:rsidRPr="000E0159" w:rsidRDefault="000E0159" w:rsidP="000E0159">
            <w:pPr>
              <w:rPr>
                <w:i/>
                <w:iCs/>
                <w:color w:val="000000"/>
              </w:rPr>
            </w:pPr>
            <w:proofErr w:type="spellStart"/>
            <w:r w:rsidRPr="000E0159">
              <w:rPr>
                <w:i/>
                <w:iCs/>
                <w:color w:val="000000"/>
              </w:rPr>
              <w:t>Opisthius</w:t>
            </w:r>
            <w:proofErr w:type="spellEnd"/>
          </w:p>
        </w:tc>
        <w:tc>
          <w:tcPr>
            <w:tcW w:w="884" w:type="pct"/>
            <w:tcBorders>
              <w:top w:val="nil"/>
              <w:left w:val="nil"/>
              <w:bottom w:val="nil"/>
              <w:right w:val="single" w:sz="4" w:space="0" w:color="auto"/>
            </w:tcBorders>
            <w:shd w:val="clear" w:color="auto" w:fill="auto"/>
            <w:noWrap/>
            <w:vAlign w:val="bottom"/>
            <w:hideMark/>
          </w:tcPr>
          <w:p w14:paraId="63406AD5" w14:textId="77777777" w:rsidR="000E0159" w:rsidRPr="000E0159" w:rsidRDefault="000E0159" w:rsidP="000E0159">
            <w:pPr>
              <w:jc w:val="right"/>
              <w:rPr>
                <w:color w:val="000000"/>
              </w:rPr>
            </w:pPr>
            <w:r w:rsidRPr="000E0159">
              <w:rPr>
                <w:color w:val="000000"/>
              </w:rPr>
              <w:t>0.001</w:t>
            </w:r>
          </w:p>
        </w:tc>
      </w:tr>
      <w:tr w:rsidR="000E0159" w:rsidRPr="000E0159" w14:paraId="5DF6802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49F3C29"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5BD3B2AE"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637AA97B"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Carabidae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73C4BF94" w14:textId="77777777" w:rsidR="000E0159" w:rsidRPr="000E0159" w:rsidRDefault="000E0159" w:rsidP="000E0159">
            <w:pPr>
              <w:rPr>
                <w:color w:val="000000"/>
              </w:rPr>
            </w:pPr>
            <w:r w:rsidRPr="000E0159">
              <w:rPr>
                <w:color w:val="000000"/>
              </w:rPr>
              <w:t>&lt;0.001</w:t>
            </w:r>
          </w:p>
        </w:tc>
      </w:tr>
      <w:tr w:rsidR="000E0159" w:rsidRPr="000E0159" w14:paraId="1ACC96E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4A068CF" w14:textId="77777777" w:rsidR="000E0159" w:rsidRPr="000E0159" w:rsidRDefault="000E0159" w:rsidP="000E0159">
            <w:pPr>
              <w:rPr>
                <w:color w:val="000000"/>
              </w:rPr>
            </w:pPr>
            <w:proofErr w:type="spellStart"/>
            <w:r w:rsidRPr="000E0159">
              <w:rPr>
                <w:color w:val="000000"/>
              </w:rPr>
              <w:t>Corticiaceae</w:t>
            </w:r>
            <w:proofErr w:type="spellEnd"/>
          </w:p>
        </w:tc>
        <w:tc>
          <w:tcPr>
            <w:tcW w:w="782" w:type="pct"/>
            <w:tcBorders>
              <w:top w:val="nil"/>
              <w:left w:val="nil"/>
              <w:bottom w:val="single" w:sz="4" w:space="0" w:color="auto"/>
              <w:right w:val="nil"/>
            </w:tcBorders>
            <w:shd w:val="clear" w:color="auto" w:fill="auto"/>
            <w:noWrap/>
            <w:vAlign w:val="bottom"/>
            <w:hideMark/>
          </w:tcPr>
          <w:p w14:paraId="28E1AFF5"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single" w:sz="4" w:space="0" w:color="auto"/>
              <w:right w:val="nil"/>
            </w:tcBorders>
            <w:shd w:val="clear" w:color="auto" w:fill="auto"/>
            <w:noWrap/>
            <w:vAlign w:val="bottom"/>
            <w:hideMark/>
          </w:tcPr>
          <w:p w14:paraId="75280CE9" w14:textId="77777777" w:rsidR="000E0159" w:rsidRPr="000E0159" w:rsidRDefault="000E0159" w:rsidP="000E0159">
            <w:pPr>
              <w:rPr>
                <w:i/>
                <w:iCs/>
                <w:color w:val="000000"/>
              </w:rPr>
            </w:pPr>
            <w:proofErr w:type="spellStart"/>
            <w:r w:rsidRPr="000E0159">
              <w:rPr>
                <w:i/>
                <w:iCs/>
                <w:color w:val="000000"/>
              </w:rPr>
              <w:t>Waitea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C844EB7" w14:textId="77777777" w:rsidR="000E0159" w:rsidRPr="000E0159" w:rsidRDefault="000E0159" w:rsidP="000E0159">
            <w:pPr>
              <w:jc w:val="right"/>
              <w:rPr>
                <w:color w:val="000000"/>
              </w:rPr>
            </w:pPr>
            <w:r w:rsidRPr="000E0159">
              <w:rPr>
                <w:color w:val="000000"/>
              </w:rPr>
              <w:t>0.004</w:t>
            </w:r>
          </w:p>
        </w:tc>
      </w:tr>
      <w:tr w:rsidR="000E0159" w:rsidRPr="000E0159" w14:paraId="248E13BB"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5C6D0C6" w14:textId="77777777" w:rsidR="000E0159" w:rsidRPr="000E0159" w:rsidRDefault="000E0159" w:rsidP="000E0159">
            <w:pPr>
              <w:rPr>
                <w:color w:val="000000"/>
              </w:rPr>
            </w:pPr>
            <w:proofErr w:type="spellStart"/>
            <w:r w:rsidRPr="000E0159">
              <w:rPr>
                <w:color w:val="000000"/>
              </w:rPr>
              <w:t>Peltulaceae</w:t>
            </w:r>
            <w:proofErr w:type="spellEnd"/>
          </w:p>
        </w:tc>
        <w:tc>
          <w:tcPr>
            <w:tcW w:w="782" w:type="pct"/>
            <w:tcBorders>
              <w:top w:val="nil"/>
              <w:left w:val="nil"/>
              <w:bottom w:val="single" w:sz="4" w:space="0" w:color="auto"/>
              <w:right w:val="nil"/>
            </w:tcBorders>
            <w:shd w:val="clear" w:color="auto" w:fill="auto"/>
            <w:noWrap/>
            <w:vAlign w:val="bottom"/>
            <w:hideMark/>
          </w:tcPr>
          <w:p w14:paraId="27440B21"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single" w:sz="4" w:space="0" w:color="auto"/>
              <w:right w:val="nil"/>
            </w:tcBorders>
            <w:shd w:val="clear" w:color="auto" w:fill="auto"/>
            <w:noWrap/>
            <w:vAlign w:val="bottom"/>
            <w:hideMark/>
          </w:tcPr>
          <w:p w14:paraId="786BCA99" w14:textId="77777777" w:rsidR="000E0159" w:rsidRPr="000E0159" w:rsidRDefault="000E0159" w:rsidP="000E0159">
            <w:pPr>
              <w:rPr>
                <w:i/>
                <w:iCs/>
                <w:color w:val="000000"/>
              </w:rPr>
            </w:pPr>
            <w:proofErr w:type="spellStart"/>
            <w:r w:rsidRPr="000E0159">
              <w:rPr>
                <w:i/>
                <w:iCs/>
                <w:color w:val="000000"/>
              </w:rPr>
              <w:t>Peltula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A485913" w14:textId="77777777" w:rsidR="000E0159" w:rsidRPr="000E0159" w:rsidRDefault="000E0159" w:rsidP="000E0159">
            <w:pPr>
              <w:jc w:val="right"/>
              <w:rPr>
                <w:color w:val="000000"/>
              </w:rPr>
            </w:pPr>
            <w:r w:rsidRPr="000E0159">
              <w:rPr>
                <w:color w:val="000000"/>
              </w:rPr>
              <w:t>0.004</w:t>
            </w:r>
          </w:p>
        </w:tc>
      </w:tr>
      <w:tr w:rsidR="000E0159" w:rsidRPr="000E0159" w14:paraId="31DCE2D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997C100" w14:textId="77777777" w:rsidR="000E0159" w:rsidRPr="000E0159" w:rsidRDefault="000E0159" w:rsidP="000E0159">
            <w:pPr>
              <w:rPr>
                <w:color w:val="000000"/>
              </w:rPr>
            </w:pPr>
            <w:proofErr w:type="spellStart"/>
            <w:r w:rsidRPr="000E0159">
              <w:rPr>
                <w:color w:val="000000"/>
              </w:rPr>
              <w:t>Cichlidae</w:t>
            </w:r>
            <w:proofErr w:type="spellEnd"/>
          </w:p>
        </w:tc>
        <w:tc>
          <w:tcPr>
            <w:tcW w:w="782" w:type="pct"/>
            <w:tcBorders>
              <w:top w:val="nil"/>
              <w:left w:val="nil"/>
              <w:bottom w:val="single" w:sz="4" w:space="0" w:color="auto"/>
              <w:right w:val="nil"/>
            </w:tcBorders>
            <w:shd w:val="clear" w:color="auto" w:fill="auto"/>
            <w:noWrap/>
            <w:vAlign w:val="bottom"/>
            <w:hideMark/>
          </w:tcPr>
          <w:p w14:paraId="4DD4158F"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single" w:sz="4" w:space="0" w:color="auto"/>
              <w:right w:val="nil"/>
            </w:tcBorders>
            <w:shd w:val="clear" w:color="auto" w:fill="auto"/>
            <w:noWrap/>
            <w:vAlign w:val="bottom"/>
            <w:hideMark/>
          </w:tcPr>
          <w:p w14:paraId="5C4BF2D4" w14:textId="77777777" w:rsidR="000E0159" w:rsidRPr="000E0159" w:rsidRDefault="000E0159" w:rsidP="000E0159">
            <w:pPr>
              <w:rPr>
                <w:i/>
                <w:iCs/>
                <w:color w:val="000000"/>
              </w:rPr>
            </w:pPr>
            <w:r w:rsidRPr="000E0159">
              <w:rPr>
                <w:i/>
                <w:iCs/>
                <w:color w:val="000000"/>
              </w:rPr>
              <w:t>Oreochromis</w:t>
            </w:r>
          </w:p>
        </w:tc>
        <w:tc>
          <w:tcPr>
            <w:tcW w:w="884" w:type="pct"/>
            <w:tcBorders>
              <w:top w:val="nil"/>
              <w:left w:val="nil"/>
              <w:bottom w:val="single" w:sz="4" w:space="0" w:color="auto"/>
              <w:right w:val="single" w:sz="4" w:space="0" w:color="auto"/>
            </w:tcBorders>
            <w:shd w:val="clear" w:color="auto" w:fill="auto"/>
            <w:noWrap/>
            <w:vAlign w:val="bottom"/>
            <w:hideMark/>
          </w:tcPr>
          <w:p w14:paraId="68AF8DB9" w14:textId="77777777" w:rsidR="000E0159" w:rsidRPr="000E0159" w:rsidRDefault="000E0159" w:rsidP="000E0159">
            <w:pPr>
              <w:jc w:val="right"/>
              <w:rPr>
                <w:color w:val="000000"/>
              </w:rPr>
            </w:pPr>
            <w:r w:rsidRPr="000E0159">
              <w:rPr>
                <w:color w:val="000000"/>
              </w:rPr>
              <w:t>0.004</w:t>
            </w:r>
          </w:p>
        </w:tc>
      </w:tr>
      <w:tr w:rsidR="000E0159" w:rsidRPr="000E0159" w14:paraId="65AA77E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1F692B8" w14:textId="77777777" w:rsidR="000E0159" w:rsidRPr="000E0159" w:rsidRDefault="000E0159" w:rsidP="000E0159">
            <w:pPr>
              <w:rPr>
                <w:color w:val="000000"/>
              </w:rPr>
            </w:pPr>
            <w:proofErr w:type="spellStart"/>
            <w:r w:rsidRPr="000E0159">
              <w:rPr>
                <w:color w:val="000000"/>
              </w:rPr>
              <w:t>Cercopithecidae</w:t>
            </w:r>
            <w:proofErr w:type="spellEnd"/>
          </w:p>
        </w:tc>
        <w:tc>
          <w:tcPr>
            <w:tcW w:w="782" w:type="pct"/>
            <w:tcBorders>
              <w:top w:val="nil"/>
              <w:left w:val="nil"/>
              <w:bottom w:val="single" w:sz="4" w:space="0" w:color="auto"/>
              <w:right w:val="nil"/>
            </w:tcBorders>
            <w:shd w:val="clear" w:color="auto" w:fill="auto"/>
            <w:noWrap/>
            <w:vAlign w:val="bottom"/>
            <w:hideMark/>
          </w:tcPr>
          <w:p w14:paraId="6B675D0E"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single" w:sz="4" w:space="0" w:color="auto"/>
              <w:right w:val="nil"/>
            </w:tcBorders>
            <w:shd w:val="clear" w:color="auto" w:fill="auto"/>
            <w:noWrap/>
            <w:vAlign w:val="bottom"/>
            <w:hideMark/>
          </w:tcPr>
          <w:p w14:paraId="7769D57A" w14:textId="77777777" w:rsidR="000E0159" w:rsidRPr="000E0159" w:rsidRDefault="000E0159" w:rsidP="000E0159">
            <w:pPr>
              <w:rPr>
                <w:i/>
                <w:iCs/>
                <w:color w:val="000000"/>
              </w:rPr>
            </w:pPr>
            <w:r w:rsidRPr="000E0159">
              <w:rPr>
                <w:i/>
                <w:iCs/>
                <w:color w:val="000000"/>
              </w:rPr>
              <w:t>Macaca</w:t>
            </w:r>
          </w:p>
        </w:tc>
        <w:tc>
          <w:tcPr>
            <w:tcW w:w="884" w:type="pct"/>
            <w:tcBorders>
              <w:top w:val="nil"/>
              <w:left w:val="nil"/>
              <w:bottom w:val="single" w:sz="4" w:space="0" w:color="auto"/>
              <w:right w:val="single" w:sz="4" w:space="0" w:color="auto"/>
            </w:tcBorders>
            <w:shd w:val="clear" w:color="auto" w:fill="auto"/>
            <w:noWrap/>
            <w:vAlign w:val="bottom"/>
            <w:hideMark/>
          </w:tcPr>
          <w:p w14:paraId="322F8FC0" w14:textId="77777777" w:rsidR="000E0159" w:rsidRPr="000E0159" w:rsidRDefault="000E0159" w:rsidP="000E0159">
            <w:pPr>
              <w:jc w:val="right"/>
              <w:rPr>
                <w:color w:val="000000"/>
              </w:rPr>
            </w:pPr>
            <w:r w:rsidRPr="000E0159">
              <w:rPr>
                <w:color w:val="000000"/>
              </w:rPr>
              <w:t>0.004</w:t>
            </w:r>
          </w:p>
        </w:tc>
      </w:tr>
      <w:tr w:rsidR="000E0159" w:rsidRPr="000E0159" w14:paraId="0B59841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7C72A91" w14:textId="77777777" w:rsidR="000E0159" w:rsidRPr="000E0159" w:rsidRDefault="000E0159" w:rsidP="000E0159">
            <w:pPr>
              <w:rPr>
                <w:color w:val="000000"/>
              </w:rPr>
            </w:pPr>
            <w:proofErr w:type="spellStart"/>
            <w:r w:rsidRPr="000E0159">
              <w:rPr>
                <w:color w:val="000000"/>
              </w:rPr>
              <w:t>Amaranthaceae</w:t>
            </w:r>
            <w:proofErr w:type="spellEnd"/>
          </w:p>
        </w:tc>
        <w:tc>
          <w:tcPr>
            <w:tcW w:w="782" w:type="pct"/>
            <w:tcBorders>
              <w:top w:val="nil"/>
              <w:left w:val="nil"/>
              <w:bottom w:val="nil"/>
              <w:right w:val="nil"/>
            </w:tcBorders>
            <w:shd w:val="clear" w:color="auto" w:fill="auto"/>
            <w:noWrap/>
            <w:vAlign w:val="bottom"/>
            <w:hideMark/>
          </w:tcPr>
          <w:p w14:paraId="0EB8DF5C"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nil"/>
              <w:right w:val="nil"/>
            </w:tcBorders>
            <w:shd w:val="clear" w:color="auto" w:fill="auto"/>
            <w:noWrap/>
            <w:vAlign w:val="bottom"/>
            <w:hideMark/>
          </w:tcPr>
          <w:p w14:paraId="655D885D" w14:textId="77777777" w:rsidR="000E0159" w:rsidRPr="000E0159" w:rsidRDefault="000E0159" w:rsidP="000E0159">
            <w:pPr>
              <w:rPr>
                <w:i/>
                <w:iCs/>
                <w:color w:val="000000"/>
              </w:rPr>
            </w:pPr>
            <w:r w:rsidRPr="000E0159">
              <w:rPr>
                <w:i/>
                <w:iCs/>
                <w:color w:val="000000"/>
              </w:rPr>
              <w:t>Chenopodium</w:t>
            </w:r>
          </w:p>
        </w:tc>
        <w:tc>
          <w:tcPr>
            <w:tcW w:w="884" w:type="pct"/>
            <w:tcBorders>
              <w:top w:val="nil"/>
              <w:left w:val="nil"/>
              <w:bottom w:val="nil"/>
              <w:right w:val="single" w:sz="4" w:space="0" w:color="auto"/>
            </w:tcBorders>
            <w:shd w:val="clear" w:color="auto" w:fill="auto"/>
            <w:noWrap/>
            <w:vAlign w:val="bottom"/>
            <w:hideMark/>
          </w:tcPr>
          <w:p w14:paraId="50453D9D" w14:textId="77777777" w:rsidR="000E0159" w:rsidRPr="000E0159" w:rsidRDefault="000E0159" w:rsidP="000E0159">
            <w:pPr>
              <w:jc w:val="right"/>
              <w:rPr>
                <w:color w:val="000000"/>
              </w:rPr>
            </w:pPr>
            <w:r w:rsidRPr="000E0159">
              <w:rPr>
                <w:color w:val="000000"/>
              </w:rPr>
              <w:t>0.004</w:t>
            </w:r>
          </w:p>
        </w:tc>
      </w:tr>
      <w:tr w:rsidR="000E0159" w:rsidRPr="000E0159" w14:paraId="7001D974"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042DD202" w14:textId="77777777" w:rsidR="000E0159" w:rsidRPr="000E0159" w:rsidRDefault="000E0159" w:rsidP="000E0159">
            <w:pPr>
              <w:rPr>
                <w:color w:val="000000"/>
              </w:rPr>
            </w:pPr>
            <w:r w:rsidRPr="000E0159">
              <w:rPr>
                <w:color w:val="000000"/>
              </w:rPr>
              <w:t>Crassulaceae</w:t>
            </w:r>
          </w:p>
        </w:tc>
        <w:tc>
          <w:tcPr>
            <w:tcW w:w="782" w:type="pct"/>
            <w:tcBorders>
              <w:top w:val="single" w:sz="4" w:space="0" w:color="auto"/>
              <w:left w:val="nil"/>
              <w:bottom w:val="single" w:sz="4" w:space="0" w:color="auto"/>
              <w:right w:val="nil"/>
            </w:tcBorders>
            <w:shd w:val="clear" w:color="auto" w:fill="auto"/>
            <w:noWrap/>
            <w:vAlign w:val="bottom"/>
            <w:hideMark/>
          </w:tcPr>
          <w:p w14:paraId="6CDE542A" w14:textId="77777777" w:rsidR="000E0159" w:rsidRPr="000E0159" w:rsidRDefault="000E0159" w:rsidP="000E0159">
            <w:pPr>
              <w:jc w:val="right"/>
              <w:rPr>
                <w:b/>
                <w:bCs/>
                <w:color w:val="000000"/>
              </w:rPr>
            </w:pPr>
            <w:r w:rsidRPr="000E0159">
              <w:rPr>
                <w:b/>
                <w:bCs/>
                <w:color w:val="000000"/>
              </w:rPr>
              <w:t>0.004</w:t>
            </w:r>
          </w:p>
        </w:tc>
        <w:tc>
          <w:tcPr>
            <w:tcW w:w="1720" w:type="pct"/>
            <w:tcBorders>
              <w:top w:val="single" w:sz="4" w:space="0" w:color="auto"/>
              <w:left w:val="nil"/>
              <w:bottom w:val="single" w:sz="4" w:space="0" w:color="auto"/>
              <w:right w:val="nil"/>
            </w:tcBorders>
            <w:shd w:val="clear" w:color="auto" w:fill="auto"/>
            <w:noWrap/>
            <w:vAlign w:val="bottom"/>
            <w:hideMark/>
          </w:tcPr>
          <w:p w14:paraId="284FCD5D" w14:textId="77777777" w:rsidR="000E0159" w:rsidRPr="000E0159" w:rsidRDefault="000E0159" w:rsidP="000E0159">
            <w:pPr>
              <w:rPr>
                <w:i/>
                <w:iCs/>
                <w:color w:val="000000"/>
              </w:rPr>
            </w:pPr>
            <w:r w:rsidRPr="000E0159">
              <w:rPr>
                <w:i/>
                <w:iCs/>
                <w:color w:val="000000"/>
              </w:rPr>
              <w:t>Sedum</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1886373D" w14:textId="77777777" w:rsidR="000E0159" w:rsidRPr="000E0159" w:rsidRDefault="000E0159" w:rsidP="000E0159">
            <w:pPr>
              <w:jc w:val="right"/>
              <w:rPr>
                <w:color w:val="000000"/>
              </w:rPr>
            </w:pPr>
            <w:r w:rsidRPr="000E0159">
              <w:rPr>
                <w:color w:val="000000"/>
              </w:rPr>
              <w:t>0.004</w:t>
            </w:r>
          </w:p>
        </w:tc>
      </w:tr>
      <w:tr w:rsidR="000E0159" w:rsidRPr="000E0159" w14:paraId="332BC299"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2001D1F" w14:textId="77777777" w:rsidR="000E0159" w:rsidRPr="000E0159" w:rsidRDefault="000E0159" w:rsidP="000E0159">
            <w:pPr>
              <w:rPr>
                <w:color w:val="000000"/>
              </w:rPr>
            </w:pPr>
            <w:r w:rsidRPr="000E0159">
              <w:rPr>
                <w:color w:val="000000"/>
              </w:rPr>
              <w:t>Scrophulariaceae</w:t>
            </w:r>
          </w:p>
        </w:tc>
        <w:tc>
          <w:tcPr>
            <w:tcW w:w="782" w:type="pct"/>
            <w:tcBorders>
              <w:top w:val="nil"/>
              <w:left w:val="nil"/>
              <w:bottom w:val="nil"/>
              <w:right w:val="nil"/>
            </w:tcBorders>
            <w:shd w:val="clear" w:color="auto" w:fill="auto"/>
            <w:noWrap/>
            <w:vAlign w:val="bottom"/>
            <w:hideMark/>
          </w:tcPr>
          <w:p w14:paraId="2969E9FB" w14:textId="77777777" w:rsidR="000E0159" w:rsidRPr="000E0159" w:rsidRDefault="000E0159" w:rsidP="000E0159">
            <w:pPr>
              <w:jc w:val="right"/>
              <w:rPr>
                <w:b/>
                <w:bCs/>
                <w:color w:val="000000"/>
              </w:rPr>
            </w:pPr>
            <w:r w:rsidRPr="000E0159">
              <w:rPr>
                <w:b/>
                <w:bCs/>
                <w:color w:val="000000"/>
              </w:rPr>
              <w:t>0.004</w:t>
            </w:r>
          </w:p>
        </w:tc>
        <w:tc>
          <w:tcPr>
            <w:tcW w:w="1720" w:type="pct"/>
            <w:tcBorders>
              <w:top w:val="nil"/>
              <w:left w:val="nil"/>
              <w:bottom w:val="nil"/>
              <w:right w:val="nil"/>
            </w:tcBorders>
            <w:shd w:val="clear" w:color="auto" w:fill="auto"/>
            <w:noWrap/>
            <w:vAlign w:val="bottom"/>
            <w:hideMark/>
          </w:tcPr>
          <w:p w14:paraId="5F42131B" w14:textId="77777777" w:rsidR="000E0159" w:rsidRPr="000E0159" w:rsidRDefault="000E0159" w:rsidP="000E0159">
            <w:pPr>
              <w:rPr>
                <w:i/>
                <w:iCs/>
                <w:color w:val="000000"/>
              </w:rPr>
            </w:pPr>
            <w:proofErr w:type="spellStart"/>
            <w:r w:rsidRPr="000E0159">
              <w:rPr>
                <w:i/>
                <w:iCs/>
                <w:color w:val="000000"/>
              </w:rPr>
              <w:t>Scrophularia</w:t>
            </w:r>
            <w:proofErr w:type="spellEnd"/>
          </w:p>
        </w:tc>
        <w:tc>
          <w:tcPr>
            <w:tcW w:w="884" w:type="pct"/>
            <w:tcBorders>
              <w:top w:val="nil"/>
              <w:left w:val="nil"/>
              <w:bottom w:val="nil"/>
              <w:right w:val="single" w:sz="4" w:space="0" w:color="auto"/>
            </w:tcBorders>
            <w:shd w:val="clear" w:color="auto" w:fill="auto"/>
            <w:noWrap/>
            <w:vAlign w:val="bottom"/>
            <w:hideMark/>
          </w:tcPr>
          <w:p w14:paraId="04E3D33F" w14:textId="77777777" w:rsidR="000E0159" w:rsidRPr="000E0159" w:rsidRDefault="000E0159" w:rsidP="000E0159">
            <w:pPr>
              <w:jc w:val="right"/>
              <w:rPr>
                <w:color w:val="000000"/>
              </w:rPr>
            </w:pPr>
            <w:r w:rsidRPr="000E0159">
              <w:rPr>
                <w:color w:val="000000"/>
              </w:rPr>
              <w:t>0.004</w:t>
            </w:r>
          </w:p>
        </w:tc>
      </w:tr>
      <w:tr w:rsidR="000E0159" w:rsidRPr="000E0159" w14:paraId="25BBD1EC" w14:textId="77777777" w:rsidTr="000E0159">
        <w:trPr>
          <w:trHeight w:val="320"/>
        </w:trPr>
        <w:tc>
          <w:tcPr>
            <w:tcW w:w="1614" w:type="pct"/>
            <w:tcBorders>
              <w:top w:val="single" w:sz="4" w:space="0" w:color="auto"/>
              <w:left w:val="single" w:sz="4" w:space="0" w:color="auto"/>
              <w:bottom w:val="nil"/>
              <w:right w:val="nil"/>
            </w:tcBorders>
            <w:shd w:val="clear" w:color="auto" w:fill="auto"/>
            <w:noWrap/>
            <w:vAlign w:val="bottom"/>
            <w:hideMark/>
          </w:tcPr>
          <w:p w14:paraId="30D52F97" w14:textId="77777777" w:rsidR="000E0159" w:rsidRPr="000E0159" w:rsidRDefault="000E0159" w:rsidP="000E0159">
            <w:pPr>
              <w:rPr>
                <w:color w:val="000000"/>
              </w:rPr>
            </w:pPr>
            <w:proofErr w:type="spellStart"/>
            <w:r w:rsidRPr="000E0159">
              <w:rPr>
                <w:color w:val="000000"/>
              </w:rPr>
              <w:t>Euphorbiaceae</w:t>
            </w:r>
            <w:proofErr w:type="spellEnd"/>
          </w:p>
        </w:tc>
        <w:tc>
          <w:tcPr>
            <w:tcW w:w="782" w:type="pct"/>
            <w:tcBorders>
              <w:top w:val="single" w:sz="4" w:space="0" w:color="auto"/>
              <w:left w:val="nil"/>
              <w:bottom w:val="nil"/>
              <w:right w:val="nil"/>
            </w:tcBorders>
            <w:shd w:val="clear" w:color="auto" w:fill="auto"/>
            <w:noWrap/>
            <w:vAlign w:val="bottom"/>
            <w:hideMark/>
          </w:tcPr>
          <w:p w14:paraId="7D8F7CAF" w14:textId="77777777" w:rsidR="000E0159" w:rsidRPr="000E0159" w:rsidRDefault="000E0159" w:rsidP="000E0159">
            <w:pPr>
              <w:jc w:val="right"/>
              <w:rPr>
                <w:b/>
                <w:bCs/>
                <w:color w:val="000000"/>
              </w:rPr>
            </w:pPr>
            <w:r w:rsidRPr="000E0159">
              <w:rPr>
                <w:b/>
                <w:bCs/>
                <w:color w:val="000000"/>
              </w:rPr>
              <w:t>0.004</w:t>
            </w:r>
          </w:p>
        </w:tc>
        <w:tc>
          <w:tcPr>
            <w:tcW w:w="1720" w:type="pct"/>
            <w:tcBorders>
              <w:top w:val="single" w:sz="4" w:space="0" w:color="auto"/>
              <w:left w:val="nil"/>
              <w:bottom w:val="nil"/>
              <w:right w:val="nil"/>
            </w:tcBorders>
            <w:shd w:val="clear" w:color="auto" w:fill="auto"/>
            <w:noWrap/>
            <w:vAlign w:val="bottom"/>
            <w:hideMark/>
          </w:tcPr>
          <w:p w14:paraId="04AF34B2" w14:textId="77777777" w:rsidR="000E0159" w:rsidRPr="000E0159" w:rsidRDefault="000E0159" w:rsidP="000E0159">
            <w:pPr>
              <w:rPr>
                <w:i/>
                <w:iCs/>
                <w:color w:val="000000"/>
              </w:rPr>
            </w:pPr>
            <w:r w:rsidRPr="000E0159">
              <w:rPr>
                <w:i/>
                <w:iCs/>
                <w:color w:val="000000"/>
              </w:rPr>
              <w:t>Acalypha</w:t>
            </w:r>
          </w:p>
        </w:tc>
        <w:tc>
          <w:tcPr>
            <w:tcW w:w="884" w:type="pct"/>
            <w:tcBorders>
              <w:top w:val="single" w:sz="4" w:space="0" w:color="auto"/>
              <w:left w:val="nil"/>
              <w:bottom w:val="nil"/>
              <w:right w:val="single" w:sz="4" w:space="0" w:color="auto"/>
            </w:tcBorders>
            <w:shd w:val="clear" w:color="auto" w:fill="auto"/>
            <w:noWrap/>
            <w:vAlign w:val="bottom"/>
            <w:hideMark/>
          </w:tcPr>
          <w:p w14:paraId="50855286" w14:textId="77777777" w:rsidR="000E0159" w:rsidRPr="000E0159" w:rsidRDefault="000E0159" w:rsidP="000E0159">
            <w:pPr>
              <w:jc w:val="right"/>
              <w:rPr>
                <w:color w:val="000000"/>
              </w:rPr>
            </w:pPr>
            <w:r w:rsidRPr="000E0159">
              <w:rPr>
                <w:color w:val="000000"/>
              </w:rPr>
              <w:t>0.004</w:t>
            </w:r>
          </w:p>
        </w:tc>
      </w:tr>
      <w:tr w:rsidR="000E0159" w:rsidRPr="000E0159" w14:paraId="36780D6B" w14:textId="77777777" w:rsidTr="000E0159">
        <w:trPr>
          <w:trHeight w:val="320"/>
        </w:trPr>
        <w:tc>
          <w:tcPr>
            <w:tcW w:w="1614" w:type="pct"/>
            <w:tcBorders>
              <w:top w:val="single" w:sz="4" w:space="0" w:color="auto"/>
              <w:left w:val="single" w:sz="4" w:space="0" w:color="auto"/>
              <w:bottom w:val="nil"/>
              <w:right w:val="nil"/>
            </w:tcBorders>
            <w:shd w:val="clear" w:color="auto" w:fill="auto"/>
            <w:noWrap/>
            <w:vAlign w:val="bottom"/>
            <w:hideMark/>
          </w:tcPr>
          <w:p w14:paraId="31710C26" w14:textId="77777777" w:rsidR="000E0159" w:rsidRPr="000E0159" w:rsidRDefault="000E0159" w:rsidP="000E0159">
            <w:pPr>
              <w:rPr>
                <w:color w:val="000000"/>
              </w:rPr>
            </w:pPr>
            <w:r w:rsidRPr="000E0159">
              <w:rPr>
                <w:color w:val="000000"/>
              </w:rPr>
              <w:t>Orobanchaceae</w:t>
            </w:r>
          </w:p>
        </w:tc>
        <w:tc>
          <w:tcPr>
            <w:tcW w:w="782" w:type="pct"/>
            <w:tcBorders>
              <w:top w:val="single" w:sz="4" w:space="0" w:color="auto"/>
              <w:left w:val="nil"/>
              <w:bottom w:val="nil"/>
              <w:right w:val="nil"/>
            </w:tcBorders>
            <w:shd w:val="clear" w:color="auto" w:fill="auto"/>
            <w:noWrap/>
            <w:vAlign w:val="bottom"/>
            <w:hideMark/>
          </w:tcPr>
          <w:p w14:paraId="58EBD73C" w14:textId="77777777" w:rsidR="000E0159" w:rsidRPr="000E0159" w:rsidRDefault="000E0159" w:rsidP="000E0159">
            <w:pPr>
              <w:jc w:val="right"/>
              <w:rPr>
                <w:b/>
                <w:bCs/>
                <w:color w:val="000000"/>
              </w:rPr>
            </w:pPr>
            <w:r w:rsidRPr="000E0159">
              <w:rPr>
                <w:b/>
                <w:bCs/>
                <w:color w:val="000000"/>
              </w:rPr>
              <w:t>0.003</w:t>
            </w:r>
          </w:p>
        </w:tc>
        <w:tc>
          <w:tcPr>
            <w:tcW w:w="1720" w:type="pct"/>
            <w:tcBorders>
              <w:top w:val="single" w:sz="4" w:space="0" w:color="auto"/>
              <w:left w:val="nil"/>
              <w:bottom w:val="nil"/>
              <w:right w:val="nil"/>
            </w:tcBorders>
            <w:shd w:val="clear" w:color="auto" w:fill="auto"/>
            <w:noWrap/>
            <w:vAlign w:val="bottom"/>
            <w:hideMark/>
          </w:tcPr>
          <w:p w14:paraId="6AACF2EF" w14:textId="77777777" w:rsidR="000E0159" w:rsidRPr="000E0159" w:rsidRDefault="000E0159" w:rsidP="000E0159">
            <w:pPr>
              <w:rPr>
                <w:i/>
                <w:iCs/>
                <w:color w:val="000000"/>
              </w:rPr>
            </w:pPr>
            <w:proofErr w:type="spellStart"/>
            <w:r w:rsidRPr="000E0159">
              <w:rPr>
                <w:i/>
                <w:iCs/>
                <w:color w:val="000000"/>
              </w:rPr>
              <w:t>Pedicularis</w:t>
            </w:r>
            <w:proofErr w:type="spellEnd"/>
          </w:p>
        </w:tc>
        <w:tc>
          <w:tcPr>
            <w:tcW w:w="884" w:type="pct"/>
            <w:tcBorders>
              <w:top w:val="single" w:sz="4" w:space="0" w:color="auto"/>
              <w:left w:val="nil"/>
              <w:bottom w:val="nil"/>
              <w:right w:val="single" w:sz="4" w:space="0" w:color="auto"/>
            </w:tcBorders>
            <w:shd w:val="clear" w:color="auto" w:fill="auto"/>
            <w:noWrap/>
            <w:vAlign w:val="bottom"/>
            <w:hideMark/>
          </w:tcPr>
          <w:p w14:paraId="07F0A860" w14:textId="77777777" w:rsidR="000E0159" w:rsidRPr="000E0159" w:rsidRDefault="000E0159" w:rsidP="000E0159">
            <w:pPr>
              <w:jc w:val="right"/>
              <w:rPr>
                <w:color w:val="000000"/>
              </w:rPr>
            </w:pPr>
            <w:r w:rsidRPr="000E0159">
              <w:rPr>
                <w:color w:val="000000"/>
              </w:rPr>
              <w:t>0.003</w:t>
            </w:r>
          </w:p>
        </w:tc>
      </w:tr>
      <w:tr w:rsidR="000E0159" w:rsidRPr="000E0159" w14:paraId="11BF1579"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36A79198" w14:textId="77777777" w:rsidR="000E0159" w:rsidRPr="000E0159" w:rsidRDefault="000E0159" w:rsidP="000E0159">
            <w:pPr>
              <w:rPr>
                <w:color w:val="000000"/>
              </w:rPr>
            </w:pPr>
            <w:proofErr w:type="spellStart"/>
            <w:r w:rsidRPr="000E0159">
              <w:rPr>
                <w:color w:val="000000"/>
              </w:rPr>
              <w:t>Nadidae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5589583F" w14:textId="77777777" w:rsidR="000E0159" w:rsidRPr="000E0159" w:rsidRDefault="000E0159" w:rsidP="000E0159">
            <w:pPr>
              <w:jc w:val="right"/>
              <w:rPr>
                <w:b/>
                <w:bCs/>
                <w:color w:val="000000"/>
              </w:rPr>
            </w:pPr>
            <w:r w:rsidRPr="000E0159">
              <w:rPr>
                <w:b/>
                <w:bCs/>
                <w:color w:val="000000"/>
              </w:rPr>
              <w:t>0.003</w:t>
            </w:r>
          </w:p>
        </w:tc>
        <w:tc>
          <w:tcPr>
            <w:tcW w:w="1720" w:type="pct"/>
            <w:tcBorders>
              <w:top w:val="single" w:sz="4" w:space="0" w:color="auto"/>
              <w:left w:val="nil"/>
              <w:bottom w:val="single" w:sz="4" w:space="0" w:color="auto"/>
              <w:right w:val="nil"/>
            </w:tcBorders>
            <w:shd w:val="clear" w:color="auto" w:fill="auto"/>
            <w:noWrap/>
            <w:vAlign w:val="bottom"/>
            <w:hideMark/>
          </w:tcPr>
          <w:p w14:paraId="110B5589" w14:textId="77777777" w:rsidR="000E0159" w:rsidRPr="000E0159" w:rsidRDefault="000E0159" w:rsidP="000E0159">
            <w:pPr>
              <w:rPr>
                <w:i/>
                <w:iCs/>
                <w:color w:val="000000"/>
              </w:rPr>
            </w:pPr>
            <w:proofErr w:type="spellStart"/>
            <w:r w:rsidRPr="000E0159">
              <w:rPr>
                <w:i/>
                <w:iCs/>
                <w:color w:val="000000"/>
              </w:rPr>
              <w:t>Limnodrilus</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7ADD2AC7" w14:textId="77777777" w:rsidR="000E0159" w:rsidRPr="000E0159" w:rsidRDefault="000E0159" w:rsidP="000E0159">
            <w:pPr>
              <w:jc w:val="right"/>
              <w:rPr>
                <w:color w:val="000000"/>
              </w:rPr>
            </w:pPr>
            <w:r w:rsidRPr="000E0159">
              <w:rPr>
                <w:color w:val="000000"/>
              </w:rPr>
              <w:t>0.003</w:t>
            </w:r>
          </w:p>
        </w:tc>
      </w:tr>
      <w:tr w:rsidR="000E0159" w:rsidRPr="000E0159" w14:paraId="78D2985C"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AA77C20" w14:textId="77777777" w:rsidR="000E0159" w:rsidRPr="000E0159" w:rsidRDefault="000E0159" w:rsidP="000E0159">
            <w:pPr>
              <w:rPr>
                <w:color w:val="000000"/>
              </w:rPr>
            </w:pPr>
            <w:proofErr w:type="spellStart"/>
            <w:r w:rsidRPr="000E0159">
              <w:rPr>
                <w:color w:val="000000"/>
              </w:rPr>
              <w:t>Metschnikowiaceae</w:t>
            </w:r>
            <w:proofErr w:type="spellEnd"/>
          </w:p>
        </w:tc>
        <w:tc>
          <w:tcPr>
            <w:tcW w:w="782" w:type="pct"/>
            <w:tcBorders>
              <w:top w:val="nil"/>
              <w:left w:val="nil"/>
              <w:bottom w:val="nil"/>
              <w:right w:val="nil"/>
            </w:tcBorders>
            <w:shd w:val="clear" w:color="auto" w:fill="auto"/>
            <w:noWrap/>
            <w:vAlign w:val="bottom"/>
            <w:hideMark/>
          </w:tcPr>
          <w:p w14:paraId="3651C82B" w14:textId="77777777" w:rsidR="000E0159" w:rsidRPr="000E0159" w:rsidRDefault="000E0159" w:rsidP="000E0159">
            <w:pPr>
              <w:jc w:val="right"/>
              <w:rPr>
                <w:b/>
                <w:bCs/>
                <w:color w:val="000000"/>
              </w:rPr>
            </w:pPr>
            <w:r w:rsidRPr="000E0159">
              <w:rPr>
                <w:b/>
                <w:bCs/>
                <w:color w:val="000000"/>
              </w:rPr>
              <w:t>0.003</w:t>
            </w:r>
          </w:p>
        </w:tc>
        <w:tc>
          <w:tcPr>
            <w:tcW w:w="1720" w:type="pct"/>
            <w:tcBorders>
              <w:top w:val="nil"/>
              <w:left w:val="nil"/>
              <w:bottom w:val="nil"/>
              <w:right w:val="nil"/>
            </w:tcBorders>
            <w:shd w:val="clear" w:color="auto" w:fill="auto"/>
            <w:noWrap/>
            <w:vAlign w:val="bottom"/>
            <w:hideMark/>
          </w:tcPr>
          <w:p w14:paraId="7A78ECB7" w14:textId="77777777" w:rsidR="000E0159" w:rsidRPr="000E0159" w:rsidRDefault="000E0159" w:rsidP="000E0159">
            <w:pPr>
              <w:rPr>
                <w:i/>
                <w:iCs/>
                <w:color w:val="000000"/>
              </w:rPr>
            </w:pPr>
            <w:proofErr w:type="spellStart"/>
            <w:r w:rsidRPr="000E0159">
              <w:rPr>
                <w:i/>
                <w:iCs/>
                <w:color w:val="000000"/>
              </w:rPr>
              <w:t>Clavispora</w:t>
            </w:r>
            <w:proofErr w:type="spellEnd"/>
          </w:p>
        </w:tc>
        <w:tc>
          <w:tcPr>
            <w:tcW w:w="884" w:type="pct"/>
            <w:tcBorders>
              <w:top w:val="nil"/>
              <w:left w:val="nil"/>
              <w:bottom w:val="nil"/>
              <w:right w:val="single" w:sz="4" w:space="0" w:color="auto"/>
            </w:tcBorders>
            <w:shd w:val="clear" w:color="auto" w:fill="auto"/>
            <w:noWrap/>
            <w:vAlign w:val="bottom"/>
            <w:hideMark/>
          </w:tcPr>
          <w:p w14:paraId="0C1E132F" w14:textId="77777777" w:rsidR="000E0159" w:rsidRPr="000E0159" w:rsidRDefault="000E0159" w:rsidP="000E0159">
            <w:pPr>
              <w:jc w:val="right"/>
              <w:rPr>
                <w:color w:val="000000"/>
              </w:rPr>
            </w:pPr>
            <w:r w:rsidRPr="000E0159">
              <w:rPr>
                <w:color w:val="000000"/>
              </w:rPr>
              <w:t>0.001</w:t>
            </w:r>
          </w:p>
        </w:tc>
      </w:tr>
      <w:tr w:rsidR="000E0159" w:rsidRPr="000E0159" w14:paraId="7D13656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22BFAA8"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C3BD4FA"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0E663B69" w14:textId="77777777" w:rsidR="000E0159" w:rsidRPr="000E0159" w:rsidRDefault="000E0159" w:rsidP="000E0159">
            <w:pPr>
              <w:rPr>
                <w:i/>
                <w:iCs/>
                <w:color w:val="000000"/>
              </w:rPr>
            </w:pPr>
            <w:proofErr w:type="spellStart"/>
            <w:r w:rsidRPr="000E0159">
              <w:rPr>
                <w:i/>
                <w:iCs/>
                <w:color w:val="000000"/>
              </w:rPr>
              <w:t>Metschnikowia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301F4A7" w14:textId="77777777" w:rsidR="000E0159" w:rsidRPr="000E0159" w:rsidRDefault="000E0159" w:rsidP="000E0159">
            <w:pPr>
              <w:jc w:val="right"/>
              <w:rPr>
                <w:color w:val="000000"/>
              </w:rPr>
            </w:pPr>
            <w:r w:rsidRPr="000E0159">
              <w:rPr>
                <w:color w:val="000000"/>
              </w:rPr>
              <w:t>0.001</w:t>
            </w:r>
          </w:p>
        </w:tc>
      </w:tr>
      <w:tr w:rsidR="000E0159" w:rsidRPr="000E0159" w14:paraId="151D3B5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C265692" w14:textId="77777777" w:rsidR="000E0159" w:rsidRPr="000E0159" w:rsidRDefault="000E0159" w:rsidP="000E0159">
            <w:pPr>
              <w:rPr>
                <w:color w:val="000000"/>
              </w:rPr>
            </w:pPr>
            <w:proofErr w:type="spellStart"/>
            <w:r w:rsidRPr="000E0159">
              <w:rPr>
                <w:color w:val="000000"/>
              </w:rPr>
              <w:t>Dothideaceae</w:t>
            </w:r>
            <w:proofErr w:type="spellEnd"/>
          </w:p>
        </w:tc>
        <w:tc>
          <w:tcPr>
            <w:tcW w:w="782" w:type="pct"/>
            <w:tcBorders>
              <w:top w:val="nil"/>
              <w:left w:val="nil"/>
              <w:bottom w:val="nil"/>
              <w:right w:val="nil"/>
            </w:tcBorders>
            <w:shd w:val="clear" w:color="auto" w:fill="auto"/>
            <w:noWrap/>
            <w:vAlign w:val="bottom"/>
            <w:hideMark/>
          </w:tcPr>
          <w:p w14:paraId="15D3FF53" w14:textId="77777777" w:rsidR="000E0159" w:rsidRPr="000E0159" w:rsidRDefault="000E0159" w:rsidP="000E0159">
            <w:pPr>
              <w:jc w:val="right"/>
              <w:rPr>
                <w:b/>
                <w:bCs/>
                <w:color w:val="000000"/>
              </w:rPr>
            </w:pPr>
            <w:r w:rsidRPr="000E0159">
              <w:rPr>
                <w:b/>
                <w:bCs/>
                <w:color w:val="000000"/>
              </w:rPr>
              <w:t>0.003</w:t>
            </w:r>
          </w:p>
        </w:tc>
        <w:tc>
          <w:tcPr>
            <w:tcW w:w="1720" w:type="pct"/>
            <w:tcBorders>
              <w:top w:val="nil"/>
              <w:left w:val="nil"/>
              <w:bottom w:val="single" w:sz="4" w:space="0" w:color="auto"/>
              <w:right w:val="nil"/>
            </w:tcBorders>
            <w:shd w:val="clear" w:color="auto" w:fill="auto"/>
            <w:noWrap/>
            <w:vAlign w:val="bottom"/>
            <w:hideMark/>
          </w:tcPr>
          <w:p w14:paraId="00F6D65E" w14:textId="77777777" w:rsidR="000E0159" w:rsidRPr="000E0159" w:rsidRDefault="000E0159" w:rsidP="000E0159">
            <w:pPr>
              <w:rPr>
                <w:i/>
                <w:iCs/>
                <w:color w:val="000000"/>
              </w:rPr>
            </w:pPr>
            <w:proofErr w:type="spellStart"/>
            <w:r w:rsidRPr="000E0159">
              <w:rPr>
                <w:i/>
                <w:iCs/>
                <w:color w:val="000000"/>
              </w:rPr>
              <w:t>Aureobasidium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88A8501" w14:textId="77777777" w:rsidR="000E0159" w:rsidRPr="000E0159" w:rsidRDefault="000E0159" w:rsidP="000E0159">
            <w:pPr>
              <w:jc w:val="right"/>
              <w:rPr>
                <w:color w:val="000000"/>
              </w:rPr>
            </w:pPr>
            <w:r w:rsidRPr="000E0159">
              <w:rPr>
                <w:color w:val="000000"/>
              </w:rPr>
              <w:t>0.003</w:t>
            </w:r>
          </w:p>
        </w:tc>
      </w:tr>
      <w:tr w:rsidR="000E0159" w:rsidRPr="000E0159" w14:paraId="3B45B4AC"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1D79BAD4" w14:textId="77777777" w:rsidR="000E0159" w:rsidRPr="000E0159" w:rsidRDefault="000E0159" w:rsidP="000E0159">
            <w:pPr>
              <w:rPr>
                <w:color w:val="000000"/>
              </w:rPr>
            </w:pPr>
            <w:r w:rsidRPr="000E0159">
              <w:rPr>
                <w:color w:val="000000"/>
              </w:rPr>
              <w:t>Callitrichidae</w:t>
            </w:r>
          </w:p>
        </w:tc>
        <w:tc>
          <w:tcPr>
            <w:tcW w:w="782" w:type="pct"/>
            <w:tcBorders>
              <w:top w:val="single" w:sz="4" w:space="0" w:color="auto"/>
              <w:left w:val="nil"/>
              <w:bottom w:val="single" w:sz="4" w:space="0" w:color="auto"/>
              <w:right w:val="nil"/>
            </w:tcBorders>
            <w:shd w:val="clear" w:color="auto" w:fill="auto"/>
            <w:noWrap/>
            <w:vAlign w:val="bottom"/>
            <w:hideMark/>
          </w:tcPr>
          <w:p w14:paraId="620126C6" w14:textId="77777777" w:rsidR="000E0159" w:rsidRPr="000E0159" w:rsidRDefault="000E0159" w:rsidP="000E0159">
            <w:pPr>
              <w:jc w:val="right"/>
              <w:rPr>
                <w:b/>
                <w:bCs/>
                <w:color w:val="000000"/>
              </w:rPr>
            </w:pPr>
            <w:r w:rsidRPr="000E0159">
              <w:rPr>
                <w:b/>
                <w:bCs/>
                <w:color w:val="000000"/>
              </w:rPr>
              <w:t>0.003</w:t>
            </w:r>
          </w:p>
        </w:tc>
        <w:tc>
          <w:tcPr>
            <w:tcW w:w="1720" w:type="pct"/>
            <w:tcBorders>
              <w:top w:val="nil"/>
              <w:left w:val="nil"/>
              <w:bottom w:val="single" w:sz="4" w:space="0" w:color="auto"/>
              <w:right w:val="nil"/>
            </w:tcBorders>
            <w:shd w:val="clear" w:color="auto" w:fill="auto"/>
            <w:noWrap/>
            <w:vAlign w:val="bottom"/>
            <w:hideMark/>
          </w:tcPr>
          <w:p w14:paraId="613974A0" w14:textId="77777777" w:rsidR="000E0159" w:rsidRPr="000E0159" w:rsidRDefault="000E0159" w:rsidP="000E0159">
            <w:pPr>
              <w:rPr>
                <w:i/>
                <w:iCs/>
                <w:color w:val="000000"/>
              </w:rPr>
            </w:pPr>
            <w:r w:rsidRPr="000E0159">
              <w:rPr>
                <w:i/>
                <w:iCs/>
                <w:color w:val="000000"/>
              </w:rPr>
              <w:t>Callithrix</w:t>
            </w:r>
          </w:p>
        </w:tc>
        <w:tc>
          <w:tcPr>
            <w:tcW w:w="884" w:type="pct"/>
            <w:tcBorders>
              <w:top w:val="nil"/>
              <w:left w:val="nil"/>
              <w:bottom w:val="single" w:sz="4" w:space="0" w:color="auto"/>
              <w:right w:val="single" w:sz="4" w:space="0" w:color="auto"/>
            </w:tcBorders>
            <w:shd w:val="clear" w:color="auto" w:fill="auto"/>
            <w:noWrap/>
            <w:vAlign w:val="bottom"/>
            <w:hideMark/>
          </w:tcPr>
          <w:p w14:paraId="743BF57D" w14:textId="77777777" w:rsidR="000E0159" w:rsidRPr="000E0159" w:rsidRDefault="000E0159" w:rsidP="000E0159">
            <w:pPr>
              <w:jc w:val="right"/>
              <w:rPr>
                <w:color w:val="000000"/>
              </w:rPr>
            </w:pPr>
            <w:r w:rsidRPr="000E0159">
              <w:rPr>
                <w:color w:val="000000"/>
              </w:rPr>
              <w:t>0.003</w:t>
            </w:r>
          </w:p>
        </w:tc>
      </w:tr>
    </w:tbl>
    <w:p w14:paraId="09947A42" w14:textId="5E6C0D93"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0F70E18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C30F27D" w14:textId="77777777" w:rsidR="000E0159" w:rsidRPr="000E0159" w:rsidRDefault="000E0159" w:rsidP="000E0159">
            <w:pPr>
              <w:rPr>
                <w:color w:val="000000"/>
              </w:rPr>
            </w:pPr>
            <w:r w:rsidRPr="000E0159">
              <w:rPr>
                <w:color w:val="000000"/>
              </w:rPr>
              <w:t>Vitaceae</w:t>
            </w:r>
          </w:p>
        </w:tc>
        <w:tc>
          <w:tcPr>
            <w:tcW w:w="782" w:type="pct"/>
            <w:tcBorders>
              <w:top w:val="nil"/>
              <w:left w:val="nil"/>
              <w:bottom w:val="single" w:sz="4" w:space="0" w:color="auto"/>
              <w:right w:val="nil"/>
            </w:tcBorders>
            <w:shd w:val="clear" w:color="auto" w:fill="auto"/>
            <w:noWrap/>
            <w:vAlign w:val="bottom"/>
            <w:hideMark/>
          </w:tcPr>
          <w:p w14:paraId="7CD3949A" w14:textId="77777777" w:rsidR="000E0159" w:rsidRPr="000E0159" w:rsidRDefault="000E0159" w:rsidP="000E0159">
            <w:pPr>
              <w:jc w:val="right"/>
              <w:rPr>
                <w:b/>
                <w:bCs/>
                <w:color w:val="000000"/>
              </w:rPr>
            </w:pPr>
            <w:r w:rsidRPr="000E0159">
              <w:rPr>
                <w:b/>
                <w:bCs/>
                <w:color w:val="000000"/>
              </w:rPr>
              <w:t>0.003</w:t>
            </w:r>
          </w:p>
        </w:tc>
        <w:tc>
          <w:tcPr>
            <w:tcW w:w="1720" w:type="pct"/>
            <w:tcBorders>
              <w:top w:val="nil"/>
              <w:left w:val="nil"/>
              <w:bottom w:val="single" w:sz="4" w:space="0" w:color="auto"/>
              <w:right w:val="nil"/>
            </w:tcBorders>
            <w:shd w:val="clear" w:color="auto" w:fill="auto"/>
            <w:noWrap/>
            <w:vAlign w:val="bottom"/>
            <w:hideMark/>
          </w:tcPr>
          <w:p w14:paraId="5BF8C710" w14:textId="77777777" w:rsidR="000E0159" w:rsidRPr="000E0159" w:rsidRDefault="000E0159" w:rsidP="000E0159">
            <w:pPr>
              <w:rPr>
                <w:i/>
                <w:iCs/>
                <w:color w:val="000000"/>
              </w:rPr>
            </w:pPr>
            <w:proofErr w:type="spellStart"/>
            <w:r w:rsidRPr="000E0159">
              <w:rPr>
                <w:i/>
                <w:iCs/>
                <w:color w:val="000000"/>
              </w:rPr>
              <w:t>Cyphostemma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1F99909" w14:textId="77777777" w:rsidR="000E0159" w:rsidRPr="000E0159" w:rsidRDefault="000E0159" w:rsidP="000E0159">
            <w:pPr>
              <w:jc w:val="right"/>
              <w:rPr>
                <w:color w:val="000000"/>
              </w:rPr>
            </w:pPr>
            <w:r w:rsidRPr="000E0159">
              <w:rPr>
                <w:color w:val="000000"/>
              </w:rPr>
              <w:t>0.003</w:t>
            </w:r>
          </w:p>
        </w:tc>
      </w:tr>
      <w:tr w:rsidR="000E0159" w:rsidRPr="000E0159" w14:paraId="63FAE2B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8882026" w14:textId="77777777" w:rsidR="000E0159" w:rsidRPr="000E0159" w:rsidRDefault="000E0159" w:rsidP="000E0159">
            <w:pPr>
              <w:rPr>
                <w:color w:val="000000"/>
              </w:rPr>
            </w:pPr>
            <w:r w:rsidRPr="000E0159">
              <w:rPr>
                <w:color w:val="000000"/>
              </w:rPr>
              <w:t>Caviidae</w:t>
            </w:r>
          </w:p>
        </w:tc>
        <w:tc>
          <w:tcPr>
            <w:tcW w:w="782" w:type="pct"/>
            <w:tcBorders>
              <w:top w:val="nil"/>
              <w:left w:val="nil"/>
              <w:bottom w:val="single" w:sz="4" w:space="0" w:color="auto"/>
              <w:right w:val="nil"/>
            </w:tcBorders>
            <w:shd w:val="clear" w:color="auto" w:fill="auto"/>
            <w:noWrap/>
            <w:vAlign w:val="bottom"/>
            <w:hideMark/>
          </w:tcPr>
          <w:p w14:paraId="19464F89"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39660CD1" w14:textId="77777777" w:rsidR="000E0159" w:rsidRPr="000E0159" w:rsidRDefault="000E0159" w:rsidP="000E0159">
            <w:pPr>
              <w:rPr>
                <w:i/>
                <w:iCs/>
                <w:color w:val="000000"/>
              </w:rPr>
            </w:pPr>
            <w:r w:rsidRPr="000E0159">
              <w:rPr>
                <w:i/>
                <w:iCs/>
                <w:color w:val="000000"/>
              </w:rPr>
              <w:t>Cavia</w:t>
            </w:r>
          </w:p>
        </w:tc>
        <w:tc>
          <w:tcPr>
            <w:tcW w:w="884" w:type="pct"/>
            <w:tcBorders>
              <w:top w:val="nil"/>
              <w:left w:val="nil"/>
              <w:bottom w:val="single" w:sz="4" w:space="0" w:color="auto"/>
              <w:right w:val="single" w:sz="4" w:space="0" w:color="auto"/>
            </w:tcBorders>
            <w:shd w:val="clear" w:color="auto" w:fill="auto"/>
            <w:noWrap/>
            <w:vAlign w:val="bottom"/>
            <w:hideMark/>
          </w:tcPr>
          <w:p w14:paraId="1B0683CC" w14:textId="77777777" w:rsidR="000E0159" w:rsidRPr="000E0159" w:rsidRDefault="000E0159" w:rsidP="000E0159">
            <w:pPr>
              <w:jc w:val="right"/>
              <w:rPr>
                <w:color w:val="000000"/>
              </w:rPr>
            </w:pPr>
            <w:r w:rsidRPr="000E0159">
              <w:rPr>
                <w:color w:val="000000"/>
              </w:rPr>
              <w:t>0.002</w:t>
            </w:r>
          </w:p>
        </w:tc>
      </w:tr>
      <w:tr w:rsidR="000E0159" w:rsidRPr="000E0159" w14:paraId="5B4DC23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AD8ED90" w14:textId="77777777" w:rsidR="000E0159" w:rsidRPr="000E0159" w:rsidRDefault="000E0159" w:rsidP="000E0159">
            <w:pPr>
              <w:rPr>
                <w:color w:val="000000"/>
              </w:rPr>
            </w:pPr>
            <w:proofErr w:type="spellStart"/>
            <w:r w:rsidRPr="000E0159">
              <w:rPr>
                <w:color w:val="000000"/>
              </w:rPr>
              <w:t>Oxalidaceae</w:t>
            </w:r>
            <w:proofErr w:type="spellEnd"/>
          </w:p>
        </w:tc>
        <w:tc>
          <w:tcPr>
            <w:tcW w:w="782" w:type="pct"/>
            <w:tcBorders>
              <w:top w:val="nil"/>
              <w:left w:val="nil"/>
              <w:bottom w:val="single" w:sz="4" w:space="0" w:color="auto"/>
              <w:right w:val="nil"/>
            </w:tcBorders>
            <w:shd w:val="clear" w:color="auto" w:fill="auto"/>
            <w:noWrap/>
            <w:vAlign w:val="bottom"/>
            <w:hideMark/>
          </w:tcPr>
          <w:p w14:paraId="5F1E67AE"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2C7C6B28" w14:textId="77777777" w:rsidR="000E0159" w:rsidRPr="000E0159" w:rsidRDefault="000E0159" w:rsidP="000E0159">
            <w:pPr>
              <w:rPr>
                <w:i/>
                <w:iCs/>
                <w:color w:val="000000"/>
              </w:rPr>
            </w:pPr>
            <w:r w:rsidRPr="000E0159">
              <w:rPr>
                <w:i/>
                <w:iCs/>
                <w:color w:val="000000"/>
              </w:rPr>
              <w:t>Oxalis</w:t>
            </w:r>
          </w:p>
        </w:tc>
        <w:tc>
          <w:tcPr>
            <w:tcW w:w="884" w:type="pct"/>
            <w:tcBorders>
              <w:top w:val="nil"/>
              <w:left w:val="nil"/>
              <w:bottom w:val="single" w:sz="4" w:space="0" w:color="auto"/>
              <w:right w:val="single" w:sz="4" w:space="0" w:color="auto"/>
            </w:tcBorders>
            <w:shd w:val="clear" w:color="auto" w:fill="auto"/>
            <w:noWrap/>
            <w:vAlign w:val="bottom"/>
            <w:hideMark/>
          </w:tcPr>
          <w:p w14:paraId="3C27BB6B" w14:textId="77777777" w:rsidR="000E0159" w:rsidRPr="000E0159" w:rsidRDefault="000E0159" w:rsidP="000E0159">
            <w:pPr>
              <w:jc w:val="right"/>
              <w:rPr>
                <w:color w:val="000000"/>
              </w:rPr>
            </w:pPr>
            <w:r w:rsidRPr="000E0159">
              <w:rPr>
                <w:color w:val="000000"/>
              </w:rPr>
              <w:t>0.002</w:t>
            </w:r>
          </w:p>
        </w:tc>
      </w:tr>
      <w:tr w:rsidR="000E0159" w:rsidRPr="000E0159" w14:paraId="3F6CA8D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11FFF8F" w14:textId="77777777" w:rsidR="000E0159" w:rsidRPr="000E0159" w:rsidRDefault="000E0159" w:rsidP="000E0159">
            <w:pPr>
              <w:rPr>
                <w:color w:val="000000"/>
              </w:rPr>
            </w:pPr>
            <w:proofErr w:type="spellStart"/>
            <w:r w:rsidRPr="000E0159">
              <w:rPr>
                <w:color w:val="000000"/>
              </w:rPr>
              <w:t>Psathyrellaceae</w:t>
            </w:r>
            <w:proofErr w:type="spellEnd"/>
          </w:p>
        </w:tc>
        <w:tc>
          <w:tcPr>
            <w:tcW w:w="782" w:type="pct"/>
            <w:tcBorders>
              <w:top w:val="nil"/>
              <w:left w:val="nil"/>
              <w:bottom w:val="single" w:sz="4" w:space="0" w:color="auto"/>
              <w:right w:val="nil"/>
            </w:tcBorders>
            <w:shd w:val="clear" w:color="auto" w:fill="auto"/>
            <w:noWrap/>
            <w:vAlign w:val="bottom"/>
            <w:hideMark/>
          </w:tcPr>
          <w:p w14:paraId="539BF367"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20D5AA2F" w14:textId="77777777" w:rsidR="000E0159" w:rsidRPr="000E0159" w:rsidRDefault="000E0159" w:rsidP="000E0159">
            <w:pPr>
              <w:rPr>
                <w:i/>
                <w:iCs/>
                <w:color w:val="000000"/>
              </w:rPr>
            </w:pPr>
            <w:proofErr w:type="spellStart"/>
            <w:r w:rsidRPr="000E0159">
              <w:rPr>
                <w:i/>
                <w:iCs/>
                <w:color w:val="000000"/>
              </w:rPr>
              <w:t>Psathyrella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FEE98E7" w14:textId="77777777" w:rsidR="000E0159" w:rsidRPr="000E0159" w:rsidRDefault="000E0159" w:rsidP="000E0159">
            <w:pPr>
              <w:jc w:val="right"/>
              <w:rPr>
                <w:color w:val="000000"/>
              </w:rPr>
            </w:pPr>
            <w:r w:rsidRPr="000E0159">
              <w:rPr>
                <w:color w:val="000000"/>
              </w:rPr>
              <w:t>0.002</w:t>
            </w:r>
          </w:p>
        </w:tc>
      </w:tr>
      <w:tr w:rsidR="000E0159" w:rsidRPr="000E0159" w14:paraId="1929183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697030C" w14:textId="77777777" w:rsidR="000E0159" w:rsidRPr="000E0159" w:rsidRDefault="000E0159" w:rsidP="000E0159">
            <w:pPr>
              <w:rPr>
                <w:color w:val="000000"/>
              </w:rPr>
            </w:pPr>
            <w:r w:rsidRPr="000E0159">
              <w:rPr>
                <w:color w:val="000000"/>
              </w:rPr>
              <w:t>Equidae</w:t>
            </w:r>
          </w:p>
        </w:tc>
        <w:tc>
          <w:tcPr>
            <w:tcW w:w="782" w:type="pct"/>
            <w:tcBorders>
              <w:top w:val="nil"/>
              <w:left w:val="nil"/>
              <w:bottom w:val="single" w:sz="4" w:space="0" w:color="auto"/>
              <w:right w:val="nil"/>
            </w:tcBorders>
            <w:shd w:val="clear" w:color="auto" w:fill="auto"/>
            <w:noWrap/>
            <w:vAlign w:val="bottom"/>
            <w:hideMark/>
          </w:tcPr>
          <w:p w14:paraId="2A5CB841"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421567BC" w14:textId="77777777" w:rsidR="000E0159" w:rsidRPr="000E0159" w:rsidRDefault="000E0159" w:rsidP="000E0159">
            <w:pPr>
              <w:rPr>
                <w:i/>
                <w:iCs/>
                <w:color w:val="000000"/>
              </w:rPr>
            </w:pPr>
            <w:r w:rsidRPr="000E0159">
              <w:rPr>
                <w:i/>
                <w:iCs/>
                <w:color w:val="000000"/>
              </w:rPr>
              <w:t>Equus</w:t>
            </w:r>
          </w:p>
        </w:tc>
        <w:tc>
          <w:tcPr>
            <w:tcW w:w="884" w:type="pct"/>
            <w:tcBorders>
              <w:top w:val="nil"/>
              <w:left w:val="nil"/>
              <w:bottom w:val="single" w:sz="4" w:space="0" w:color="auto"/>
              <w:right w:val="single" w:sz="4" w:space="0" w:color="auto"/>
            </w:tcBorders>
            <w:shd w:val="clear" w:color="auto" w:fill="auto"/>
            <w:noWrap/>
            <w:vAlign w:val="bottom"/>
            <w:hideMark/>
          </w:tcPr>
          <w:p w14:paraId="4A397422" w14:textId="77777777" w:rsidR="000E0159" w:rsidRPr="000E0159" w:rsidRDefault="000E0159" w:rsidP="000E0159">
            <w:pPr>
              <w:jc w:val="right"/>
              <w:rPr>
                <w:color w:val="000000"/>
              </w:rPr>
            </w:pPr>
            <w:r w:rsidRPr="000E0159">
              <w:rPr>
                <w:color w:val="000000"/>
              </w:rPr>
              <w:t>0.002</w:t>
            </w:r>
          </w:p>
        </w:tc>
      </w:tr>
      <w:tr w:rsidR="000E0159" w:rsidRPr="000E0159" w14:paraId="7DC88AD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5892C3FB" w14:textId="77777777" w:rsidR="000E0159" w:rsidRPr="000E0159" w:rsidRDefault="000E0159" w:rsidP="000E0159">
            <w:pPr>
              <w:rPr>
                <w:color w:val="000000"/>
              </w:rPr>
            </w:pPr>
            <w:r w:rsidRPr="000E0159">
              <w:rPr>
                <w:color w:val="000000"/>
              </w:rPr>
              <w:t>Xylariaceae</w:t>
            </w:r>
          </w:p>
        </w:tc>
        <w:tc>
          <w:tcPr>
            <w:tcW w:w="782" w:type="pct"/>
            <w:tcBorders>
              <w:top w:val="nil"/>
              <w:left w:val="nil"/>
              <w:bottom w:val="nil"/>
              <w:right w:val="nil"/>
            </w:tcBorders>
            <w:shd w:val="clear" w:color="auto" w:fill="auto"/>
            <w:noWrap/>
            <w:vAlign w:val="bottom"/>
            <w:hideMark/>
          </w:tcPr>
          <w:p w14:paraId="11755166"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nil"/>
              <w:right w:val="nil"/>
            </w:tcBorders>
            <w:shd w:val="clear" w:color="auto" w:fill="auto"/>
            <w:noWrap/>
            <w:vAlign w:val="bottom"/>
            <w:hideMark/>
          </w:tcPr>
          <w:p w14:paraId="5CC06808" w14:textId="77777777" w:rsidR="000E0159" w:rsidRPr="000E0159" w:rsidRDefault="000E0159" w:rsidP="000E0159">
            <w:pPr>
              <w:rPr>
                <w:i/>
                <w:iCs/>
                <w:color w:val="000000"/>
              </w:rPr>
            </w:pPr>
            <w:proofErr w:type="spellStart"/>
            <w:r w:rsidRPr="000E0159">
              <w:rPr>
                <w:i/>
                <w:iCs/>
                <w:color w:val="000000"/>
              </w:rPr>
              <w:t>Halorosellinia</w:t>
            </w:r>
            <w:proofErr w:type="spellEnd"/>
          </w:p>
        </w:tc>
        <w:tc>
          <w:tcPr>
            <w:tcW w:w="884" w:type="pct"/>
            <w:tcBorders>
              <w:top w:val="nil"/>
              <w:left w:val="nil"/>
              <w:bottom w:val="nil"/>
              <w:right w:val="single" w:sz="4" w:space="0" w:color="auto"/>
            </w:tcBorders>
            <w:shd w:val="clear" w:color="auto" w:fill="auto"/>
            <w:noWrap/>
            <w:vAlign w:val="bottom"/>
            <w:hideMark/>
          </w:tcPr>
          <w:p w14:paraId="5C63DAAA" w14:textId="77777777" w:rsidR="000E0159" w:rsidRPr="000E0159" w:rsidRDefault="000E0159" w:rsidP="000E0159">
            <w:pPr>
              <w:jc w:val="right"/>
              <w:rPr>
                <w:color w:val="000000"/>
              </w:rPr>
            </w:pPr>
            <w:r w:rsidRPr="000E0159">
              <w:rPr>
                <w:color w:val="000000"/>
              </w:rPr>
              <w:t>0.001</w:t>
            </w:r>
          </w:p>
        </w:tc>
      </w:tr>
      <w:tr w:rsidR="000E0159" w:rsidRPr="000E0159" w14:paraId="05160AD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1834734"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744F5B59"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3704DC9" w14:textId="77777777" w:rsidR="000E0159" w:rsidRPr="000E0159" w:rsidRDefault="000E0159" w:rsidP="000E0159">
            <w:pPr>
              <w:rPr>
                <w:i/>
                <w:iCs/>
                <w:color w:val="000000"/>
              </w:rPr>
            </w:pPr>
            <w:proofErr w:type="spellStart"/>
            <w:r w:rsidRPr="000E0159">
              <w:rPr>
                <w:i/>
                <w:iCs/>
                <w:color w:val="000000"/>
              </w:rPr>
              <w:t>Biscogniauxia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664D397" w14:textId="77777777" w:rsidR="000E0159" w:rsidRPr="000E0159" w:rsidRDefault="000E0159" w:rsidP="000E0159">
            <w:pPr>
              <w:jc w:val="right"/>
              <w:rPr>
                <w:color w:val="000000"/>
              </w:rPr>
            </w:pPr>
            <w:r w:rsidRPr="000E0159">
              <w:rPr>
                <w:color w:val="000000"/>
              </w:rPr>
              <w:t>0.001</w:t>
            </w:r>
          </w:p>
        </w:tc>
      </w:tr>
      <w:tr w:rsidR="000E0159" w:rsidRPr="000E0159" w14:paraId="2ABE285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9AAC2C8" w14:textId="77777777" w:rsidR="000E0159" w:rsidRPr="000E0159" w:rsidRDefault="000E0159" w:rsidP="000E0159">
            <w:pPr>
              <w:rPr>
                <w:color w:val="000000"/>
              </w:rPr>
            </w:pPr>
            <w:proofErr w:type="spellStart"/>
            <w:r w:rsidRPr="000E0159">
              <w:rPr>
                <w:color w:val="000000"/>
              </w:rPr>
              <w:t>Nepticluidae</w:t>
            </w:r>
            <w:proofErr w:type="spellEnd"/>
          </w:p>
        </w:tc>
        <w:tc>
          <w:tcPr>
            <w:tcW w:w="782" w:type="pct"/>
            <w:tcBorders>
              <w:top w:val="nil"/>
              <w:left w:val="nil"/>
              <w:bottom w:val="single" w:sz="4" w:space="0" w:color="auto"/>
              <w:right w:val="nil"/>
            </w:tcBorders>
            <w:shd w:val="clear" w:color="auto" w:fill="auto"/>
            <w:noWrap/>
            <w:vAlign w:val="bottom"/>
            <w:hideMark/>
          </w:tcPr>
          <w:p w14:paraId="66FF42FA"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69B9663B" w14:textId="77777777" w:rsidR="000E0159" w:rsidRPr="000E0159" w:rsidRDefault="000E0159" w:rsidP="000E0159">
            <w:pPr>
              <w:rPr>
                <w:i/>
                <w:iCs/>
                <w:color w:val="000000"/>
              </w:rPr>
            </w:pPr>
            <w:proofErr w:type="spellStart"/>
            <w:r w:rsidRPr="000E0159">
              <w:rPr>
                <w:i/>
                <w:iCs/>
                <w:color w:val="000000"/>
              </w:rPr>
              <w:t>Ectoedemia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893D77A" w14:textId="77777777" w:rsidR="000E0159" w:rsidRPr="000E0159" w:rsidRDefault="000E0159" w:rsidP="000E0159">
            <w:pPr>
              <w:jc w:val="right"/>
              <w:rPr>
                <w:color w:val="000000"/>
              </w:rPr>
            </w:pPr>
            <w:r w:rsidRPr="000E0159">
              <w:rPr>
                <w:color w:val="000000"/>
              </w:rPr>
              <w:t>0.002</w:t>
            </w:r>
          </w:p>
        </w:tc>
      </w:tr>
      <w:tr w:rsidR="000E0159" w:rsidRPr="000E0159" w14:paraId="003607F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C1E0384" w14:textId="77777777" w:rsidR="000E0159" w:rsidRPr="000E0159" w:rsidRDefault="000E0159" w:rsidP="000E0159">
            <w:pPr>
              <w:rPr>
                <w:color w:val="000000"/>
              </w:rPr>
            </w:pPr>
            <w:proofErr w:type="spellStart"/>
            <w:r w:rsidRPr="000E0159">
              <w:rPr>
                <w:color w:val="000000"/>
              </w:rPr>
              <w:t>Ascarididae</w:t>
            </w:r>
            <w:proofErr w:type="spellEnd"/>
          </w:p>
        </w:tc>
        <w:tc>
          <w:tcPr>
            <w:tcW w:w="782" w:type="pct"/>
            <w:tcBorders>
              <w:top w:val="nil"/>
              <w:left w:val="nil"/>
              <w:bottom w:val="single" w:sz="4" w:space="0" w:color="auto"/>
              <w:right w:val="nil"/>
            </w:tcBorders>
            <w:shd w:val="clear" w:color="auto" w:fill="auto"/>
            <w:noWrap/>
            <w:vAlign w:val="bottom"/>
            <w:hideMark/>
          </w:tcPr>
          <w:p w14:paraId="0679D977"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0B985D09" w14:textId="77777777" w:rsidR="000E0159" w:rsidRPr="000E0159" w:rsidRDefault="000E0159" w:rsidP="000E0159">
            <w:pPr>
              <w:rPr>
                <w:i/>
                <w:iCs/>
                <w:color w:val="000000"/>
              </w:rPr>
            </w:pPr>
            <w:r w:rsidRPr="000E0159">
              <w:rPr>
                <w:i/>
                <w:iCs/>
                <w:color w:val="000000"/>
              </w:rPr>
              <w:t>Ascaris</w:t>
            </w:r>
          </w:p>
        </w:tc>
        <w:tc>
          <w:tcPr>
            <w:tcW w:w="884" w:type="pct"/>
            <w:tcBorders>
              <w:top w:val="nil"/>
              <w:left w:val="nil"/>
              <w:bottom w:val="single" w:sz="4" w:space="0" w:color="auto"/>
              <w:right w:val="single" w:sz="4" w:space="0" w:color="auto"/>
            </w:tcBorders>
            <w:shd w:val="clear" w:color="auto" w:fill="auto"/>
            <w:noWrap/>
            <w:vAlign w:val="bottom"/>
            <w:hideMark/>
          </w:tcPr>
          <w:p w14:paraId="6F35DB96" w14:textId="77777777" w:rsidR="000E0159" w:rsidRPr="000E0159" w:rsidRDefault="000E0159" w:rsidP="000E0159">
            <w:pPr>
              <w:jc w:val="right"/>
              <w:rPr>
                <w:color w:val="000000"/>
              </w:rPr>
            </w:pPr>
            <w:r w:rsidRPr="000E0159">
              <w:rPr>
                <w:color w:val="000000"/>
              </w:rPr>
              <w:t>0.002</w:t>
            </w:r>
          </w:p>
        </w:tc>
      </w:tr>
      <w:tr w:rsidR="000E0159" w:rsidRPr="000E0159" w14:paraId="3B1D0EF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3DCA650" w14:textId="77777777" w:rsidR="000E0159" w:rsidRPr="000E0159" w:rsidRDefault="000E0159" w:rsidP="000E0159">
            <w:pPr>
              <w:rPr>
                <w:color w:val="000000"/>
              </w:rPr>
            </w:pPr>
            <w:r w:rsidRPr="000E0159">
              <w:rPr>
                <w:color w:val="000000"/>
              </w:rPr>
              <w:t>Taeniidae</w:t>
            </w:r>
          </w:p>
        </w:tc>
        <w:tc>
          <w:tcPr>
            <w:tcW w:w="782" w:type="pct"/>
            <w:tcBorders>
              <w:top w:val="nil"/>
              <w:left w:val="nil"/>
              <w:bottom w:val="single" w:sz="4" w:space="0" w:color="auto"/>
              <w:right w:val="nil"/>
            </w:tcBorders>
            <w:shd w:val="clear" w:color="auto" w:fill="auto"/>
            <w:noWrap/>
            <w:vAlign w:val="bottom"/>
            <w:hideMark/>
          </w:tcPr>
          <w:p w14:paraId="32E51026"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18A955CD" w14:textId="77777777" w:rsidR="000E0159" w:rsidRPr="000E0159" w:rsidRDefault="000E0159" w:rsidP="000E0159">
            <w:pPr>
              <w:rPr>
                <w:i/>
                <w:iCs/>
                <w:color w:val="000000"/>
              </w:rPr>
            </w:pPr>
            <w:r w:rsidRPr="000E0159">
              <w:rPr>
                <w:i/>
                <w:iCs/>
                <w:color w:val="000000"/>
              </w:rPr>
              <w:t>Taenia</w:t>
            </w:r>
          </w:p>
        </w:tc>
        <w:tc>
          <w:tcPr>
            <w:tcW w:w="884" w:type="pct"/>
            <w:tcBorders>
              <w:top w:val="nil"/>
              <w:left w:val="nil"/>
              <w:bottom w:val="single" w:sz="4" w:space="0" w:color="auto"/>
              <w:right w:val="single" w:sz="4" w:space="0" w:color="auto"/>
            </w:tcBorders>
            <w:shd w:val="clear" w:color="auto" w:fill="auto"/>
            <w:noWrap/>
            <w:vAlign w:val="bottom"/>
            <w:hideMark/>
          </w:tcPr>
          <w:p w14:paraId="334D64B4" w14:textId="77777777" w:rsidR="000E0159" w:rsidRPr="000E0159" w:rsidRDefault="000E0159" w:rsidP="000E0159">
            <w:pPr>
              <w:jc w:val="right"/>
              <w:rPr>
                <w:color w:val="000000"/>
              </w:rPr>
            </w:pPr>
            <w:r w:rsidRPr="000E0159">
              <w:rPr>
                <w:color w:val="000000"/>
              </w:rPr>
              <w:t>0.002</w:t>
            </w:r>
          </w:p>
        </w:tc>
      </w:tr>
      <w:tr w:rsidR="000E0159" w:rsidRPr="000E0159" w14:paraId="03D5ECF1"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4D37E01" w14:textId="77777777" w:rsidR="000E0159" w:rsidRPr="000E0159" w:rsidRDefault="000E0159" w:rsidP="000E0159">
            <w:pPr>
              <w:rPr>
                <w:color w:val="000000"/>
              </w:rPr>
            </w:pPr>
            <w:proofErr w:type="spellStart"/>
            <w:r w:rsidRPr="000E0159">
              <w:rPr>
                <w:color w:val="000000"/>
              </w:rPr>
              <w:t>Omphalotaceae</w:t>
            </w:r>
            <w:proofErr w:type="spellEnd"/>
          </w:p>
        </w:tc>
        <w:tc>
          <w:tcPr>
            <w:tcW w:w="782" w:type="pct"/>
            <w:tcBorders>
              <w:top w:val="nil"/>
              <w:left w:val="nil"/>
              <w:bottom w:val="single" w:sz="4" w:space="0" w:color="auto"/>
              <w:right w:val="nil"/>
            </w:tcBorders>
            <w:shd w:val="clear" w:color="auto" w:fill="auto"/>
            <w:noWrap/>
            <w:vAlign w:val="bottom"/>
            <w:hideMark/>
          </w:tcPr>
          <w:p w14:paraId="2095E4A0"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3170960F" w14:textId="77777777" w:rsidR="000E0159" w:rsidRPr="000E0159" w:rsidRDefault="000E0159" w:rsidP="000E0159">
            <w:pPr>
              <w:rPr>
                <w:i/>
                <w:iCs/>
                <w:color w:val="000000"/>
              </w:rPr>
            </w:pPr>
            <w:proofErr w:type="spellStart"/>
            <w:r w:rsidRPr="000E0159">
              <w:rPr>
                <w:i/>
                <w:iCs/>
                <w:color w:val="000000"/>
              </w:rPr>
              <w:t>Gymnopus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7397F50" w14:textId="77777777" w:rsidR="000E0159" w:rsidRPr="000E0159" w:rsidRDefault="000E0159" w:rsidP="000E0159">
            <w:pPr>
              <w:jc w:val="right"/>
              <w:rPr>
                <w:color w:val="000000"/>
              </w:rPr>
            </w:pPr>
            <w:r w:rsidRPr="000E0159">
              <w:rPr>
                <w:color w:val="000000"/>
              </w:rPr>
              <w:t>0.002</w:t>
            </w:r>
          </w:p>
        </w:tc>
      </w:tr>
      <w:tr w:rsidR="000E0159" w:rsidRPr="000E0159" w14:paraId="22E0BD0C"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0EF9AF7" w14:textId="77777777" w:rsidR="000E0159" w:rsidRPr="000E0159" w:rsidRDefault="000E0159" w:rsidP="000E0159">
            <w:pPr>
              <w:rPr>
                <w:color w:val="000000"/>
              </w:rPr>
            </w:pPr>
            <w:proofErr w:type="spellStart"/>
            <w:r w:rsidRPr="000E0159">
              <w:rPr>
                <w:color w:val="000000"/>
              </w:rPr>
              <w:t>Goniodomataceae</w:t>
            </w:r>
            <w:proofErr w:type="spellEnd"/>
          </w:p>
        </w:tc>
        <w:tc>
          <w:tcPr>
            <w:tcW w:w="782" w:type="pct"/>
            <w:tcBorders>
              <w:top w:val="nil"/>
              <w:left w:val="nil"/>
              <w:bottom w:val="single" w:sz="4" w:space="0" w:color="auto"/>
              <w:right w:val="nil"/>
            </w:tcBorders>
            <w:shd w:val="clear" w:color="auto" w:fill="auto"/>
            <w:noWrap/>
            <w:vAlign w:val="bottom"/>
            <w:hideMark/>
          </w:tcPr>
          <w:p w14:paraId="4318BF29"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276A6209" w14:textId="77777777" w:rsidR="000E0159" w:rsidRPr="000E0159" w:rsidRDefault="000E0159" w:rsidP="000E0159">
            <w:pPr>
              <w:rPr>
                <w:i/>
                <w:iCs/>
                <w:color w:val="000000"/>
              </w:rPr>
            </w:pPr>
            <w:proofErr w:type="spellStart"/>
            <w:r w:rsidRPr="000E0159">
              <w:rPr>
                <w:i/>
                <w:iCs/>
                <w:color w:val="000000"/>
              </w:rPr>
              <w:t>Gambierdiscus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73FBA74" w14:textId="77777777" w:rsidR="000E0159" w:rsidRPr="000E0159" w:rsidRDefault="000E0159" w:rsidP="000E0159">
            <w:pPr>
              <w:jc w:val="right"/>
              <w:rPr>
                <w:color w:val="000000"/>
              </w:rPr>
            </w:pPr>
            <w:r w:rsidRPr="000E0159">
              <w:rPr>
                <w:color w:val="000000"/>
              </w:rPr>
              <w:t>0.002</w:t>
            </w:r>
          </w:p>
        </w:tc>
      </w:tr>
      <w:tr w:rsidR="000E0159" w:rsidRPr="000E0159" w14:paraId="1017A94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2C14516" w14:textId="77777777" w:rsidR="000E0159" w:rsidRPr="000E0159" w:rsidRDefault="000E0159" w:rsidP="000E0159">
            <w:pPr>
              <w:rPr>
                <w:color w:val="000000"/>
              </w:rPr>
            </w:pPr>
            <w:proofErr w:type="spellStart"/>
            <w:r w:rsidRPr="000E0159">
              <w:rPr>
                <w:color w:val="000000"/>
              </w:rPr>
              <w:t>Rhizophydiaceae</w:t>
            </w:r>
            <w:proofErr w:type="spellEnd"/>
          </w:p>
        </w:tc>
        <w:tc>
          <w:tcPr>
            <w:tcW w:w="782" w:type="pct"/>
            <w:tcBorders>
              <w:top w:val="nil"/>
              <w:left w:val="nil"/>
              <w:bottom w:val="single" w:sz="4" w:space="0" w:color="auto"/>
              <w:right w:val="nil"/>
            </w:tcBorders>
            <w:shd w:val="clear" w:color="auto" w:fill="auto"/>
            <w:noWrap/>
            <w:vAlign w:val="bottom"/>
            <w:hideMark/>
          </w:tcPr>
          <w:p w14:paraId="6B841AA8" w14:textId="77777777" w:rsidR="000E0159" w:rsidRPr="000E0159" w:rsidRDefault="000E0159" w:rsidP="000E0159">
            <w:pPr>
              <w:jc w:val="right"/>
              <w:rPr>
                <w:b/>
                <w:bCs/>
                <w:color w:val="000000"/>
              </w:rPr>
            </w:pPr>
            <w:r w:rsidRPr="000E0159">
              <w:rPr>
                <w:b/>
                <w:bCs/>
                <w:color w:val="000000"/>
              </w:rPr>
              <w:t>0.002</w:t>
            </w:r>
          </w:p>
        </w:tc>
        <w:tc>
          <w:tcPr>
            <w:tcW w:w="1720" w:type="pct"/>
            <w:tcBorders>
              <w:top w:val="nil"/>
              <w:left w:val="nil"/>
              <w:bottom w:val="single" w:sz="4" w:space="0" w:color="auto"/>
              <w:right w:val="nil"/>
            </w:tcBorders>
            <w:shd w:val="clear" w:color="auto" w:fill="auto"/>
            <w:noWrap/>
            <w:vAlign w:val="bottom"/>
            <w:hideMark/>
          </w:tcPr>
          <w:p w14:paraId="45FF8BAD" w14:textId="77777777" w:rsidR="000E0159" w:rsidRPr="000E0159" w:rsidRDefault="000E0159" w:rsidP="000E0159">
            <w:pPr>
              <w:rPr>
                <w:i/>
                <w:iCs/>
                <w:color w:val="000000"/>
              </w:rPr>
            </w:pPr>
            <w:proofErr w:type="spellStart"/>
            <w:r w:rsidRPr="000E0159">
              <w:rPr>
                <w:i/>
                <w:iCs/>
                <w:color w:val="000000"/>
              </w:rPr>
              <w:t>Rhizophydium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79E545F" w14:textId="77777777" w:rsidR="000E0159" w:rsidRPr="000E0159" w:rsidRDefault="000E0159" w:rsidP="000E0159">
            <w:pPr>
              <w:jc w:val="right"/>
              <w:rPr>
                <w:color w:val="000000"/>
              </w:rPr>
            </w:pPr>
            <w:r w:rsidRPr="000E0159">
              <w:rPr>
                <w:color w:val="000000"/>
              </w:rPr>
              <w:t>0.002</w:t>
            </w:r>
          </w:p>
        </w:tc>
      </w:tr>
      <w:tr w:rsidR="000E0159" w:rsidRPr="000E0159" w14:paraId="0D087761"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6C546C7" w14:textId="77777777" w:rsidR="000E0159" w:rsidRPr="000E0159" w:rsidRDefault="000E0159" w:rsidP="000E0159">
            <w:pPr>
              <w:rPr>
                <w:color w:val="000000"/>
              </w:rPr>
            </w:pPr>
            <w:r w:rsidRPr="000E0159">
              <w:rPr>
                <w:color w:val="000000"/>
              </w:rPr>
              <w:t>Chlamydomonadaceae</w:t>
            </w:r>
          </w:p>
        </w:tc>
        <w:tc>
          <w:tcPr>
            <w:tcW w:w="782" w:type="pct"/>
            <w:tcBorders>
              <w:top w:val="nil"/>
              <w:left w:val="nil"/>
              <w:bottom w:val="nil"/>
              <w:right w:val="nil"/>
            </w:tcBorders>
            <w:shd w:val="clear" w:color="auto" w:fill="auto"/>
            <w:noWrap/>
            <w:vAlign w:val="bottom"/>
            <w:hideMark/>
          </w:tcPr>
          <w:p w14:paraId="09393F86"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7446BBA3" w14:textId="77777777" w:rsidR="000E0159" w:rsidRPr="000E0159" w:rsidRDefault="000E0159" w:rsidP="000E0159">
            <w:pPr>
              <w:rPr>
                <w:i/>
                <w:iCs/>
                <w:color w:val="000000"/>
              </w:rPr>
            </w:pPr>
            <w:proofErr w:type="spellStart"/>
            <w:r w:rsidRPr="000E0159">
              <w:rPr>
                <w:i/>
                <w:iCs/>
                <w:color w:val="000000"/>
              </w:rPr>
              <w:t>Vitreochlamys</w:t>
            </w:r>
            <w:proofErr w:type="spellEnd"/>
          </w:p>
        </w:tc>
        <w:tc>
          <w:tcPr>
            <w:tcW w:w="884" w:type="pct"/>
            <w:tcBorders>
              <w:top w:val="nil"/>
              <w:left w:val="nil"/>
              <w:bottom w:val="nil"/>
              <w:right w:val="single" w:sz="4" w:space="0" w:color="auto"/>
            </w:tcBorders>
            <w:shd w:val="clear" w:color="auto" w:fill="auto"/>
            <w:noWrap/>
            <w:vAlign w:val="bottom"/>
            <w:hideMark/>
          </w:tcPr>
          <w:p w14:paraId="589952C0" w14:textId="77777777" w:rsidR="000E0159" w:rsidRPr="000E0159" w:rsidRDefault="000E0159" w:rsidP="000E0159">
            <w:pPr>
              <w:jc w:val="right"/>
              <w:rPr>
                <w:color w:val="000000"/>
              </w:rPr>
            </w:pPr>
            <w:r w:rsidRPr="000E0159">
              <w:rPr>
                <w:color w:val="000000"/>
              </w:rPr>
              <w:t>0.001</w:t>
            </w:r>
          </w:p>
        </w:tc>
      </w:tr>
      <w:tr w:rsidR="000E0159" w:rsidRPr="000E0159" w14:paraId="40D2B09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8D87FBC"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44A90B51"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2423E8DC" w14:textId="77777777" w:rsidR="000E0159" w:rsidRPr="000E0159" w:rsidRDefault="000E0159" w:rsidP="000E0159">
            <w:pPr>
              <w:rPr>
                <w:color w:val="000000"/>
              </w:rPr>
            </w:pPr>
            <w:r w:rsidRPr="000E0159">
              <w:rPr>
                <w:color w:val="000000"/>
              </w:rPr>
              <w:t>Other Chlamydomonadaceae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10A90FE0" w14:textId="77777777" w:rsidR="000E0159" w:rsidRPr="000E0159" w:rsidRDefault="000E0159" w:rsidP="000E0159">
            <w:pPr>
              <w:rPr>
                <w:color w:val="000000"/>
              </w:rPr>
            </w:pPr>
            <w:r w:rsidRPr="000E0159">
              <w:rPr>
                <w:color w:val="000000"/>
              </w:rPr>
              <w:t>&lt;0.001</w:t>
            </w:r>
          </w:p>
        </w:tc>
      </w:tr>
      <w:tr w:rsidR="000E0159" w:rsidRPr="000E0159" w14:paraId="00E3C7C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DCD2469" w14:textId="77777777" w:rsidR="000E0159" w:rsidRPr="000E0159" w:rsidRDefault="000E0159" w:rsidP="000E0159">
            <w:pPr>
              <w:rPr>
                <w:color w:val="000000"/>
              </w:rPr>
            </w:pPr>
            <w:proofErr w:type="spellStart"/>
            <w:r w:rsidRPr="000E0159">
              <w:rPr>
                <w:color w:val="000000"/>
              </w:rPr>
              <w:t>Schistosomatidae</w:t>
            </w:r>
            <w:proofErr w:type="spellEnd"/>
          </w:p>
        </w:tc>
        <w:tc>
          <w:tcPr>
            <w:tcW w:w="782" w:type="pct"/>
            <w:tcBorders>
              <w:top w:val="nil"/>
              <w:left w:val="nil"/>
              <w:bottom w:val="single" w:sz="4" w:space="0" w:color="auto"/>
              <w:right w:val="nil"/>
            </w:tcBorders>
            <w:shd w:val="clear" w:color="auto" w:fill="auto"/>
            <w:noWrap/>
            <w:vAlign w:val="bottom"/>
            <w:hideMark/>
          </w:tcPr>
          <w:p w14:paraId="71FAB9A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AB0BF31" w14:textId="77777777" w:rsidR="000E0159" w:rsidRPr="000E0159" w:rsidRDefault="000E0159" w:rsidP="000E0159">
            <w:pPr>
              <w:rPr>
                <w:i/>
                <w:iCs/>
                <w:color w:val="000000"/>
              </w:rPr>
            </w:pPr>
            <w:r w:rsidRPr="000E0159">
              <w:rPr>
                <w:i/>
                <w:iCs/>
                <w:color w:val="000000"/>
              </w:rPr>
              <w:t>Schistosoma</w:t>
            </w:r>
          </w:p>
        </w:tc>
        <w:tc>
          <w:tcPr>
            <w:tcW w:w="884" w:type="pct"/>
            <w:tcBorders>
              <w:top w:val="nil"/>
              <w:left w:val="nil"/>
              <w:bottom w:val="single" w:sz="4" w:space="0" w:color="auto"/>
              <w:right w:val="single" w:sz="4" w:space="0" w:color="auto"/>
            </w:tcBorders>
            <w:shd w:val="clear" w:color="auto" w:fill="auto"/>
            <w:noWrap/>
            <w:vAlign w:val="bottom"/>
            <w:hideMark/>
          </w:tcPr>
          <w:p w14:paraId="29A382F5" w14:textId="77777777" w:rsidR="000E0159" w:rsidRPr="000E0159" w:rsidRDefault="000E0159" w:rsidP="000E0159">
            <w:pPr>
              <w:jc w:val="right"/>
              <w:rPr>
                <w:color w:val="000000"/>
              </w:rPr>
            </w:pPr>
            <w:r w:rsidRPr="000E0159">
              <w:rPr>
                <w:color w:val="000000"/>
              </w:rPr>
              <w:t>0.001</w:t>
            </w:r>
          </w:p>
        </w:tc>
      </w:tr>
      <w:tr w:rsidR="000E0159" w:rsidRPr="000E0159" w14:paraId="7FB9F11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3D73B772" w14:textId="77777777" w:rsidR="000E0159" w:rsidRPr="000E0159" w:rsidRDefault="000E0159" w:rsidP="000E0159">
            <w:pPr>
              <w:rPr>
                <w:color w:val="000000"/>
              </w:rPr>
            </w:pPr>
            <w:proofErr w:type="spellStart"/>
            <w:r w:rsidRPr="000E0159">
              <w:rPr>
                <w:color w:val="000000"/>
              </w:rPr>
              <w:t>Cricetidae</w:t>
            </w:r>
            <w:proofErr w:type="spellEnd"/>
          </w:p>
        </w:tc>
        <w:tc>
          <w:tcPr>
            <w:tcW w:w="782" w:type="pct"/>
            <w:tcBorders>
              <w:top w:val="nil"/>
              <w:left w:val="nil"/>
              <w:bottom w:val="nil"/>
              <w:right w:val="nil"/>
            </w:tcBorders>
            <w:shd w:val="clear" w:color="auto" w:fill="auto"/>
            <w:noWrap/>
            <w:vAlign w:val="bottom"/>
            <w:hideMark/>
          </w:tcPr>
          <w:p w14:paraId="1B5152F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19E824F9" w14:textId="77777777" w:rsidR="000E0159" w:rsidRPr="000E0159" w:rsidRDefault="000E0159" w:rsidP="000E0159">
            <w:pPr>
              <w:rPr>
                <w:i/>
                <w:iCs/>
                <w:color w:val="000000"/>
              </w:rPr>
            </w:pPr>
            <w:proofErr w:type="spellStart"/>
            <w:r w:rsidRPr="000E0159">
              <w:rPr>
                <w:i/>
                <w:iCs/>
                <w:color w:val="000000"/>
              </w:rPr>
              <w:t>Mesocricetus</w:t>
            </w:r>
            <w:proofErr w:type="spellEnd"/>
          </w:p>
        </w:tc>
        <w:tc>
          <w:tcPr>
            <w:tcW w:w="884" w:type="pct"/>
            <w:tcBorders>
              <w:top w:val="nil"/>
              <w:left w:val="nil"/>
              <w:bottom w:val="nil"/>
              <w:right w:val="single" w:sz="4" w:space="0" w:color="auto"/>
            </w:tcBorders>
            <w:shd w:val="clear" w:color="auto" w:fill="auto"/>
            <w:noWrap/>
            <w:vAlign w:val="bottom"/>
            <w:hideMark/>
          </w:tcPr>
          <w:p w14:paraId="79DF1F1F" w14:textId="77777777" w:rsidR="000E0159" w:rsidRPr="000E0159" w:rsidRDefault="000E0159" w:rsidP="000E0159">
            <w:pPr>
              <w:jc w:val="right"/>
              <w:rPr>
                <w:color w:val="000000"/>
              </w:rPr>
            </w:pPr>
            <w:r w:rsidRPr="000E0159">
              <w:rPr>
                <w:color w:val="000000"/>
              </w:rPr>
              <w:t>0.001</w:t>
            </w:r>
          </w:p>
        </w:tc>
      </w:tr>
      <w:tr w:rsidR="000E0159" w:rsidRPr="000E0159" w14:paraId="718F9C5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B62802F"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CDC3E8D" w14:textId="77777777" w:rsidR="000E0159" w:rsidRPr="000E0159" w:rsidRDefault="000E0159" w:rsidP="000E0159">
            <w:pPr>
              <w:rPr>
                <w:color w:val="000000"/>
              </w:rPr>
            </w:pPr>
            <w:r w:rsidRPr="000E0159">
              <w:rPr>
                <w:color w:val="000000"/>
              </w:rPr>
              <w:t> </w:t>
            </w:r>
          </w:p>
        </w:tc>
        <w:tc>
          <w:tcPr>
            <w:tcW w:w="1720" w:type="pct"/>
            <w:tcBorders>
              <w:top w:val="nil"/>
              <w:left w:val="nil"/>
              <w:bottom w:val="single" w:sz="4" w:space="0" w:color="auto"/>
              <w:right w:val="nil"/>
            </w:tcBorders>
            <w:shd w:val="clear" w:color="auto" w:fill="auto"/>
            <w:noWrap/>
            <w:vAlign w:val="bottom"/>
            <w:hideMark/>
          </w:tcPr>
          <w:p w14:paraId="185878E6" w14:textId="77777777" w:rsidR="000E0159" w:rsidRPr="000E0159" w:rsidRDefault="000E0159" w:rsidP="000E0159">
            <w:pPr>
              <w:rPr>
                <w:i/>
                <w:iCs/>
                <w:color w:val="000000"/>
              </w:rPr>
            </w:pPr>
            <w:proofErr w:type="spellStart"/>
            <w:r w:rsidRPr="000E0159">
              <w:rPr>
                <w:i/>
                <w:iCs/>
                <w:color w:val="000000"/>
              </w:rPr>
              <w:t>Melanocarpus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522C295" w14:textId="77777777" w:rsidR="000E0159" w:rsidRPr="000E0159" w:rsidRDefault="000E0159" w:rsidP="000E0159">
            <w:pPr>
              <w:jc w:val="right"/>
              <w:rPr>
                <w:color w:val="000000"/>
              </w:rPr>
            </w:pPr>
            <w:r w:rsidRPr="000E0159">
              <w:rPr>
                <w:color w:val="000000"/>
              </w:rPr>
              <w:t>0.001</w:t>
            </w:r>
          </w:p>
        </w:tc>
      </w:tr>
      <w:tr w:rsidR="000E0159" w:rsidRPr="000E0159" w14:paraId="4EAC230B"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D6E1AD0" w14:textId="77777777" w:rsidR="000E0159" w:rsidRPr="000E0159" w:rsidRDefault="000E0159" w:rsidP="000E0159">
            <w:pPr>
              <w:rPr>
                <w:color w:val="000000"/>
              </w:rPr>
            </w:pPr>
            <w:proofErr w:type="spellStart"/>
            <w:r w:rsidRPr="000E0159">
              <w:rPr>
                <w:color w:val="000000"/>
              </w:rPr>
              <w:t>Phytolaccaceae</w:t>
            </w:r>
            <w:proofErr w:type="spellEnd"/>
          </w:p>
        </w:tc>
        <w:tc>
          <w:tcPr>
            <w:tcW w:w="782" w:type="pct"/>
            <w:tcBorders>
              <w:top w:val="nil"/>
              <w:left w:val="nil"/>
              <w:bottom w:val="single" w:sz="4" w:space="0" w:color="auto"/>
              <w:right w:val="nil"/>
            </w:tcBorders>
            <w:shd w:val="clear" w:color="auto" w:fill="auto"/>
            <w:noWrap/>
            <w:vAlign w:val="bottom"/>
            <w:hideMark/>
          </w:tcPr>
          <w:p w14:paraId="7407699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5B6B93E2" w14:textId="77777777" w:rsidR="000E0159" w:rsidRPr="000E0159" w:rsidRDefault="000E0159" w:rsidP="000E0159">
            <w:pPr>
              <w:rPr>
                <w:i/>
                <w:iCs/>
                <w:color w:val="000000"/>
              </w:rPr>
            </w:pPr>
            <w:r w:rsidRPr="000E0159">
              <w:rPr>
                <w:i/>
                <w:iCs/>
                <w:color w:val="000000"/>
              </w:rPr>
              <w:t>Phytolacca</w:t>
            </w:r>
          </w:p>
        </w:tc>
        <w:tc>
          <w:tcPr>
            <w:tcW w:w="884" w:type="pct"/>
            <w:tcBorders>
              <w:top w:val="nil"/>
              <w:left w:val="nil"/>
              <w:bottom w:val="single" w:sz="4" w:space="0" w:color="auto"/>
              <w:right w:val="single" w:sz="4" w:space="0" w:color="auto"/>
            </w:tcBorders>
            <w:shd w:val="clear" w:color="auto" w:fill="auto"/>
            <w:noWrap/>
            <w:vAlign w:val="bottom"/>
            <w:hideMark/>
          </w:tcPr>
          <w:p w14:paraId="49153C03" w14:textId="77777777" w:rsidR="000E0159" w:rsidRPr="000E0159" w:rsidRDefault="000E0159" w:rsidP="000E0159">
            <w:pPr>
              <w:jc w:val="right"/>
              <w:rPr>
                <w:color w:val="000000"/>
              </w:rPr>
            </w:pPr>
            <w:r w:rsidRPr="000E0159">
              <w:rPr>
                <w:color w:val="000000"/>
              </w:rPr>
              <w:t>0.001</w:t>
            </w:r>
          </w:p>
        </w:tc>
      </w:tr>
      <w:tr w:rsidR="000E0159" w:rsidRPr="000E0159" w14:paraId="22AF19B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CC942AD" w14:textId="77777777" w:rsidR="000E0159" w:rsidRPr="000E0159" w:rsidRDefault="000E0159" w:rsidP="000E0159">
            <w:pPr>
              <w:rPr>
                <w:color w:val="000000"/>
              </w:rPr>
            </w:pPr>
            <w:proofErr w:type="spellStart"/>
            <w:r w:rsidRPr="000E0159">
              <w:rPr>
                <w:color w:val="000000"/>
              </w:rPr>
              <w:t>Sarcoscyphaceae</w:t>
            </w:r>
            <w:proofErr w:type="spellEnd"/>
          </w:p>
        </w:tc>
        <w:tc>
          <w:tcPr>
            <w:tcW w:w="782" w:type="pct"/>
            <w:tcBorders>
              <w:top w:val="nil"/>
              <w:left w:val="nil"/>
              <w:bottom w:val="single" w:sz="4" w:space="0" w:color="auto"/>
              <w:right w:val="nil"/>
            </w:tcBorders>
            <w:shd w:val="clear" w:color="auto" w:fill="auto"/>
            <w:noWrap/>
            <w:vAlign w:val="bottom"/>
            <w:hideMark/>
          </w:tcPr>
          <w:p w14:paraId="100FACFC"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46BF39F" w14:textId="77777777" w:rsidR="000E0159" w:rsidRPr="000E0159" w:rsidRDefault="000E0159" w:rsidP="000E0159">
            <w:pPr>
              <w:rPr>
                <w:i/>
                <w:iCs/>
                <w:color w:val="000000"/>
              </w:rPr>
            </w:pPr>
            <w:proofErr w:type="spellStart"/>
            <w:r w:rsidRPr="000E0159">
              <w:rPr>
                <w:i/>
                <w:iCs/>
                <w:color w:val="000000"/>
              </w:rPr>
              <w:t>Cookeina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C6DFDD0" w14:textId="77777777" w:rsidR="000E0159" w:rsidRPr="000E0159" w:rsidRDefault="000E0159" w:rsidP="000E0159">
            <w:pPr>
              <w:jc w:val="right"/>
              <w:rPr>
                <w:color w:val="000000"/>
              </w:rPr>
            </w:pPr>
            <w:r w:rsidRPr="000E0159">
              <w:rPr>
                <w:color w:val="000000"/>
              </w:rPr>
              <w:t>0.001</w:t>
            </w:r>
          </w:p>
        </w:tc>
      </w:tr>
      <w:tr w:rsidR="000E0159" w:rsidRPr="000E0159" w14:paraId="1EE835A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27A2C6A" w14:textId="77777777" w:rsidR="000E0159" w:rsidRPr="000E0159" w:rsidRDefault="000E0159" w:rsidP="000E0159">
            <w:pPr>
              <w:rPr>
                <w:color w:val="000000"/>
              </w:rPr>
            </w:pPr>
            <w:proofErr w:type="spellStart"/>
            <w:r w:rsidRPr="000E0159">
              <w:rPr>
                <w:color w:val="000000"/>
              </w:rPr>
              <w:t>Acarosporaceae</w:t>
            </w:r>
            <w:proofErr w:type="spellEnd"/>
          </w:p>
        </w:tc>
        <w:tc>
          <w:tcPr>
            <w:tcW w:w="782" w:type="pct"/>
            <w:tcBorders>
              <w:top w:val="nil"/>
              <w:left w:val="nil"/>
              <w:bottom w:val="single" w:sz="4" w:space="0" w:color="auto"/>
              <w:right w:val="nil"/>
            </w:tcBorders>
            <w:shd w:val="clear" w:color="auto" w:fill="auto"/>
            <w:noWrap/>
            <w:vAlign w:val="bottom"/>
            <w:hideMark/>
          </w:tcPr>
          <w:p w14:paraId="1406BB6C"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6150DAB3" w14:textId="77777777" w:rsidR="000E0159" w:rsidRPr="000E0159" w:rsidRDefault="000E0159" w:rsidP="000E0159">
            <w:pPr>
              <w:rPr>
                <w:i/>
                <w:iCs/>
                <w:color w:val="000000"/>
              </w:rPr>
            </w:pPr>
            <w:proofErr w:type="spellStart"/>
            <w:r w:rsidRPr="000E0159">
              <w:rPr>
                <w:i/>
                <w:iCs/>
                <w:color w:val="000000"/>
              </w:rPr>
              <w:t>Sarcogyne</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5E2F544" w14:textId="77777777" w:rsidR="000E0159" w:rsidRPr="000E0159" w:rsidRDefault="000E0159" w:rsidP="000E0159">
            <w:pPr>
              <w:jc w:val="right"/>
              <w:rPr>
                <w:color w:val="000000"/>
              </w:rPr>
            </w:pPr>
            <w:r w:rsidRPr="000E0159">
              <w:rPr>
                <w:color w:val="000000"/>
              </w:rPr>
              <w:t>0.001</w:t>
            </w:r>
          </w:p>
        </w:tc>
      </w:tr>
      <w:tr w:rsidR="000E0159" w:rsidRPr="000E0159" w14:paraId="7D4271A0"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D5F1C90" w14:textId="77777777" w:rsidR="000E0159" w:rsidRPr="000E0159" w:rsidRDefault="000E0159" w:rsidP="000E0159">
            <w:pPr>
              <w:rPr>
                <w:color w:val="000000"/>
              </w:rPr>
            </w:pPr>
            <w:proofErr w:type="spellStart"/>
            <w:r w:rsidRPr="000E0159">
              <w:rPr>
                <w:color w:val="000000"/>
              </w:rPr>
              <w:t>Boletaceae</w:t>
            </w:r>
            <w:proofErr w:type="spellEnd"/>
          </w:p>
        </w:tc>
        <w:tc>
          <w:tcPr>
            <w:tcW w:w="782" w:type="pct"/>
            <w:tcBorders>
              <w:top w:val="nil"/>
              <w:left w:val="nil"/>
              <w:bottom w:val="nil"/>
              <w:right w:val="nil"/>
            </w:tcBorders>
            <w:shd w:val="clear" w:color="auto" w:fill="auto"/>
            <w:noWrap/>
            <w:vAlign w:val="bottom"/>
            <w:hideMark/>
          </w:tcPr>
          <w:p w14:paraId="54D7926F"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6D198928" w14:textId="77777777" w:rsidR="000E0159" w:rsidRPr="000E0159" w:rsidRDefault="000E0159" w:rsidP="000E0159">
            <w:pPr>
              <w:rPr>
                <w:i/>
                <w:iCs/>
                <w:color w:val="000000"/>
              </w:rPr>
            </w:pPr>
            <w:proofErr w:type="spellStart"/>
            <w:r w:rsidRPr="000E0159">
              <w:rPr>
                <w:i/>
                <w:iCs/>
                <w:color w:val="000000"/>
              </w:rPr>
              <w:t>Strobilomyces</w:t>
            </w:r>
            <w:proofErr w:type="spellEnd"/>
          </w:p>
        </w:tc>
        <w:tc>
          <w:tcPr>
            <w:tcW w:w="884" w:type="pct"/>
            <w:tcBorders>
              <w:top w:val="nil"/>
              <w:left w:val="nil"/>
              <w:bottom w:val="nil"/>
              <w:right w:val="single" w:sz="4" w:space="0" w:color="auto"/>
            </w:tcBorders>
            <w:shd w:val="clear" w:color="auto" w:fill="auto"/>
            <w:noWrap/>
            <w:vAlign w:val="bottom"/>
            <w:hideMark/>
          </w:tcPr>
          <w:p w14:paraId="07AFC5C3" w14:textId="77777777" w:rsidR="000E0159" w:rsidRPr="000E0159" w:rsidRDefault="000E0159" w:rsidP="000E0159">
            <w:pPr>
              <w:jc w:val="right"/>
              <w:rPr>
                <w:color w:val="000000"/>
              </w:rPr>
            </w:pPr>
            <w:r w:rsidRPr="000E0159">
              <w:rPr>
                <w:color w:val="000000"/>
              </w:rPr>
              <w:t>0.001</w:t>
            </w:r>
          </w:p>
        </w:tc>
      </w:tr>
      <w:tr w:rsidR="000E0159" w:rsidRPr="000E0159" w14:paraId="3C8DB9E3"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90DF245"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271437AE" w14:textId="77777777" w:rsidR="000E0159" w:rsidRPr="000E0159" w:rsidRDefault="000E0159" w:rsidP="000E0159">
            <w:pPr>
              <w:rPr>
                <w:b/>
                <w:bCs/>
                <w:color w:val="000000"/>
              </w:rPr>
            </w:pPr>
            <w:r w:rsidRPr="000E0159">
              <w:rPr>
                <w:b/>
                <w:bCs/>
                <w:color w:val="000000"/>
              </w:rPr>
              <w:t> </w:t>
            </w:r>
          </w:p>
        </w:tc>
        <w:tc>
          <w:tcPr>
            <w:tcW w:w="1720" w:type="pct"/>
            <w:tcBorders>
              <w:top w:val="nil"/>
              <w:left w:val="nil"/>
              <w:bottom w:val="single" w:sz="4" w:space="0" w:color="auto"/>
              <w:right w:val="nil"/>
            </w:tcBorders>
            <w:shd w:val="clear" w:color="auto" w:fill="auto"/>
            <w:noWrap/>
            <w:vAlign w:val="bottom"/>
            <w:hideMark/>
          </w:tcPr>
          <w:p w14:paraId="4DA8D65E"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Boletaceae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6134AAEA" w14:textId="77777777" w:rsidR="000E0159" w:rsidRPr="000E0159" w:rsidRDefault="000E0159" w:rsidP="000E0159">
            <w:pPr>
              <w:rPr>
                <w:color w:val="000000"/>
              </w:rPr>
            </w:pPr>
            <w:r w:rsidRPr="000E0159">
              <w:rPr>
                <w:color w:val="000000"/>
              </w:rPr>
              <w:t>&lt;0.001</w:t>
            </w:r>
          </w:p>
        </w:tc>
      </w:tr>
      <w:tr w:rsidR="000E0159" w:rsidRPr="000E0159" w14:paraId="4173CF9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420FC01" w14:textId="77777777" w:rsidR="000E0159" w:rsidRPr="000E0159" w:rsidRDefault="000E0159" w:rsidP="000E0159">
            <w:pPr>
              <w:rPr>
                <w:color w:val="000000"/>
              </w:rPr>
            </w:pPr>
            <w:proofErr w:type="spellStart"/>
            <w:r w:rsidRPr="000E0159">
              <w:rPr>
                <w:color w:val="000000"/>
              </w:rPr>
              <w:t>Plutellidae</w:t>
            </w:r>
            <w:proofErr w:type="spellEnd"/>
          </w:p>
        </w:tc>
        <w:tc>
          <w:tcPr>
            <w:tcW w:w="782" w:type="pct"/>
            <w:tcBorders>
              <w:top w:val="nil"/>
              <w:left w:val="nil"/>
              <w:bottom w:val="single" w:sz="4" w:space="0" w:color="auto"/>
              <w:right w:val="nil"/>
            </w:tcBorders>
            <w:shd w:val="clear" w:color="auto" w:fill="auto"/>
            <w:noWrap/>
            <w:vAlign w:val="bottom"/>
            <w:hideMark/>
          </w:tcPr>
          <w:p w14:paraId="2070713B"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14B4A71F" w14:textId="77777777" w:rsidR="000E0159" w:rsidRPr="000E0159" w:rsidRDefault="000E0159" w:rsidP="000E0159">
            <w:pPr>
              <w:rPr>
                <w:i/>
                <w:iCs/>
                <w:color w:val="000000"/>
              </w:rPr>
            </w:pPr>
            <w:proofErr w:type="spellStart"/>
            <w:r w:rsidRPr="000E0159">
              <w:rPr>
                <w:i/>
                <w:iCs/>
                <w:color w:val="000000"/>
              </w:rPr>
              <w:t>Atemelia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17C1D0F" w14:textId="77777777" w:rsidR="000E0159" w:rsidRPr="000E0159" w:rsidRDefault="000E0159" w:rsidP="000E0159">
            <w:pPr>
              <w:jc w:val="right"/>
              <w:rPr>
                <w:color w:val="000000"/>
              </w:rPr>
            </w:pPr>
            <w:r w:rsidRPr="000E0159">
              <w:rPr>
                <w:color w:val="000000"/>
              </w:rPr>
              <w:t>0.001</w:t>
            </w:r>
          </w:p>
        </w:tc>
      </w:tr>
      <w:tr w:rsidR="000E0159" w:rsidRPr="000E0159" w14:paraId="128FA9E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2F0D451" w14:textId="77777777" w:rsidR="000E0159" w:rsidRPr="000E0159" w:rsidRDefault="000E0159" w:rsidP="000E0159">
            <w:pPr>
              <w:rPr>
                <w:color w:val="000000"/>
              </w:rPr>
            </w:pPr>
            <w:proofErr w:type="spellStart"/>
            <w:r w:rsidRPr="000E0159">
              <w:rPr>
                <w:color w:val="000000"/>
              </w:rPr>
              <w:t>Galagidae</w:t>
            </w:r>
            <w:proofErr w:type="spellEnd"/>
          </w:p>
        </w:tc>
        <w:tc>
          <w:tcPr>
            <w:tcW w:w="782" w:type="pct"/>
            <w:tcBorders>
              <w:top w:val="nil"/>
              <w:left w:val="nil"/>
              <w:bottom w:val="nil"/>
              <w:right w:val="nil"/>
            </w:tcBorders>
            <w:shd w:val="clear" w:color="auto" w:fill="auto"/>
            <w:noWrap/>
            <w:vAlign w:val="bottom"/>
            <w:hideMark/>
          </w:tcPr>
          <w:p w14:paraId="3C0DDAD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A90C1B7" w14:textId="77777777" w:rsidR="000E0159" w:rsidRPr="000E0159" w:rsidRDefault="000E0159" w:rsidP="000E0159">
            <w:pPr>
              <w:rPr>
                <w:i/>
                <w:iCs/>
                <w:color w:val="000000"/>
              </w:rPr>
            </w:pPr>
            <w:proofErr w:type="spellStart"/>
            <w:r w:rsidRPr="000E0159">
              <w:rPr>
                <w:i/>
                <w:iCs/>
                <w:color w:val="000000"/>
              </w:rPr>
              <w:t>Otolemur</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E648D5B" w14:textId="77777777" w:rsidR="000E0159" w:rsidRPr="000E0159" w:rsidRDefault="000E0159" w:rsidP="000E0159">
            <w:pPr>
              <w:jc w:val="right"/>
              <w:rPr>
                <w:color w:val="000000"/>
              </w:rPr>
            </w:pPr>
            <w:r w:rsidRPr="000E0159">
              <w:rPr>
                <w:color w:val="000000"/>
              </w:rPr>
              <w:t>0.001</w:t>
            </w:r>
          </w:p>
        </w:tc>
      </w:tr>
      <w:tr w:rsidR="000E0159" w:rsidRPr="000E0159" w14:paraId="5E6671E7"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2C761EEC" w14:textId="77777777" w:rsidR="000E0159" w:rsidRPr="000E0159" w:rsidRDefault="000E0159" w:rsidP="000E0159">
            <w:pPr>
              <w:rPr>
                <w:color w:val="000000"/>
              </w:rPr>
            </w:pPr>
            <w:r w:rsidRPr="000E0159">
              <w:rPr>
                <w:color w:val="000000"/>
              </w:rPr>
              <w:t>Culicidae</w:t>
            </w:r>
          </w:p>
        </w:tc>
        <w:tc>
          <w:tcPr>
            <w:tcW w:w="782" w:type="pct"/>
            <w:tcBorders>
              <w:top w:val="single" w:sz="4" w:space="0" w:color="auto"/>
              <w:left w:val="nil"/>
              <w:bottom w:val="nil"/>
              <w:right w:val="nil"/>
            </w:tcBorders>
            <w:shd w:val="clear" w:color="auto" w:fill="auto"/>
            <w:noWrap/>
            <w:vAlign w:val="bottom"/>
            <w:hideMark/>
          </w:tcPr>
          <w:p w14:paraId="4A8CFDF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1DF758A7" w14:textId="77777777" w:rsidR="000E0159" w:rsidRPr="000E0159" w:rsidRDefault="000E0159" w:rsidP="000E0159">
            <w:pPr>
              <w:rPr>
                <w:i/>
                <w:iCs/>
                <w:color w:val="000000"/>
              </w:rPr>
            </w:pPr>
            <w:proofErr w:type="spellStart"/>
            <w:r w:rsidRPr="000E0159">
              <w:rPr>
                <w:i/>
                <w:iCs/>
                <w:color w:val="000000"/>
              </w:rPr>
              <w:t>Armigeres</w:t>
            </w:r>
            <w:proofErr w:type="spellEnd"/>
          </w:p>
        </w:tc>
        <w:tc>
          <w:tcPr>
            <w:tcW w:w="884" w:type="pct"/>
            <w:tcBorders>
              <w:top w:val="nil"/>
              <w:left w:val="nil"/>
              <w:bottom w:val="nil"/>
              <w:right w:val="single" w:sz="4" w:space="0" w:color="auto"/>
            </w:tcBorders>
            <w:shd w:val="clear" w:color="auto" w:fill="auto"/>
            <w:noWrap/>
            <w:vAlign w:val="bottom"/>
            <w:hideMark/>
          </w:tcPr>
          <w:p w14:paraId="3510BE6F" w14:textId="77777777" w:rsidR="000E0159" w:rsidRPr="000E0159" w:rsidRDefault="000E0159" w:rsidP="000E0159">
            <w:pPr>
              <w:jc w:val="right"/>
              <w:rPr>
                <w:color w:val="000000"/>
              </w:rPr>
            </w:pPr>
            <w:r w:rsidRPr="000E0159">
              <w:rPr>
                <w:color w:val="000000"/>
              </w:rPr>
              <w:t>0.001</w:t>
            </w:r>
          </w:p>
        </w:tc>
      </w:tr>
      <w:tr w:rsidR="000E0159" w:rsidRPr="000E0159" w14:paraId="4DB6973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B2C92FF"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180FFF94" w14:textId="77777777" w:rsidR="000E0159" w:rsidRPr="000E0159" w:rsidRDefault="000E0159" w:rsidP="000E0159">
            <w:pPr>
              <w:rPr>
                <w:b/>
                <w:bCs/>
                <w:color w:val="000000"/>
              </w:rPr>
            </w:pPr>
            <w:r w:rsidRPr="000E0159">
              <w:rPr>
                <w:b/>
                <w:bCs/>
                <w:color w:val="000000"/>
              </w:rPr>
              <w:t> </w:t>
            </w:r>
          </w:p>
        </w:tc>
        <w:tc>
          <w:tcPr>
            <w:tcW w:w="1720" w:type="pct"/>
            <w:tcBorders>
              <w:top w:val="nil"/>
              <w:left w:val="nil"/>
              <w:bottom w:val="single" w:sz="4" w:space="0" w:color="auto"/>
              <w:right w:val="nil"/>
            </w:tcBorders>
            <w:shd w:val="clear" w:color="auto" w:fill="auto"/>
            <w:noWrap/>
            <w:vAlign w:val="bottom"/>
            <w:hideMark/>
          </w:tcPr>
          <w:p w14:paraId="38CC9A6C" w14:textId="77777777" w:rsidR="000E0159" w:rsidRPr="000E0159" w:rsidRDefault="000E0159" w:rsidP="000E0159">
            <w:pPr>
              <w:rPr>
                <w:color w:val="000000"/>
              </w:rPr>
            </w:pPr>
            <w:r w:rsidRPr="000E0159">
              <w:rPr>
                <w:color w:val="000000"/>
              </w:rPr>
              <w:t>Other Culicidae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1C4CE9EB" w14:textId="77777777" w:rsidR="000E0159" w:rsidRPr="000E0159" w:rsidRDefault="000E0159" w:rsidP="000E0159">
            <w:pPr>
              <w:rPr>
                <w:color w:val="000000"/>
              </w:rPr>
            </w:pPr>
            <w:r w:rsidRPr="000E0159">
              <w:rPr>
                <w:color w:val="000000"/>
              </w:rPr>
              <w:t>&lt;0.001</w:t>
            </w:r>
          </w:p>
        </w:tc>
      </w:tr>
      <w:tr w:rsidR="000E0159" w:rsidRPr="000E0159" w14:paraId="64EC83C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0D2FCD4" w14:textId="77777777" w:rsidR="000E0159" w:rsidRPr="000E0159" w:rsidRDefault="000E0159" w:rsidP="000E0159">
            <w:pPr>
              <w:rPr>
                <w:color w:val="000000"/>
              </w:rPr>
            </w:pPr>
            <w:proofErr w:type="spellStart"/>
            <w:r w:rsidRPr="000E0159">
              <w:rPr>
                <w:color w:val="000000"/>
              </w:rPr>
              <w:t>Stronglyocentrotidae</w:t>
            </w:r>
            <w:proofErr w:type="spellEnd"/>
          </w:p>
        </w:tc>
        <w:tc>
          <w:tcPr>
            <w:tcW w:w="782" w:type="pct"/>
            <w:tcBorders>
              <w:top w:val="nil"/>
              <w:left w:val="nil"/>
              <w:bottom w:val="single" w:sz="4" w:space="0" w:color="auto"/>
              <w:right w:val="nil"/>
            </w:tcBorders>
            <w:shd w:val="clear" w:color="auto" w:fill="auto"/>
            <w:noWrap/>
            <w:vAlign w:val="bottom"/>
            <w:hideMark/>
          </w:tcPr>
          <w:p w14:paraId="693A3C89"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A3146C8" w14:textId="77777777" w:rsidR="000E0159" w:rsidRPr="000E0159" w:rsidRDefault="000E0159" w:rsidP="000E0159">
            <w:pPr>
              <w:rPr>
                <w:i/>
                <w:iCs/>
                <w:color w:val="000000"/>
              </w:rPr>
            </w:pPr>
            <w:r w:rsidRPr="000E0159">
              <w:rPr>
                <w:i/>
                <w:iCs/>
                <w:color w:val="000000"/>
              </w:rPr>
              <w:t>Strongylocentrotus</w:t>
            </w:r>
          </w:p>
        </w:tc>
        <w:tc>
          <w:tcPr>
            <w:tcW w:w="884" w:type="pct"/>
            <w:tcBorders>
              <w:top w:val="nil"/>
              <w:left w:val="nil"/>
              <w:bottom w:val="single" w:sz="4" w:space="0" w:color="auto"/>
              <w:right w:val="single" w:sz="4" w:space="0" w:color="auto"/>
            </w:tcBorders>
            <w:shd w:val="clear" w:color="auto" w:fill="auto"/>
            <w:noWrap/>
            <w:vAlign w:val="bottom"/>
            <w:hideMark/>
          </w:tcPr>
          <w:p w14:paraId="4F755FE4" w14:textId="77777777" w:rsidR="000E0159" w:rsidRPr="000E0159" w:rsidRDefault="000E0159" w:rsidP="000E0159">
            <w:pPr>
              <w:jc w:val="right"/>
              <w:rPr>
                <w:color w:val="000000"/>
              </w:rPr>
            </w:pPr>
            <w:r w:rsidRPr="000E0159">
              <w:rPr>
                <w:color w:val="000000"/>
              </w:rPr>
              <w:t>0.001</w:t>
            </w:r>
          </w:p>
        </w:tc>
      </w:tr>
      <w:tr w:rsidR="000E0159" w:rsidRPr="000E0159" w14:paraId="6C6B8B2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0880384" w14:textId="77777777" w:rsidR="000E0159" w:rsidRPr="000E0159" w:rsidRDefault="000E0159" w:rsidP="000E0159">
            <w:pPr>
              <w:rPr>
                <w:color w:val="000000"/>
              </w:rPr>
            </w:pPr>
            <w:proofErr w:type="spellStart"/>
            <w:r w:rsidRPr="000E0159">
              <w:rPr>
                <w:color w:val="000000"/>
              </w:rPr>
              <w:t>Polyporaceae</w:t>
            </w:r>
            <w:proofErr w:type="spellEnd"/>
          </w:p>
        </w:tc>
        <w:tc>
          <w:tcPr>
            <w:tcW w:w="782" w:type="pct"/>
            <w:tcBorders>
              <w:top w:val="nil"/>
              <w:left w:val="nil"/>
              <w:bottom w:val="single" w:sz="4" w:space="0" w:color="auto"/>
              <w:right w:val="nil"/>
            </w:tcBorders>
            <w:shd w:val="clear" w:color="auto" w:fill="auto"/>
            <w:noWrap/>
            <w:vAlign w:val="bottom"/>
            <w:hideMark/>
          </w:tcPr>
          <w:p w14:paraId="5CFBCED2"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33A2F65" w14:textId="77777777" w:rsidR="000E0159" w:rsidRPr="000E0159" w:rsidRDefault="000E0159" w:rsidP="000E0159">
            <w:pPr>
              <w:rPr>
                <w:i/>
                <w:iCs/>
                <w:color w:val="000000"/>
              </w:rPr>
            </w:pPr>
            <w:r w:rsidRPr="000E0159">
              <w:rPr>
                <w:i/>
                <w:iCs/>
                <w:color w:val="000000"/>
              </w:rPr>
              <w:t>Ganoderma</w:t>
            </w:r>
          </w:p>
        </w:tc>
        <w:tc>
          <w:tcPr>
            <w:tcW w:w="884" w:type="pct"/>
            <w:tcBorders>
              <w:top w:val="nil"/>
              <w:left w:val="nil"/>
              <w:bottom w:val="single" w:sz="4" w:space="0" w:color="auto"/>
              <w:right w:val="single" w:sz="4" w:space="0" w:color="auto"/>
            </w:tcBorders>
            <w:shd w:val="clear" w:color="auto" w:fill="auto"/>
            <w:noWrap/>
            <w:vAlign w:val="bottom"/>
            <w:hideMark/>
          </w:tcPr>
          <w:p w14:paraId="2A391F1E" w14:textId="77777777" w:rsidR="000E0159" w:rsidRPr="000E0159" w:rsidRDefault="000E0159" w:rsidP="000E0159">
            <w:pPr>
              <w:jc w:val="right"/>
              <w:rPr>
                <w:color w:val="000000"/>
              </w:rPr>
            </w:pPr>
            <w:r w:rsidRPr="000E0159">
              <w:rPr>
                <w:color w:val="000000"/>
              </w:rPr>
              <w:t>0.001</w:t>
            </w:r>
          </w:p>
        </w:tc>
      </w:tr>
      <w:tr w:rsidR="000E0159" w:rsidRPr="000E0159" w14:paraId="0C1AE6C0"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4C72FE9" w14:textId="77777777" w:rsidR="000E0159" w:rsidRPr="000E0159" w:rsidRDefault="000E0159" w:rsidP="000E0159">
            <w:pPr>
              <w:rPr>
                <w:color w:val="000000"/>
              </w:rPr>
            </w:pPr>
            <w:proofErr w:type="spellStart"/>
            <w:r w:rsidRPr="000E0159">
              <w:rPr>
                <w:color w:val="000000"/>
              </w:rPr>
              <w:t>Ostreidae</w:t>
            </w:r>
            <w:proofErr w:type="spellEnd"/>
          </w:p>
        </w:tc>
        <w:tc>
          <w:tcPr>
            <w:tcW w:w="782" w:type="pct"/>
            <w:tcBorders>
              <w:top w:val="nil"/>
              <w:left w:val="nil"/>
              <w:bottom w:val="nil"/>
              <w:right w:val="nil"/>
            </w:tcBorders>
            <w:shd w:val="clear" w:color="auto" w:fill="auto"/>
            <w:noWrap/>
            <w:vAlign w:val="bottom"/>
            <w:hideMark/>
          </w:tcPr>
          <w:p w14:paraId="1885F382"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65DB916C" w14:textId="77777777" w:rsidR="000E0159" w:rsidRPr="000E0159" w:rsidRDefault="000E0159" w:rsidP="000E0159">
            <w:pPr>
              <w:rPr>
                <w:i/>
                <w:iCs/>
                <w:color w:val="000000"/>
              </w:rPr>
            </w:pPr>
            <w:r w:rsidRPr="000E0159">
              <w:rPr>
                <w:i/>
                <w:iCs/>
                <w:color w:val="000000"/>
              </w:rPr>
              <w:t>Crassostrea</w:t>
            </w:r>
          </w:p>
        </w:tc>
        <w:tc>
          <w:tcPr>
            <w:tcW w:w="884" w:type="pct"/>
            <w:tcBorders>
              <w:top w:val="nil"/>
              <w:left w:val="nil"/>
              <w:bottom w:val="single" w:sz="4" w:space="0" w:color="auto"/>
              <w:right w:val="single" w:sz="4" w:space="0" w:color="auto"/>
            </w:tcBorders>
            <w:shd w:val="clear" w:color="auto" w:fill="auto"/>
            <w:noWrap/>
            <w:vAlign w:val="bottom"/>
            <w:hideMark/>
          </w:tcPr>
          <w:p w14:paraId="3366DC37" w14:textId="77777777" w:rsidR="000E0159" w:rsidRPr="000E0159" w:rsidRDefault="000E0159" w:rsidP="000E0159">
            <w:pPr>
              <w:jc w:val="right"/>
              <w:rPr>
                <w:color w:val="000000"/>
              </w:rPr>
            </w:pPr>
            <w:r w:rsidRPr="000E0159">
              <w:rPr>
                <w:color w:val="000000"/>
              </w:rPr>
              <w:t>0.001</w:t>
            </w:r>
          </w:p>
        </w:tc>
      </w:tr>
      <w:tr w:rsidR="000E0159" w:rsidRPr="000E0159" w14:paraId="0731B89D"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7F131323" w14:textId="77777777" w:rsidR="000E0159" w:rsidRPr="000E0159" w:rsidRDefault="000E0159" w:rsidP="000E0159">
            <w:pPr>
              <w:rPr>
                <w:color w:val="000000"/>
              </w:rPr>
            </w:pPr>
            <w:proofErr w:type="spellStart"/>
            <w:r w:rsidRPr="000E0159">
              <w:rPr>
                <w:color w:val="000000"/>
              </w:rPr>
              <w:t>Peyssonneliaceae</w:t>
            </w:r>
            <w:proofErr w:type="spellEnd"/>
          </w:p>
        </w:tc>
        <w:tc>
          <w:tcPr>
            <w:tcW w:w="782" w:type="pct"/>
            <w:tcBorders>
              <w:top w:val="single" w:sz="4" w:space="0" w:color="auto"/>
              <w:left w:val="nil"/>
              <w:bottom w:val="nil"/>
              <w:right w:val="nil"/>
            </w:tcBorders>
            <w:shd w:val="clear" w:color="auto" w:fill="auto"/>
            <w:noWrap/>
            <w:vAlign w:val="bottom"/>
            <w:hideMark/>
          </w:tcPr>
          <w:p w14:paraId="19D2192F"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2C1CD01B" w14:textId="77777777" w:rsidR="000E0159" w:rsidRPr="000E0159" w:rsidRDefault="000E0159" w:rsidP="000E0159">
            <w:pPr>
              <w:rPr>
                <w:i/>
                <w:iCs/>
                <w:color w:val="000000"/>
              </w:rPr>
            </w:pPr>
            <w:proofErr w:type="spellStart"/>
            <w:r w:rsidRPr="000E0159">
              <w:rPr>
                <w:i/>
                <w:iCs/>
                <w:color w:val="000000"/>
              </w:rPr>
              <w:t>Sonderopelta</w:t>
            </w:r>
            <w:proofErr w:type="spellEnd"/>
          </w:p>
        </w:tc>
        <w:tc>
          <w:tcPr>
            <w:tcW w:w="884" w:type="pct"/>
            <w:tcBorders>
              <w:top w:val="nil"/>
              <w:left w:val="nil"/>
              <w:bottom w:val="nil"/>
              <w:right w:val="single" w:sz="4" w:space="0" w:color="auto"/>
            </w:tcBorders>
            <w:shd w:val="clear" w:color="auto" w:fill="auto"/>
            <w:noWrap/>
            <w:vAlign w:val="bottom"/>
            <w:hideMark/>
          </w:tcPr>
          <w:p w14:paraId="68685FD7" w14:textId="77777777" w:rsidR="000E0159" w:rsidRPr="000E0159" w:rsidRDefault="000E0159" w:rsidP="000E0159">
            <w:pPr>
              <w:jc w:val="right"/>
              <w:rPr>
                <w:color w:val="000000"/>
              </w:rPr>
            </w:pPr>
            <w:r w:rsidRPr="000E0159">
              <w:rPr>
                <w:color w:val="000000"/>
              </w:rPr>
              <w:t>0.001</w:t>
            </w:r>
          </w:p>
        </w:tc>
      </w:tr>
      <w:tr w:rsidR="000E0159" w:rsidRPr="000E0159" w14:paraId="3C44F896"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9841C08"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7C340CD5" w14:textId="77777777" w:rsidR="000E0159" w:rsidRPr="000E0159" w:rsidRDefault="000E0159" w:rsidP="000E0159">
            <w:pPr>
              <w:rPr>
                <w:b/>
                <w:bCs/>
                <w:color w:val="000000"/>
              </w:rPr>
            </w:pPr>
            <w:r w:rsidRPr="000E0159">
              <w:rPr>
                <w:b/>
                <w:bCs/>
                <w:color w:val="000000"/>
              </w:rPr>
              <w:t> </w:t>
            </w:r>
          </w:p>
        </w:tc>
        <w:tc>
          <w:tcPr>
            <w:tcW w:w="1720" w:type="pct"/>
            <w:tcBorders>
              <w:top w:val="nil"/>
              <w:left w:val="nil"/>
              <w:bottom w:val="nil"/>
              <w:right w:val="nil"/>
            </w:tcBorders>
            <w:shd w:val="clear" w:color="auto" w:fill="auto"/>
            <w:noWrap/>
            <w:vAlign w:val="bottom"/>
            <w:hideMark/>
          </w:tcPr>
          <w:p w14:paraId="73DD54D7"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Peyssonneliaceae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0D0CB9EA" w14:textId="77777777" w:rsidR="000E0159" w:rsidRPr="000E0159" w:rsidRDefault="000E0159" w:rsidP="000E0159">
            <w:pPr>
              <w:rPr>
                <w:color w:val="000000"/>
              </w:rPr>
            </w:pPr>
            <w:r w:rsidRPr="000E0159">
              <w:rPr>
                <w:color w:val="000000"/>
              </w:rPr>
              <w:t>&lt;0.001</w:t>
            </w:r>
          </w:p>
        </w:tc>
      </w:tr>
      <w:tr w:rsidR="000E0159" w:rsidRPr="000E0159" w14:paraId="79EAD9EC"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3D015D45" w14:textId="77777777" w:rsidR="000E0159" w:rsidRPr="000E0159" w:rsidRDefault="000E0159" w:rsidP="000E0159">
            <w:pPr>
              <w:rPr>
                <w:color w:val="000000"/>
              </w:rPr>
            </w:pPr>
            <w:proofErr w:type="spellStart"/>
            <w:r w:rsidRPr="000E0159">
              <w:rPr>
                <w:color w:val="000000"/>
              </w:rPr>
              <w:t>Pteromalidae</w:t>
            </w:r>
            <w:proofErr w:type="spellEnd"/>
          </w:p>
        </w:tc>
        <w:tc>
          <w:tcPr>
            <w:tcW w:w="782" w:type="pct"/>
            <w:tcBorders>
              <w:top w:val="nil"/>
              <w:left w:val="nil"/>
              <w:bottom w:val="single" w:sz="4" w:space="0" w:color="auto"/>
              <w:right w:val="nil"/>
            </w:tcBorders>
            <w:shd w:val="clear" w:color="auto" w:fill="auto"/>
            <w:noWrap/>
            <w:vAlign w:val="bottom"/>
            <w:hideMark/>
          </w:tcPr>
          <w:p w14:paraId="7864048B" w14:textId="77777777" w:rsidR="000E0159" w:rsidRPr="000E0159" w:rsidRDefault="000E0159" w:rsidP="000E0159">
            <w:pPr>
              <w:jc w:val="right"/>
              <w:rPr>
                <w:b/>
                <w:bCs/>
                <w:color w:val="000000"/>
              </w:rPr>
            </w:pPr>
            <w:r w:rsidRPr="000E0159">
              <w:rPr>
                <w:b/>
                <w:bCs/>
                <w:color w:val="000000"/>
              </w:rPr>
              <w:t>0.001</w:t>
            </w:r>
          </w:p>
        </w:tc>
        <w:tc>
          <w:tcPr>
            <w:tcW w:w="1720" w:type="pct"/>
            <w:tcBorders>
              <w:top w:val="single" w:sz="4" w:space="0" w:color="auto"/>
              <w:left w:val="nil"/>
              <w:bottom w:val="single" w:sz="4" w:space="0" w:color="auto"/>
              <w:right w:val="nil"/>
            </w:tcBorders>
            <w:shd w:val="clear" w:color="auto" w:fill="auto"/>
            <w:noWrap/>
            <w:vAlign w:val="bottom"/>
            <w:hideMark/>
          </w:tcPr>
          <w:p w14:paraId="300F3897" w14:textId="77777777" w:rsidR="000E0159" w:rsidRPr="000E0159" w:rsidRDefault="000E0159" w:rsidP="000E0159">
            <w:pPr>
              <w:rPr>
                <w:i/>
                <w:iCs/>
                <w:color w:val="000000"/>
              </w:rPr>
            </w:pPr>
            <w:proofErr w:type="spellStart"/>
            <w:r w:rsidRPr="000E0159">
              <w:rPr>
                <w:i/>
                <w:iCs/>
                <w:color w:val="000000"/>
              </w:rPr>
              <w:t>Nasonia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2FAC881" w14:textId="77777777" w:rsidR="000E0159" w:rsidRPr="000E0159" w:rsidRDefault="000E0159" w:rsidP="000E0159">
            <w:pPr>
              <w:jc w:val="right"/>
              <w:rPr>
                <w:color w:val="000000"/>
              </w:rPr>
            </w:pPr>
            <w:r w:rsidRPr="000E0159">
              <w:rPr>
                <w:color w:val="000000"/>
              </w:rPr>
              <w:t>0.001</w:t>
            </w:r>
          </w:p>
        </w:tc>
      </w:tr>
    </w:tbl>
    <w:p w14:paraId="7251B776" w14:textId="413CF3E9" w:rsidR="000E0159" w:rsidRDefault="000E0159">
      <w:r>
        <w:lastRenderedPageBreak/>
        <w:t>Table 1.2 continued</w:t>
      </w:r>
    </w:p>
    <w:tbl>
      <w:tblPr>
        <w:tblW w:w="5000" w:type="pct"/>
        <w:tblLayout w:type="fixed"/>
        <w:tblLook w:val="04A0" w:firstRow="1" w:lastRow="0" w:firstColumn="1" w:lastColumn="0" w:noHBand="0" w:noVBand="1"/>
      </w:tblPr>
      <w:tblGrid>
        <w:gridCol w:w="2785"/>
        <w:gridCol w:w="1350"/>
        <w:gridCol w:w="2969"/>
        <w:gridCol w:w="1526"/>
      </w:tblGrid>
      <w:tr w:rsidR="000E0159" w:rsidRPr="000E0159" w14:paraId="004276D4"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41B72380" w14:textId="77777777" w:rsidR="000E0159" w:rsidRPr="000E0159" w:rsidRDefault="000E0159" w:rsidP="000E0159">
            <w:pPr>
              <w:rPr>
                <w:color w:val="000000"/>
              </w:rPr>
            </w:pPr>
            <w:proofErr w:type="spellStart"/>
            <w:r w:rsidRPr="000E0159">
              <w:rPr>
                <w:color w:val="000000"/>
              </w:rPr>
              <w:t>Hymenochaetaceae</w:t>
            </w:r>
            <w:proofErr w:type="spellEnd"/>
          </w:p>
        </w:tc>
        <w:tc>
          <w:tcPr>
            <w:tcW w:w="782" w:type="pct"/>
            <w:tcBorders>
              <w:top w:val="nil"/>
              <w:left w:val="nil"/>
              <w:bottom w:val="single" w:sz="4" w:space="0" w:color="auto"/>
              <w:right w:val="nil"/>
            </w:tcBorders>
            <w:shd w:val="clear" w:color="auto" w:fill="auto"/>
            <w:noWrap/>
            <w:vAlign w:val="bottom"/>
            <w:hideMark/>
          </w:tcPr>
          <w:p w14:paraId="29D9CD9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23B065B5" w14:textId="77777777" w:rsidR="000E0159" w:rsidRPr="000E0159" w:rsidRDefault="000E0159" w:rsidP="000E0159">
            <w:pPr>
              <w:rPr>
                <w:i/>
                <w:iCs/>
                <w:color w:val="000000"/>
              </w:rPr>
            </w:pPr>
            <w:proofErr w:type="spellStart"/>
            <w:r w:rsidRPr="000E0159">
              <w:rPr>
                <w:i/>
                <w:iCs/>
                <w:color w:val="000000"/>
              </w:rPr>
              <w:t>Phellinidium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13A9A69" w14:textId="77777777" w:rsidR="000E0159" w:rsidRPr="000E0159" w:rsidRDefault="000E0159" w:rsidP="000E0159">
            <w:pPr>
              <w:jc w:val="right"/>
              <w:rPr>
                <w:color w:val="000000"/>
              </w:rPr>
            </w:pPr>
            <w:r w:rsidRPr="000E0159">
              <w:rPr>
                <w:color w:val="000000"/>
              </w:rPr>
              <w:t>0.001</w:t>
            </w:r>
          </w:p>
        </w:tc>
      </w:tr>
      <w:tr w:rsidR="000E0159" w:rsidRPr="000E0159" w14:paraId="35DD983B"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10D55DD6" w14:textId="77777777" w:rsidR="000E0159" w:rsidRPr="000E0159" w:rsidRDefault="000E0159" w:rsidP="000E0159">
            <w:pPr>
              <w:rPr>
                <w:color w:val="000000"/>
              </w:rPr>
            </w:pPr>
            <w:proofErr w:type="spellStart"/>
            <w:r w:rsidRPr="000E0159">
              <w:rPr>
                <w:color w:val="000000"/>
              </w:rPr>
              <w:t>Callidulidae</w:t>
            </w:r>
            <w:proofErr w:type="spellEnd"/>
          </w:p>
        </w:tc>
        <w:tc>
          <w:tcPr>
            <w:tcW w:w="782" w:type="pct"/>
            <w:tcBorders>
              <w:top w:val="nil"/>
              <w:left w:val="nil"/>
              <w:bottom w:val="single" w:sz="4" w:space="0" w:color="auto"/>
              <w:right w:val="nil"/>
            </w:tcBorders>
            <w:shd w:val="clear" w:color="auto" w:fill="auto"/>
            <w:noWrap/>
            <w:vAlign w:val="bottom"/>
            <w:hideMark/>
          </w:tcPr>
          <w:p w14:paraId="647DA4C5" w14:textId="77777777" w:rsidR="000E0159" w:rsidRPr="000E0159" w:rsidRDefault="000E0159" w:rsidP="000E0159">
            <w:pPr>
              <w:jc w:val="right"/>
              <w:rPr>
                <w:b/>
                <w:bCs/>
                <w:color w:val="000000"/>
              </w:rPr>
            </w:pPr>
            <w:r w:rsidRPr="000E0159">
              <w:rPr>
                <w:b/>
                <w:bCs/>
                <w:color w:val="000000"/>
              </w:rPr>
              <w:t>0.001</w:t>
            </w:r>
          </w:p>
        </w:tc>
        <w:tc>
          <w:tcPr>
            <w:tcW w:w="1720" w:type="pct"/>
            <w:tcBorders>
              <w:top w:val="single" w:sz="4" w:space="0" w:color="auto"/>
              <w:left w:val="nil"/>
              <w:bottom w:val="single" w:sz="4" w:space="0" w:color="auto"/>
              <w:right w:val="nil"/>
            </w:tcBorders>
            <w:shd w:val="clear" w:color="auto" w:fill="auto"/>
            <w:noWrap/>
            <w:vAlign w:val="bottom"/>
            <w:hideMark/>
          </w:tcPr>
          <w:p w14:paraId="43271375" w14:textId="77777777" w:rsidR="000E0159" w:rsidRPr="000E0159" w:rsidRDefault="000E0159" w:rsidP="000E0159">
            <w:pPr>
              <w:rPr>
                <w:i/>
                <w:iCs/>
                <w:color w:val="000000"/>
              </w:rPr>
            </w:pPr>
            <w:proofErr w:type="spellStart"/>
            <w:r w:rsidRPr="000E0159">
              <w:rPr>
                <w:i/>
                <w:iCs/>
                <w:color w:val="000000"/>
              </w:rPr>
              <w:t>Griveaudia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D223F27" w14:textId="77777777" w:rsidR="000E0159" w:rsidRPr="000E0159" w:rsidRDefault="000E0159" w:rsidP="000E0159">
            <w:pPr>
              <w:jc w:val="right"/>
              <w:rPr>
                <w:color w:val="000000"/>
              </w:rPr>
            </w:pPr>
            <w:r w:rsidRPr="000E0159">
              <w:rPr>
                <w:color w:val="000000"/>
              </w:rPr>
              <w:t>0.001</w:t>
            </w:r>
          </w:p>
        </w:tc>
      </w:tr>
      <w:tr w:rsidR="000E0159" w:rsidRPr="000E0159" w14:paraId="67787CC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125D9D7" w14:textId="77777777" w:rsidR="000E0159" w:rsidRPr="000E0159" w:rsidRDefault="000E0159" w:rsidP="000E0159">
            <w:pPr>
              <w:rPr>
                <w:color w:val="000000"/>
              </w:rPr>
            </w:pPr>
            <w:proofErr w:type="spellStart"/>
            <w:r w:rsidRPr="000E0159">
              <w:rPr>
                <w:color w:val="000000"/>
              </w:rPr>
              <w:t>Exobasidiaceae</w:t>
            </w:r>
            <w:proofErr w:type="spellEnd"/>
          </w:p>
        </w:tc>
        <w:tc>
          <w:tcPr>
            <w:tcW w:w="782" w:type="pct"/>
            <w:tcBorders>
              <w:top w:val="nil"/>
              <w:left w:val="nil"/>
              <w:bottom w:val="single" w:sz="4" w:space="0" w:color="auto"/>
              <w:right w:val="nil"/>
            </w:tcBorders>
            <w:shd w:val="clear" w:color="auto" w:fill="auto"/>
            <w:noWrap/>
            <w:vAlign w:val="bottom"/>
            <w:hideMark/>
          </w:tcPr>
          <w:p w14:paraId="7422CEB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6622D5B" w14:textId="77777777" w:rsidR="000E0159" w:rsidRPr="000E0159" w:rsidRDefault="000E0159" w:rsidP="000E0159">
            <w:pPr>
              <w:rPr>
                <w:i/>
                <w:iCs/>
                <w:color w:val="000000"/>
              </w:rPr>
            </w:pPr>
            <w:proofErr w:type="spellStart"/>
            <w:r w:rsidRPr="000E0159">
              <w:rPr>
                <w:i/>
                <w:iCs/>
                <w:color w:val="000000"/>
              </w:rPr>
              <w:t>Exobasidium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F72F046" w14:textId="77777777" w:rsidR="000E0159" w:rsidRPr="000E0159" w:rsidRDefault="000E0159" w:rsidP="000E0159">
            <w:pPr>
              <w:jc w:val="right"/>
              <w:rPr>
                <w:color w:val="000000"/>
              </w:rPr>
            </w:pPr>
            <w:r w:rsidRPr="000E0159">
              <w:rPr>
                <w:color w:val="000000"/>
              </w:rPr>
              <w:t>0.001</w:t>
            </w:r>
          </w:p>
        </w:tc>
      </w:tr>
      <w:tr w:rsidR="000E0159" w:rsidRPr="000E0159" w14:paraId="0941450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457C5D9" w14:textId="77777777" w:rsidR="000E0159" w:rsidRPr="000E0159" w:rsidRDefault="000E0159" w:rsidP="000E0159">
            <w:pPr>
              <w:rPr>
                <w:color w:val="000000"/>
              </w:rPr>
            </w:pPr>
            <w:proofErr w:type="spellStart"/>
            <w:r w:rsidRPr="000E0159">
              <w:rPr>
                <w:color w:val="000000"/>
              </w:rPr>
              <w:t>Asparagaceae</w:t>
            </w:r>
            <w:proofErr w:type="spellEnd"/>
          </w:p>
        </w:tc>
        <w:tc>
          <w:tcPr>
            <w:tcW w:w="782" w:type="pct"/>
            <w:tcBorders>
              <w:top w:val="nil"/>
              <w:left w:val="nil"/>
              <w:bottom w:val="single" w:sz="4" w:space="0" w:color="auto"/>
              <w:right w:val="nil"/>
            </w:tcBorders>
            <w:shd w:val="clear" w:color="auto" w:fill="auto"/>
            <w:noWrap/>
            <w:vAlign w:val="bottom"/>
            <w:hideMark/>
          </w:tcPr>
          <w:p w14:paraId="064DCA5C"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158EB8F" w14:textId="77777777" w:rsidR="000E0159" w:rsidRPr="000E0159" w:rsidRDefault="000E0159" w:rsidP="000E0159">
            <w:pPr>
              <w:rPr>
                <w:i/>
                <w:iCs/>
                <w:color w:val="000000"/>
              </w:rPr>
            </w:pPr>
            <w:r w:rsidRPr="000E0159">
              <w:rPr>
                <w:i/>
                <w:iCs/>
                <w:color w:val="000000"/>
              </w:rPr>
              <w:t>Asparagus</w:t>
            </w:r>
          </w:p>
        </w:tc>
        <w:tc>
          <w:tcPr>
            <w:tcW w:w="884" w:type="pct"/>
            <w:tcBorders>
              <w:top w:val="nil"/>
              <w:left w:val="nil"/>
              <w:bottom w:val="single" w:sz="4" w:space="0" w:color="auto"/>
              <w:right w:val="single" w:sz="4" w:space="0" w:color="auto"/>
            </w:tcBorders>
            <w:shd w:val="clear" w:color="auto" w:fill="auto"/>
            <w:noWrap/>
            <w:vAlign w:val="bottom"/>
            <w:hideMark/>
          </w:tcPr>
          <w:p w14:paraId="7B51B95E" w14:textId="77777777" w:rsidR="000E0159" w:rsidRPr="000E0159" w:rsidRDefault="000E0159" w:rsidP="000E0159">
            <w:pPr>
              <w:jc w:val="right"/>
              <w:rPr>
                <w:color w:val="000000"/>
              </w:rPr>
            </w:pPr>
            <w:r w:rsidRPr="000E0159">
              <w:rPr>
                <w:color w:val="000000"/>
              </w:rPr>
              <w:t>0.001</w:t>
            </w:r>
          </w:p>
        </w:tc>
      </w:tr>
      <w:tr w:rsidR="000E0159" w:rsidRPr="000E0159" w14:paraId="3863B28E"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803184F" w14:textId="77777777" w:rsidR="000E0159" w:rsidRPr="000E0159" w:rsidRDefault="000E0159" w:rsidP="000E0159">
            <w:pPr>
              <w:rPr>
                <w:color w:val="000000"/>
              </w:rPr>
            </w:pPr>
            <w:r w:rsidRPr="000E0159">
              <w:rPr>
                <w:color w:val="000000"/>
              </w:rPr>
              <w:t>Suidae</w:t>
            </w:r>
          </w:p>
        </w:tc>
        <w:tc>
          <w:tcPr>
            <w:tcW w:w="782" w:type="pct"/>
            <w:tcBorders>
              <w:top w:val="nil"/>
              <w:left w:val="nil"/>
              <w:bottom w:val="single" w:sz="4" w:space="0" w:color="auto"/>
              <w:right w:val="nil"/>
            </w:tcBorders>
            <w:shd w:val="clear" w:color="auto" w:fill="auto"/>
            <w:noWrap/>
            <w:vAlign w:val="bottom"/>
            <w:hideMark/>
          </w:tcPr>
          <w:p w14:paraId="19C84998"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3BC1D38" w14:textId="77777777" w:rsidR="000E0159" w:rsidRPr="000E0159" w:rsidRDefault="000E0159" w:rsidP="000E0159">
            <w:pPr>
              <w:rPr>
                <w:i/>
                <w:iCs/>
                <w:color w:val="000000"/>
              </w:rPr>
            </w:pPr>
            <w:r w:rsidRPr="000E0159">
              <w:rPr>
                <w:i/>
                <w:iCs/>
                <w:color w:val="000000"/>
              </w:rPr>
              <w:t>Sus</w:t>
            </w:r>
          </w:p>
        </w:tc>
        <w:tc>
          <w:tcPr>
            <w:tcW w:w="884" w:type="pct"/>
            <w:tcBorders>
              <w:top w:val="nil"/>
              <w:left w:val="nil"/>
              <w:bottom w:val="single" w:sz="4" w:space="0" w:color="auto"/>
              <w:right w:val="single" w:sz="4" w:space="0" w:color="auto"/>
            </w:tcBorders>
            <w:shd w:val="clear" w:color="auto" w:fill="auto"/>
            <w:noWrap/>
            <w:vAlign w:val="bottom"/>
            <w:hideMark/>
          </w:tcPr>
          <w:p w14:paraId="52B9AE61" w14:textId="77777777" w:rsidR="000E0159" w:rsidRPr="000E0159" w:rsidRDefault="000E0159" w:rsidP="000E0159">
            <w:pPr>
              <w:jc w:val="right"/>
              <w:rPr>
                <w:color w:val="000000"/>
              </w:rPr>
            </w:pPr>
            <w:r w:rsidRPr="000E0159">
              <w:rPr>
                <w:color w:val="000000"/>
              </w:rPr>
              <w:t>0.001</w:t>
            </w:r>
          </w:p>
        </w:tc>
      </w:tr>
      <w:tr w:rsidR="000E0159" w:rsidRPr="000E0159" w14:paraId="7D6438B5"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3C5B9F7" w14:textId="77777777" w:rsidR="000E0159" w:rsidRPr="000E0159" w:rsidRDefault="000E0159" w:rsidP="000E0159">
            <w:pPr>
              <w:rPr>
                <w:color w:val="000000"/>
              </w:rPr>
            </w:pPr>
            <w:proofErr w:type="spellStart"/>
            <w:r w:rsidRPr="000E0159">
              <w:rPr>
                <w:color w:val="000000"/>
              </w:rPr>
              <w:t>Inocybaceae</w:t>
            </w:r>
            <w:proofErr w:type="spellEnd"/>
          </w:p>
        </w:tc>
        <w:tc>
          <w:tcPr>
            <w:tcW w:w="782" w:type="pct"/>
            <w:tcBorders>
              <w:top w:val="nil"/>
              <w:left w:val="nil"/>
              <w:bottom w:val="single" w:sz="4" w:space="0" w:color="auto"/>
              <w:right w:val="nil"/>
            </w:tcBorders>
            <w:shd w:val="clear" w:color="auto" w:fill="auto"/>
            <w:noWrap/>
            <w:vAlign w:val="bottom"/>
            <w:hideMark/>
          </w:tcPr>
          <w:p w14:paraId="337C2467"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C8D5DEF" w14:textId="77777777" w:rsidR="000E0159" w:rsidRPr="000E0159" w:rsidRDefault="000E0159" w:rsidP="000E0159">
            <w:pPr>
              <w:rPr>
                <w:i/>
                <w:iCs/>
                <w:color w:val="000000"/>
              </w:rPr>
            </w:pPr>
            <w:proofErr w:type="spellStart"/>
            <w:r w:rsidRPr="000E0159">
              <w:rPr>
                <w:i/>
                <w:iCs/>
                <w:color w:val="000000"/>
              </w:rPr>
              <w:t>Inocybe</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16595D7D" w14:textId="77777777" w:rsidR="000E0159" w:rsidRPr="000E0159" w:rsidRDefault="000E0159" w:rsidP="000E0159">
            <w:pPr>
              <w:jc w:val="right"/>
              <w:rPr>
                <w:color w:val="000000"/>
              </w:rPr>
            </w:pPr>
            <w:r w:rsidRPr="000E0159">
              <w:rPr>
                <w:color w:val="000000"/>
              </w:rPr>
              <w:t>0.001</w:t>
            </w:r>
          </w:p>
        </w:tc>
      </w:tr>
      <w:tr w:rsidR="000E0159" w:rsidRPr="000E0159" w14:paraId="4B29966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8E06FB8" w14:textId="77777777" w:rsidR="000E0159" w:rsidRPr="000E0159" w:rsidRDefault="000E0159" w:rsidP="000E0159">
            <w:pPr>
              <w:rPr>
                <w:color w:val="000000"/>
              </w:rPr>
            </w:pPr>
            <w:proofErr w:type="spellStart"/>
            <w:r w:rsidRPr="000E0159">
              <w:rPr>
                <w:color w:val="000000"/>
              </w:rPr>
              <w:t>Cistaceae</w:t>
            </w:r>
            <w:proofErr w:type="spellEnd"/>
          </w:p>
        </w:tc>
        <w:tc>
          <w:tcPr>
            <w:tcW w:w="782" w:type="pct"/>
            <w:tcBorders>
              <w:top w:val="nil"/>
              <w:left w:val="nil"/>
              <w:bottom w:val="single" w:sz="4" w:space="0" w:color="auto"/>
              <w:right w:val="nil"/>
            </w:tcBorders>
            <w:shd w:val="clear" w:color="auto" w:fill="auto"/>
            <w:noWrap/>
            <w:vAlign w:val="bottom"/>
            <w:hideMark/>
          </w:tcPr>
          <w:p w14:paraId="252A91FA"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6D2EFD22" w14:textId="77777777" w:rsidR="000E0159" w:rsidRPr="000E0159" w:rsidRDefault="000E0159" w:rsidP="000E0159">
            <w:pPr>
              <w:rPr>
                <w:i/>
                <w:iCs/>
                <w:color w:val="000000"/>
              </w:rPr>
            </w:pPr>
            <w:proofErr w:type="spellStart"/>
            <w:r w:rsidRPr="000E0159">
              <w:rPr>
                <w:i/>
                <w:iCs/>
                <w:color w:val="000000"/>
              </w:rPr>
              <w:t>Lechea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EB1EEF9" w14:textId="77777777" w:rsidR="000E0159" w:rsidRPr="000E0159" w:rsidRDefault="000E0159" w:rsidP="000E0159">
            <w:pPr>
              <w:jc w:val="right"/>
              <w:rPr>
                <w:color w:val="000000"/>
              </w:rPr>
            </w:pPr>
            <w:r w:rsidRPr="000E0159">
              <w:rPr>
                <w:color w:val="000000"/>
              </w:rPr>
              <w:t>0.001</w:t>
            </w:r>
          </w:p>
        </w:tc>
      </w:tr>
      <w:tr w:rsidR="000E0159" w:rsidRPr="000E0159" w14:paraId="6F8AABB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157BE65B" w14:textId="77777777" w:rsidR="000E0159" w:rsidRPr="000E0159" w:rsidRDefault="000E0159" w:rsidP="000E0159">
            <w:pPr>
              <w:rPr>
                <w:color w:val="000000"/>
              </w:rPr>
            </w:pPr>
            <w:proofErr w:type="spellStart"/>
            <w:r w:rsidRPr="000E0159">
              <w:rPr>
                <w:color w:val="000000"/>
              </w:rPr>
              <w:t>Helotiaceae</w:t>
            </w:r>
            <w:proofErr w:type="spellEnd"/>
          </w:p>
        </w:tc>
        <w:tc>
          <w:tcPr>
            <w:tcW w:w="782" w:type="pct"/>
            <w:tcBorders>
              <w:top w:val="nil"/>
              <w:left w:val="nil"/>
              <w:bottom w:val="single" w:sz="4" w:space="0" w:color="auto"/>
              <w:right w:val="nil"/>
            </w:tcBorders>
            <w:shd w:val="clear" w:color="auto" w:fill="auto"/>
            <w:noWrap/>
            <w:vAlign w:val="bottom"/>
            <w:hideMark/>
          </w:tcPr>
          <w:p w14:paraId="4D40EAFA"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E836252" w14:textId="77777777" w:rsidR="000E0159" w:rsidRPr="000E0159" w:rsidRDefault="000E0159" w:rsidP="000E0159">
            <w:pPr>
              <w:rPr>
                <w:i/>
                <w:iCs/>
                <w:color w:val="000000"/>
              </w:rPr>
            </w:pPr>
            <w:proofErr w:type="spellStart"/>
            <w:r w:rsidRPr="000E0159">
              <w:rPr>
                <w:i/>
                <w:iCs/>
                <w:color w:val="000000"/>
              </w:rPr>
              <w:t>Cudoniella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15FB40A" w14:textId="77777777" w:rsidR="000E0159" w:rsidRPr="000E0159" w:rsidRDefault="000E0159" w:rsidP="000E0159">
            <w:pPr>
              <w:jc w:val="right"/>
              <w:rPr>
                <w:color w:val="000000"/>
              </w:rPr>
            </w:pPr>
            <w:r w:rsidRPr="000E0159">
              <w:rPr>
                <w:color w:val="000000"/>
              </w:rPr>
              <w:t>0.001</w:t>
            </w:r>
          </w:p>
        </w:tc>
      </w:tr>
      <w:tr w:rsidR="000E0159" w:rsidRPr="000E0159" w14:paraId="01D0996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5EA5B48" w14:textId="77777777" w:rsidR="000E0159" w:rsidRPr="000E0159" w:rsidRDefault="000E0159" w:rsidP="000E0159">
            <w:pPr>
              <w:rPr>
                <w:color w:val="000000"/>
              </w:rPr>
            </w:pPr>
            <w:proofErr w:type="spellStart"/>
            <w:r w:rsidRPr="000E0159">
              <w:rPr>
                <w:color w:val="000000"/>
              </w:rPr>
              <w:t>Sclerotiniaceae</w:t>
            </w:r>
            <w:proofErr w:type="spellEnd"/>
          </w:p>
        </w:tc>
        <w:tc>
          <w:tcPr>
            <w:tcW w:w="782" w:type="pct"/>
            <w:tcBorders>
              <w:top w:val="nil"/>
              <w:left w:val="nil"/>
              <w:bottom w:val="single" w:sz="4" w:space="0" w:color="auto"/>
              <w:right w:val="nil"/>
            </w:tcBorders>
            <w:shd w:val="clear" w:color="auto" w:fill="auto"/>
            <w:noWrap/>
            <w:vAlign w:val="bottom"/>
            <w:hideMark/>
          </w:tcPr>
          <w:p w14:paraId="7ABC9DD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10116C8" w14:textId="77777777" w:rsidR="000E0159" w:rsidRPr="000E0159" w:rsidRDefault="000E0159" w:rsidP="000E0159">
            <w:pPr>
              <w:rPr>
                <w:i/>
                <w:iCs/>
                <w:color w:val="000000"/>
              </w:rPr>
            </w:pPr>
            <w:r w:rsidRPr="000E0159">
              <w:rPr>
                <w:i/>
                <w:iCs/>
                <w:color w:val="000000"/>
              </w:rPr>
              <w:t>Sclerotinia</w:t>
            </w:r>
          </w:p>
        </w:tc>
        <w:tc>
          <w:tcPr>
            <w:tcW w:w="884" w:type="pct"/>
            <w:tcBorders>
              <w:top w:val="nil"/>
              <w:left w:val="nil"/>
              <w:bottom w:val="single" w:sz="4" w:space="0" w:color="auto"/>
              <w:right w:val="single" w:sz="4" w:space="0" w:color="auto"/>
            </w:tcBorders>
            <w:shd w:val="clear" w:color="auto" w:fill="auto"/>
            <w:noWrap/>
            <w:vAlign w:val="bottom"/>
            <w:hideMark/>
          </w:tcPr>
          <w:p w14:paraId="11D3B4ED" w14:textId="77777777" w:rsidR="000E0159" w:rsidRPr="000E0159" w:rsidRDefault="000E0159" w:rsidP="000E0159">
            <w:pPr>
              <w:jc w:val="right"/>
              <w:rPr>
                <w:color w:val="000000"/>
              </w:rPr>
            </w:pPr>
            <w:r w:rsidRPr="000E0159">
              <w:rPr>
                <w:color w:val="000000"/>
              </w:rPr>
              <w:t>0.001</w:t>
            </w:r>
          </w:p>
        </w:tc>
      </w:tr>
      <w:tr w:rsidR="000E0159" w:rsidRPr="000E0159" w14:paraId="5981583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3A99CBD3" w14:textId="77777777" w:rsidR="000E0159" w:rsidRPr="000E0159" w:rsidRDefault="000E0159" w:rsidP="000E0159">
            <w:pPr>
              <w:rPr>
                <w:color w:val="000000"/>
              </w:rPr>
            </w:pPr>
            <w:proofErr w:type="spellStart"/>
            <w:r w:rsidRPr="000E0159">
              <w:rPr>
                <w:color w:val="000000"/>
              </w:rPr>
              <w:t>Coenagrionidae</w:t>
            </w:r>
            <w:proofErr w:type="spellEnd"/>
          </w:p>
        </w:tc>
        <w:tc>
          <w:tcPr>
            <w:tcW w:w="782" w:type="pct"/>
            <w:tcBorders>
              <w:top w:val="nil"/>
              <w:left w:val="nil"/>
              <w:bottom w:val="single" w:sz="4" w:space="0" w:color="auto"/>
              <w:right w:val="nil"/>
            </w:tcBorders>
            <w:shd w:val="clear" w:color="auto" w:fill="auto"/>
            <w:noWrap/>
            <w:vAlign w:val="bottom"/>
            <w:hideMark/>
          </w:tcPr>
          <w:p w14:paraId="392D3B77"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174F1E99" w14:textId="77777777" w:rsidR="000E0159" w:rsidRPr="000E0159" w:rsidRDefault="000E0159" w:rsidP="000E0159">
            <w:pPr>
              <w:rPr>
                <w:i/>
                <w:iCs/>
                <w:color w:val="000000"/>
              </w:rPr>
            </w:pPr>
            <w:proofErr w:type="spellStart"/>
            <w:r w:rsidRPr="000E0159">
              <w:rPr>
                <w:i/>
                <w:iCs/>
                <w:color w:val="000000"/>
              </w:rPr>
              <w:t>Nesobasis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155894E" w14:textId="77777777" w:rsidR="000E0159" w:rsidRPr="000E0159" w:rsidRDefault="000E0159" w:rsidP="000E0159">
            <w:pPr>
              <w:jc w:val="right"/>
              <w:rPr>
                <w:color w:val="000000"/>
              </w:rPr>
            </w:pPr>
            <w:r w:rsidRPr="000E0159">
              <w:rPr>
                <w:color w:val="000000"/>
              </w:rPr>
              <w:t>0.001</w:t>
            </w:r>
          </w:p>
        </w:tc>
      </w:tr>
      <w:tr w:rsidR="000E0159" w:rsidRPr="000E0159" w14:paraId="2622ED5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223135F" w14:textId="77777777" w:rsidR="000E0159" w:rsidRPr="000E0159" w:rsidRDefault="000E0159" w:rsidP="000E0159">
            <w:pPr>
              <w:rPr>
                <w:color w:val="000000"/>
              </w:rPr>
            </w:pPr>
            <w:proofErr w:type="spellStart"/>
            <w:r w:rsidRPr="000E0159">
              <w:rPr>
                <w:color w:val="000000"/>
              </w:rPr>
              <w:t>Altingiaceae</w:t>
            </w:r>
            <w:proofErr w:type="spellEnd"/>
          </w:p>
        </w:tc>
        <w:tc>
          <w:tcPr>
            <w:tcW w:w="782" w:type="pct"/>
            <w:tcBorders>
              <w:top w:val="nil"/>
              <w:left w:val="nil"/>
              <w:bottom w:val="single" w:sz="4" w:space="0" w:color="auto"/>
              <w:right w:val="nil"/>
            </w:tcBorders>
            <w:shd w:val="clear" w:color="auto" w:fill="auto"/>
            <w:noWrap/>
            <w:vAlign w:val="bottom"/>
            <w:hideMark/>
          </w:tcPr>
          <w:p w14:paraId="26AAFCFA"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08B7D804" w14:textId="77777777" w:rsidR="000E0159" w:rsidRPr="000E0159" w:rsidRDefault="000E0159" w:rsidP="000E0159">
            <w:pPr>
              <w:rPr>
                <w:i/>
                <w:iCs/>
                <w:color w:val="000000"/>
              </w:rPr>
            </w:pPr>
            <w:r w:rsidRPr="000E0159">
              <w:rPr>
                <w:i/>
                <w:iCs/>
                <w:color w:val="000000"/>
              </w:rPr>
              <w:t>Liquidambar</w:t>
            </w:r>
          </w:p>
        </w:tc>
        <w:tc>
          <w:tcPr>
            <w:tcW w:w="884" w:type="pct"/>
            <w:tcBorders>
              <w:top w:val="nil"/>
              <w:left w:val="nil"/>
              <w:bottom w:val="single" w:sz="4" w:space="0" w:color="auto"/>
              <w:right w:val="single" w:sz="4" w:space="0" w:color="auto"/>
            </w:tcBorders>
            <w:shd w:val="clear" w:color="auto" w:fill="auto"/>
            <w:noWrap/>
            <w:vAlign w:val="bottom"/>
            <w:hideMark/>
          </w:tcPr>
          <w:p w14:paraId="0FE6D916" w14:textId="77777777" w:rsidR="000E0159" w:rsidRPr="000E0159" w:rsidRDefault="000E0159" w:rsidP="000E0159">
            <w:pPr>
              <w:jc w:val="right"/>
              <w:rPr>
                <w:color w:val="000000"/>
              </w:rPr>
            </w:pPr>
            <w:r w:rsidRPr="000E0159">
              <w:rPr>
                <w:color w:val="000000"/>
              </w:rPr>
              <w:t>0.001</w:t>
            </w:r>
          </w:p>
        </w:tc>
      </w:tr>
      <w:tr w:rsidR="000E0159" w:rsidRPr="000E0159" w14:paraId="05D18D0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4F82655" w14:textId="77777777" w:rsidR="000E0159" w:rsidRPr="000E0159" w:rsidRDefault="000E0159" w:rsidP="000E0159">
            <w:pPr>
              <w:rPr>
                <w:color w:val="000000"/>
              </w:rPr>
            </w:pPr>
            <w:proofErr w:type="spellStart"/>
            <w:r w:rsidRPr="000E0159">
              <w:rPr>
                <w:color w:val="000000"/>
              </w:rPr>
              <w:t>Hydropsychidae</w:t>
            </w:r>
            <w:proofErr w:type="spellEnd"/>
          </w:p>
        </w:tc>
        <w:tc>
          <w:tcPr>
            <w:tcW w:w="782" w:type="pct"/>
            <w:tcBorders>
              <w:top w:val="nil"/>
              <w:left w:val="nil"/>
              <w:bottom w:val="single" w:sz="4" w:space="0" w:color="auto"/>
              <w:right w:val="nil"/>
            </w:tcBorders>
            <w:shd w:val="clear" w:color="auto" w:fill="auto"/>
            <w:noWrap/>
            <w:vAlign w:val="bottom"/>
            <w:hideMark/>
          </w:tcPr>
          <w:p w14:paraId="5EE34ACB"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50B92543" w14:textId="77777777" w:rsidR="000E0159" w:rsidRPr="000E0159" w:rsidRDefault="000E0159" w:rsidP="000E0159">
            <w:pPr>
              <w:rPr>
                <w:i/>
                <w:iCs/>
                <w:color w:val="000000"/>
              </w:rPr>
            </w:pPr>
            <w:proofErr w:type="spellStart"/>
            <w:r w:rsidRPr="000E0159">
              <w:rPr>
                <w:i/>
                <w:iCs/>
                <w:color w:val="000000"/>
              </w:rPr>
              <w:t>Polymorphanisus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69D75B2C" w14:textId="77777777" w:rsidR="000E0159" w:rsidRPr="000E0159" w:rsidRDefault="000E0159" w:rsidP="000E0159">
            <w:pPr>
              <w:jc w:val="right"/>
              <w:rPr>
                <w:color w:val="000000"/>
              </w:rPr>
            </w:pPr>
            <w:r w:rsidRPr="000E0159">
              <w:rPr>
                <w:color w:val="000000"/>
              </w:rPr>
              <w:t>0.001</w:t>
            </w:r>
          </w:p>
        </w:tc>
      </w:tr>
      <w:tr w:rsidR="000E0159" w:rsidRPr="000E0159" w14:paraId="5671C618"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31C7B3E" w14:textId="77777777" w:rsidR="000E0159" w:rsidRPr="000E0159" w:rsidRDefault="000E0159" w:rsidP="000E0159">
            <w:pPr>
              <w:rPr>
                <w:color w:val="000000"/>
              </w:rPr>
            </w:pPr>
            <w:proofErr w:type="spellStart"/>
            <w:r w:rsidRPr="000E0159">
              <w:rPr>
                <w:color w:val="000000"/>
              </w:rPr>
              <w:t>Diaporthaceae</w:t>
            </w:r>
            <w:proofErr w:type="spellEnd"/>
          </w:p>
        </w:tc>
        <w:tc>
          <w:tcPr>
            <w:tcW w:w="782" w:type="pct"/>
            <w:tcBorders>
              <w:top w:val="nil"/>
              <w:left w:val="nil"/>
              <w:bottom w:val="nil"/>
              <w:right w:val="nil"/>
            </w:tcBorders>
            <w:shd w:val="clear" w:color="auto" w:fill="auto"/>
            <w:noWrap/>
            <w:vAlign w:val="bottom"/>
            <w:hideMark/>
          </w:tcPr>
          <w:p w14:paraId="06B0E5B9"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B69A8C6" w14:textId="77777777" w:rsidR="000E0159" w:rsidRPr="000E0159" w:rsidRDefault="000E0159" w:rsidP="000E0159">
            <w:pPr>
              <w:rPr>
                <w:i/>
                <w:iCs/>
                <w:color w:val="000000"/>
              </w:rPr>
            </w:pPr>
            <w:proofErr w:type="spellStart"/>
            <w:r w:rsidRPr="000E0159">
              <w:rPr>
                <w:i/>
                <w:iCs/>
                <w:color w:val="000000"/>
              </w:rPr>
              <w:t>Stenocarpella</w:t>
            </w:r>
            <w:proofErr w:type="spellEnd"/>
          </w:p>
        </w:tc>
        <w:tc>
          <w:tcPr>
            <w:tcW w:w="884" w:type="pct"/>
            <w:tcBorders>
              <w:top w:val="nil"/>
              <w:left w:val="nil"/>
              <w:bottom w:val="nil"/>
              <w:right w:val="single" w:sz="4" w:space="0" w:color="auto"/>
            </w:tcBorders>
            <w:shd w:val="clear" w:color="auto" w:fill="auto"/>
            <w:noWrap/>
            <w:vAlign w:val="bottom"/>
            <w:hideMark/>
          </w:tcPr>
          <w:p w14:paraId="2F7C811B" w14:textId="77777777" w:rsidR="000E0159" w:rsidRPr="000E0159" w:rsidRDefault="000E0159" w:rsidP="000E0159">
            <w:pPr>
              <w:jc w:val="right"/>
              <w:rPr>
                <w:color w:val="000000"/>
              </w:rPr>
            </w:pPr>
            <w:r w:rsidRPr="000E0159">
              <w:rPr>
                <w:color w:val="000000"/>
              </w:rPr>
              <w:t>0.001</w:t>
            </w:r>
          </w:p>
        </w:tc>
      </w:tr>
      <w:tr w:rsidR="000E0159" w:rsidRPr="000E0159" w14:paraId="64D8D61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5C96607" w14:textId="77777777" w:rsidR="000E0159" w:rsidRPr="000E0159" w:rsidRDefault="000E0159" w:rsidP="000E0159">
            <w:pPr>
              <w:rPr>
                <w:color w:val="000000"/>
              </w:rPr>
            </w:pPr>
            <w:proofErr w:type="spellStart"/>
            <w:r w:rsidRPr="000E0159">
              <w:rPr>
                <w:color w:val="000000"/>
              </w:rPr>
              <w:t>Lejeuneaceae</w:t>
            </w:r>
            <w:proofErr w:type="spellEnd"/>
          </w:p>
        </w:tc>
        <w:tc>
          <w:tcPr>
            <w:tcW w:w="782" w:type="pct"/>
            <w:tcBorders>
              <w:top w:val="single" w:sz="4" w:space="0" w:color="auto"/>
              <w:left w:val="nil"/>
              <w:bottom w:val="nil"/>
              <w:right w:val="nil"/>
            </w:tcBorders>
            <w:shd w:val="clear" w:color="auto" w:fill="auto"/>
            <w:noWrap/>
            <w:vAlign w:val="bottom"/>
            <w:hideMark/>
          </w:tcPr>
          <w:p w14:paraId="7A5BF62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3500222C"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Lejeuneaceae</w:t>
            </w:r>
            <w:proofErr w:type="spellEnd"/>
            <w:r w:rsidRPr="000E0159">
              <w:rPr>
                <w:color w:val="000000"/>
              </w:rPr>
              <w:t xml:space="preserve"> Genera (&lt;0.001%)</w:t>
            </w:r>
          </w:p>
        </w:tc>
        <w:tc>
          <w:tcPr>
            <w:tcW w:w="884" w:type="pct"/>
            <w:tcBorders>
              <w:top w:val="single" w:sz="4" w:space="0" w:color="auto"/>
              <w:left w:val="nil"/>
              <w:bottom w:val="nil"/>
              <w:right w:val="single" w:sz="4" w:space="0" w:color="auto"/>
            </w:tcBorders>
            <w:shd w:val="clear" w:color="auto" w:fill="auto"/>
            <w:noWrap/>
            <w:vAlign w:val="bottom"/>
            <w:hideMark/>
          </w:tcPr>
          <w:p w14:paraId="612BB558" w14:textId="77777777" w:rsidR="000E0159" w:rsidRPr="000E0159" w:rsidRDefault="000E0159" w:rsidP="000E0159">
            <w:pPr>
              <w:rPr>
                <w:color w:val="000000"/>
              </w:rPr>
            </w:pPr>
            <w:r w:rsidRPr="000E0159">
              <w:rPr>
                <w:color w:val="000000"/>
              </w:rPr>
              <w:t>&lt;0.001</w:t>
            </w:r>
          </w:p>
        </w:tc>
      </w:tr>
      <w:tr w:rsidR="000E0159" w:rsidRPr="000E0159" w14:paraId="0B061177" w14:textId="77777777" w:rsidTr="000E0159">
        <w:trPr>
          <w:trHeight w:val="320"/>
        </w:trPr>
        <w:tc>
          <w:tcPr>
            <w:tcW w:w="1614" w:type="pct"/>
            <w:tcBorders>
              <w:top w:val="single" w:sz="4" w:space="0" w:color="auto"/>
              <w:left w:val="single" w:sz="4" w:space="0" w:color="auto"/>
              <w:bottom w:val="single" w:sz="4" w:space="0" w:color="auto"/>
              <w:right w:val="nil"/>
            </w:tcBorders>
            <w:shd w:val="clear" w:color="auto" w:fill="auto"/>
            <w:noWrap/>
            <w:vAlign w:val="bottom"/>
            <w:hideMark/>
          </w:tcPr>
          <w:p w14:paraId="6D9B4557" w14:textId="77777777" w:rsidR="000E0159" w:rsidRPr="000E0159" w:rsidRDefault="000E0159" w:rsidP="000E0159">
            <w:pPr>
              <w:rPr>
                <w:color w:val="000000"/>
              </w:rPr>
            </w:pPr>
            <w:proofErr w:type="spellStart"/>
            <w:r w:rsidRPr="000E0159">
              <w:rPr>
                <w:color w:val="000000"/>
              </w:rPr>
              <w:t>Marasmiaceae</w:t>
            </w:r>
            <w:proofErr w:type="spellEnd"/>
          </w:p>
        </w:tc>
        <w:tc>
          <w:tcPr>
            <w:tcW w:w="782" w:type="pct"/>
            <w:tcBorders>
              <w:top w:val="single" w:sz="4" w:space="0" w:color="auto"/>
              <w:left w:val="nil"/>
              <w:bottom w:val="single" w:sz="4" w:space="0" w:color="auto"/>
              <w:right w:val="nil"/>
            </w:tcBorders>
            <w:shd w:val="clear" w:color="auto" w:fill="auto"/>
            <w:noWrap/>
            <w:vAlign w:val="bottom"/>
            <w:hideMark/>
          </w:tcPr>
          <w:p w14:paraId="78C011E3" w14:textId="77777777" w:rsidR="000E0159" w:rsidRPr="000E0159" w:rsidRDefault="000E0159" w:rsidP="000E0159">
            <w:pPr>
              <w:jc w:val="right"/>
              <w:rPr>
                <w:b/>
                <w:bCs/>
                <w:color w:val="000000"/>
              </w:rPr>
            </w:pPr>
            <w:r w:rsidRPr="000E0159">
              <w:rPr>
                <w:b/>
                <w:bCs/>
                <w:color w:val="000000"/>
              </w:rPr>
              <w:t>0.001</w:t>
            </w:r>
          </w:p>
        </w:tc>
        <w:tc>
          <w:tcPr>
            <w:tcW w:w="1720" w:type="pct"/>
            <w:tcBorders>
              <w:top w:val="single" w:sz="4" w:space="0" w:color="auto"/>
              <w:left w:val="nil"/>
              <w:bottom w:val="single" w:sz="4" w:space="0" w:color="auto"/>
              <w:right w:val="nil"/>
            </w:tcBorders>
            <w:shd w:val="clear" w:color="auto" w:fill="auto"/>
            <w:noWrap/>
            <w:vAlign w:val="bottom"/>
            <w:hideMark/>
          </w:tcPr>
          <w:p w14:paraId="7B7B3842" w14:textId="77777777" w:rsidR="000E0159" w:rsidRPr="000E0159" w:rsidRDefault="000E0159" w:rsidP="000E0159">
            <w:pPr>
              <w:rPr>
                <w:i/>
                <w:iCs/>
                <w:color w:val="000000"/>
              </w:rPr>
            </w:pPr>
            <w:proofErr w:type="spellStart"/>
            <w:r w:rsidRPr="000E0159">
              <w:rPr>
                <w:i/>
                <w:iCs/>
                <w:color w:val="000000"/>
              </w:rPr>
              <w:t>Clitocybula</w:t>
            </w:r>
            <w:proofErr w:type="spellEnd"/>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412A337D" w14:textId="77777777" w:rsidR="000E0159" w:rsidRPr="000E0159" w:rsidRDefault="000E0159" w:rsidP="000E0159">
            <w:pPr>
              <w:jc w:val="right"/>
              <w:rPr>
                <w:color w:val="000000"/>
              </w:rPr>
            </w:pPr>
            <w:r w:rsidRPr="000E0159">
              <w:rPr>
                <w:color w:val="000000"/>
              </w:rPr>
              <w:t>0.001</w:t>
            </w:r>
          </w:p>
        </w:tc>
      </w:tr>
      <w:tr w:rsidR="000E0159" w:rsidRPr="000E0159" w14:paraId="4C2FF206"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2D8A78C" w14:textId="77777777" w:rsidR="000E0159" w:rsidRPr="000E0159" w:rsidRDefault="000E0159" w:rsidP="000E0159">
            <w:pPr>
              <w:rPr>
                <w:color w:val="000000"/>
              </w:rPr>
            </w:pPr>
            <w:proofErr w:type="spellStart"/>
            <w:r w:rsidRPr="000E0159">
              <w:rPr>
                <w:color w:val="000000"/>
              </w:rPr>
              <w:t>Sympoventuriaceae</w:t>
            </w:r>
            <w:proofErr w:type="spellEnd"/>
          </w:p>
        </w:tc>
        <w:tc>
          <w:tcPr>
            <w:tcW w:w="782" w:type="pct"/>
            <w:tcBorders>
              <w:top w:val="nil"/>
              <w:left w:val="nil"/>
              <w:bottom w:val="nil"/>
              <w:right w:val="nil"/>
            </w:tcBorders>
            <w:shd w:val="clear" w:color="auto" w:fill="auto"/>
            <w:noWrap/>
            <w:vAlign w:val="bottom"/>
            <w:hideMark/>
          </w:tcPr>
          <w:p w14:paraId="4CA06ADE"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130ABA8" w14:textId="77777777" w:rsidR="000E0159" w:rsidRPr="000E0159" w:rsidRDefault="000E0159" w:rsidP="000E0159">
            <w:pPr>
              <w:rPr>
                <w:i/>
                <w:iCs/>
                <w:color w:val="000000"/>
              </w:rPr>
            </w:pPr>
            <w:proofErr w:type="spellStart"/>
            <w:r w:rsidRPr="000E0159">
              <w:rPr>
                <w:i/>
                <w:iCs/>
                <w:color w:val="000000"/>
              </w:rPr>
              <w:t>Ochroconis</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33610D2" w14:textId="77777777" w:rsidR="000E0159" w:rsidRPr="000E0159" w:rsidRDefault="000E0159" w:rsidP="000E0159">
            <w:pPr>
              <w:jc w:val="right"/>
              <w:rPr>
                <w:color w:val="000000"/>
              </w:rPr>
            </w:pPr>
            <w:r w:rsidRPr="000E0159">
              <w:rPr>
                <w:color w:val="000000"/>
              </w:rPr>
              <w:t>0.001</w:t>
            </w:r>
          </w:p>
        </w:tc>
      </w:tr>
      <w:tr w:rsidR="000E0159" w:rsidRPr="000E0159" w14:paraId="367A2DDF"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6664B0B0" w14:textId="77777777" w:rsidR="000E0159" w:rsidRPr="000E0159" w:rsidRDefault="000E0159" w:rsidP="000E0159">
            <w:pPr>
              <w:rPr>
                <w:color w:val="000000"/>
              </w:rPr>
            </w:pPr>
            <w:proofErr w:type="spellStart"/>
            <w:r w:rsidRPr="000E0159">
              <w:rPr>
                <w:color w:val="000000"/>
              </w:rPr>
              <w:t>Diplogasteridae</w:t>
            </w:r>
            <w:proofErr w:type="spellEnd"/>
          </w:p>
        </w:tc>
        <w:tc>
          <w:tcPr>
            <w:tcW w:w="782" w:type="pct"/>
            <w:tcBorders>
              <w:top w:val="single" w:sz="4" w:space="0" w:color="auto"/>
              <w:left w:val="nil"/>
              <w:bottom w:val="nil"/>
              <w:right w:val="nil"/>
            </w:tcBorders>
            <w:shd w:val="clear" w:color="auto" w:fill="auto"/>
            <w:noWrap/>
            <w:vAlign w:val="bottom"/>
            <w:hideMark/>
          </w:tcPr>
          <w:p w14:paraId="3FDB3EFB"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590C045D" w14:textId="77777777" w:rsidR="000E0159" w:rsidRPr="000E0159" w:rsidRDefault="000E0159" w:rsidP="000E0159">
            <w:pPr>
              <w:rPr>
                <w:i/>
                <w:iCs/>
                <w:color w:val="000000"/>
              </w:rPr>
            </w:pPr>
            <w:proofErr w:type="spellStart"/>
            <w:r w:rsidRPr="000E0159">
              <w:rPr>
                <w:i/>
                <w:iCs/>
                <w:color w:val="000000"/>
              </w:rPr>
              <w:t>Acrostichus</w:t>
            </w:r>
            <w:proofErr w:type="spellEnd"/>
          </w:p>
        </w:tc>
        <w:tc>
          <w:tcPr>
            <w:tcW w:w="884" w:type="pct"/>
            <w:tcBorders>
              <w:top w:val="nil"/>
              <w:left w:val="nil"/>
              <w:bottom w:val="nil"/>
              <w:right w:val="single" w:sz="4" w:space="0" w:color="auto"/>
            </w:tcBorders>
            <w:shd w:val="clear" w:color="auto" w:fill="auto"/>
            <w:noWrap/>
            <w:vAlign w:val="bottom"/>
            <w:hideMark/>
          </w:tcPr>
          <w:p w14:paraId="3D10542E" w14:textId="77777777" w:rsidR="000E0159" w:rsidRPr="000E0159" w:rsidRDefault="000E0159" w:rsidP="000E0159">
            <w:pPr>
              <w:jc w:val="right"/>
              <w:rPr>
                <w:color w:val="000000"/>
              </w:rPr>
            </w:pPr>
            <w:r w:rsidRPr="000E0159">
              <w:rPr>
                <w:color w:val="000000"/>
              </w:rPr>
              <w:t>0.001</w:t>
            </w:r>
          </w:p>
        </w:tc>
      </w:tr>
      <w:tr w:rsidR="000E0159" w:rsidRPr="000E0159" w14:paraId="1000FB5E"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083E9098" w14:textId="77777777" w:rsidR="000E0159" w:rsidRPr="000E0159" w:rsidRDefault="000E0159" w:rsidP="000E0159">
            <w:pPr>
              <w:rPr>
                <w:color w:val="000000"/>
              </w:rPr>
            </w:pPr>
            <w:r w:rsidRPr="000E0159">
              <w:rPr>
                <w:color w:val="000000"/>
              </w:rPr>
              <w:t> </w:t>
            </w:r>
          </w:p>
        </w:tc>
        <w:tc>
          <w:tcPr>
            <w:tcW w:w="782" w:type="pct"/>
            <w:tcBorders>
              <w:top w:val="nil"/>
              <w:left w:val="nil"/>
              <w:bottom w:val="nil"/>
              <w:right w:val="nil"/>
            </w:tcBorders>
            <w:shd w:val="clear" w:color="auto" w:fill="auto"/>
            <w:noWrap/>
            <w:vAlign w:val="bottom"/>
            <w:hideMark/>
          </w:tcPr>
          <w:p w14:paraId="633DBCC2" w14:textId="77777777" w:rsidR="000E0159" w:rsidRPr="000E0159" w:rsidRDefault="000E0159" w:rsidP="000E0159">
            <w:pPr>
              <w:rPr>
                <w:color w:val="000000"/>
              </w:rPr>
            </w:pPr>
          </w:p>
        </w:tc>
        <w:tc>
          <w:tcPr>
            <w:tcW w:w="1720" w:type="pct"/>
            <w:tcBorders>
              <w:top w:val="nil"/>
              <w:left w:val="nil"/>
              <w:bottom w:val="single" w:sz="4" w:space="0" w:color="auto"/>
              <w:right w:val="nil"/>
            </w:tcBorders>
            <w:shd w:val="clear" w:color="auto" w:fill="auto"/>
            <w:noWrap/>
            <w:vAlign w:val="bottom"/>
            <w:hideMark/>
          </w:tcPr>
          <w:p w14:paraId="527F3864" w14:textId="77777777" w:rsidR="000E0159" w:rsidRPr="000E0159" w:rsidRDefault="000E0159" w:rsidP="000E0159">
            <w:pPr>
              <w:rPr>
                <w:i/>
                <w:iCs/>
                <w:color w:val="000000"/>
              </w:rPr>
            </w:pPr>
            <w:proofErr w:type="spellStart"/>
            <w:r w:rsidRPr="000E0159">
              <w:rPr>
                <w:i/>
                <w:iCs/>
                <w:color w:val="000000"/>
              </w:rPr>
              <w:t>Micoletzkya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5A32CF7" w14:textId="77777777" w:rsidR="000E0159" w:rsidRPr="000E0159" w:rsidRDefault="000E0159" w:rsidP="000E0159">
            <w:pPr>
              <w:rPr>
                <w:color w:val="000000"/>
              </w:rPr>
            </w:pPr>
            <w:r w:rsidRPr="000E0159">
              <w:rPr>
                <w:color w:val="000000"/>
              </w:rPr>
              <w:t>&lt;0.001</w:t>
            </w:r>
          </w:p>
        </w:tc>
      </w:tr>
      <w:tr w:rsidR="000E0159" w:rsidRPr="000E0159" w14:paraId="5A950695" w14:textId="77777777" w:rsidTr="000E0159">
        <w:trPr>
          <w:trHeight w:val="320"/>
        </w:trPr>
        <w:tc>
          <w:tcPr>
            <w:tcW w:w="1614" w:type="pct"/>
            <w:tcBorders>
              <w:top w:val="nil"/>
              <w:left w:val="single" w:sz="4" w:space="0" w:color="auto"/>
              <w:bottom w:val="nil"/>
              <w:right w:val="nil"/>
            </w:tcBorders>
            <w:shd w:val="clear" w:color="auto" w:fill="auto"/>
            <w:noWrap/>
            <w:vAlign w:val="bottom"/>
            <w:hideMark/>
          </w:tcPr>
          <w:p w14:paraId="10B7ED8A" w14:textId="77777777" w:rsidR="000E0159" w:rsidRPr="000E0159" w:rsidRDefault="000E0159" w:rsidP="000E0159">
            <w:pPr>
              <w:rPr>
                <w:color w:val="000000"/>
              </w:rPr>
            </w:pPr>
            <w:proofErr w:type="spellStart"/>
            <w:r w:rsidRPr="000E0159">
              <w:rPr>
                <w:color w:val="000000"/>
              </w:rPr>
              <w:t>Aphididae</w:t>
            </w:r>
            <w:proofErr w:type="spellEnd"/>
          </w:p>
        </w:tc>
        <w:tc>
          <w:tcPr>
            <w:tcW w:w="782" w:type="pct"/>
            <w:tcBorders>
              <w:top w:val="single" w:sz="4" w:space="0" w:color="auto"/>
              <w:left w:val="nil"/>
              <w:bottom w:val="nil"/>
              <w:right w:val="nil"/>
            </w:tcBorders>
            <w:shd w:val="clear" w:color="auto" w:fill="auto"/>
            <w:noWrap/>
            <w:vAlign w:val="bottom"/>
            <w:hideMark/>
          </w:tcPr>
          <w:p w14:paraId="7B2076EF"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nil"/>
              <w:right w:val="nil"/>
            </w:tcBorders>
            <w:shd w:val="clear" w:color="auto" w:fill="auto"/>
            <w:noWrap/>
            <w:vAlign w:val="bottom"/>
            <w:hideMark/>
          </w:tcPr>
          <w:p w14:paraId="277FAAAF" w14:textId="77777777" w:rsidR="000E0159" w:rsidRPr="000E0159" w:rsidRDefault="000E0159" w:rsidP="000E0159">
            <w:pPr>
              <w:rPr>
                <w:i/>
                <w:iCs/>
                <w:color w:val="000000"/>
              </w:rPr>
            </w:pPr>
            <w:proofErr w:type="spellStart"/>
            <w:r w:rsidRPr="000E0159">
              <w:rPr>
                <w:i/>
                <w:iCs/>
                <w:color w:val="000000"/>
              </w:rPr>
              <w:t>Uroleucon</w:t>
            </w:r>
            <w:proofErr w:type="spellEnd"/>
          </w:p>
        </w:tc>
        <w:tc>
          <w:tcPr>
            <w:tcW w:w="884" w:type="pct"/>
            <w:tcBorders>
              <w:top w:val="nil"/>
              <w:left w:val="nil"/>
              <w:bottom w:val="nil"/>
              <w:right w:val="single" w:sz="4" w:space="0" w:color="auto"/>
            </w:tcBorders>
            <w:shd w:val="clear" w:color="auto" w:fill="auto"/>
            <w:noWrap/>
            <w:vAlign w:val="bottom"/>
            <w:hideMark/>
          </w:tcPr>
          <w:p w14:paraId="67C3B8CA" w14:textId="77777777" w:rsidR="000E0159" w:rsidRPr="000E0159" w:rsidRDefault="000E0159" w:rsidP="000E0159">
            <w:pPr>
              <w:jc w:val="right"/>
              <w:rPr>
                <w:color w:val="000000"/>
              </w:rPr>
            </w:pPr>
            <w:r w:rsidRPr="000E0159">
              <w:rPr>
                <w:color w:val="000000"/>
              </w:rPr>
              <w:t>0.001</w:t>
            </w:r>
          </w:p>
        </w:tc>
      </w:tr>
      <w:tr w:rsidR="000E0159" w:rsidRPr="000E0159" w14:paraId="1A74449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22A5CDF" w14:textId="77777777" w:rsidR="000E0159" w:rsidRPr="000E0159" w:rsidRDefault="000E0159" w:rsidP="000E0159">
            <w:pPr>
              <w:rPr>
                <w:color w:val="000000"/>
              </w:rPr>
            </w:pPr>
            <w:r w:rsidRPr="000E0159">
              <w:rPr>
                <w:color w:val="000000"/>
              </w:rPr>
              <w:t> </w:t>
            </w:r>
          </w:p>
        </w:tc>
        <w:tc>
          <w:tcPr>
            <w:tcW w:w="782" w:type="pct"/>
            <w:tcBorders>
              <w:top w:val="nil"/>
              <w:left w:val="nil"/>
              <w:bottom w:val="single" w:sz="4" w:space="0" w:color="auto"/>
              <w:right w:val="nil"/>
            </w:tcBorders>
            <w:shd w:val="clear" w:color="auto" w:fill="auto"/>
            <w:noWrap/>
            <w:vAlign w:val="bottom"/>
            <w:hideMark/>
          </w:tcPr>
          <w:p w14:paraId="4E398937" w14:textId="77777777" w:rsidR="000E0159" w:rsidRPr="000E0159" w:rsidRDefault="000E0159" w:rsidP="000E0159">
            <w:pPr>
              <w:rPr>
                <w:b/>
                <w:bCs/>
                <w:color w:val="000000"/>
              </w:rPr>
            </w:pPr>
            <w:r w:rsidRPr="000E0159">
              <w:rPr>
                <w:b/>
                <w:bCs/>
                <w:color w:val="000000"/>
              </w:rPr>
              <w:t> </w:t>
            </w:r>
          </w:p>
        </w:tc>
        <w:tc>
          <w:tcPr>
            <w:tcW w:w="1720" w:type="pct"/>
            <w:tcBorders>
              <w:top w:val="nil"/>
              <w:left w:val="nil"/>
              <w:bottom w:val="single" w:sz="4" w:space="0" w:color="auto"/>
              <w:right w:val="nil"/>
            </w:tcBorders>
            <w:shd w:val="clear" w:color="auto" w:fill="auto"/>
            <w:noWrap/>
            <w:vAlign w:val="bottom"/>
            <w:hideMark/>
          </w:tcPr>
          <w:p w14:paraId="1051D149" w14:textId="77777777" w:rsidR="000E0159" w:rsidRPr="000E0159" w:rsidRDefault="000E0159" w:rsidP="000E0159">
            <w:pPr>
              <w:rPr>
                <w:color w:val="000000"/>
              </w:rPr>
            </w:pPr>
            <w:r w:rsidRPr="000E0159">
              <w:rPr>
                <w:color w:val="000000"/>
              </w:rPr>
              <w:t xml:space="preserve">Other </w:t>
            </w:r>
            <w:proofErr w:type="spellStart"/>
            <w:r w:rsidRPr="000E0159">
              <w:rPr>
                <w:color w:val="000000"/>
              </w:rPr>
              <w:t>Aphididae</w:t>
            </w:r>
            <w:proofErr w:type="spellEnd"/>
            <w:r w:rsidRPr="000E0159">
              <w:rPr>
                <w:color w:val="000000"/>
              </w:rPr>
              <w:t xml:space="preserve"> Genera (&lt;0.001%)</w:t>
            </w:r>
          </w:p>
        </w:tc>
        <w:tc>
          <w:tcPr>
            <w:tcW w:w="884" w:type="pct"/>
            <w:tcBorders>
              <w:top w:val="nil"/>
              <w:left w:val="nil"/>
              <w:bottom w:val="single" w:sz="4" w:space="0" w:color="auto"/>
              <w:right w:val="single" w:sz="4" w:space="0" w:color="auto"/>
            </w:tcBorders>
            <w:shd w:val="clear" w:color="auto" w:fill="auto"/>
            <w:noWrap/>
            <w:vAlign w:val="bottom"/>
            <w:hideMark/>
          </w:tcPr>
          <w:p w14:paraId="2DD689E1" w14:textId="77777777" w:rsidR="000E0159" w:rsidRPr="000E0159" w:rsidRDefault="000E0159" w:rsidP="000E0159">
            <w:pPr>
              <w:rPr>
                <w:color w:val="000000"/>
              </w:rPr>
            </w:pPr>
            <w:r w:rsidRPr="000E0159">
              <w:rPr>
                <w:color w:val="000000"/>
              </w:rPr>
              <w:t>&lt;0.001</w:t>
            </w:r>
          </w:p>
        </w:tc>
      </w:tr>
      <w:tr w:rsidR="000E0159" w:rsidRPr="000E0159" w14:paraId="45A47C5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9785C79" w14:textId="77777777" w:rsidR="000E0159" w:rsidRPr="000E0159" w:rsidRDefault="000E0159" w:rsidP="000E0159">
            <w:pPr>
              <w:rPr>
                <w:color w:val="000000"/>
              </w:rPr>
            </w:pPr>
            <w:proofErr w:type="spellStart"/>
            <w:r w:rsidRPr="000E0159">
              <w:rPr>
                <w:color w:val="000000"/>
              </w:rPr>
              <w:t>Tineidae</w:t>
            </w:r>
            <w:proofErr w:type="spellEnd"/>
          </w:p>
        </w:tc>
        <w:tc>
          <w:tcPr>
            <w:tcW w:w="782" w:type="pct"/>
            <w:tcBorders>
              <w:top w:val="nil"/>
              <w:left w:val="nil"/>
              <w:bottom w:val="single" w:sz="4" w:space="0" w:color="auto"/>
              <w:right w:val="nil"/>
            </w:tcBorders>
            <w:shd w:val="clear" w:color="auto" w:fill="auto"/>
            <w:noWrap/>
            <w:vAlign w:val="bottom"/>
            <w:hideMark/>
          </w:tcPr>
          <w:p w14:paraId="19808552"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2875BE6" w14:textId="77777777" w:rsidR="000E0159" w:rsidRPr="000E0159" w:rsidRDefault="000E0159" w:rsidP="000E0159">
            <w:pPr>
              <w:rPr>
                <w:i/>
                <w:iCs/>
                <w:color w:val="000000"/>
              </w:rPr>
            </w:pPr>
            <w:proofErr w:type="spellStart"/>
            <w:r w:rsidRPr="000E0159">
              <w:rPr>
                <w:i/>
                <w:iCs/>
                <w:color w:val="000000"/>
              </w:rPr>
              <w:t>Xystrologa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4DDD80D6" w14:textId="77777777" w:rsidR="000E0159" w:rsidRPr="000E0159" w:rsidRDefault="000E0159" w:rsidP="000E0159">
            <w:pPr>
              <w:jc w:val="right"/>
              <w:rPr>
                <w:color w:val="000000"/>
              </w:rPr>
            </w:pPr>
            <w:r w:rsidRPr="000E0159">
              <w:rPr>
                <w:color w:val="000000"/>
              </w:rPr>
              <w:t>0.001</w:t>
            </w:r>
          </w:p>
        </w:tc>
      </w:tr>
      <w:tr w:rsidR="000E0159" w:rsidRPr="000E0159" w14:paraId="635584FD"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243E7D5" w14:textId="77777777" w:rsidR="000E0159" w:rsidRPr="000E0159" w:rsidRDefault="000E0159" w:rsidP="000E0159">
            <w:pPr>
              <w:rPr>
                <w:color w:val="000000"/>
              </w:rPr>
            </w:pPr>
            <w:proofErr w:type="spellStart"/>
            <w:r w:rsidRPr="000E0159">
              <w:rPr>
                <w:color w:val="000000"/>
              </w:rPr>
              <w:t>Meruliaceae</w:t>
            </w:r>
            <w:proofErr w:type="spellEnd"/>
          </w:p>
        </w:tc>
        <w:tc>
          <w:tcPr>
            <w:tcW w:w="782" w:type="pct"/>
            <w:tcBorders>
              <w:top w:val="nil"/>
              <w:left w:val="nil"/>
              <w:bottom w:val="single" w:sz="4" w:space="0" w:color="auto"/>
              <w:right w:val="nil"/>
            </w:tcBorders>
            <w:shd w:val="clear" w:color="auto" w:fill="auto"/>
            <w:noWrap/>
            <w:vAlign w:val="bottom"/>
            <w:hideMark/>
          </w:tcPr>
          <w:p w14:paraId="1221AD60"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104EAEE" w14:textId="77777777" w:rsidR="000E0159" w:rsidRPr="000E0159" w:rsidRDefault="000E0159" w:rsidP="000E0159">
            <w:pPr>
              <w:rPr>
                <w:i/>
                <w:iCs/>
                <w:color w:val="000000"/>
              </w:rPr>
            </w:pPr>
            <w:proofErr w:type="spellStart"/>
            <w:r w:rsidRPr="000E0159">
              <w:rPr>
                <w:i/>
                <w:iCs/>
                <w:color w:val="000000"/>
              </w:rPr>
              <w:t>Phlebia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4B58900" w14:textId="77777777" w:rsidR="000E0159" w:rsidRPr="000E0159" w:rsidRDefault="000E0159" w:rsidP="000E0159">
            <w:pPr>
              <w:jc w:val="right"/>
              <w:rPr>
                <w:color w:val="000000"/>
              </w:rPr>
            </w:pPr>
            <w:r w:rsidRPr="000E0159">
              <w:rPr>
                <w:color w:val="000000"/>
              </w:rPr>
              <w:t>0.001</w:t>
            </w:r>
          </w:p>
        </w:tc>
      </w:tr>
      <w:tr w:rsidR="000E0159" w:rsidRPr="000E0159" w14:paraId="2F97BB54"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2DBBC65" w14:textId="77777777" w:rsidR="000E0159" w:rsidRPr="000E0159" w:rsidRDefault="000E0159" w:rsidP="000E0159">
            <w:pPr>
              <w:rPr>
                <w:color w:val="000000"/>
              </w:rPr>
            </w:pPr>
            <w:proofErr w:type="spellStart"/>
            <w:r w:rsidRPr="000E0159">
              <w:rPr>
                <w:color w:val="000000"/>
              </w:rPr>
              <w:t>Cladoniaceae</w:t>
            </w:r>
            <w:proofErr w:type="spellEnd"/>
          </w:p>
        </w:tc>
        <w:tc>
          <w:tcPr>
            <w:tcW w:w="782" w:type="pct"/>
            <w:tcBorders>
              <w:top w:val="nil"/>
              <w:left w:val="nil"/>
              <w:bottom w:val="single" w:sz="4" w:space="0" w:color="auto"/>
              <w:right w:val="nil"/>
            </w:tcBorders>
            <w:shd w:val="clear" w:color="auto" w:fill="auto"/>
            <w:noWrap/>
            <w:vAlign w:val="bottom"/>
            <w:hideMark/>
          </w:tcPr>
          <w:p w14:paraId="22D74A68"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384E37D9" w14:textId="77777777" w:rsidR="000E0159" w:rsidRPr="000E0159" w:rsidRDefault="000E0159" w:rsidP="000E0159">
            <w:pPr>
              <w:rPr>
                <w:i/>
                <w:iCs/>
                <w:color w:val="000000"/>
              </w:rPr>
            </w:pPr>
            <w:proofErr w:type="spellStart"/>
            <w:r w:rsidRPr="000E0159">
              <w:rPr>
                <w:i/>
                <w:iCs/>
                <w:color w:val="000000"/>
              </w:rPr>
              <w:t>Cladonia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2BC13EEC" w14:textId="77777777" w:rsidR="000E0159" w:rsidRPr="000E0159" w:rsidRDefault="000E0159" w:rsidP="000E0159">
            <w:pPr>
              <w:jc w:val="right"/>
              <w:rPr>
                <w:color w:val="000000"/>
              </w:rPr>
            </w:pPr>
            <w:r w:rsidRPr="000E0159">
              <w:rPr>
                <w:color w:val="000000"/>
              </w:rPr>
              <w:t>0.001</w:t>
            </w:r>
          </w:p>
        </w:tc>
      </w:tr>
      <w:tr w:rsidR="000E0159" w:rsidRPr="000E0159" w14:paraId="7B42FCC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6AFA45F4" w14:textId="77777777" w:rsidR="000E0159" w:rsidRPr="000E0159" w:rsidRDefault="000E0159" w:rsidP="000E0159">
            <w:pPr>
              <w:rPr>
                <w:color w:val="000000"/>
              </w:rPr>
            </w:pPr>
            <w:proofErr w:type="spellStart"/>
            <w:r w:rsidRPr="000E0159">
              <w:rPr>
                <w:color w:val="000000"/>
              </w:rPr>
              <w:t>Lauraceae</w:t>
            </w:r>
            <w:proofErr w:type="spellEnd"/>
          </w:p>
        </w:tc>
        <w:tc>
          <w:tcPr>
            <w:tcW w:w="782" w:type="pct"/>
            <w:tcBorders>
              <w:top w:val="nil"/>
              <w:left w:val="nil"/>
              <w:bottom w:val="single" w:sz="4" w:space="0" w:color="auto"/>
              <w:right w:val="nil"/>
            </w:tcBorders>
            <w:shd w:val="clear" w:color="auto" w:fill="auto"/>
            <w:noWrap/>
            <w:vAlign w:val="bottom"/>
            <w:hideMark/>
          </w:tcPr>
          <w:p w14:paraId="1E5A8393"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11766177" w14:textId="77777777" w:rsidR="000E0159" w:rsidRPr="000E0159" w:rsidRDefault="000E0159" w:rsidP="000E0159">
            <w:pPr>
              <w:rPr>
                <w:i/>
                <w:iCs/>
                <w:color w:val="000000"/>
              </w:rPr>
            </w:pPr>
            <w:proofErr w:type="spellStart"/>
            <w:r w:rsidRPr="000E0159">
              <w:rPr>
                <w:i/>
                <w:iCs/>
                <w:color w:val="000000"/>
              </w:rPr>
              <w:t>Litsea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0585DB84" w14:textId="77777777" w:rsidR="000E0159" w:rsidRPr="000E0159" w:rsidRDefault="000E0159" w:rsidP="000E0159">
            <w:pPr>
              <w:jc w:val="right"/>
              <w:rPr>
                <w:color w:val="000000"/>
              </w:rPr>
            </w:pPr>
            <w:r w:rsidRPr="000E0159">
              <w:rPr>
                <w:color w:val="000000"/>
              </w:rPr>
              <w:t>0.001</w:t>
            </w:r>
          </w:p>
        </w:tc>
      </w:tr>
      <w:tr w:rsidR="000E0159" w:rsidRPr="000E0159" w14:paraId="4225D3DE"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3E8C72B" w14:textId="77777777" w:rsidR="000E0159" w:rsidRPr="000E0159" w:rsidRDefault="000E0159" w:rsidP="000E0159">
            <w:pPr>
              <w:rPr>
                <w:color w:val="000000"/>
              </w:rPr>
            </w:pPr>
            <w:proofErr w:type="spellStart"/>
            <w:r w:rsidRPr="000E0159">
              <w:rPr>
                <w:color w:val="000000"/>
              </w:rPr>
              <w:t>Cochliopodidae</w:t>
            </w:r>
            <w:proofErr w:type="spellEnd"/>
          </w:p>
        </w:tc>
        <w:tc>
          <w:tcPr>
            <w:tcW w:w="782" w:type="pct"/>
            <w:tcBorders>
              <w:top w:val="nil"/>
              <w:left w:val="nil"/>
              <w:bottom w:val="single" w:sz="4" w:space="0" w:color="auto"/>
              <w:right w:val="nil"/>
            </w:tcBorders>
            <w:shd w:val="clear" w:color="auto" w:fill="auto"/>
            <w:noWrap/>
            <w:vAlign w:val="bottom"/>
            <w:hideMark/>
          </w:tcPr>
          <w:p w14:paraId="242DAB24"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070B5AD9" w14:textId="77777777" w:rsidR="000E0159" w:rsidRPr="000E0159" w:rsidRDefault="000E0159" w:rsidP="000E0159">
            <w:pPr>
              <w:rPr>
                <w:i/>
                <w:iCs/>
                <w:color w:val="000000"/>
              </w:rPr>
            </w:pPr>
            <w:proofErr w:type="spellStart"/>
            <w:r w:rsidRPr="000E0159">
              <w:rPr>
                <w:i/>
                <w:iCs/>
                <w:color w:val="000000"/>
              </w:rPr>
              <w:t>Cochliopodium</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59A8F758" w14:textId="77777777" w:rsidR="000E0159" w:rsidRPr="000E0159" w:rsidRDefault="000E0159" w:rsidP="000E0159">
            <w:pPr>
              <w:jc w:val="right"/>
              <w:rPr>
                <w:color w:val="000000"/>
              </w:rPr>
            </w:pPr>
            <w:r w:rsidRPr="000E0159">
              <w:rPr>
                <w:color w:val="000000"/>
              </w:rPr>
              <w:t>0.001</w:t>
            </w:r>
          </w:p>
        </w:tc>
      </w:tr>
      <w:tr w:rsidR="000E0159" w:rsidRPr="000E0159" w14:paraId="02D7B4D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403DD0E0" w14:textId="77777777" w:rsidR="000E0159" w:rsidRPr="000E0159" w:rsidRDefault="000E0159" w:rsidP="000E0159">
            <w:pPr>
              <w:rPr>
                <w:color w:val="000000"/>
              </w:rPr>
            </w:pPr>
            <w:proofErr w:type="spellStart"/>
            <w:r w:rsidRPr="000E0159">
              <w:rPr>
                <w:color w:val="000000"/>
              </w:rPr>
              <w:t>Stilbosporaceae</w:t>
            </w:r>
            <w:proofErr w:type="spellEnd"/>
          </w:p>
        </w:tc>
        <w:tc>
          <w:tcPr>
            <w:tcW w:w="782" w:type="pct"/>
            <w:tcBorders>
              <w:top w:val="nil"/>
              <w:left w:val="nil"/>
              <w:bottom w:val="single" w:sz="4" w:space="0" w:color="auto"/>
              <w:right w:val="nil"/>
            </w:tcBorders>
            <w:shd w:val="clear" w:color="auto" w:fill="auto"/>
            <w:noWrap/>
            <w:vAlign w:val="bottom"/>
            <w:hideMark/>
          </w:tcPr>
          <w:p w14:paraId="1E830A6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2433C467" w14:textId="77777777" w:rsidR="000E0159" w:rsidRPr="000E0159" w:rsidRDefault="000E0159" w:rsidP="000E0159">
            <w:pPr>
              <w:rPr>
                <w:i/>
                <w:iCs/>
                <w:color w:val="000000"/>
              </w:rPr>
            </w:pPr>
            <w:proofErr w:type="spellStart"/>
            <w:r w:rsidRPr="000E0159">
              <w:rPr>
                <w:i/>
                <w:iCs/>
                <w:color w:val="000000"/>
              </w:rPr>
              <w:t>Stilbospora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71025DDC" w14:textId="77777777" w:rsidR="000E0159" w:rsidRPr="000E0159" w:rsidRDefault="000E0159" w:rsidP="000E0159">
            <w:pPr>
              <w:jc w:val="right"/>
              <w:rPr>
                <w:color w:val="000000"/>
              </w:rPr>
            </w:pPr>
            <w:r w:rsidRPr="000E0159">
              <w:rPr>
                <w:color w:val="000000"/>
              </w:rPr>
              <w:t>0.001</w:t>
            </w:r>
          </w:p>
        </w:tc>
      </w:tr>
      <w:tr w:rsidR="000E0159" w:rsidRPr="000E0159" w14:paraId="383C36DA"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28414F95" w14:textId="77777777" w:rsidR="000E0159" w:rsidRPr="000E0159" w:rsidRDefault="000E0159" w:rsidP="000E0159">
            <w:pPr>
              <w:rPr>
                <w:color w:val="000000"/>
              </w:rPr>
            </w:pPr>
            <w:proofErr w:type="spellStart"/>
            <w:r w:rsidRPr="000E0159">
              <w:rPr>
                <w:color w:val="000000"/>
              </w:rPr>
              <w:t>Syrphidae</w:t>
            </w:r>
            <w:proofErr w:type="spellEnd"/>
          </w:p>
        </w:tc>
        <w:tc>
          <w:tcPr>
            <w:tcW w:w="782" w:type="pct"/>
            <w:tcBorders>
              <w:top w:val="nil"/>
              <w:left w:val="nil"/>
              <w:bottom w:val="single" w:sz="4" w:space="0" w:color="auto"/>
              <w:right w:val="nil"/>
            </w:tcBorders>
            <w:shd w:val="clear" w:color="auto" w:fill="auto"/>
            <w:noWrap/>
            <w:vAlign w:val="bottom"/>
            <w:hideMark/>
          </w:tcPr>
          <w:p w14:paraId="6C96D8CD"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720820DD" w14:textId="77777777" w:rsidR="000E0159" w:rsidRPr="000E0159" w:rsidRDefault="000E0159" w:rsidP="000E0159">
            <w:pPr>
              <w:rPr>
                <w:i/>
                <w:iCs/>
                <w:color w:val="000000"/>
              </w:rPr>
            </w:pPr>
            <w:proofErr w:type="spellStart"/>
            <w:r w:rsidRPr="000E0159">
              <w:rPr>
                <w:i/>
                <w:iCs/>
                <w:color w:val="000000"/>
              </w:rPr>
              <w:t>Rhingia</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3CE1A9CF" w14:textId="77777777" w:rsidR="000E0159" w:rsidRPr="000E0159" w:rsidRDefault="000E0159" w:rsidP="000E0159">
            <w:pPr>
              <w:jc w:val="right"/>
              <w:rPr>
                <w:color w:val="000000"/>
              </w:rPr>
            </w:pPr>
            <w:r w:rsidRPr="000E0159">
              <w:rPr>
                <w:color w:val="000000"/>
              </w:rPr>
              <w:t>0.001</w:t>
            </w:r>
          </w:p>
        </w:tc>
      </w:tr>
      <w:tr w:rsidR="000E0159" w:rsidRPr="000E0159" w14:paraId="1FE2B49F"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79111C10" w14:textId="77777777" w:rsidR="000E0159" w:rsidRPr="000E0159" w:rsidRDefault="000E0159" w:rsidP="000E0159">
            <w:pPr>
              <w:rPr>
                <w:color w:val="000000"/>
              </w:rPr>
            </w:pPr>
            <w:proofErr w:type="spellStart"/>
            <w:r w:rsidRPr="000E0159">
              <w:rPr>
                <w:color w:val="000000"/>
              </w:rPr>
              <w:t>Hydrodictyaceae</w:t>
            </w:r>
            <w:proofErr w:type="spellEnd"/>
          </w:p>
        </w:tc>
        <w:tc>
          <w:tcPr>
            <w:tcW w:w="782" w:type="pct"/>
            <w:tcBorders>
              <w:top w:val="nil"/>
              <w:left w:val="nil"/>
              <w:bottom w:val="single" w:sz="4" w:space="0" w:color="auto"/>
              <w:right w:val="nil"/>
            </w:tcBorders>
            <w:shd w:val="clear" w:color="auto" w:fill="auto"/>
            <w:noWrap/>
            <w:vAlign w:val="bottom"/>
            <w:hideMark/>
          </w:tcPr>
          <w:p w14:paraId="206E8DF9"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4C493C2F" w14:textId="77777777" w:rsidR="000E0159" w:rsidRPr="000E0159" w:rsidRDefault="000E0159" w:rsidP="000E0159">
            <w:pPr>
              <w:rPr>
                <w:i/>
                <w:iCs/>
                <w:color w:val="000000"/>
              </w:rPr>
            </w:pPr>
            <w:r w:rsidRPr="000E0159">
              <w:rPr>
                <w:i/>
                <w:iCs/>
                <w:color w:val="000000"/>
              </w:rPr>
              <w:t>Pediastrum</w:t>
            </w:r>
          </w:p>
        </w:tc>
        <w:tc>
          <w:tcPr>
            <w:tcW w:w="884" w:type="pct"/>
            <w:tcBorders>
              <w:top w:val="nil"/>
              <w:left w:val="nil"/>
              <w:bottom w:val="single" w:sz="4" w:space="0" w:color="auto"/>
              <w:right w:val="single" w:sz="4" w:space="0" w:color="auto"/>
            </w:tcBorders>
            <w:shd w:val="clear" w:color="auto" w:fill="auto"/>
            <w:noWrap/>
            <w:vAlign w:val="bottom"/>
            <w:hideMark/>
          </w:tcPr>
          <w:p w14:paraId="3096AFCA" w14:textId="77777777" w:rsidR="000E0159" w:rsidRPr="000E0159" w:rsidRDefault="000E0159" w:rsidP="000E0159">
            <w:pPr>
              <w:jc w:val="right"/>
              <w:rPr>
                <w:color w:val="000000"/>
              </w:rPr>
            </w:pPr>
            <w:r w:rsidRPr="000E0159">
              <w:rPr>
                <w:color w:val="000000"/>
              </w:rPr>
              <w:t>0.001</w:t>
            </w:r>
          </w:p>
        </w:tc>
      </w:tr>
      <w:tr w:rsidR="000E0159" w:rsidRPr="000E0159" w14:paraId="05A32CC9"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738023D" w14:textId="77777777" w:rsidR="000E0159" w:rsidRPr="000E0159" w:rsidRDefault="000E0159" w:rsidP="000E0159">
            <w:pPr>
              <w:rPr>
                <w:color w:val="000000"/>
              </w:rPr>
            </w:pPr>
            <w:r w:rsidRPr="000E0159">
              <w:rPr>
                <w:color w:val="000000"/>
              </w:rPr>
              <w:t>Musaceae</w:t>
            </w:r>
          </w:p>
        </w:tc>
        <w:tc>
          <w:tcPr>
            <w:tcW w:w="782" w:type="pct"/>
            <w:tcBorders>
              <w:top w:val="nil"/>
              <w:left w:val="nil"/>
              <w:bottom w:val="single" w:sz="4" w:space="0" w:color="auto"/>
              <w:right w:val="nil"/>
            </w:tcBorders>
            <w:shd w:val="clear" w:color="auto" w:fill="auto"/>
            <w:noWrap/>
            <w:vAlign w:val="bottom"/>
            <w:hideMark/>
          </w:tcPr>
          <w:p w14:paraId="1ABACD22" w14:textId="77777777" w:rsidR="000E0159" w:rsidRPr="000E0159" w:rsidRDefault="000E0159" w:rsidP="000E0159">
            <w:pPr>
              <w:jc w:val="right"/>
              <w:rPr>
                <w:b/>
                <w:bCs/>
                <w:color w:val="000000"/>
              </w:rPr>
            </w:pPr>
            <w:r w:rsidRPr="000E0159">
              <w:rPr>
                <w:b/>
                <w:bCs/>
                <w:color w:val="000000"/>
              </w:rPr>
              <w:t>0.001</w:t>
            </w:r>
          </w:p>
        </w:tc>
        <w:tc>
          <w:tcPr>
            <w:tcW w:w="1720" w:type="pct"/>
            <w:tcBorders>
              <w:top w:val="nil"/>
              <w:left w:val="nil"/>
              <w:bottom w:val="single" w:sz="4" w:space="0" w:color="auto"/>
              <w:right w:val="nil"/>
            </w:tcBorders>
            <w:shd w:val="clear" w:color="auto" w:fill="auto"/>
            <w:noWrap/>
            <w:vAlign w:val="bottom"/>
            <w:hideMark/>
          </w:tcPr>
          <w:p w14:paraId="0B5C4535" w14:textId="77777777" w:rsidR="000E0159" w:rsidRPr="000E0159" w:rsidRDefault="000E0159" w:rsidP="000E0159">
            <w:pPr>
              <w:rPr>
                <w:i/>
                <w:iCs/>
                <w:color w:val="000000"/>
              </w:rPr>
            </w:pPr>
            <w:proofErr w:type="spellStart"/>
            <w:r w:rsidRPr="000E0159">
              <w:rPr>
                <w:i/>
                <w:iCs/>
                <w:color w:val="000000"/>
              </w:rPr>
              <w:t>Ensete</w:t>
            </w:r>
            <w:proofErr w:type="spellEnd"/>
          </w:p>
        </w:tc>
        <w:tc>
          <w:tcPr>
            <w:tcW w:w="884" w:type="pct"/>
            <w:tcBorders>
              <w:top w:val="nil"/>
              <w:left w:val="nil"/>
              <w:bottom w:val="single" w:sz="4" w:space="0" w:color="auto"/>
              <w:right w:val="single" w:sz="4" w:space="0" w:color="auto"/>
            </w:tcBorders>
            <w:shd w:val="clear" w:color="auto" w:fill="auto"/>
            <w:noWrap/>
            <w:vAlign w:val="bottom"/>
            <w:hideMark/>
          </w:tcPr>
          <w:p w14:paraId="6DD7AA0A" w14:textId="77777777" w:rsidR="000E0159" w:rsidRPr="000E0159" w:rsidRDefault="000E0159" w:rsidP="000E0159">
            <w:pPr>
              <w:jc w:val="right"/>
              <w:rPr>
                <w:color w:val="000000"/>
              </w:rPr>
            </w:pPr>
            <w:r w:rsidRPr="000E0159">
              <w:rPr>
                <w:color w:val="000000"/>
              </w:rPr>
              <w:t>0.001</w:t>
            </w:r>
          </w:p>
        </w:tc>
      </w:tr>
      <w:tr w:rsidR="000E0159" w:rsidRPr="000E0159" w14:paraId="244F4E27" w14:textId="77777777" w:rsidTr="000E0159">
        <w:trPr>
          <w:trHeight w:val="320"/>
        </w:trPr>
        <w:tc>
          <w:tcPr>
            <w:tcW w:w="1614" w:type="pct"/>
            <w:tcBorders>
              <w:top w:val="nil"/>
              <w:left w:val="single" w:sz="4" w:space="0" w:color="auto"/>
              <w:bottom w:val="single" w:sz="4" w:space="0" w:color="auto"/>
              <w:right w:val="nil"/>
            </w:tcBorders>
            <w:shd w:val="clear" w:color="auto" w:fill="auto"/>
            <w:noWrap/>
            <w:vAlign w:val="bottom"/>
            <w:hideMark/>
          </w:tcPr>
          <w:p w14:paraId="5FF9C4E7" w14:textId="77777777" w:rsidR="000E0159" w:rsidRPr="000E0159" w:rsidRDefault="000E0159" w:rsidP="000E0159">
            <w:pPr>
              <w:rPr>
                <w:color w:val="000000"/>
              </w:rPr>
            </w:pPr>
            <w:r w:rsidRPr="000E0159">
              <w:rPr>
                <w:color w:val="000000"/>
              </w:rPr>
              <w:t>All Other Families (&lt;0.001%)</w:t>
            </w:r>
          </w:p>
        </w:tc>
        <w:tc>
          <w:tcPr>
            <w:tcW w:w="782" w:type="pct"/>
            <w:tcBorders>
              <w:top w:val="nil"/>
              <w:left w:val="nil"/>
              <w:bottom w:val="single" w:sz="4" w:space="0" w:color="auto"/>
              <w:right w:val="nil"/>
            </w:tcBorders>
            <w:shd w:val="clear" w:color="auto" w:fill="auto"/>
            <w:noWrap/>
            <w:vAlign w:val="bottom"/>
            <w:hideMark/>
          </w:tcPr>
          <w:p w14:paraId="0C03C05E" w14:textId="77777777" w:rsidR="000E0159" w:rsidRPr="000E0159" w:rsidRDefault="000E0159" w:rsidP="000E0159">
            <w:pPr>
              <w:jc w:val="right"/>
              <w:rPr>
                <w:b/>
                <w:bCs/>
                <w:color w:val="000000"/>
              </w:rPr>
            </w:pPr>
            <w:r w:rsidRPr="000E0159">
              <w:rPr>
                <w:b/>
                <w:bCs/>
                <w:color w:val="000000"/>
              </w:rPr>
              <w:t>0.008</w:t>
            </w:r>
          </w:p>
        </w:tc>
        <w:tc>
          <w:tcPr>
            <w:tcW w:w="1720" w:type="pct"/>
            <w:tcBorders>
              <w:top w:val="nil"/>
              <w:left w:val="nil"/>
              <w:bottom w:val="single" w:sz="4" w:space="0" w:color="auto"/>
              <w:right w:val="nil"/>
            </w:tcBorders>
            <w:shd w:val="clear" w:color="auto" w:fill="auto"/>
            <w:noWrap/>
            <w:vAlign w:val="bottom"/>
            <w:hideMark/>
          </w:tcPr>
          <w:p w14:paraId="06F77F96" w14:textId="77777777" w:rsidR="000E0159" w:rsidRPr="000E0159" w:rsidRDefault="000E0159" w:rsidP="000E0159">
            <w:pPr>
              <w:rPr>
                <w:color w:val="000000"/>
              </w:rPr>
            </w:pPr>
            <w:r w:rsidRPr="000E0159">
              <w:rPr>
                <w:color w:val="000000"/>
              </w:rPr>
              <w:t>All Other Genera (0.001%)</w:t>
            </w:r>
          </w:p>
        </w:tc>
        <w:tc>
          <w:tcPr>
            <w:tcW w:w="884" w:type="pct"/>
            <w:tcBorders>
              <w:top w:val="nil"/>
              <w:left w:val="nil"/>
              <w:bottom w:val="single" w:sz="4" w:space="0" w:color="auto"/>
              <w:right w:val="single" w:sz="4" w:space="0" w:color="auto"/>
            </w:tcBorders>
            <w:shd w:val="clear" w:color="auto" w:fill="auto"/>
            <w:noWrap/>
            <w:vAlign w:val="bottom"/>
            <w:hideMark/>
          </w:tcPr>
          <w:p w14:paraId="5FE66220" w14:textId="77777777" w:rsidR="000E0159" w:rsidRPr="000E0159" w:rsidRDefault="000E0159" w:rsidP="000E0159">
            <w:pPr>
              <w:jc w:val="right"/>
              <w:rPr>
                <w:color w:val="000000"/>
              </w:rPr>
            </w:pPr>
            <w:r w:rsidRPr="000E0159">
              <w:rPr>
                <w:color w:val="000000"/>
              </w:rPr>
              <w:t>0.011</w:t>
            </w:r>
          </w:p>
        </w:tc>
      </w:tr>
    </w:tbl>
    <w:p w14:paraId="2803F42A" w14:textId="77777777" w:rsidR="000E0159" w:rsidRPr="000E0159" w:rsidRDefault="000E0159" w:rsidP="000E0159"/>
    <w:p w14:paraId="4508A55D" w14:textId="77777777" w:rsidR="00236E6D" w:rsidRDefault="00236E6D" w:rsidP="003E294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7BCCAA8" w14:textId="77777777" w:rsidR="00236E6D"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5B60497" w14:textId="137FA306" w:rsidR="004A1B3F" w:rsidRDefault="00683F5B" w:rsidP="00B71D0B">
      <w:bookmarkStart w:id="40" w:name="_Toc420995900"/>
      <w:bookmarkStart w:id="41" w:name="_Toc422997487"/>
      <w:r>
        <w:br w:type="page"/>
      </w:r>
      <w:bookmarkEnd w:id="40"/>
      <w:bookmarkEnd w:id="41"/>
    </w:p>
    <w:p w14:paraId="156BD67E" w14:textId="0D9DEC5D" w:rsidR="00D05A9D" w:rsidRPr="009B362F" w:rsidRDefault="00D05A9D" w:rsidP="00995075">
      <w:pPr>
        <w:pStyle w:val="Caption"/>
        <w:rPr>
          <w:sz w:val="24"/>
          <w:szCs w:val="24"/>
        </w:rPr>
      </w:pPr>
      <w:bookmarkStart w:id="42" w:name="_Toc77681517"/>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w:instrText>
      </w:r>
      <w:r w:rsidR="002F00CB" w:rsidRPr="009B362F">
        <w:rPr>
          <w:sz w:val="24"/>
          <w:szCs w:val="24"/>
        </w:rPr>
        <w:instrText>2</w:instrText>
      </w:r>
      <w:r w:rsidRPr="009B362F">
        <w:rPr>
          <w:sz w:val="24"/>
          <w:szCs w:val="24"/>
        </w:rPr>
        <w:instrText xml:space="preserve"> </w:instrText>
      </w:r>
      <w:r w:rsidRPr="009B362F">
        <w:rPr>
          <w:sz w:val="24"/>
          <w:szCs w:val="24"/>
        </w:rPr>
        <w:fldChar w:fldCharType="separate"/>
      </w:r>
      <w:r w:rsidRPr="009B362F">
        <w:rPr>
          <w:noProof/>
          <w:sz w:val="24"/>
          <w:szCs w:val="24"/>
        </w:rPr>
        <w:t>1</w:t>
      </w:r>
      <w:r w:rsidRPr="009B362F">
        <w:rPr>
          <w:noProof/>
          <w:sz w:val="24"/>
          <w:szCs w:val="24"/>
        </w:rPr>
        <w:fldChar w:fldCharType="end"/>
      </w:r>
      <w:r w:rsidR="00C74F76" w:rsidRPr="009B362F">
        <w:rPr>
          <w:noProof/>
          <w:sz w:val="24"/>
          <w:szCs w:val="24"/>
        </w:rPr>
        <w:t>.</w:t>
      </w:r>
      <w:r w:rsidR="00AE5187">
        <w:rPr>
          <w:noProof/>
          <w:sz w:val="24"/>
          <w:szCs w:val="24"/>
        </w:rPr>
        <w:t>3</w:t>
      </w:r>
      <w:r w:rsidRPr="009B362F">
        <w:rPr>
          <w:sz w:val="24"/>
          <w:szCs w:val="24"/>
        </w:rPr>
        <w:t xml:space="preserve">. </w:t>
      </w:r>
      <w:r w:rsidR="002F00CB" w:rsidRPr="009B362F">
        <w:rPr>
          <w:sz w:val="24"/>
          <w:szCs w:val="24"/>
        </w:rPr>
        <w:t xml:space="preserve">Reintroduced elk food habits found from a next-generation sequencing protocol used with feces collected from the North Cumberland Wildlife Management Area (79,318-ha), Tennessee, USA from February 2019 through April 2019. Proportion of total sequences belonging to the 6 kingdoms (Animalia, </w:t>
      </w:r>
      <w:proofErr w:type="spellStart"/>
      <w:r w:rsidR="002F00CB" w:rsidRPr="009B362F">
        <w:rPr>
          <w:sz w:val="24"/>
          <w:szCs w:val="24"/>
        </w:rPr>
        <w:t>Chromista</w:t>
      </w:r>
      <w:proofErr w:type="spellEnd"/>
      <w:r w:rsidR="002F00CB" w:rsidRPr="009B362F">
        <w:rPr>
          <w:sz w:val="24"/>
          <w:szCs w:val="24"/>
        </w:rPr>
        <w:t xml:space="preserve">, Fungi, </w:t>
      </w:r>
      <w:proofErr w:type="spellStart"/>
      <w:r w:rsidR="00E51307">
        <w:rPr>
          <w:sz w:val="24"/>
          <w:szCs w:val="24"/>
        </w:rPr>
        <w:t>Incer</w:t>
      </w:r>
      <w:r w:rsidR="00D4071D">
        <w:rPr>
          <w:sz w:val="24"/>
          <w:szCs w:val="24"/>
        </w:rPr>
        <w:t>ta</w:t>
      </w:r>
      <w:r w:rsidR="00E51307">
        <w:rPr>
          <w:sz w:val="24"/>
          <w:szCs w:val="24"/>
        </w:rPr>
        <w:t>e</w:t>
      </w:r>
      <w:proofErr w:type="spellEnd"/>
      <w:r w:rsidR="00E51307">
        <w:rPr>
          <w:sz w:val="24"/>
          <w:szCs w:val="24"/>
        </w:rPr>
        <w:t xml:space="preserve"> </w:t>
      </w:r>
      <w:proofErr w:type="spellStart"/>
      <w:r w:rsidR="00E51307">
        <w:rPr>
          <w:sz w:val="24"/>
          <w:szCs w:val="24"/>
        </w:rPr>
        <w:t>sedis</w:t>
      </w:r>
      <w:proofErr w:type="spellEnd"/>
      <w:r w:rsidR="00E51307">
        <w:rPr>
          <w:sz w:val="24"/>
          <w:szCs w:val="24"/>
        </w:rPr>
        <w:t xml:space="preserve"> [unclassified], </w:t>
      </w:r>
      <w:r w:rsidR="002F00CB" w:rsidRPr="009B362F">
        <w:rPr>
          <w:sz w:val="24"/>
          <w:szCs w:val="24"/>
        </w:rPr>
        <w:t>Plantae, and Protozoa) detected from sequencing.</w:t>
      </w:r>
      <w:bookmarkEnd w:id="42"/>
    </w:p>
    <w:tbl>
      <w:tblPr>
        <w:tblStyle w:val="TableGridLight"/>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17"/>
        <w:gridCol w:w="5613"/>
      </w:tblGrid>
      <w:tr w:rsidR="00D96888" w:rsidRPr="004E45BF" w14:paraId="4E639E92" w14:textId="77777777" w:rsidTr="00E51307">
        <w:trPr>
          <w:trHeight w:val="320"/>
        </w:trPr>
        <w:tc>
          <w:tcPr>
            <w:tcW w:w="1748" w:type="pct"/>
            <w:tcBorders>
              <w:top w:val="single" w:sz="4" w:space="0" w:color="auto"/>
              <w:bottom w:val="single" w:sz="4" w:space="0" w:color="auto"/>
              <w:right w:val="nil"/>
            </w:tcBorders>
            <w:noWrap/>
            <w:vAlign w:val="center"/>
            <w:hideMark/>
          </w:tcPr>
          <w:p w14:paraId="651BBAD7" w14:textId="77777777" w:rsidR="00D96888" w:rsidRPr="00D96888" w:rsidRDefault="00D96888" w:rsidP="007944CD">
            <w:pPr>
              <w:jc w:val="center"/>
              <w:rPr>
                <w:rFonts w:eastAsia="Times New Roman"/>
                <w:b/>
                <w:bCs/>
                <w:color w:val="000000"/>
              </w:rPr>
            </w:pPr>
            <w:r w:rsidRPr="00D96888">
              <w:rPr>
                <w:rFonts w:eastAsia="Times New Roman"/>
                <w:b/>
                <w:bCs/>
                <w:color w:val="000000"/>
              </w:rPr>
              <w:t>Kingdom</w:t>
            </w:r>
          </w:p>
        </w:tc>
        <w:tc>
          <w:tcPr>
            <w:tcW w:w="3252" w:type="pct"/>
            <w:tcBorders>
              <w:top w:val="single" w:sz="4" w:space="0" w:color="auto"/>
              <w:left w:val="nil"/>
              <w:bottom w:val="single" w:sz="4" w:space="0" w:color="auto"/>
            </w:tcBorders>
            <w:noWrap/>
            <w:vAlign w:val="center"/>
            <w:hideMark/>
          </w:tcPr>
          <w:p w14:paraId="73DBB2B4" w14:textId="77777777" w:rsidR="00D96888" w:rsidRPr="00D96888" w:rsidRDefault="00D96888" w:rsidP="007944CD">
            <w:pPr>
              <w:jc w:val="center"/>
              <w:rPr>
                <w:rFonts w:eastAsia="Times New Roman"/>
                <w:b/>
                <w:bCs/>
                <w:color w:val="000000"/>
              </w:rPr>
            </w:pPr>
            <w:r w:rsidRPr="00D96888">
              <w:rPr>
                <w:rFonts w:eastAsia="Times New Roman"/>
                <w:b/>
                <w:bCs/>
                <w:color w:val="000000"/>
              </w:rPr>
              <w:t>Proportion of all Sequences</w:t>
            </w:r>
          </w:p>
        </w:tc>
      </w:tr>
      <w:tr w:rsidR="00D96888" w:rsidRPr="004E45BF" w14:paraId="4F3D2FFC" w14:textId="77777777" w:rsidTr="00E51307">
        <w:trPr>
          <w:trHeight w:val="320"/>
        </w:trPr>
        <w:tc>
          <w:tcPr>
            <w:tcW w:w="1748" w:type="pct"/>
            <w:tcBorders>
              <w:top w:val="single" w:sz="4" w:space="0" w:color="auto"/>
              <w:bottom w:val="single" w:sz="4" w:space="0" w:color="BFBFBF" w:themeColor="background1" w:themeShade="BF"/>
              <w:right w:val="nil"/>
            </w:tcBorders>
            <w:noWrap/>
            <w:hideMark/>
          </w:tcPr>
          <w:p w14:paraId="5EC7388E" w14:textId="77777777" w:rsidR="00D96888" w:rsidRPr="00D96888" w:rsidRDefault="00D96888" w:rsidP="00FB4F86">
            <w:pPr>
              <w:rPr>
                <w:rFonts w:eastAsia="Times New Roman"/>
                <w:color w:val="000000"/>
              </w:rPr>
            </w:pPr>
            <w:r w:rsidRPr="00D96888">
              <w:rPr>
                <w:rFonts w:eastAsia="Times New Roman"/>
                <w:color w:val="000000"/>
              </w:rPr>
              <w:t>Animalia</w:t>
            </w:r>
          </w:p>
        </w:tc>
        <w:tc>
          <w:tcPr>
            <w:tcW w:w="3252" w:type="pct"/>
            <w:tcBorders>
              <w:top w:val="single" w:sz="4" w:space="0" w:color="auto"/>
              <w:left w:val="nil"/>
            </w:tcBorders>
            <w:noWrap/>
            <w:hideMark/>
          </w:tcPr>
          <w:p w14:paraId="1BD1808C" w14:textId="77777777" w:rsidR="00D96888" w:rsidRPr="00D96888" w:rsidRDefault="00D96888" w:rsidP="00FB4F86">
            <w:pPr>
              <w:jc w:val="right"/>
              <w:rPr>
                <w:rFonts w:eastAsia="Times New Roman"/>
                <w:color w:val="000000"/>
              </w:rPr>
            </w:pPr>
            <w:r w:rsidRPr="00D96888">
              <w:rPr>
                <w:rFonts w:eastAsia="Times New Roman"/>
                <w:color w:val="000000"/>
              </w:rPr>
              <w:t>0.272</w:t>
            </w:r>
          </w:p>
        </w:tc>
      </w:tr>
      <w:tr w:rsidR="00E51307" w:rsidRPr="004E45BF" w14:paraId="300337D1" w14:textId="77777777" w:rsidTr="00E51307">
        <w:trPr>
          <w:trHeight w:val="320"/>
        </w:trPr>
        <w:tc>
          <w:tcPr>
            <w:tcW w:w="1748" w:type="pct"/>
            <w:tcBorders>
              <w:top w:val="single" w:sz="4" w:space="0" w:color="BFBFBF" w:themeColor="background1" w:themeShade="BF"/>
              <w:bottom w:val="single" w:sz="4" w:space="0" w:color="BFBFBF" w:themeColor="background1" w:themeShade="BF"/>
              <w:right w:val="nil"/>
            </w:tcBorders>
            <w:noWrap/>
            <w:hideMark/>
          </w:tcPr>
          <w:p w14:paraId="7966A811" w14:textId="1B755FB4" w:rsidR="00E51307" w:rsidRPr="00D96888" w:rsidRDefault="00E51307" w:rsidP="00FB4F86">
            <w:pPr>
              <w:rPr>
                <w:rFonts w:eastAsia="Times New Roman"/>
                <w:color w:val="000000"/>
              </w:rPr>
            </w:pPr>
            <w:proofErr w:type="spellStart"/>
            <w:r w:rsidRPr="00D96888">
              <w:rPr>
                <w:rFonts w:eastAsia="Times New Roman"/>
                <w:color w:val="000000"/>
              </w:rPr>
              <w:t>Chromista</w:t>
            </w:r>
            <w:proofErr w:type="spellEnd"/>
          </w:p>
        </w:tc>
        <w:tc>
          <w:tcPr>
            <w:tcW w:w="3252" w:type="pct"/>
            <w:tcBorders>
              <w:left w:val="nil"/>
            </w:tcBorders>
            <w:noWrap/>
            <w:hideMark/>
          </w:tcPr>
          <w:p w14:paraId="724A85FD" w14:textId="77A018D2" w:rsidR="00E51307" w:rsidRPr="00D96888" w:rsidRDefault="00E51307" w:rsidP="00FB4F86">
            <w:pPr>
              <w:jc w:val="right"/>
              <w:rPr>
                <w:rFonts w:eastAsia="Times New Roman"/>
                <w:color w:val="000000"/>
              </w:rPr>
            </w:pPr>
            <w:r w:rsidRPr="00D96888">
              <w:rPr>
                <w:rFonts w:eastAsia="Times New Roman"/>
                <w:color w:val="000000"/>
              </w:rPr>
              <w:t>0.874</w:t>
            </w:r>
          </w:p>
        </w:tc>
      </w:tr>
      <w:tr w:rsidR="00E51307" w:rsidRPr="004E45BF" w14:paraId="3E7BAC23" w14:textId="77777777" w:rsidTr="00E51307">
        <w:trPr>
          <w:trHeight w:val="320"/>
        </w:trPr>
        <w:tc>
          <w:tcPr>
            <w:tcW w:w="1748" w:type="pct"/>
            <w:tcBorders>
              <w:top w:val="single" w:sz="4" w:space="0" w:color="BFBFBF" w:themeColor="background1" w:themeShade="BF"/>
              <w:bottom w:val="single" w:sz="4" w:space="0" w:color="BFBFBF" w:themeColor="background1" w:themeShade="BF"/>
              <w:right w:val="nil"/>
            </w:tcBorders>
            <w:noWrap/>
            <w:hideMark/>
          </w:tcPr>
          <w:p w14:paraId="06811EFA" w14:textId="18D02284" w:rsidR="00E51307" w:rsidRPr="00D96888" w:rsidRDefault="00E51307" w:rsidP="00FB4F86">
            <w:pPr>
              <w:rPr>
                <w:rFonts w:eastAsia="Times New Roman"/>
                <w:color w:val="000000"/>
              </w:rPr>
            </w:pPr>
            <w:r w:rsidRPr="00D96888">
              <w:rPr>
                <w:rFonts w:eastAsia="Times New Roman"/>
                <w:color w:val="000000"/>
              </w:rPr>
              <w:t>Fungi</w:t>
            </w:r>
          </w:p>
        </w:tc>
        <w:tc>
          <w:tcPr>
            <w:tcW w:w="3252" w:type="pct"/>
            <w:tcBorders>
              <w:left w:val="nil"/>
            </w:tcBorders>
            <w:noWrap/>
            <w:hideMark/>
          </w:tcPr>
          <w:p w14:paraId="228E0C54" w14:textId="4BBC029B" w:rsidR="00E51307" w:rsidRPr="00D96888" w:rsidRDefault="00E51307" w:rsidP="00FB4F86">
            <w:pPr>
              <w:jc w:val="right"/>
              <w:rPr>
                <w:rFonts w:eastAsia="Times New Roman"/>
                <w:color w:val="000000"/>
              </w:rPr>
            </w:pPr>
            <w:r w:rsidRPr="00D96888">
              <w:rPr>
                <w:rFonts w:eastAsia="Times New Roman"/>
                <w:color w:val="000000"/>
              </w:rPr>
              <w:t>0.581</w:t>
            </w:r>
          </w:p>
        </w:tc>
      </w:tr>
      <w:tr w:rsidR="00E51307" w:rsidRPr="004E45BF" w14:paraId="68F42236" w14:textId="77777777" w:rsidTr="00E51307">
        <w:trPr>
          <w:trHeight w:val="320"/>
        </w:trPr>
        <w:tc>
          <w:tcPr>
            <w:tcW w:w="1748" w:type="pct"/>
            <w:tcBorders>
              <w:top w:val="single" w:sz="4" w:space="0" w:color="BFBFBF" w:themeColor="background1" w:themeShade="BF"/>
              <w:bottom w:val="single" w:sz="4" w:space="0" w:color="BFBFBF" w:themeColor="background1" w:themeShade="BF"/>
              <w:right w:val="nil"/>
            </w:tcBorders>
            <w:noWrap/>
          </w:tcPr>
          <w:p w14:paraId="5A61D1DC" w14:textId="3B7D5623" w:rsidR="00E51307" w:rsidRPr="00D96888" w:rsidRDefault="00E51307" w:rsidP="00FB4F86">
            <w:pPr>
              <w:rPr>
                <w:color w:val="000000"/>
              </w:rPr>
            </w:pPr>
            <w:proofErr w:type="spellStart"/>
            <w:r>
              <w:rPr>
                <w:color w:val="000000"/>
              </w:rPr>
              <w:t>Incertae</w:t>
            </w:r>
            <w:proofErr w:type="spellEnd"/>
            <w:r>
              <w:rPr>
                <w:color w:val="000000"/>
              </w:rPr>
              <w:t xml:space="preserve"> </w:t>
            </w:r>
            <w:proofErr w:type="spellStart"/>
            <w:r>
              <w:rPr>
                <w:color w:val="000000"/>
              </w:rPr>
              <w:t>sedis</w:t>
            </w:r>
            <w:proofErr w:type="spellEnd"/>
          </w:p>
        </w:tc>
        <w:tc>
          <w:tcPr>
            <w:tcW w:w="3252" w:type="pct"/>
            <w:tcBorders>
              <w:left w:val="nil"/>
            </w:tcBorders>
            <w:noWrap/>
          </w:tcPr>
          <w:p w14:paraId="75BCD995" w14:textId="4B5C368D" w:rsidR="00E51307" w:rsidRPr="00D96888" w:rsidRDefault="00E51307" w:rsidP="00FB4F86">
            <w:pPr>
              <w:jc w:val="right"/>
              <w:rPr>
                <w:color w:val="000000"/>
              </w:rPr>
            </w:pPr>
            <w:r>
              <w:rPr>
                <w:color w:val="000000"/>
              </w:rPr>
              <w:t>0.000</w:t>
            </w:r>
          </w:p>
        </w:tc>
      </w:tr>
      <w:tr w:rsidR="00E51307" w:rsidRPr="004E45BF" w14:paraId="6F119A2F" w14:textId="77777777" w:rsidTr="00E51307">
        <w:trPr>
          <w:trHeight w:val="320"/>
        </w:trPr>
        <w:tc>
          <w:tcPr>
            <w:tcW w:w="1748" w:type="pct"/>
            <w:tcBorders>
              <w:top w:val="single" w:sz="4" w:space="0" w:color="BFBFBF" w:themeColor="background1" w:themeShade="BF"/>
              <w:bottom w:val="single" w:sz="4" w:space="0" w:color="BFBFBF" w:themeColor="background1" w:themeShade="BF"/>
              <w:right w:val="nil"/>
            </w:tcBorders>
            <w:noWrap/>
            <w:hideMark/>
          </w:tcPr>
          <w:p w14:paraId="29878858" w14:textId="143A799C" w:rsidR="00E51307" w:rsidRPr="00D96888" w:rsidRDefault="00E51307" w:rsidP="00FB4F86">
            <w:pPr>
              <w:rPr>
                <w:rFonts w:eastAsia="Times New Roman"/>
                <w:color w:val="000000"/>
              </w:rPr>
            </w:pPr>
            <w:r w:rsidRPr="00D96888">
              <w:rPr>
                <w:rFonts w:eastAsia="Times New Roman"/>
                <w:color w:val="000000"/>
              </w:rPr>
              <w:t>Plantae</w:t>
            </w:r>
          </w:p>
        </w:tc>
        <w:tc>
          <w:tcPr>
            <w:tcW w:w="3252" w:type="pct"/>
            <w:tcBorders>
              <w:left w:val="nil"/>
            </w:tcBorders>
            <w:noWrap/>
            <w:hideMark/>
          </w:tcPr>
          <w:p w14:paraId="4F865256" w14:textId="26F0A224" w:rsidR="00E51307" w:rsidRPr="00D96888" w:rsidRDefault="00E51307" w:rsidP="00FB4F86">
            <w:pPr>
              <w:jc w:val="right"/>
              <w:rPr>
                <w:rFonts w:eastAsia="Times New Roman"/>
                <w:color w:val="000000"/>
              </w:rPr>
            </w:pPr>
            <w:r w:rsidRPr="00D96888">
              <w:rPr>
                <w:rFonts w:eastAsia="Times New Roman"/>
                <w:color w:val="000000"/>
              </w:rPr>
              <w:t>98.261</w:t>
            </w:r>
          </w:p>
        </w:tc>
      </w:tr>
      <w:tr w:rsidR="00E51307" w:rsidRPr="004E45BF" w14:paraId="4E630A96" w14:textId="77777777" w:rsidTr="00E51307">
        <w:trPr>
          <w:trHeight w:val="320"/>
        </w:trPr>
        <w:tc>
          <w:tcPr>
            <w:tcW w:w="1748" w:type="pct"/>
            <w:tcBorders>
              <w:top w:val="single" w:sz="4" w:space="0" w:color="BFBFBF" w:themeColor="background1" w:themeShade="BF"/>
              <w:bottom w:val="single" w:sz="4" w:space="0" w:color="BFBFBF" w:themeColor="background1" w:themeShade="BF"/>
              <w:right w:val="nil"/>
            </w:tcBorders>
            <w:noWrap/>
            <w:hideMark/>
          </w:tcPr>
          <w:p w14:paraId="11550153" w14:textId="3CF87347" w:rsidR="00E51307" w:rsidRPr="00D96888" w:rsidRDefault="00E51307" w:rsidP="00FB4F86">
            <w:pPr>
              <w:rPr>
                <w:rFonts w:eastAsia="Times New Roman"/>
                <w:color w:val="000000"/>
              </w:rPr>
            </w:pPr>
            <w:r w:rsidRPr="00D96888">
              <w:rPr>
                <w:rFonts w:eastAsia="Times New Roman"/>
                <w:color w:val="000000"/>
              </w:rPr>
              <w:t>Protozoa</w:t>
            </w:r>
          </w:p>
        </w:tc>
        <w:tc>
          <w:tcPr>
            <w:tcW w:w="3252" w:type="pct"/>
            <w:tcBorders>
              <w:left w:val="nil"/>
            </w:tcBorders>
            <w:noWrap/>
            <w:hideMark/>
          </w:tcPr>
          <w:p w14:paraId="0520978F" w14:textId="08FE0379" w:rsidR="00E51307" w:rsidRPr="00D96888" w:rsidRDefault="00E51307" w:rsidP="00FB4F86">
            <w:pPr>
              <w:jc w:val="right"/>
              <w:rPr>
                <w:rFonts w:eastAsia="Times New Roman"/>
                <w:color w:val="000000"/>
              </w:rPr>
            </w:pPr>
            <w:r w:rsidRPr="00D96888">
              <w:rPr>
                <w:rFonts w:eastAsia="Times New Roman"/>
                <w:color w:val="000000"/>
              </w:rPr>
              <w:t>0.012</w:t>
            </w:r>
          </w:p>
        </w:tc>
      </w:tr>
      <w:tr w:rsidR="00E51307" w:rsidRPr="004E45BF" w14:paraId="4C7F880D" w14:textId="77777777" w:rsidTr="00E51307">
        <w:trPr>
          <w:trHeight w:val="320"/>
        </w:trPr>
        <w:tc>
          <w:tcPr>
            <w:tcW w:w="1748" w:type="pct"/>
            <w:tcBorders>
              <w:top w:val="single" w:sz="4" w:space="0" w:color="BFBFBF" w:themeColor="background1" w:themeShade="BF"/>
              <w:bottom w:val="single" w:sz="4" w:space="0" w:color="auto"/>
              <w:right w:val="nil"/>
            </w:tcBorders>
            <w:noWrap/>
            <w:hideMark/>
          </w:tcPr>
          <w:p w14:paraId="4899FAD4" w14:textId="604810F5" w:rsidR="00E51307" w:rsidRPr="00D96888" w:rsidRDefault="00E51307" w:rsidP="00FB4F86">
            <w:pPr>
              <w:rPr>
                <w:rFonts w:eastAsia="Times New Roman"/>
                <w:color w:val="000000"/>
              </w:rPr>
            </w:pPr>
            <w:r w:rsidRPr="00D96888">
              <w:rPr>
                <w:rFonts w:eastAsia="Times New Roman"/>
                <w:color w:val="000000"/>
              </w:rPr>
              <w:t>Total</w:t>
            </w:r>
          </w:p>
        </w:tc>
        <w:tc>
          <w:tcPr>
            <w:tcW w:w="3252" w:type="pct"/>
            <w:tcBorders>
              <w:left w:val="nil"/>
            </w:tcBorders>
            <w:noWrap/>
            <w:hideMark/>
          </w:tcPr>
          <w:p w14:paraId="563864CA" w14:textId="1523C26F" w:rsidR="00E51307" w:rsidRPr="00D96888" w:rsidRDefault="00E51307" w:rsidP="00FB4F86">
            <w:pPr>
              <w:jc w:val="right"/>
              <w:rPr>
                <w:rFonts w:eastAsia="Times New Roman"/>
                <w:color w:val="000000"/>
              </w:rPr>
            </w:pPr>
            <w:r w:rsidRPr="00D96888">
              <w:rPr>
                <w:rFonts w:eastAsia="Times New Roman"/>
                <w:color w:val="000000"/>
              </w:rPr>
              <w:t>100.000</w:t>
            </w:r>
          </w:p>
        </w:tc>
      </w:tr>
    </w:tbl>
    <w:p w14:paraId="2BBA8C4E" w14:textId="45122A30" w:rsidR="00B71D0B" w:rsidRDefault="00D96888" w:rsidP="00B71D0B">
      <w:r>
        <w:t xml:space="preserve"> </w:t>
      </w:r>
    </w:p>
    <w:p w14:paraId="64E94662" w14:textId="643DFA5C" w:rsidR="00D96888" w:rsidRDefault="00D96888" w:rsidP="00B71D0B"/>
    <w:p w14:paraId="38BA96AE" w14:textId="69336355" w:rsidR="00D96888" w:rsidRDefault="00D96888" w:rsidP="00B71D0B"/>
    <w:p w14:paraId="737690B6" w14:textId="269A9858" w:rsidR="00D96888" w:rsidRDefault="00D96888" w:rsidP="00B71D0B"/>
    <w:p w14:paraId="13D3361F" w14:textId="28D0080C" w:rsidR="00D96888" w:rsidRDefault="00D96888" w:rsidP="00B71D0B"/>
    <w:p w14:paraId="4FD18475" w14:textId="33D35D03" w:rsidR="00D96888" w:rsidRDefault="00D96888" w:rsidP="00B71D0B"/>
    <w:p w14:paraId="4EA41421" w14:textId="07A5203E" w:rsidR="00D96888" w:rsidRDefault="00D96888" w:rsidP="00B71D0B"/>
    <w:p w14:paraId="64D28D5D" w14:textId="7C861461" w:rsidR="00D96888" w:rsidRDefault="00D96888" w:rsidP="00B71D0B"/>
    <w:p w14:paraId="3EC8C726" w14:textId="378CC4A9" w:rsidR="00D96888" w:rsidRDefault="00D96888" w:rsidP="00B71D0B"/>
    <w:p w14:paraId="2E6168A7" w14:textId="69F89FAA" w:rsidR="00D96888" w:rsidRDefault="00D96888" w:rsidP="00B71D0B"/>
    <w:p w14:paraId="0212242A" w14:textId="0D0205D9" w:rsidR="00D96888" w:rsidRDefault="00D96888" w:rsidP="00B71D0B"/>
    <w:p w14:paraId="21A71E38" w14:textId="233F0049" w:rsidR="00D96888" w:rsidRDefault="00D96888" w:rsidP="00B71D0B"/>
    <w:p w14:paraId="42FAB2B8" w14:textId="26A715E6" w:rsidR="00D96888" w:rsidRDefault="00D96888" w:rsidP="00B71D0B"/>
    <w:p w14:paraId="72FFDAA3" w14:textId="5C73A75C" w:rsidR="00D96888" w:rsidRDefault="00D96888" w:rsidP="00B71D0B"/>
    <w:p w14:paraId="5BE84FE8" w14:textId="7A4E6F2A" w:rsidR="00D96888" w:rsidRDefault="00D96888" w:rsidP="00B71D0B"/>
    <w:p w14:paraId="2E0B9013" w14:textId="0CA2FF73" w:rsidR="00D96888" w:rsidRDefault="00D96888" w:rsidP="00B71D0B"/>
    <w:p w14:paraId="642E8A62" w14:textId="687FC6DD" w:rsidR="00D96888" w:rsidRDefault="00D96888" w:rsidP="00B71D0B"/>
    <w:p w14:paraId="08FCF065" w14:textId="6A9EF994" w:rsidR="00D96888" w:rsidRDefault="00D96888" w:rsidP="00B71D0B"/>
    <w:p w14:paraId="6FD98704" w14:textId="071DA602" w:rsidR="00D96888" w:rsidRDefault="00D96888" w:rsidP="00B71D0B"/>
    <w:p w14:paraId="17765074" w14:textId="30F92EAF" w:rsidR="00D96888" w:rsidRDefault="00D96888" w:rsidP="00B71D0B"/>
    <w:p w14:paraId="6280C06C" w14:textId="0062C8B4" w:rsidR="00D96888" w:rsidRDefault="00D96888" w:rsidP="00B71D0B"/>
    <w:p w14:paraId="68BA5038" w14:textId="4EA46257" w:rsidR="00D96888" w:rsidRDefault="00D96888" w:rsidP="00B71D0B"/>
    <w:p w14:paraId="135D7E59" w14:textId="04C4CE8A" w:rsidR="00D96888" w:rsidRDefault="00D96888" w:rsidP="00B71D0B"/>
    <w:p w14:paraId="0D342C13" w14:textId="258B8143" w:rsidR="00D96888" w:rsidRDefault="00D96888" w:rsidP="00B71D0B"/>
    <w:p w14:paraId="73EAAF31" w14:textId="0D4FF26D" w:rsidR="00D96888" w:rsidRDefault="00D96888" w:rsidP="00B71D0B"/>
    <w:p w14:paraId="4F13EA62" w14:textId="4A138093" w:rsidR="00D96888" w:rsidRDefault="00D96888" w:rsidP="00B71D0B"/>
    <w:p w14:paraId="69387279" w14:textId="358C7B74" w:rsidR="00D96888" w:rsidRDefault="00D96888" w:rsidP="00B71D0B"/>
    <w:p w14:paraId="11D21BC2" w14:textId="564A8356" w:rsidR="00D96888" w:rsidRPr="009B362F" w:rsidRDefault="00C74F76" w:rsidP="00995075">
      <w:pPr>
        <w:pStyle w:val="Caption"/>
        <w:rPr>
          <w:sz w:val="24"/>
          <w:szCs w:val="24"/>
        </w:rPr>
      </w:pPr>
      <w:bookmarkStart w:id="43" w:name="_Toc77681518"/>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4</w:t>
      </w:r>
      <w:r w:rsidRPr="009B362F">
        <w:rPr>
          <w:sz w:val="24"/>
          <w:szCs w:val="24"/>
        </w:rPr>
        <w:t xml:space="preserve">. </w:t>
      </w:r>
      <w:r w:rsidR="00D96888" w:rsidRPr="009B362F">
        <w:rPr>
          <w:sz w:val="24"/>
          <w:szCs w:val="24"/>
        </w:rPr>
        <w:t>Reintroduced elk food habits found from a next-generation sequencing protocol used with feces collected from the North Cumberland Wildlife Management Area (79,318-ha), Tennessee, USA from February 2019 through April 2019. Summary of all pairwise comparisons (conducted using an ANOVA; post hoc pairwise comparisons calculated using Tukey’s test) of genera detected from analysis with a significant difference found in the mean relative abundance (MRA) for the combined treatment groups (groups). Also included in this table is the statistical category for each comparison, the groups compared (contrast), standardized difference (SD), p-value (</w:t>
      </w:r>
      <w:r w:rsidR="00D96888" w:rsidRPr="009B362F">
        <w:rPr>
          <w:i/>
          <w:sz w:val="24"/>
          <w:szCs w:val="24"/>
        </w:rPr>
        <w:t>p</w:t>
      </w:r>
      <w:r w:rsidR="00D96888" w:rsidRPr="009B362F">
        <w:rPr>
          <w:sz w:val="24"/>
          <w:szCs w:val="24"/>
        </w:rPr>
        <w:t>), and statement of significance (Sig.).</w:t>
      </w:r>
      <w:bookmarkEnd w:id="43"/>
    </w:p>
    <w:tbl>
      <w:tblPr>
        <w:tblW w:w="0" w:type="auto"/>
        <w:tblLayout w:type="fixed"/>
        <w:tblLook w:val="04A0" w:firstRow="1" w:lastRow="0" w:firstColumn="1" w:lastColumn="0" w:noHBand="0" w:noVBand="1"/>
      </w:tblPr>
      <w:tblGrid>
        <w:gridCol w:w="1255"/>
        <w:gridCol w:w="990"/>
        <w:gridCol w:w="1350"/>
        <w:gridCol w:w="2520"/>
        <w:gridCol w:w="810"/>
        <w:gridCol w:w="1080"/>
        <w:gridCol w:w="625"/>
      </w:tblGrid>
      <w:tr w:rsidR="00663A5C" w:rsidRPr="005F583A" w14:paraId="6319492C" w14:textId="77777777" w:rsidTr="007944CD">
        <w:trPr>
          <w:trHeight w:val="320"/>
        </w:trPr>
        <w:tc>
          <w:tcPr>
            <w:tcW w:w="1255" w:type="dxa"/>
            <w:tcBorders>
              <w:top w:val="single" w:sz="4" w:space="0" w:color="auto"/>
              <w:left w:val="single" w:sz="4" w:space="0" w:color="auto"/>
              <w:bottom w:val="single" w:sz="4" w:space="0" w:color="auto"/>
              <w:right w:val="nil"/>
            </w:tcBorders>
            <w:shd w:val="clear" w:color="auto" w:fill="auto"/>
            <w:noWrap/>
            <w:vAlign w:val="center"/>
            <w:hideMark/>
          </w:tcPr>
          <w:p w14:paraId="627D380F" w14:textId="02416F1D" w:rsidR="005F583A" w:rsidRPr="005F583A" w:rsidRDefault="00663A5C" w:rsidP="007944CD">
            <w:pPr>
              <w:jc w:val="center"/>
              <w:rPr>
                <w:b/>
                <w:bCs/>
                <w:color w:val="000000"/>
              </w:rPr>
            </w:pPr>
            <w:r>
              <w:rPr>
                <w:b/>
                <w:bCs/>
                <w:color w:val="000000"/>
              </w:rPr>
              <w:t xml:space="preserve">Genus/ </w:t>
            </w:r>
            <w:r w:rsidR="005F583A" w:rsidRPr="005F583A">
              <w:rPr>
                <w:b/>
                <w:bCs/>
                <w:color w:val="000000"/>
              </w:rPr>
              <w:t>Group</w:t>
            </w:r>
          </w:p>
        </w:tc>
        <w:tc>
          <w:tcPr>
            <w:tcW w:w="990" w:type="dxa"/>
            <w:tcBorders>
              <w:top w:val="single" w:sz="4" w:space="0" w:color="auto"/>
              <w:left w:val="nil"/>
              <w:bottom w:val="single" w:sz="4" w:space="0" w:color="auto"/>
              <w:right w:val="nil"/>
            </w:tcBorders>
            <w:shd w:val="clear" w:color="auto" w:fill="auto"/>
            <w:noWrap/>
            <w:vAlign w:val="center"/>
            <w:hideMark/>
          </w:tcPr>
          <w:p w14:paraId="78DC7D20" w14:textId="085FB2F5" w:rsidR="005F583A" w:rsidRPr="005F583A" w:rsidRDefault="005F583A" w:rsidP="007944CD">
            <w:pPr>
              <w:jc w:val="center"/>
              <w:rPr>
                <w:b/>
                <w:bCs/>
                <w:color w:val="000000"/>
              </w:rPr>
            </w:pPr>
            <w:r w:rsidRPr="005F583A">
              <w:rPr>
                <w:b/>
                <w:bCs/>
                <w:color w:val="000000"/>
              </w:rPr>
              <w:t>M</w:t>
            </w:r>
            <w:r>
              <w:rPr>
                <w:b/>
                <w:bCs/>
                <w:color w:val="000000"/>
              </w:rPr>
              <w:t>RA</w:t>
            </w:r>
          </w:p>
        </w:tc>
        <w:tc>
          <w:tcPr>
            <w:tcW w:w="1350" w:type="dxa"/>
            <w:tcBorders>
              <w:top w:val="single" w:sz="4" w:space="0" w:color="auto"/>
              <w:left w:val="nil"/>
              <w:bottom w:val="single" w:sz="4" w:space="0" w:color="auto"/>
              <w:right w:val="nil"/>
            </w:tcBorders>
            <w:shd w:val="clear" w:color="auto" w:fill="auto"/>
            <w:noWrap/>
            <w:vAlign w:val="center"/>
            <w:hideMark/>
          </w:tcPr>
          <w:p w14:paraId="3DB9211F" w14:textId="77777777" w:rsidR="005F583A" w:rsidRPr="005F583A" w:rsidRDefault="005F583A" w:rsidP="007944CD">
            <w:pPr>
              <w:jc w:val="center"/>
              <w:rPr>
                <w:b/>
                <w:bCs/>
                <w:color w:val="000000"/>
              </w:rPr>
            </w:pPr>
            <w:r w:rsidRPr="005F583A">
              <w:rPr>
                <w:b/>
                <w:bCs/>
                <w:color w:val="000000"/>
              </w:rPr>
              <w:t>Statistical Categories</w:t>
            </w:r>
          </w:p>
        </w:tc>
        <w:tc>
          <w:tcPr>
            <w:tcW w:w="2520" w:type="dxa"/>
            <w:tcBorders>
              <w:top w:val="single" w:sz="4" w:space="0" w:color="auto"/>
              <w:left w:val="nil"/>
              <w:bottom w:val="single" w:sz="4" w:space="0" w:color="auto"/>
              <w:right w:val="nil"/>
            </w:tcBorders>
            <w:shd w:val="clear" w:color="auto" w:fill="auto"/>
            <w:noWrap/>
            <w:vAlign w:val="center"/>
            <w:hideMark/>
          </w:tcPr>
          <w:p w14:paraId="02387CB4" w14:textId="77777777" w:rsidR="005F583A" w:rsidRPr="005F583A" w:rsidRDefault="005F583A" w:rsidP="007944CD">
            <w:pPr>
              <w:jc w:val="center"/>
              <w:rPr>
                <w:b/>
                <w:bCs/>
                <w:color w:val="000000"/>
              </w:rPr>
            </w:pPr>
            <w:r w:rsidRPr="005F583A">
              <w:rPr>
                <w:b/>
                <w:bCs/>
                <w:color w:val="000000"/>
              </w:rPr>
              <w:t>Contrast</w:t>
            </w:r>
          </w:p>
        </w:tc>
        <w:tc>
          <w:tcPr>
            <w:tcW w:w="810" w:type="dxa"/>
            <w:tcBorders>
              <w:top w:val="single" w:sz="4" w:space="0" w:color="auto"/>
              <w:left w:val="nil"/>
              <w:bottom w:val="single" w:sz="4" w:space="0" w:color="auto"/>
              <w:right w:val="nil"/>
            </w:tcBorders>
            <w:shd w:val="clear" w:color="auto" w:fill="auto"/>
            <w:noWrap/>
            <w:vAlign w:val="center"/>
            <w:hideMark/>
          </w:tcPr>
          <w:p w14:paraId="4C14C215" w14:textId="743A593D" w:rsidR="005F583A" w:rsidRPr="005F583A" w:rsidRDefault="005F583A" w:rsidP="007944CD">
            <w:pPr>
              <w:jc w:val="center"/>
              <w:rPr>
                <w:b/>
                <w:bCs/>
                <w:color w:val="000000"/>
              </w:rPr>
            </w:pPr>
            <w:r>
              <w:rPr>
                <w:b/>
                <w:bCs/>
                <w:color w:val="000000"/>
              </w:rPr>
              <w:t>SD</w:t>
            </w:r>
          </w:p>
        </w:tc>
        <w:tc>
          <w:tcPr>
            <w:tcW w:w="1080" w:type="dxa"/>
            <w:tcBorders>
              <w:top w:val="single" w:sz="4" w:space="0" w:color="auto"/>
              <w:left w:val="nil"/>
              <w:bottom w:val="single" w:sz="4" w:space="0" w:color="auto"/>
              <w:right w:val="nil"/>
            </w:tcBorders>
            <w:shd w:val="clear" w:color="auto" w:fill="auto"/>
            <w:noWrap/>
            <w:vAlign w:val="center"/>
            <w:hideMark/>
          </w:tcPr>
          <w:p w14:paraId="53667E6A" w14:textId="2B0DF3B7" w:rsidR="005F583A" w:rsidRPr="005F583A" w:rsidRDefault="005F583A" w:rsidP="007944CD">
            <w:pPr>
              <w:jc w:val="center"/>
              <w:rPr>
                <w:b/>
                <w:bCs/>
                <w:i/>
                <w:iCs/>
                <w:color w:val="000000"/>
              </w:rPr>
            </w:pPr>
            <w:r w:rsidRPr="005F583A">
              <w:rPr>
                <w:b/>
                <w:bCs/>
                <w:i/>
                <w:iCs/>
                <w:color w:val="000000"/>
              </w:rPr>
              <w:t>p</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1E0C90BC" w14:textId="2BC28553" w:rsidR="005F583A" w:rsidRPr="005F583A" w:rsidRDefault="005F583A" w:rsidP="007944CD">
            <w:pPr>
              <w:jc w:val="center"/>
              <w:rPr>
                <w:b/>
                <w:bCs/>
                <w:color w:val="000000"/>
              </w:rPr>
            </w:pPr>
            <w:r w:rsidRPr="005F583A">
              <w:rPr>
                <w:b/>
                <w:bCs/>
                <w:color w:val="000000"/>
              </w:rPr>
              <w:t>Sig</w:t>
            </w:r>
            <w:r>
              <w:rPr>
                <w:b/>
                <w:bCs/>
                <w:color w:val="000000"/>
              </w:rPr>
              <w:t>.</w:t>
            </w:r>
          </w:p>
        </w:tc>
      </w:tr>
      <w:tr w:rsidR="00663A5C" w:rsidRPr="005F583A" w14:paraId="60A3CDD1"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C1904C2" w14:textId="77777777" w:rsidR="005F583A" w:rsidRPr="005F583A" w:rsidRDefault="005F583A" w:rsidP="005F583A">
            <w:pPr>
              <w:rPr>
                <w:i/>
                <w:iCs/>
                <w:color w:val="000000"/>
              </w:rPr>
            </w:pPr>
            <w:r w:rsidRPr="005F583A">
              <w:rPr>
                <w:i/>
                <w:iCs/>
                <w:color w:val="000000"/>
              </w:rPr>
              <w:t>Rubus</w:t>
            </w:r>
          </w:p>
        </w:tc>
        <w:tc>
          <w:tcPr>
            <w:tcW w:w="990" w:type="dxa"/>
            <w:tcBorders>
              <w:top w:val="nil"/>
              <w:left w:val="nil"/>
              <w:bottom w:val="nil"/>
              <w:right w:val="nil"/>
            </w:tcBorders>
            <w:shd w:val="clear" w:color="auto" w:fill="auto"/>
            <w:noWrap/>
            <w:vAlign w:val="bottom"/>
            <w:hideMark/>
          </w:tcPr>
          <w:p w14:paraId="46D87645"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793E0F34"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5CDA2B6F"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38C130BE"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6677C6AF"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1C0E035D" w14:textId="77777777" w:rsidR="005F583A" w:rsidRPr="005F583A" w:rsidRDefault="005F583A" w:rsidP="005F583A">
            <w:pPr>
              <w:rPr>
                <w:color w:val="000000"/>
              </w:rPr>
            </w:pPr>
            <w:r w:rsidRPr="005F583A">
              <w:rPr>
                <w:color w:val="000000"/>
              </w:rPr>
              <w:t> </w:t>
            </w:r>
          </w:p>
        </w:tc>
      </w:tr>
      <w:tr w:rsidR="00663A5C" w:rsidRPr="005F583A" w14:paraId="0F32798A"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71BAC43"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4BAC37F1" w14:textId="77777777" w:rsidR="005F583A" w:rsidRPr="005F583A" w:rsidRDefault="005F583A" w:rsidP="005F583A">
            <w:pPr>
              <w:jc w:val="right"/>
              <w:rPr>
                <w:color w:val="000000"/>
              </w:rPr>
            </w:pPr>
            <w:r w:rsidRPr="005F583A">
              <w:rPr>
                <w:color w:val="000000"/>
              </w:rPr>
              <w:t>14.609</w:t>
            </w:r>
          </w:p>
        </w:tc>
        <w:tc>
          <w:tcPr>
            <w:tcW w:w="1350" w:type="dxa"/>
            <w:tcBorders>
              <w:top w:val="nil"/>
              <w:left w:val="nil"/>
              <w:bottom w:val="nil"/>
              <w:right w:val="nil"/>
            </w:tcBorders>
            <w:shd w:val="clear" w:color="auto" w:fill="auto"/>
            <w:noWrap/>
            <w:vAlign w:val="bottom"/>
            <w:hideMark/>
          </w:tcPr>
          <w:p w14:paraId="28EAFBD5"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59CBE7B4"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7E84CF9C" w14:textId="77777777" w:rsidR="005F583A" w:rsidRPr="005F583A" w:rsidRDefault="005F583A" w:rsidP="005F583A">
            <w:pPr>
              <w:jc w:val="right"/>
              <w:rPr>
                <w:color w:val="000000"/>
              </w:rPr>
            </w:pPr>
            <w:r w:rsidRPr="005F583A">
              <w:rPr>
                <w:color w:val="000000"/>
              </w:rPr>
              <w:t>3.151</w:t>
            </w:r>
          </w:p>
        </w:tc>
        <w:tc>
          <w:tcPr>
            <w:tcW w:w="1080" w:type="dxa"/>
            <w:tcBorders>
              <w:top w:val="nil"/>
              <w:left w:val="nil"/>
              <w:bottom w:val="nil"/>
              <w:right w:val="nil"/>
            </w:tcBorders>
            <w:shd w:val="clear" w:color="auto" w:fill="auto"/>
            <w:noWrap/>
            <w:vAlign w:val="bottom"/>
            <w:hideMark/>
          </w:tcPr>
          <w:p w14:paraId="481D911A" w14:textId="77777777" w:rsidR="005F583A" w:rsidRPr="005F583A" w:rsidRDefault="005F583A" w:rsidP="005F583A">
            <w:pPr>
              <w:jc w:val="right"/>
              <w:rPr>
                <w:color w:val="000000"/>
              </w:rPr>
            </w:pPr>
            <w:r w:rsidRPr="005F583A">
              <w:rPr>
                <w:color w:val="000000"/>
              </w:rPr>
              <w:t>0.012</w:t>
            </w:r>
          </w:p>
        </w:tc>
        <w:tc>
          <w:tcPr>
            <w:tcW w:w="625" w:type="dxa"/>
            <w:tcBorders>
              <w:top w:val="nil"/>
              <w:left w:val="nil"/>
              <w:bottom w:val="nil"/>
              <w:right w:val="single" w:sz="4" w:space="0" w:color="auto"/>
            </w:tcBorders>
            <w:shd w:val="clear" w:color="auto" w:fill="auto"/>
            <w:noWrap/>
            <w:vAlign w:val="bottom"/>
            <w:hideMark/>
          </w:tcPr>
          <w:p w14:paraId="31546EFC" w14:textId="77777777" w:rsidR="005F583A" w:rsidRPr="005F583A" w:rsidRDefault="005F583A" w:rsidP="005F583A">
            <w:pPr>
              <w:rPr>
                <w:color w:val="000000"/>
              </w:rPr>
            </w:pPr>
            <w:r w:rsidRPr="005F583A">
              <w:rPr>
                <w:color w:val="000000"/>
              </w:rPr>
              <w:t>Yes</w:t>
            </w:r>
          </w:p>
        </w:tc>
      </w:tr>
      <w:tr w:rsidR="00663A5C" w:rsidRPr="005F583A" w14:paraId="0E6E4D70"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1E6D5B42"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6452A853" w14:textId="77777777" w:rsidR="005F583A" w:rsidRPr="005F583A" w:rsidRDefault="005F583A" w:rsidP="005F583A">
            <w:pPr>
              <w:jc w:val="right"/>
              <w:rPr>
                <w:color w:val="000000"/>
              </w:rPr>
            </w:pPr>
            <w:r w:rsidRPr="005F583A">
              <w:rPr>
                <w:color w:val="000000"/>
              </w:rPr>
              <w:t>6.71</w:t>
            </w:r>
          </w:p>
        </w:tc>
        <w:tc>
          <w:tcPr>
            <w:tcW w:w="1350" w:type="dxa"/>
            <w:tcBorders>
              <w:top w:val="nil"/>
              <w:left w:val="nil"/>
              <w:bottom w:val="nil"/>
              <w:right w:val="nil"/>
            </w:tcBorders>
            <w:shd w:val="clear" w:color="auto" w:fill="auto"/>
            <w:noWrap/>
            <w:vAlign w:val="bottom"/>
            <w:hideMark/>
          </w:tcPr>
          <w:p w14:paraId="52105E94" w14:textId="77777777" w:rsidR="005F583A" w:rsidRPr="005F583A" w:rsidRDefault="005F583A" w:rsidP="005F583A">
            <w:pPr>
              <w:rPr>
                <w:color w:val="000000"/>
              </w:rPr>
            </w:pPr>
            <w:r w:rsidRPr="005F583A">
              <w:rPr>
                <w:color w:val="000000"/>
              </w:rPr>
              <w:t>AB</w:t>
            </w:r>
          </w:p>
        </w:tc>
        <w:tc>
          <w:tcPr>
            <w:tcW w:w="2520" w:type="dxa"/>
            <w:tcBorders>
              <w:top w:val="nil"/>
              <w:left w:val="nil"/>
              <w:bottom w:val="nil"/>
              <w:right w:val="nil"/>
            </w:tcBorders>
            <w:shd w:val="clear" w:color="auto" w:fill="auto"/>
            <w:noWrap/>
            <w:vAlign w:val="bottom"/>
            <w:hideMark/>
          </w:tcPr>
          <w:p w14:paraId="59093938"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51E4F0EF" w14:textId="77777777" w:rsidR="005F583A" w:rsidRPr="005F583A" w:rsidRDefault="005F583A" w:rsidP="005F583A">
            <w:pPr>
              <w:jc w:val="right"/>
              <w:rPr>
                <w:color w:val="000000"/>
              </w:rPr>
            </w:pPr>
            <w:r w:rsidRPr="005F583A">
              <w:rPr>
                <w:color w:val="000000"/>
              </w:rPr>
              <w:t>3.196</w:t>
            </w:r>
          </w:p>
        </w:tc>
        <w:tc>
          <w:tcPr>
            <w:tcW w:w="1080" w:type="dxa"/>
            <w:tcBorders>
              <w:top w:val="nil"/>
              <w:left w:val="nil"/>
              <w:bottom w:val="nil"/>
              <w:right w:val="nil"/>
            </w:tcBorders>
            <w:shd w:val="clear" w:color="auto" w:fill="auto"/>
            <w:noWrap/>
            <w:vAlign w:val="bottom"/>
            <w:hideMark/>
          </w:tcPr>
          <w:p w14:paraId="56FBE7A0" w14:textId="77777777" w:rsidR="005F583A" w:rsidRPr="005F583A" w:rsidRDefault="005F583A" w:rsidP="005F583A">
            <w:pPr>
              <w:jc w:val="right"/>
              <w:rPr>
                <w:color w:val="000000"/>
              </w:rPr>
            </w:pPr>
            <w:r w:rsidRPr="005F583A">
              <w:rPr>
                <w:color w:val="000000"/>
              </w:rPr>
              <w:t>0.011</w:t>
            </w:r>
          </w:p>
        </w:tc>
        <w:tc>
          <w:tcPr>
            <w:tcW w:w="625" w:type="dxa"/>
            <w:tcBorders>
              <w:top w:val="nil"/>
              <w:left w:val="nil"/>
              <w:bottom w:val="nil"/>
              <w:right w:val="single" w:sz="4" w:space="0" w:color="auto"/>
            </w:tcBorders>
            <w:shd w:val="clear" w:color="auto" w:fill="auto"/>
            <w:noWrap/>
            <w:vAlign w:val="bottom"/>
            <w:hideMark/>
          </w:tcPr>
          <w:p w14:paraId="18F1C70F" w14:textId="77777777" w:rsidR="005F583A" w:rsidRPr="005F583A" w:rsidRDefault="005F583A" w:rsidP="005F583A">
            <w:pPr>
              <w:rPr>
                <w:color w:val="000000"/>
              </w:rPr>
            </w:pPr>
            <w:r w:rsidRPr="005F583A">
              <w:rPr>
                <w:color w:val="000000"/>
              </w:rPr>
              <w:t>Yes</w:t>
            </w:r>
          </w:p>
        </w:tc>
      </w:tr>
      <w:tr w:rsidR="00663A5C" w:rsidRPr="005F583A" w14:paraId="73227E9F"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389D8400"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0DDDC454" w14:textId="77777777" w:rsidR="005F583A" w:rsidRPr="005F583A" w:rsidRDefault="005F583A" w:rsidP="005F583A">
            <w:pPr>
              <w:jc w:val="right"/>
              <w:rPr>
                <w:color w:val="000000"/>
              </w:rPr>
            </w:pPr>
            <w:r w:rsidRPr="005F583A">
              <w:rPr>
                <w:color w:val="000000"/>
              </w:rPr>
              <w:t>3.475</w:t>
            </w:r>
          </w:p>
        </w:tc>
        <w:tc>
          <w:tcPr>
            <w:tcW w:w="1350" w:type="dxa"/>
            <w:tcBorders>
              <w:top w:val="nil"/>
              <w:left w:val="nil"/>
              <w:bottom w:val="nil"/>
              <w:right w:val="nil"/>
            </w:tcBorders>
            <w:shd w:val="clear" w:color="auto" w:fill="auto"/>
            <w:noWrap/>
            <w:vAlign w:val="bottom"/>
            <w:hideMark/>
          </w:tcPr>
          <w:p w14:paraId="0FC17334"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0B6D5D92" w14:textId="77777777" w:rsidR="005F583A" w:rsidRPr="005F583A" w:rsidRDefault="005F583A" w:rsidP="005F583A">
            <w:pPr>
              <w:rPr>
                <w:color w:val="000000"/>
              </w:rPr>
            </w:pPr>
            <w:r w:rsidRPr="005F583A">
              <w:rPr>
                <w:color w:val="000000"/>
              </w:rPr>
              <w:t>M-EINPN vs F-EINPN</w:t>
            </w:r>
          </w:p>
        </w:tc>
        <w:tc>
          <w:tcPr>
            <w:tcW w:w="810" w:type="dxa"/>
            <w:tcBorders>
              <w:top w:val="nil"/>
              <w:left w:val="nil"/>
              <w:bottom w:val="nil"/>
              <w:right w:val="nil"/>
            </w:tcBorders>
            <w:shd w:val="clear" w:color="auto" w:fill="auto"/>
            <w:noWrap/>
            <w:vAlign w:val="bottom"/>
            <w:hideMark/>
          </w:tcPr>
          <w:p w14:paraId="7DAB6F0B" w14:textId="77777777" w:rsidR="005F583A" w:rsidRPr="005F583A" w:rsidRDefault="005F583A" w:rsidP="005F583A">
            <w:pPr>
              <w:jc w:val="right"/>
              <w:rPr>
                <w:color w:val="000000"/>
              </w:rPr>
            </w:pPr>
            <w:r w:rsidRPr="005F583A">
              <w:rPr>
                <w:color w:val="000000"/>
              </w:rPr>
              <w:t>2.088</w:t>
            </w:r>
          </w:p>
        </w:tc>
        <w:tc>
          <w:tcPr>
            <w:tcW w:w="1080" w:type="dxa"/>
            <w:tcBorders>
              <w:top w:val="nil"/>
              <w:left w:val="nil"/>
              <w:bottom w:val="nil"/>
              <w:right w:val="nil"/>
            </w:tcBorders>
            <w:shd w:val="clear" w:color="auto" w:fill="auto"/>
            <w:noWrap/>
            <w:vAlign w:val="bottom"/>
            <w:hideMark/>
          </w:tcPr>
          <w:p w14:paraId="34D0045D" w14:textId="77777777" w:rsidR="005F583A" w:rsidRPr="005F583A" w:rsidRDefault="005F583A" w:rsidP="005F583A">
            <w:pPr>
              <w:jc w:val="right"/>
              <w:rPr>
                <w:color w:val="000000"/>
              </w:rPr>
            </w:pPr>
            <w:r w:rsidRPr="005F583A">
              <w:rPr>
                <w:color w:val="000000"/>
              </w:rPr>
              <w:t>0.166</w:t>
            </w:r>
          </w:p>
        </w:tc>
        <w:tc>
          <w:tcPr>
            <w:tcW w:w="625" w:type="dxa"/>
            <w:tcBorders>
              <w:top w:val="nil"/>
              <w:left w:val="nil"/>
              <w:bottom w:val="nil"/>
              <w:right w:val="single" w:sz="4" w:space="0" w:color="auto"/>
            </w:tcBorders>
            <w:shd w:val="clear" w:color="auto" w:fill="auto"/>
            <w:noWrap/>
            <w:vAlign w:val="bottom"/>
            <w:hideMark/>
          </w:tcPr>
          <w:p w14:paraId="2B4437EE" w14:textId="77777777" w:rsidR="005F583A" w:rsidRPr="005F583A" w:rsidRDefault="005F583A" w:rsidP="005F583A">
            <w:pPr>
              <w:rPr>
                <w:color w:val="000000"/>
              </w:rPr>
            </w:pPr>
            <w:r w:rsidRPr="005F583A">
              <w:rPr>
                <w:color w:val="000000"/>
              </w:rPr>
              <w:t>No</w:t>
            </w:r>
          </w:p>
        </w:tc>
      </w:tr>
      <w:tr w:rsidR="00663A5C" w:rsidRPr="005F583A" w14:paraId="184E31EC"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D609FD0"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4EDFA064" w14:textId="77777777" w:rsidR="005F583A" w:rsidRPr="005F583A" w:rsidRDefault="005F583A" w:rsidP="005F583A">
            <w:pPr>
              <w:jc w:val="right"/>
              <w:rPr>
                <w:color w:val="000000"/>
              </w:rPr>
            </w:pPr>
            <w:r w:rsidRPr="005F583A">
              <w:rPr>
                <w:color w:val="000000"/>
              </w:rPr>
              <w:t>2.857</w:t>
            </w:r>
          </w:p>
        </w:tc>
        <w:tc>
          <w:tcPr>
            <w:tcW w:w="1350" w:type="dxa"/>
            <w:tcBorders>
              <w:top w:val="nil"/>
              <w:left w:val="nil"/>
              <w:bottom w:val="nil"/>
              <w:right w:val="nil"/>
            </w:tcBorders>
            <w:shd w:val="clear" w:color="auto" w:fill="auto"/>
            <w:noWrap/>
            <w:vAlign w:val="bottom"/>
            <w:hideMark/>
          </w:tcPr>
          <w:p w14:paraId="7418EE26"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7B750F21" w14:textId="77777777" w:rsidR="005F583A" w:rsidRPr="005F583A" w:rsidRDefault="005F583A" w:rsidP="005F583A">
            <w:pPr>
              <w:rPr>
                <w:color w:val="000000"/>
              </w:rPr>
            </w:pPr>
            <w:r w:rsidRPr="005F583A">
              <w:rPr>
                <w:color w:val="000000"/>
              </w:rPr>
              <w:t>F-EINPN vs M-EINPS</w:t>
            </w:r>
          </w:p>
        </w:tc>
        <w:tc>
          <w:tcPr>
            <w:tcW w:w="810" w:type="dxa"/>
            <w:tcBorders>
              <w:top w:val="nil"/>
              <w:left w:val="nil"/>
              <w:bottom w:val="nil"/>
              <w:right w:val="nil"/>
            </w:tcBorders>
            <w:shd w:val="clear" w:color="auto" w:fill="auto"/>
            <w:noWrap/>
            <w:vAlign w:val="bottom"/>
            <w:hideMark/>
          </w:tcPr>
          <w:p w14:paraId="54D25169" w14:textId="77777777" w:rsidR="005F583A" w:rsidRPr="005F583A" w:rsidRDefault="005F583A" w:rsidP="005F583A">
            <w:pPr>
              <w:jc w:val="right"/>
              <w:rPr>
                <w:color w:val="000000"/>
              </w:rPr>
            </w:pPr>
            <w:r w:rsidRPr="005F583A">
              <w:rPr>
                <w:color w:val="000000"/>
              </w:rPr>
              <w:t>1.578</w:t>
            </w:r>
          </w:p>
        </w:tc>
        <w:tc>
          <w:tcPr>
            <w:tcW w:w="1080" w:type="dxa"/>
            <w:tcBorders>
              <w:top w:val="nil"/>
              <w:left w:val="nil"/>
              <w:bottom w:val="nil"/>
              <w:right w:val="nil"/>
            </w:tcBorders>
            <w:shd w:val="clear" w:color="auto" w:fill="auto"/>
            <w:noWrap/>
            <w:vAlign w:val="bottom"/>
            <w:hideMark/>
          </w:tcPr>
          <w:p w14:paraId="2389FCB1" w14:textId="77777777" w:rsidR="005F583A" w:rsidRPr="005F583A" w:rsidRDefault="005F583A" w:rsidP="005F583A">
            <w:pPr>
              <w:jc w:val="right"/>
              <w:rPr>
                <w:color w:val="000000"/>
              </w:rPr>
            </w:pPr>
            <w:r w:rsidRPr="005F583A">
              <w:rPr>
                <w:color w:val="000000"/>
              </w:rPr>
              <w:t>0.397</w:t>
            </w:r>
          </w:p>
        </w:tc>
        <w:tc>
          <w:tcPr>
            <w:tcW w:w="625" w:type="dxa"/>
            <w:tcBorders>
              <w:top w:val="nil"/>
              <w:left w:val="nil"/>
              <w:bottom w:val="nil"/>
              <w:right w:val="single" w:sz="4" w:space="0" w:color="auto"/>
            </w:tcBorders>
            <w:shd w:val="clear" w:color="auto" w:fill="auto"/>
            <w:noWrap/>
            <w:vAlign w:val="bottom"/>
            <w:hideMark/>
          </w:tcPr>
          <w:p w14:paraId="7FAFDA14" w14:textId="77777777" w:rsidR="005F583A" w:rsidRPr="005F583A" w:rsidRDefault="005F583A" w:rsidP="005F583A">
            <w:pPr>
              <w:rPr>
                <w:color w:val="000000"/>
              </w:rPr>
            </w:pPr>
            <w:r w:rsidRPr="005F583A">
              <w:rPr>
                <w:color w:val="000000"/>
              </w:rPr>
              <w:t>No</w:t>
            </w:r>
          </w:p>
        </w:tc>
      </w:tr>
      <w:tr w:rsidR="00663A5C" w:rsidRPr="005F583A" w14:paraId="4F8B07F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ADDD991"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7BF0574E"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4E523E0D"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44235629" w14:textId="77777777" w:rsidR="005F583A" w:rsidRPr="005F583A" w:rsidRDefault="005F583A" w:rsidP="005F583A">
            <w:pPr>
              <w:rPr>
                <w:color w:val="000000"/>
              </w:rPr>
            </w:pPr>
            <w:r w:rsidRPr="005F583A">
              <w:rPr>
                <w:color w:val="000000"/>
              </w:rPr>
              <w:t>F-EINPN vs F-EINPS</w:t>
            </w:r>
          </w:p>
        </w:tc>
        <w:tc>
          <w:tcPr>
            <w:tcW w:w="810" w:type="dxa"/>
            <w:tcBorders>
              <w:top w:val="nil"/>
              <w:left w:val="nil"/>
              <w:bottom w:val="nil"/>
              <w:right w:val="nil"/>
            </w:tcBorders>
            <w:shd w:val="clear" w:color="auto" w:fill="auto"/>
            <w:noWrap/>
            <w:vAlign w:val="bottom"/>
            <w:hideMark/>
          </w:tcPr>
          <w:p w14:paraId="1AAD29C8" w14:textId="77777777" w:rsidR="005F583A" w:rsidRPr="005F583A" w:rsidRDefault="005F583A" w:rsidP="005F583A">
            <w:pPr>
              <w:jc w:val="right"/>
              <w:rPr>
                <w:color w:val="000000"/>
              </w:rPr>
            </w:pPr>
            <w:r w:rsidRPr="005F583A">
              <w:rPr>
                <w:color w:val="000000"/>
              </w:rPr>
              <w:t>1.58</w:t>
            </w:r>
          </w:p>
        </w:tc>
        <w:tc>
          <w:tcPr>
            <w:tcW w:w="1080" w:type="dxa"/>
            <w:tcBorders>
              <w:top w:val="nil"/>
              <w:left w:val="nil"/>
              <w:bottom w:val="nil"/>
              <w:right w:val="nil"/>
            </w:tcBorders>
            <w:shd w:val="clear" w:color="auto" w:fill="auto"/>
            <w:noWrap/>
            <w:vAlign w:val="bottom"/>
            <w:hideMark/>
          </w:tcPr>
          <w:p w14:paraId="00288AB1" w14:textId="77777777" w:rsidR="005F583A" w:rsidRPr="005F583A" w:rsidRDefault="005F583A" w:rsidP="005F583A">
            <w:pPr>
              <w:jc w:val="right"/>
              <w:rPr>
                <w:color w:val="000000"/>
              </w:rPr>
            </w:pPr>
            <w:r w:rsidRPr="005F583A">
              <w:rPr>
                <w:color w:val="000000"/>
              </w:rPr>
              <w:t>0.396</w:t>
            </w:r>
          </w:p>
        </w:tc>
        <w:tc>
          <w:tcPr>
            <w:tcW w:w="625" w:type="dxa"/>
            <w:tcBorders>
              <w:top w:val="nil"/>
              <w:left w:val="nil"/>
              <w:bottom w:val="nil"/>
              <w:right w:val="single" w:sz="4" w:space="0" w:color="auto"/>
            </w:tcBorders>
            <w:shd w:val="clear" w:color="auto" w:fill="auto"/>
            <w:noWrap/>
            <w:vAlign w:val="bottom"/>
            <w:hideMark/>
          </w:tcPr>
          <w:p w14:paraId="2E5D6226" w14:textId="77777777" w:rsidR="005F583A" w:rsidRPr="005F583A" w:rsidRDefault="005F583A" w:rsidP="005F583A">
            <w:pPr>
              <w:rPr>
                <w:color w:val="000000"/>
              </w:rPr>
            </w:pPr>
            <w:r w:rsidRPr="005F583A">
              <w:rPr>
                <w:color w:val="000000"/>
              </w:rPr>
              <w:t>No</w:t>
            </w:r>
          </w:p>
        </w:tc>
      </w:tr>
      <w:tr w:rsidR="00663A5C" w:rsidRPr="005F583A" w14:paraId="0D0832C5"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23BDBE37"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413706E4"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77103A88"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44A26E37" w14:textId="77777777" w:rsidR="005F583A" w:rsidRPr="005F583A" w:rsidRDefault="005F583A" w:rsidP="005F583A">
            <w:pPr>
              <w:rPr>
                <w:color w:val="000000"/>
              </w:rPr>
            </w:pPr>
            <w:r w:rsidRPr="005F583A">
              <w:rPr>
                <w:color w:val="000000"/>
              </w:rPr>
              <w:t>F-EINPS vs M-EINPS</w:t>
            </w:r>
          </w:p>
        </w:tc>
        <w:tc>
          <w:tcPr>
            <w:tcW w:w="810" w:type="dxa"/>
            <w:tcBorders>
              <w:top w:val="nil"/>
              <w:left w:val="nil"/>
              <w:bottom w:val="single" w:sz="4" w:space="0" w:color="auto"/>
              <w:right w:val="nil"/>
            </w:tcBorders>
            <w:shd w:val="clear" w:color="auto" w:fill="auto"/>
            <w:noWrap/>
            <w:vAlign w:val="bottom"/>
            <w:hideMark/>
          </w:tcPr>
          <w:p w14:paraId="266B02BB" w14:textId="77777777" w:rsidR="005F583A" w:rsidRPr="005F583A" w:rsidRDefault="005F583A" w:rsidP="005F583A">
            <w:pPr>
              <w:jc w:val="right"/>
              <w:rPr>
                <w:color w:val="000000"/>
              </w:rPr>
            </w:pPr>
            <w:r w:rsidRPr="005F583A">
              <w:rPr>
                <w:color w:val="000000"/>
              </w:rPr>
              <w:t>0.317</w:t>
            </w:r>
          </w:p>
        </w:tc>
        <w:tc>
          <w:tcPr>
            <w:tcW w:w="1080" w:type="dxa"/>
            <w:tcBorders>
              <w:top w:val="nil"/>
              <w:left w:val="nil"/>
              <w:bottom w:val="single" w:sz="4" w:space="0" w:color="auto"/>
              <w:right w:val="nil"/>
            </w:tcBorders>
            <w:shd w:val="clear" w:color="auto" w:fill="auto"/>
            <w:noWrap/>
            <w:vAlign w:val="bottom"/>
            <w:hideMark/>
          </w:tcPr>
          <w:p w14:paraId="72549619" w14:textId="77777777" w:rsidR="005F583A" w:rsidRPr="005F583A" w:rsidRDefault="005F583A" w:rsidP="005F583A">
            <w:pPr>
              <w:jc w:val="right"/>
              <w:rPr>
                <w:color w:val="000000"/>
              </w:rPr>
            </w:pPr>
            <w:r w:rsidRPr="005F583A">
              <w:rPr>
                <w:color w:val="000000"/>
              </w:rPr>
              <w:t>0.989</w:t>
            </w:r>
          </w:p>
        </w:tc>
        <w:tc>
          <w:tcPr>
            <w:tcW w:w="625" w:type="dxa"/>
            <w:tcBorders>
              <w:top w:val="nil"/>
              <w:left w:val="nil"/>
              <w:bottom w:val="single" w:sz="4" w:space="0" w:color="auto"/>
              <w:right w:val="single" w:sz="4" w:space="0" w:color="auto"/>
            </w:tcBorders>
            <w:shd w:val="clear" w:color="auto" w:fill="auto"/>
            <w:noWrap/>
            <w:vAlign w:val="bottom"/>
            <w:hideMark/>
          </w:tcPr>
          <w:p w14:paraId="320F38F1" w14:textId="77777777" w:rsidR="005F583A" w:rsidRPr="005F583A" w:rsidRDefault="005F583A" w:rsidP="005F583A">
            <w:pPr>
              <w:rPr>
                <w:color w:val="000000"/>
              </w:rPr>
            </w:pPr>
            <w:r w:rsidRPr="005F583A">
              <w:rPr>
                <w:color w:val="000000"/>
              </w:rPr>
              <w:t>No</w:t>
            </w:r>
          </w:p>
        </w:tc>
      </w:tr>
      <w:tr w:rsidR="00663A5C" w:rsidRPr="005F583A" w14:paraId="7E662BB1"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E907268" w14:textId="77777777" w:rsidR="005F583A" w:rsidRPr="005F583A" w:rsidRDefault="005F583A" w:rsidP="005F583A">
            <w:pPr>
              <w:rPr>
                <w:i/>
                <w:iCs/>
                <w:color w:val="000000"/>
              </w:rPr>
            </w:pPr>
            <w:r w:rsidRPr="005F583A">
              <w:rPr>
                <w:i/>
                <w:iCs/>
                <w:color w:val="000000"/>
              </w:rPr>
              <w:t>Quercus</w:t>
            </w:r>
          </w:p>
        </w:tc>
        <w:tc>
          <w:tcPr>
            <w:tcW w:w="990" w:type="dxa"/>
            <w:tcBorders>
              <w:top w:val="nil"/>
              <w:left w:val="nil"/>
              <w:bottom w:val="nil"/>
              <w:right w:val="nil"/>
            </w:tcBorders>
            <w:shd w:val="clear" w:color="auto" w:fill="auto"/>
            <w:noWrap/>
            <w:vAlign w:val="bottom"/>
            <w:hideMark/>
          </w:tcPr>
          <w:p w14:paraId="5681B428"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48E93B19"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368CFC62"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59BB0E52"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78214E01"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30BA83FC" w14:textId="77777777" w:rsidR="005F583A" w:rsidRPr="005F583A" w:rsidRDefault="005F583A" w:rsidP="005F583A">
            <w:pPr>
              <w:rPr>
                <w:color w:val="000000"/>
              </w:rPr>
            </w:pPr>
            <w:r w:rsidRPr="005F583A">
              <w:rPr>
                <w:color w:val="000000"/>
              </w:rPr>
              <w:t> </w:t>
            </w:r>
          </w:p>
        </w:tc>
      </w:tr>
      <w:tr w:rsidR="00663A5C" w:rsidRPr="005F583A" w14:paraId="4B4DEEB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30A71AA4"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15B5CA71" w14:textId="77777777" w:rsidR="005F583A" w:rsidRPr="005F583A" w:rsidRDefault="005F583A" w:rsidP="005F583A">
            <w:pPr>
              <w:jc w:val="right"/>
              <w:rPr>
                <w:color w:val="000000"/>
              </w:rPr>
            </w:pPr>
            <w:r w:rsidRPr="005F583A">
              <w:rPr>
                <w:color w:val="000000"/>
              </w:rPr>
              <w:t>7.662</w:t>
            </w:r>
          </w:p>
        </w:tc>
        <w:tc>
          <w:tcPr>
            <w:tcW w:w="1350" w:type="dxa"/>
            <w:tcBorders>
              <w:top w:val="nil"/>
              <w:left w:val="nil"/>
              <w:bottom w:val="nil"/>
              <w:right w:val="nil"/>
            </w:tcBorders>
            <w:shd w:val="clear" w:color="auto" w:fill="auto"/>
            <w:noWrap/>
            <w:vAlign w:val="bottom"/>
            <w:hideMark/>
          </w:tcPr>
          <w:p w14:paraId="7A2401C0"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52642580"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66FF77FD" w14:textId="77777777" w:rsidR="005F583A" w:rsidRPr="005F583A" w:rsidRDefault="005F583A" w:rsidP="005F583A">
            <w:pPr>
              <w:jc w:val="right"/>
              <w:rPr>
                <w:color w:val="000000"/>
              </w:rPr>
            </w:pPr>
            <w:r w:rsidRPr="005F583A">
              <w:rPr>
                <w:color w:val="000000"/>
              </w:rPr>
              <w:t>3.279</w:t>
            </w:r>
          </w:p>
        </w:tc>
        <w:tc>
          <w:tcPr>
            <w:tcW w:w="1080" w:type="dxa"/>
            <w:tcBorders>
              <w:top w:val="nil"/>
              <w:left w:val="nil"/>
              <w:bottom w:val="nil"/>
              <w:right w:val="nil"/>
            </w:tcBorders>
            <w:shd w:val="clear" w:color="auto" w:fill="auto"/>
            <w:noWrap/>
            <w:vAlign w:val="bottom"/>
            <w:hideMark/>
          </w:tcPr>
          <w:p w14:paraId="71AB129A" w14:textId="77777777" w:rsidR="005F583A" w:rsidRPr="005F583A" w:rsidRDefault="005F583A" w:rsidP="005F583A">
            <w:pPr>
              <w:jc w:val="right"/>
              <w:rPr>
                <w:color w:val="000000"/>
              </w:rPr>
            </w:pPr>
            <w:r w:rsidRPr="005F583A">
              <w:rPr>
                <w:color w:val="000000"/>
              </w:rPr>
              <w:t>0.008</w:t>
            </w:r>
          </w:p>
        </w:tc>
        <w:tc>
          <w:tcPr>
            <w:tcW w:w="625" w:type="dxa"/>
            <w:tcBorders>
              <w:top w:val="nil"/>
              <w:left w:val="nil"/>
              <w:bottom w:val="nil"/>
              <w:right w:val="single" w:sz="4" w:space="0" w:color="auto"/>
            </w:tcBorders>
            <w:shd w:val="clear" w:color="auto" w:fill="auto"/>
            <w:noWrap/>
            <w:vAlign w:val="bottom"/>
            <w:hideMark/>
          </w:tcPr>
          <w:p w14:paraId="4AF59B26" w14:textId="77777777" w:rsidR="005F583A" w:rsidRPr="005F583A" w:rsidRDefault="005F583A" w:rsidP="005F583A">
            <w:pPr>
              <w:rPr>
                <w:color w:val="000000"/>
              </w:rPr>
            </w:pPr>
            <w:r w:rsidRPr="005F583A">
              <w:rPr>
                <w:color w:val="000000"/>
              </w:rPr>
              <w:t>Yes</w:t>
            </w:r>
          </w:p>
        </w:tc>
      </w:tr>
      <w:tr w:rsidR="00663A5C" w:rsidRPr="005F583A" w14:paraId="56A6E3CB"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7CC1AF5"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3C32E41F" w14:textId="77777777" w:rsidR="005F583A" w:rsidRPr="005F583A" w:rsidRDefault="005F583A" w:rsidP="005F583A">
            <w:pPr>
              <w:jc w:val="right"/>
              <w:rPr>
                <w:color w:val="000000"/>
              </w:rPr>
            </w:pPr>
            <w:r w:rsidRPr="005F583A">
              <w:rPr>
                <w:color w:val="000000"/>
              </w:rPr>
              <w:t>3.966</w:t>
            </w:r>
          </w:p>
        </w:tc>
        <w:tc>
          <w:tcPr>
            <w:tcW w:w="1350" w:type="dxa"/>
            <w:tcBorders>
              <w:top w:val="nil"/>
              <w:left w:val="nil"/>
              <w:bottom w:val="nil"/>
              <w:right w:val="nil"/>
            </w:tcBorders>
            <w:shd w:val="clear" w:color="auto" w:fill="auto"/>
            <w:noWrap/>
            <w:vAlign w:val="bottom"/>
            <w:hideMark/>
          </w:tcPr>
          <w:p w14:paraId="07665F2B" w14:textId="77777777" w:rsidR="005F583A" w:rsidRPr="005F583A" w:rsidRDefault="005F583A" w:rsidP="005F583A">
            <w:pPr>
              <w:rPr>
                <w:color w:val="000000"/>
              </w:rPr>
            </w:pPr>
            <w:r w:rsidRPr="005F583A">
              <w:rPr>
                <w:color w:val="000000"/>
              </w:rPr>
              <w:t>AB</w:t>
            </w:r>
          </w:p>
        </w:tc>
        <w:tc>
          <w:tcPr>
            <w:tcW w:w="2520" w:type="dxa"/>
            <w:tcBorders>
              <w:top w:val="nil"/>
              <w:left w:val="nil"/>
              <w:bottom w:val="nil"/>
              <w:right w:val="nil"/>
            </w:tcBorders>
            <w:shd w:val="clear" w:color="auto" w:fill="auto"/>
            <w:noWrap/>
            <w:vAlign w:val="bottom"/>
            <w:hideMark/>
          </w:tcPr>
          <w:p w14:paraId="7D5DA94B"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0D3496B0" w14:textId="77777777" w:rsidR="005F583A" w:rsidRPr="005F583A" w:rsidRDefault="005F583A" w:rsidP="005F583A">
            <w:pPr>
              <w:jc w:val="right"/>
              <w:rPr>
                <w:color w:val="000000"/>
              </w:rPr>
            </w:pPr>
            <w:r w:rsidRPr="005F583A">
              <w:rPr>
                <w:color w:val="000000"/>
              </w:rPr>
              <w:t>3.231</w:t>
            </w:r>
          </w:p>
        </w:tc>
        <w:tc>
          <w:tcPr>
            <w:tcW w:w="1080" w:type="dxa"/>
            <w:tcBorders>
              <w:top w:val="nil"/>
              <w:left w:val="nil"/>
              <w:bottom w:val="nil"/>
              <w:right w:val="nil"/>
            </w:tcBorders>
            <w:shd w:val="clear" w:color="auto" w:fill="auto"/>
            <w:noWrap/>
            <w:vAlign w:val="bottom"/>
            <w:hideMark/>
          </w:tcPr>
          <w:p w14:paraId="35859BE7" w14:textId="77777777" w:rsidR="005F583A" w:rsidRPr="005F583A" w:rsidRDefault="005F583A" w:rsidP="005F583A">
            <w:pPr>
              <w:jc w:val="right"/>
              <w:rPr>
                <w:color w:val="000000"/>
              </w:rPr>
            </w:pPr>
            <w:r w:rsidRPr="005F583A">
              <w:rPr>
                <w:color w:val="000000"/>
              </w:rPr>
              <w:t>0.01</w:t>
            </w:r>
          </w:p>
        </w:tc>
        <w:tc>
          <w:tcPr>
            <w:tcW w:w="625" w:type="dxa"/>
            <w:tcBorders>
              <w:top w:val="nil"/>
              <w:left w:val="nil"/>
              <w:bottom w:val="nil"/>
              <w:right w:val="single" w:sz="4" w:space="0" w:color="auto"/>
            </w:tcBorders>
            <w:shd w:val="clear" w:color="auto" w:fill="auto"/>
            <w:noWrap/>
            <w:vAlign w:val="bottom"/>
            <w:hideMark/>
          </w:tcPr>
          <w:p w14:paraId="61BACF13" w14:textId="77777777" w:rsidR="005F583A" w:rsidRPr="005F583A" w:rsidRDefault="005F583A" w:rsidP="005F583A">
            <w:pPr>
              <w:rPr>
                <w:color w:val="000000"/>
              </w:rPr>
            </w:pPr>
            <w:r w:rsidRPr="005F583A">
              <w:rPr>
                <w:color w:val="000000"/>
              </w:rPr>
              <w:t>Yes</w:t>
            </w:r>
          </w:p>
        </w:tc>
      </w:tr>
      <w:tr w:rsidR="00663A5C" w:rsidRPr="005F583A" w14:paraId="1AFC686D"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B7DBF0E"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021773E6" w14:textId="77777777" w:rsidR="005F583A" w:rsidRPr="005F583A" w:rsidRDefault="005F583A" w:rsidP="005F583A">
            <w:pPr>
              <w:jc w:val="right"/>
              <w:rPr>
                <w:color w:val="000000"/>
              </w:rPr>
            </w:pPr>
            <w:r w:rsidRPr="005F583A">
              <w:rPr>
                <w:color w:val="000000"/>
              </w:rPr>
              <w:t>1.397</w:t>
            </w:r>
          </w:p>
        </w:tc>
        <w:tc>
          <w:tcPr>
            <w:tcW w:w="1350" w:type="dxa"/>
            <w:tcBorders>
              <w:top w:val="nil"/>
              <w:left w:val="nil"/>
              <w:bottom w:val="nil"/>
              <w:right w:val="nil"/>
            </w:tcBorders>
            <w:shd w:val="clear" w:color="auto" w:fill="auto"/>
            <w:noWrap/>
            <w:vAlign w:val="bottom"/>
            <w:hideMark/>
          </w:tcPr>
          <w:p w14:paraId="58C6030A"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3F6F7139" w14:textId="77777777" w:rsidR="005F583A" w:rsidRPr="005F583A" w:rsidRDefault="005F583A" w:rsidP="005F583A">
            <w:pPr>
              <w:rPr>
                <w:color w:val="000000"/>
              </w:rPr>
            </w:pPr>
            <w:r w:rsidRPr="005F583A">
              <w:rPr>
                <w:color w:val="000000"/>
              </w:rPr>
              <w:t>M-EINPN vs F-EINPN</w:t>
            </w:r>
          </w:p>
        </w:tc>
        <w:tc>
          <w:tcPr>
            <w:tcW w:w="810" w:type="dxa"/>
            <w:tcBorders>
              <w:top w:val="nil"/>
              <w:left w:val="nil"/>
              <w:bottom w:val="nil"/>
              <w:right w:val="nil"/>
            </w:tcBorders>
            <w:shd w:val="clear" w:color="auto" w:fill="auto"/>
            <w:noWrap/>
            <w:vAlign w:val="bottom"/>
            <w:hideMark/>
          </w:tcPr>
          <w:p w14:paraId="31577957" w14:textId="77777777" w:rsidR="005F583A" w:rsidRPr="005F583A" w:rsidRDefault="005F583A" w:rsidP="005F583A">
            <w:pPr>
              <w:jc w:val="right"/>
              <w:rPr>
                <w:color w:val="000000"/>
              </w:rPr>
            </w:pPr>
            <w:r w:rsidRPr="005F583A">
              <w:rPr>
                <w:color w:val="000000"/>
              </w:rPr>
              <w:t>1.756</w:t>
            </w:r>
          </w:p>
        </w:tc>
        <w:tc>
          <w:tcPr>
            <w:tcW w:w="1080" w:type="dxa"/>
            <w:tcBorders>
              <w:top w:val="nil"/>
              <w:left w:val="nil"/>
              <w:bottom w:val="nil"/>
              <w:right w:val="nil"/>
            </w:tcBorders>
            <w:shd w:val="clear" w:color="auto" w:fill="auto"/>
            <w:noWrap/>
            <w:vAlign w:val="bottom"/>
            <w:hideMark/>
          </w:tcPr>
          <w:p w14:paraId="03D6CC16" w14:textId="77777777" w:rsidR="005F583A" w:rsidRPr="005F583A" w:rsidRDefault="005F583A" w:rsidP="005F583A">
            <w:pPr>
              <w:jc w:val="right"/>
              <w:rPr>
                <w:color w:val="000000"/>
              </w:rPr>
            </w:pPr>
            <w:r w:rsidRPr="005F583A">
              <w:rPr>
                <w:color w:val="000000"/>
              </w:rPr>
              <w:t>0.303</w:t>
            </w:r>
          </w:p>
        </w:tc>
        <w:tc>
          <w:tcPr>
            <w:tcW w:w="625" w:type="dxa"/>
            <w:tcBorders>
              <w:top w:val="nil"/>
              <w:left w:val="nil"/>
              <w:bottom w:val="nil"/>
              <w:right w:val="single" w:sz="4" w:space="0" w:color="auto"/>
            </w:tcBorders>
            <w:shd w:val="clear" w:color="auto" w:fill="auto"/>
            <w:noWrap/>
            <w:vAlign w:val="bottom"/>
            <w:hideMark/>
          </w:tcPr>
          <w:p w14:paraId="6260146C" w14:textId="77777777" w:rsidR="005F583A" w:rsidRPr="005F583A" w:rsidRDefault="005F583A" w:rsidP="005F583A">
            <w:pPr>
              <w:rPr>
                <w:color w:val="000000"/>
              </w:rPr>
            </w:pPr>
            <w:r w:rsidRPr="005F583A">
              <w:rPr>
                <w:color w:val="000000"/>
              </w:rPr>
              <w:t>No</w:t>
            </w:r>
          </w:p>
        </w:tc>
      </w:tr>
      <w:tr w:rsidR="00663A5C" w:rsidRPr="005F583A" w14:paraId="1CCDE9A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603ED45E"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656611E2" w14:textId="77777777" w:rsidR="005F583A" w:rsidRPr="005F583A" w:rsidRDefault="005F583A" w:rsidP="005F583A">
            <w:pPr>
              <w:jc w:val="right"/>
              <w:rPr>
                <w:color w:val="000000"/>
              </w:rPr>
            </w:pPr>
            <w:r w:rsidRPr="005F583A">
              <w:rPr>
                <w:color w:val="000000"/>
              </w:rPr>
              <w:t>0.856</w:t>
            </w:r>
          </w:p>
        </w:tc>
        <w:tc>
          <w:tcPr>
            <w:tcW w:w="1350" w:type="dxa"/>
            <w:tcBorders>
              <w:top w:val="nil"/>
              <w:left w:val="nil"/>
              <w:bottom w:val="nil"/>
              <w:right w:val="nil"/>
            </w:tcBorders>
            <w:shd w:val="clear" w:color="auto" w:fill="auto"/>
            <w:noWrap/>
            <w:vAlign w:val="bottom"/>
            <w:hideMark/>
          </w:tcPr>
          <w:p w14:paraId="17C8EEFC"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1284F1E5" w14:textId="77777777" w:rsidR="005F583A" w:rsidRPr="005F583A" w:rsidRDefault="005F583A" w:rsidP="005F583A">
            <w:pPr>
              <w:rPr>
                <w:color w:val="000000"/>
              </w:rPr>
            </w:pPr>
            <w:r w:rsidRPr="005F583A">
              <w:rPr>
                <w:color w:val="000000"/>
              </w:rPr>
              <w:t>F-EINPN vs M-EINPS</w:t>
            </w:r>
          </w:p>
        </w:tc>
        <w:tc>
          <w:tcPr>
            <w:tcW w:w="810" w:type="dxa"/>
            <w:tcBorders>
              <w:top w:val="nil"/>
              <w:left w:val="nil"/>
              <w:bottom w:val="nil"/>
              <w:right w:val="nil"/>
            </w:tcBorders>
            <w:shd w:val="clear" w:color="auto" w:fill="auto"/>
            <w:noWrap/>
            <w:vAlign w:val="bottom"/>
            <w:hideMark/>
          </w:tcPr>
          <w:p w14:paraId="1140A873" w14:textId="77777777" w:rsidR="005F583A" w:rsidRPr="005F583A" w:rsidRDefault="005F583A" w:rsidP="005F583A">
            <w:pPr>
              <w:jc w:val="right"/>
              <w:rPr>
                <w:color w:val="000000"/>
              </w:rPr>
            </w:pPr>
            <w:r w:rsidRPr="005F583A">
              <w:rPr>
                <w:color w:val="000000"/>
              </w:rPr>
              <w:t>2.289</w:t>
            </w:r>
          </w:p>
        </w:tc>
        <w:tc>
          <w:tcPr>
            <w:tcW w:w="1080" w:type="dxa"/>
            <w:tcBorders>
              <w:top w:val="nil"/>
              <w:left w:val="nil"/>
              <w:bottom w:val="nil"/>
              <w:right w:val="nil"/>
            </w:tcBorders>
            <w:shd w:val="clear" w:color="auto" w:fill="auto"/>
            <w:noWrap/>
            <w:vAlign w:val="bottom"/>
            <w:hideMark/>
          </w:tcPr>
          <w:p w14:paraId="788AF77A" w14:textId="77777777" w:rsidR="005F583A" w:rsidRPr="005F583A" w:rsidRDefault="005F583A" w:rsidP="005F583A">
            <w:pPr>
              <w:jc w:val="right"/>
              <w:rPr>
                <w:color w:val="000000"/>
              </w:rPr>
            </w:pPr>
            <w:r w:rsidRPr="005F583A">
              <w:rPr>
                <w:color w:val="000000"/>
              </w:rPr>
              <w:t>0.11</w:t>
            </w:r>
          </w:p>
        </w:tc>
        <w:tc>
          <w:tcPr>
            <w:tcW w:w="625" w:type="dxa"/>
            <w:tcBorders>
              <w:top w:val="nil"/>
              <w:left w:val="nil"/>
              <w:bottom w:val="nil"/>
              <w:right w:val="single" w:sz="4" w:space="0" w:color="auto"/>
            </w:tcBorders>
            <w:shd w:val="clear" w:color="auto" w:fill="auto"/>
            <w:noWrap/>
            <w:vAlign w:val="bottom"/>
            <w:hideMark/>
          </w:tcPr>
          <w:p w14:paraId="0644E9E7" w14:textId="77777777" w:rsidR="005F583A" w:rsidRPr="005F583A" w:rsidRDefault="005F583A" w:rsidP="005F583A">
            <w:pPr>
              <w:rPr>
                <w:color w:val="000000"/>
              </w:rPr>
            </w:pPr>
            <w:r w:rsidRPr="005F583A">
              <w:rPr>
                <w:color w:val="000000"/>
              </w:rPr>
              <w:t>No</w:t>
            </w:r>
          </w:p>
        </w:tc>
      </w:tr>
      <w:tr w:rsidR="00663A5C" w:rsidRPr="005F583A" w14:paraId="0D30A885"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2289A85A"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160C41C4"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6F43B11A"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12EE156E" w14:textId="77777777" w:rsidR="005F583A" w:rsidRPr="005F583A" w:rsidRDefault="005F583A" w:rsidP="005F583A">
            <w:pPr>
              <w:rPr>
                <w:color w:val="000000"/>
              </w:rPr>
            </w:pPr>
            <w:r w:rsidRPr="005F583A">
              <w:rPr>
                <w:color w:val="000000"/>
              </w:rPr>
              <w:t>F-EINPN vs F-EINPS</w:t>
            </w:r>
          </w:p>
        </w:tc>
        <w:tc>
          <w:tcPr>
            <w:tcW w:w="810" w:type="dxa"/>
            <w:tcBorders>
              <w:top w:val="nil"/>
              <w:left w:val="nil"/>
              <w:bottom w:val="nil"/>
              <w:right w:val="nil"/>
            </w:tcBorders>
            <w:shd w:val="clear" w:color="auto" w:fill="auto"/>
            <w:noWrap/>
            <w:vAlign w:val="bottom"/>
            <w:hideMark/>
          </w:tcPr>
          <w:p w14:paraId="52B8CE7D" w14:textId="77777777" w:rsidR="005F583A" w:rsidRPr="005F583A" w:rsidRDefault="005F583A" w:rsidP="005F583A">
            <w:pPr>
              <w:jc w:val="right"/>
              <w:rPr>
                <w:color w:val="000000"/>
              </w:rPr>
            </w:pPr>
            <w:r w:rsidRPr="005F583A">
              <w:rPr>
                <w:color w:val="000000"/>
              </w:rPr>
              <w:t>2.256</w:t>
            </w:r>
          </w:p>
        </w:tc>
        <w:tc>
          <w:tcPr>
            <w:tcW w:w="1080" w:type="dxa"/>
            <w:tcBorders>
              <w:top w:val="nil"/>
              <w:left w:val="nil"/>
              <w:bottom w:val="nil"/>
              <w:right w:val="nil"/>
            </w:tcBorders>
            <w:shd w:val="clear" w:color="auto" w:fill="auto"/>
            <w:noWrap/>
            <w:vAlign w:val="bottom"/>
            <w:hideMark/>
          </w:tcPr>
          <w:p w14:paraId="16D66DBA" w14:textId="77777777" w:rsidR="005F583A" w:rsidRPr="005F583A" w:rsidRDefault="005F583A" w:rsidP="005F583A">
            <w:pPr>
              <w:jc w:val="right"/>
              <w:rPr>
                <w:color w:val="000000"/>
              </w:rPr>
            </w:pPr>
            <w:r w:rsidRPr="005F583A">
              <w:rPr>
                <w:color w:val="000000"/>
              </w:rPr>
              <w:t>0.118</w:t>
            </w:r>
          </w:p>
        </w:tc>
        <w:tc>
          <w:tcPr>
            <w:tcW w:w="625" w:type="dxa"/>
            <w:tcBorders>
              <w:top w:val="nil"/>
              <w:left w:val="nil"/>
              <w:bottom w:val="nil"/>
              <w:right w:val="single" w:sz="4" w:space="0" w:color="auto"/>
            </w:tcBorders>
            <w:shd w:val="clear" w:color="auto" w:fill="auto"/>
            <w:noWrap/>
            <w:vAlign w:val="bottom"/>
            <w:hideMark/>
          </w:tcPr>
          <w:p w14:paraId="3B3C23A8" w14:textId="77777777" w:rsidR="005F583A" w:rsidRPr="005F583A" w:rsidRDefault="005F583A" w:rsidP="005F583A">
            <w:pPr>
              <w:rPr>
                <w:color w:val="000000"/>
              </w:rPr>
            </w:pPr>
            <w:r w:rsidRPr="005F583A">
              <w:rPr>
                <w:color w:val="000000"/>
              </w:rPr>
              <w:t>No</w:t>
            </w:r>
          </w:p>
        </w:tc>
      </w:tr>
      <w:tr w:rsidR="00663A5C" w:rsidRPr="005F583A" w14:paraId="47F4689A"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1EBDAA8B"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6D44611F"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734EDF2A"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33D446AB" w14:textId="77777777" w:rsidR="005F583A" w:rsidRPr="005F583A" w:rsidRDefault="005F583A" w:rsidP="005F583A">
            <w:pPr>
              <w:rPr>
                <w:color w:val="000000"/>
              </w:rPr>
            </w:pPr>
            <w:r w:rsidRPr="005F583A">
              <w:rPr>
                <w:color w:val="000000"/>
              </w:rPr>
              <w:t>F-EINPS vs M-EINPS</w:t>
            </w:r>
          </w:p>
        </w:tc>
        <w:tc>
          <w:tcPr>
            <w:tcW w:w="810" w:type="dxa"/>
            <w:tcBorders>
              <w:top w:val="nil"/>
              <w:left w:val="nil"/>
              <w:bottom w:val="single" w:sz="4" w:space="0" w:color="auto"/>
              <w:right w:val="nil"/>
            </w:tcBorders>
            <w:shd w:val="clear" w:color="auto" w:fill="auto"/>
            <w:noWrap/>
            <w:vAlign w:val="bottom"/>
            <w:hideMark/>
          </w:tcPr>
          <w:p w14:paraId="71A7E410" w14:textId="77777777" w:rsidR="005F583A" w:rsidRPr="005F583A" w:rsidRDefault="005F583A" w:rsidP="005F583A">
            <w:pPr>
              <w:jc w:val="right"/>
              <w:rPr>
                <w:color w:val="000000"/>
              </w:rPr>
            </w:pPr>
            <w:r w:rsidRPr="005F583A">
              <w:rPr>
                <w:color w:val="000000"/>
              </w:rPr>
              <w:t>0.499</w:t>
            </w:r>
          </w:p>
        </w:tc>
        <w:tc>
          <w:tcPr>
            <w:tcW w:w="1080" w:type="dxa"/>
            <w:tcBorders>
              <w:top w:val="nil"/>
              <w:left w:val="nil"/>
              <w:bottom w:val="single" w:sz="4" w:space="0" w:color="auto"/>
              <w:right w:val="nil"/>
            </w:tcBorders>
            <w:shd w:val="clear" w:color="auto" w:fill="auto"/>
            <w:noWrap/>
            <w:vAlign w:val="bottom"/>
            <w:hideMark/>
          </w:tcPr>
          <w:p w14:paraId="50E520C3" w14:textId="77777777" w:rsidR="005F583A" w:rsidRPr="005F583A" w:rsidRDefault="005F583A" w:rsidP="005F583A">
            <w:pPr>
              <w:jc w:val="right"/>
              <w:rPr>
                <w:color w:val="000000"/>
              </w:rPr>
            </w:pPr>
            <w:r w:rsidRPr="005F583A">
              <w:rPr>
                <w:color w:val="000000"/>
              </w:rPr>
              <w:t>0.959</w:t>
            </w:r>
          </w:p>
        </w:tc>
        <w:tc>
          <w:tcPr>
            <w:tcW w:w="625" w:type="dxa"/>
            <w:tcBorders>
              <w:top w:val="nil"/>
              <w:left w:val="nil"/>
              <w:bottom w:val="single" w:sz="4" w:space="0" w:color="auto"/>
              <w:right w:val="single" w:sz="4" w:space="0" w:color="auto"/>
            </w:tcBorders>
            <w:shd w:val="clear" w:color="auto" w:fill="auto"/>
            <w:noWrap/>
            <w:vAlign w:val="bottom"/>
            <w:hideMark/>
          </w:tcPr>
          <w:p w14:paraId="0126C8DD" w14:textId="77777777" w:rsidR="005F583A" w:rsidRPr="005F583A" w:rsidRDefault="005F583A" w:rsidP="005F583A">
            <w:pPr>
              <w:rPr>
                <w:color w:val="000000"/>
              </w:rPr>
            </w:pPr>
            <w:r w:rsidRPr="005F583A">
              <w:rPr>
                <w:color w:val="000000"/>
              </w:rPr>
              <w:t>No</w:t>
            </w:r>
          </w:p>
        </w:tc>
      </w:tr>
      <w:tr w:rsidR="00663A5C" w:rsidRPr="005F583A" w14:paraId="2BA307DD"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65DBD22" w14:textId="77777777" w:rsidR="005F583A" w:rsidRPr="005F583A" w:rsidRDefault="005F583A" w:rsidP="005F583A">
            <w:pPr>
              <w:rPr>
                <w:i/>
                <w:iCs/>
                <w:color w:val="000000"/>
              </w:rPr>
            </w:pPr>
            <w:r w:rsidRPr="005F583A">
              <w:rPr>
                <w:i/>
                <w:iCs/>
                <w:color w:val="000000"/>
              </w:rPr>
              <w:t>Rhus</w:t>
            </w:r>
          </w:p>
        </w:tc>
        <w:tc>
          <w:tcPr>
            <w:tcW w:w="990" w:type="dxa"/>
            <w:tcBorders>
              <w:top w:val="nil"/>
              <w:left w:val="nil"/>
              <w:bottom w:val="nil"/>
              <w:right w:val="nil"/>
            </w:tcBorders>
            <w:shd w:val="clear" w:color="auto" w:fill="auto"/>
            <w:noWrap/>
            <w:vAlign w:val="bottom"/>
            <w:hideMark/>
          </w:tcPr>
          <w:p w14:paraId="552D707B"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4B410230"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17FDCDAC"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7EC7F7FA"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5881305F"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6F29A4C5" w14:textId="77777777" w:rsidR="005F583A" w:rsidRPr="005F583A" w:rsidRDefault="005F583A" w:rsidP="005F583A">
            <w:pPr>
              <w:rPr>
                <w:color w:val="000000"/>
              </w:rPr>
            </w:pPr>
            <w:r w:rsidRPr="005F583A">
              <w:rPr>
                <w:color w:val="000000"/>
              </w:rPr>
              <w:t> </w:t>
            </w:r>
          </w:p>
        </w:tc>
      </w:tr>
      <w:tr w:rsidR="00663A5C" w:rsidRPr="005F583A" w14:paraId="7736D0C7"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28716B26"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22285DAF" w14:textId="77777777" w:rsidR="005F583A" w:rsidRPr="005F583A" w:rsidRDefault="005F583A" w:rsidP="005F583A">
            <w:pPr>
              <w:jc w:val="right"/>
              <w:rPr>
                <w:color w:val="000000"/>
              </w:rPr>
            </w:pPr>
            <w:r w:rsidRPr="005F583A">
              <w:rPr>
                <w:color w:val="000000"/>
              </w:rPr>
              <w:t>1.99</w:t>
            </w:r>
          </w:p>
        </w:tc>
        <w:tc>
          <w:tcPr>
            <w:tcW w:w="1350" w:type="dxa"/>
            <w:tcBorders>
              <w:top w:val="nil"/>
              <w:left w:val="nil"/>
              <w:bottom w:val="nil"/>
              <w:right w:val="nil"/>
            </w:tcBorders>
            <w:shd w:val="clear" w:color="auto" w:fill="auto"/>
            <w:noWrap/>
            <w:vAlign w:val="bottom"/>
            <w:hideMark/>
          </w:tcPr>
          <w:p w14:paraId="019EC3FE"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42D18A57" w14:textId="77777777" w:rsidR="005F583A" w:rsidRPr="005F583A" w:rsidRDefault="005F583A" w:rsidP="005F583A">
            <w:pPr>
              <w:rPr>
                <w:color w:val="000000"/>
              </w:rPr>
            </w:pPr>
            <w:r w:rsidRPr="005F583A">
              <w:rPr>
                <w:color w:val="000000"/>
              </w:rPr>
              <w:t>F-EINPN vs F-EINPS</w:t>
            </w:r>
          </w:p>
        </w:tc>
        <w:tc>
          <w:tcPr>
            <w:tcW w:w="810" w:type="dxa"/>
            <w:tcBorders>
              <w:top w:val="nil"/>
              <w:left w:val="nil"/>
              <w:bottom w:val="nil"/>
              <w:right w:val="nil"/>
            </w:tcBorders>
            <w:shd w:val="clear" w:color="auto" w:fill="auto"/>
            <w:noWrap/>
            <w:vAlign w:val="bottom"/>
            <w:hideMark/>
          </w:tcPr>
          <w:p w14:paraId="7BB505BE" w14:textId="77777777" w:rsidR="005F583A" w:rsidRPr="005F583A" w:rsidRDefault="005F583A" w:rsidP="005F583A">
            <w:pPr>
              <w:jc w:val="right"/>
              <w:rPr>
                <w:color w:val="000000"/>
              </w:rPr>
            </w:pPr>
            <w:r w:rsidRPr="005F583A">
              <w:rPr>
                <w:color w:val="000000"/>
              </w:rPr>
              <w:t>2.816</w:t>
            </w:r>
          </w:p>
        </w:tc>
        <w:tc>
          <w:tcPr>
            <w:tcW w:w="1080" w:type="dxa"/>
            <w:tcBorders>
              <w:top w:val="nil"/>
              <w:left w:val="nil"/>
              <w:bottom w:val="nil"/>
              <w:right w:val="nil"/>
            </w:tcBorders>
            <w:shd w:val="clear" w:color="auto" w:fill="auto"/>
            <w:noWrap/>
            <w:vAlign w:val="bottom"/>
            <w:hideMark/>
          </w:tcPr>
          <w:p w14:paraId="6AAA4308" w14:textId="77777777" w:rsidR="005F583A" w:rsidRPr="005F583A" w:rsidRDefault="005F583A" w:rsidP="005F583A">
            <w:pPr>
              <w:jc w:val="right"/>
              <w:rPr>
                <w:color w:val="000000"/>
              </w:rPr>
            </w:pPr>
            <w:r w:rsidRPr="005F583A">
              <w:rPr>
                <w:color w:val="000000"/>
              </w:rPr>
              <w:t>0.031</w:t>
            </w:r>
          </w:p>
        </w:tc>
        <w:tc>
          <w:tcPr>
            <w:tcW w:w="625" w:type="dxa"/>
            <w:tcBorders>
              <w:top w:val="nil"/>
              <w:left w:val="nil"/>
              <w:bottom w:val="nil"/>
              <w:right w:val="single" w:sz="4" w:space="0" w:color="auto"/>
            </w:tcBorders>
            <w:shd w:val="clear" w:color="auto" w:fill="auto"/>
            <w:noWrap/>
            <w:vAlign w:val="bottom"/>
            <w:hideMark/>
          </w:tcPr>
          <w:p w14:paraId="20DA713C" w14:textId="77777777" w:rsidR="005F583A" w:rsidRPr="005F583A" w:rsidRDefault="005F583A" w:rsidP="005F583A">
            <w:pPr>
              <w:rPr>
                <w:color w:val="000000"/>
              </w:rPr>
            </w:pPr>
            <w:r w:rsidRPr="005F583A">
              <w:rPr>
                <w:color w:val="000000"/>
              </w:rPr>
              <w:t>Yes</w:t>
            </w:r>
          </w:p>
        </w:tc>
      </w:tr>
      <w:tr w:rsidR="00663A5C" w:rsidRPr="005F583A" w14:paraId="350FF6AB"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CF45529"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1473CAE8" w14:textId="77777777" w:rsidR="005F583A" w:rsidRPr="005F583A" w:rsidRDefault="005F583A" w:rsidP="005F583A">
            <w:pPr>
              <w:jc w:val="right"/>
              <w:rPr>
                <w:color w:val="000000"/>
              </w:rPr>
            </w:pPr>
            <w:r w:rsidRPr="005F583A">
              <w:rPr>
                <w:color w:val="000000"/>
              </w:rPr>
              <w:t>1.74</w:t>
            </w:r>
          </w:p>
        </w:tc>
        <w:tc>
          <w:tcPr>
            <w:tcW w:w="1350" w:type="dxa"/>
            <w:tcBorders>
              <w:top w:val="nil"/>
              <w:left w:val="nil"/>
              <w:bottom w:val="nil"/>
              <w:right w:val="nil"/>
            </w:tcBorders>
            <w:shd w:val="clear" w:color="auto" w:fill="auto"/>
            <w:noWrap/>
            <w:vAlign w:val="bottom"/>
            <w:hideMark/>
          </w:tcPr>
          <w:p w14:paraId="393BE4EC" w14:textId="77777777" w:rsidR="005F583A" w:rsidRPr="005F583A" w:rsidRDefault="005F583A" w:rsidP="005F583A">
            <w:pPr>
              <w:rPr>
                <w:color w:val="000000"/>
              </w:rPr>
            </w:pPr>
            <w:r w:rsidRPr="005F583A">
              <w:rPr>
                <w:color w:val="000000"/>
              </w:rPr>
              <w:t>AB</w:t>
            </w:r>
          </w:p>
        </w:tc>
        <w:tc>
          <w:tcPr>
            <w:tcW w:w="2520" w:type="dxa"/>
            <w:tcBorders>
              <w:top w:val="nil"/>
              <w:left w:val="nil"/>
              <w:bottom w:val="nil"/>
              <w:right w:val="nil"/>
            </w:tcBorders>
            <w:shd w:val="clear" w:color="auto" w:fill="auto"/>
            <w:noWrap/>
            <w:vAlign w:val="bottom"/>
            <w:hideMark/>
          </w:tcPr>
          <w:p w14:paraId="49CA05E1" w14:textId="77777777" w:rsidR="005F583A" w:rsidRPr="005F583A" w:rsidRDefault="005F583A" w:rsidP="005F583A">
            <w:pPr>
              <w:rPr>
                <w:color w:val="000000"/>
              </w:rPr>
            </w:pPr>
            <w:r w:rsidRPr="005F583A">
              <w:rPr>
                <w:color w:val="000000"/>
              </w:rPr>
              <w:t>F-EINPN vs M-EINPS</w:t>
            </w:r>
          </w:p>
        </w:tc>
        <w:tc>
          <w:tcPr>
            <w:tcW w:w="810" w:type="dxa"/>
            <w:tcBorders>
              <w:top w:val="nil"/>
              <w:left w:val="nil"/>
              <w:bottom w:val="nil"/>
              <w:right w:val="nil"/>
            </w:tcBorders>
            <w:shd w:val="clear" w:color="auto" w:fill="auto"/>
            <w:noWrap/>
            <w:vAlign w:val="bottom"/>
            <w:hideMark/>
          </w:tcPr>
          <w:p w14:paraId="665061E7" w14:textId="77777777" w:rsidR="005F583A" w:rsidRPr="005F583A" w:rsidRDefault="005F583A" w:rsidP="005F583A">
            <w:pPr>
              <w:jc w:val="right"/>
              <w:rPr>
                <w:color w:val="000000"/>
              </w:rPr>
            </w:pPr>
            <w:r w:rsidRPr="005F583A">
              <w:rPr>
                <w:color w:val="000000"/>
              </w:rPr>
              <w:t>2.305</w:t>
            </w:r>
          </w:p>
        </w:tc>
        <w:tc>
          <w:tcPr>
            <w:tcW w:w="1080" w:type="dxa"/>
            <w:tcBorders>
              <w:top w:val="nil"/>
              <w:left w:val="nil"/>
              <w:bottom w:val="nil"/>
              <w:right w:val="nil"/>
            </w:tcBorders>
            <w:shd w:val="clear" w:color="auto" w:fill="auto"/>
            <w:noWrap/>
            <w:vAlign w:val="bottom"/>
            <w:hideMark/>
          </w:tcPr>
          <w:p w14:paraId="34C8BA9A" w14:textId="77777777" w:rsidR="005F583A" w:rsidRPr="005F583A" w:rsidRDefault="005F583A" w:rsidP="005F583A">
            <w:pPr>
              <w:jc w:val="right"/>
              <w:rPr>
                <w:color w:val="000000"/>
              </w:rPr>
            </w:pPr>
            <w:r w:rsidRPr="005F583A">
              <w:rPr>
                <w:color w:val="000000"/>
              </w:rPr>
              <w:t>0.106</w:t>
            </w:r>
          </w:p>
        </w:tc>
        <w:tc>
          <w:tcPr>
            <w:tcW w:w="625" w:type="dxa"/>
            <w:tcBorders>
              <w:top w:val="nil"/>
              <w:left w:val="nil"/>
              <w:bottom w:val="nil"/>
              <w:right w:val="single" w:sz="4" w:space="0" w:color="auto"/>
            </w:tcBorders>
            <w:shd w:val="clear" w:color="auto" w:fill="auto"/>
            <w:noWrap/>
            <w:vAlign w:val="bottom"/>
            <w:hideMark/>
          </w:tcPr>
          <w:p w14:paraId="13AB7E10" w14:textId="77777777" w:rsidR="005F583A" w:rsidRPr="005F583A" w:rsidRDefault="005F583A" w:rsidP="005F583A">
            <w:pPr>
              <w:rPr>
                <w:color w:val="000000"/>
              </w:rPr>
            </w:pPr>
            <w:r w:rsidRPr="005F583A">
              <w:rPr>
                <w:color w:val="000000"/>
              </w:rPr>
              <w:t>No</w:t>
            </w:r>
          </w:p>
        </w:tc>
      </w:tr>
      <w:tr w:rsidR="00663A5C" w:rsidRPr="005F583A" w14:paraId="796192C1"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4076C335"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272B8DDD" w14:textId="77777777" w:rsidR="005F583A" w:rsidRPr="005F583A" w:rsidRDefault="005F583A" w:rsidP="005F583A">
            <w:pPr>
              <w:jc w:val="right"/>
              <w:rPr>
                <w:color w:val="000000"/>
              </w:rPr>
            </w:pPr>
            <w:r w:rsidRPr="005F583A">
              <w:rPr>
                <w:color w:val="000000"/>
              </w:rPr>
              <w:t>0.065</w:t>
            </w:r>
          </w:p>
        </w:tc>
        <w:tc>
          <w:tcPr>
            <w:tcW w:w="1350" w:type="dxa"/>
            <w:tcBorders>
              <w:top w:val="nil"/>
              <w:left w:val="nil"/>
              <w:bottom w:val="nil"/>
              <w:right w:val="nil"/>
            </w:tcBorders>
            <w:shd w:val="clear" w:color="auto" w:fill="auto"/>
            <w:noWrap/>
            <w:vAlign w:val="bottom"/>
            <w:hideMark/>
          </w:tcPr>
          <w:p w14:paraId="4CEE274F" w14:textId="77777777" w:rsidR="005F583A" w:rsidRPr="005F583A" w:rsidRDefault="005F583A" w:rsidP="005F583A">
            <w:pPr>
              <w:rPr>
                <w:color w:val="000000"/>
              </w:rPr>
            </w:pPr>
            <w:r w:rsidRPr="005F583A">
              <w:rPr>
                <w:color w:val="000000"/>
              </w:rPr>
              <w:t>AB</w:t>
            </w:r>
          </w:p>
        </w:tc>
        <w:tc>
          <w:tcPr>
            <w:tcW w:w="2520" w:type="dxa"/>
            <w:tcBorders>
              <w:top w:val="nil"/>
              <w:left w:val="nil"/>
              <w:bottom w:val="nil"/>
              <w:right w:val="nil"/>
            </w:tcBorders>
            <w:shd w:val="clear" w:color="auto" w:fill="auto"/>
            <w:noWrap/>
            <w:vAlign w:val="bottom"/>
            <w:hideMark/>
          </w:tcPr>
          <w:p w14:paraId="6766DB3D" w14:textId="77777777" w:rsidR="005F583A" w:rsidRPr="005F583A" w:rsidRDefault="005F583A" w:rsidP="005F583A">
            <w:pPr>
              <w:rPr>
                <w:color w:val="000000"/>
              </w:rPr>
            </w:pPr>
            <w:r w:rsidRPr="005F583A">
              <w:rPr>
                <w:color w:val="000000"/>
              </w:rPr>
              <w:t>F-EINPN vs M-EINPN</w:t>
            </w:r>
          </w:p>
        </w:tc>
        <w:tc>
          <w:tcPr>
            <w:tcW w:w="810" w:type="dxa"/>
            <w:tcBorders>
              <w:top w:val="nil"/>
              <w:left w:val="nil"/>
              <w:bottom w:val="nil"/>
              <w:right w:val="nil"/>
            </w:tcBorders>
            <w:shd w:val="clear" w:color="auto" w:fill="auto"/>
            <w:noWrap/>
            <w:vAlign w:val="bottom"/>
            <w:hideMark/>
          </w:tcPr>
          <w:p w14:paraId="6FF58F52" w14:textId="77777777" w:rsidR="005F583A" w:rsidRPr="005F583A" w:rsidRDefault="005F583A" w:rsidP="005F583A">
            <w:pPr>
              <w:jc w:val="right"/>
              <w:rPr>
                <w:color w:val="000000"/>
              </w:rPr>
            </w:pPr>
            <w:r w:rsidRPr="005F583A">
              <w:rPr>
                <w:color w:val="000000"/>
              </w:rPr>
              <w:t>0.193</w:t>
            </w:r>
          </w:p>
        </w:tc>
        <w:tc>
          <w:tcPr>
            <w:tcW w:w="1080" w:type="dxa"/>
            <w:tcBorders>
              <w:top w:val="nil"/>
              <w:left w:val="nil"/>
              <w:bottom w:val="nil"/>
              <w:right w:val="nil"/>
            </w:tcBorders>
            <w:shd w:val="clear" w:color="auto" w:fill="auto"/>
            <w:noWrap/>
            <w:vAlign w:val="bottom"/>
            <w:hideMark/>
          </w:tcPr>
          <w:p w14:paraId="3A8826AA" w14:textId="77777777" w:rsidR="005F583A" w:rsidRPr="005F583A" w:rsidRDefault="005F583A" w:rsidP="005F583A">
            <w:pPr>
              <w:jc w:val="right"/>
              <w:rPr>
                <w:color w:val="000000"/>
              </w:rPr>
            </w:pPr>
            <w:r w:rsidRPr="005F583A">
              <w:rPr>
                <w:color w:val="000000"/>
              </w:rPr>
              <w:t>0.997</w:t>
            </w:r>
          </w:p>
        </w:tc>
        <w:tc>
          <w:tcPr>
            <w:tcW w:w="625" w:type="dxa"/>
            <w:tcBorders>
              <w:top w:val="nil"/>
              <w:left w:val="nil"/>
              <w:bottom w:val="nil"/>
              <w:right w:val="single" w:sz="4" w:space="0" w:color="auto"/>
            </w:tcBorders>
            <w:shd w:val="clear" w:color="auto" w:fill="auto"/>
            <w:noWrap/>
            <w:vAlign w:val="bottom"/>
            <w:hideMark/>
          </w:tcPr>
          <w:p w14:paraId="14401490" w14:textId="77777777" w:rsidR="005F583A" w:rsidRPr="005F583A" w:rsidRDefault="005F583A" w:rsidP="005F583A">
            <w:pPr>
              <w:rPr>
                <w:color w:val="000000"/>
              </w:rPr>
            </w:pPr>
            <w:r w:rsidRPr="005F583A">
              <w:rPr>
                <w:color w:val="000000"/>
              </w:rPr>
              <w:t>No</w:t>
            </w:r>
          </w:p>
        </w:tc>
      </w:tr>
      <w:tr w:rsidR="00663A5C" w:rsidRPr="005F583A" w14:paraId="03A8E881"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2F47EA07"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74E9E861" w14:textId="77777777" w:rsidR="005F583A" w:rsidRPr="005F583A" w:rsidRDefault="005F583A" w:rsidP="005F583A">
            <w:pPr>
              <w:jc w:val="right"/>
              <w:rPr>
                <w:color w:val="000000"/>
              </w:rPr>
            </w:pPr>
            <w:r w:rsidRPr="005F583A">
              <w:rPr>
                <w:color w:val="000000"/>
              </w:rPr>
              <w:t>0.018</w:t>
            </w:r>
          </w:p>
        </w:tc>
        <w:tc>
          <w:tcPr>
            <w:tcW w:w="1350" w:type="dxa"/>
            <w:tcBorders>
              <w:top w:val="nil"/>
              <w:left w:val="nil"/>
              <w:bottom w:val="nil"/>
              <w:right w:val="nil"/>
            </w:tcBorders>
            <w:shd w:val="clear" w:color="auto" w:fill="auto"/>
            <w:noWrap/>
            <w:vAlign w:val="bottom"/>
            <w:hideMark/>
          </w:tcPr>
          <w:p w14:paraId="4C84C946"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1D2A5BF9"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7D171541" w14:textId="77777777" w:rsidR="005F583A" w:rsidRPr="005F583A" w:rsidRDefault="005F583A" w:rsidP="005F583A">
            <w:pPr>
              <w:jc w:val="right"/>
              <w:rPr>
                <w:color w:val="000000"/>
              </w:rPr>
            </w:pPr>
            <w:r w:rsidRPr="005F583A">
              <w:rPr>
                <w:color w:val="000000"/>
              </w:rPr>
              <w:t>1.445</w:t>
            </w:r>
          </w:p>
        </w:tc>
        <w:tc>
          <w:tcPr>
            <w:tcW w:w="1080" w:type="dxa"/>
            <w:tcBorders>
              <w:top w:val="nil"/>
              <w:left w:val="nil"/>
              <w:bottom w:val="nil"/>
              <w:right w:val="nil"/>
            </w:tcBorders>
            <w:shd w:val="clear" w:color="auto" w:fill="auto"/>
            <w:noWrap/>
            <w:vAlign w:val="bottom"/>
            <w:hideMark/>
          </w:tcPr>
          <w:p w14:paraId="7997487C" w14:textId="77777777" w:rsidR="005F583A" w:rsidRPr="005F583A" w:rsidRDefault="005F583A" w:rsidP="005F583A">
            <w:pPr>
              <w:jc w:val="right"/>
              <w:rPr>
                <w:color w:val="000000"/>
              </w:rPr>
            </w:pPr>
            <w:r w:rsidRPr="005F583A">
              <w:rPr>
                <w:color w:val="000000"/>
              </w:rPr>
              <w:t>0.476</w:t>
            </w:r>
          </w:p>
        </w:tc>
        <w:tc>
          <w:tcPr>
            <w:tcW w:w="625" w:type="dxa"/>
            <w:tcBorders>
              <w:top w:val="nil"/>
              <w:left w:val="nil"/>
              <w:bottom w:val="nil"/>
              <w:right w:val="single" w:sz="4" w:space="0" w:color="auto"/>
            </w:tcBorders>
            <w:shd w:val="clear" w:color="auto" w:fill="auto"/>
            <w:noWrap/>
            <w:vAlign w:val="bottom"/>
            <w:hideMark/>
          </w:tcPr>
          <w:p w14:paraId="3BC4B036" w14:textId="77777777" w:rsidR="005F583A" w:rsidRPr="005F583A" w:rsidRDefault="005F583A" w:rsidP="005F583A">
            <w:pPr>
              <w:rPr>
                <w:color w:val="000000"/>
              </w:rPr>
            </w:pPr>
            <w:r w:rsidRPr="005F583A">
              <w:rPr>
                <w:color w:val="000000"/>
              </w:rPr>
              <w:t>No</w:t>
            </w:r>
          </w:p>
        </w:tc>
      </w:tr>
      <w:tr w:rsidR="00663A5C" w:rsidRPr="005F583A" w14:paraId="2B26EE4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1EC4B06"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6106D475"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5E117DF2"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60199DE7"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51CBA3D3" w14:textId="77777777" w:rsidR="005F583A" w:rsidRPr="005F583A" w:rsidRDefault="005F583A" w:rsidP="005F583A">
            <w:pPr>
              <w:jc w:val="right"/>
              <w:rPr>
                <w:color w:val="000000"/>
              </w:rPr>
            </w:pPr>
            <w:r w:rsidRPr="005F583A">
              <w:rPr>
                <w:color w:val="000000"/>
              </w:rPr>
              <w:t>1.313</w:t>
            </w:r>
          </w:p>
        </w:tc>
        <w:tc>
          <w:tcPr>
            <w:tcW w:w="1080" w:type="dxa"/>
            <w:tcBorders>
              <w:top w:val="nil"/>
              <w:left w:val="nil"/>
              <w:bottom w:val="nil"/>
              <w:right w:val="nil"/>
            </w:tcBorders>
            <w:shd w:val="clear" w:color="auto" w:fill="auto"/>
            <w:noWrap/>
            <w:vAlign w:val="bottom"/>
            <w:hideMark/>
          </w:tcPr>
          <w:p w14:paraId="0C58A7A1" w14:textId="77777777" w:rsidR="005F583A" w:rsidRPr="005F583A" w:rsidRDefault="005F583A" w:rsidP="005F583A">
            <w:pPr>
              <w:jc w:val="right"/>
              <w:rPr>
                <w:color w:val="000000"/>
              </w:rPr>
            </w:pPr>
            <w:r w:rsidRPr="005F583A">
              <w:rPr>
                <w:color w:val="000000"/>
              </w:rPr>
              <w:t>0.558</w:t>
            </w:r>
          </w:p>
        </w:tc>
        <w:tc>
          <w:tcPr>
            <w:tcW w:w="625" w:type="dxa"/>
            <w:tcBorders>
              <w:top w:val="nil"/>
              <w:left w:val="nil"/>
              <w:bottom w:val="nil"/>
              <w:right w:val="single" w:sz="4" w:space="0" w:color="auto"/>
            </w:tcBorders>
            <w:shd w:val="clear" w:color="auto" w:fill="auto"/>
            <w:noWrap/>
            <w:vAlign w:val="bottom"/>
            <w:hideMark/>
          </w:tcPr>
          <w:p w14:paraId="40237406" w14:textId="77777777" w:rsidR="005F583A" w:rsidRPr="005F583A" w:rsidRDefault="005F583A" w:rsidP="005F583A">
            <w:pPr>
              <w:rPr>
                <w:color w:val="000000"/>
              </w:rPr>
            </w:pPr>
            <w:r w:rsidRPr="005F583A">
              <w:rPr>
                <w:color w:val="000000"/>
              </w:rPr>
              <w:t>No</w:t>
            </w:r>
          </w:p>
        </w:tc>
      </w:tr>
      <w:tr w:rsidR="00663A5C" w:rsidRPr="005F583A" w14:paraId="4DF8887A"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0F9033C6"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2A1EF0D2"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0009837B"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0805BB56" w14:textId="77777777" w:rsidR="005F583A" w:rsidRPr="005F583A" w:rsidRDefault="005F583A" w:rsidP="005F583A">
            <w:pPr>
              <w:rPr>
                <w:color w:val="000000"/>
              </w:rPr>
            </w:pPr>
            <w:r w:rsidRPr="005F583A">
              <w:rPr>
                <w:color w:val="000000"/>
              </w:rPr>
              <w:t>M-EINPS vs F-EINPS</w:t>
            </w:r>
          </w:p>
        </w:tc>
        <w:tc>
          <w:tcPr>
            <w:tcW w:w="810" w:type="dxa"/>
            <w:tcBorders>
              <w:top w:val="nil"/>
              <w:left w:val="nil"/>
              <w:bottom w:val="single" w:sz="4" w:space="0" w:color="auto"/>
              <w:right w:val="nil"/>
            </w:tcBorders>
            <w:shd w:val="clear" w:color="auto" w:fill="auto"/>
            <w:noWrap/>
            <w:vAlign w:val="bottom"/>
            <w:hideMark/>
          </w:tcPr>
          <w:p w14:paraId="5EF087D1" w14:textId="77777777" w:rsidR="005F583A" w:rsidRPr="005F583A" w:rsidRDefault="005F583A" w:rsidP="005F583A">
            <w:pPr>
              <w:jc w:val="right"/>
              <w:rPr>
                <w:color w:val="000000"/>
              </w:rPr>
            </w:pPr>
            <w:r w:rsidRPr="005F583A">
              <w:rPr>
                <w:color w:val="000000"/>
              </w:rPr>
              <w:t>0.071</w:t>
            </w:r>
          </w:p>
        </w:tc>
        <w:tc>
          <w:tcPr>
            <w:tcW w:w="1080" w:type="dxa"/>
            <w:tcBorders>
              <w:top w:val="nil"/>
              <w:left w:val="nil"/>
              <w:bottom w:val="single" w:sz="4" w:space="0" w:color="auto"/>
              <w:right w:val="nil"/>
            </w:tcBorders>
            <w:shd w:val="clear" w:color="auto" w:fill="auto"/>
            <w:noWrap/>
            <w:vAlign w:val="bottom"/>
            <w:hideMark/>
          </w:tcPr>
          <w:p w14:paraId="4C973F8D" w14:textId="77777777" w:rsidR="005F583A" w:rsidRPr="005F583A" w:rsidRDefault="005F583A" w:rsidP="005F583A">
            <w:pPr>
              <w:jc w:val="right"/>
              <w:rPr>
                <w:color w:val="000000"/>
              </w:rPr>
            </w:pPr>
            <w:r w:rsidRPr="005F583A">
              <w:rPr>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14:paraId="616DD7B1" w14:textId="77777777" w:rsidR="005F583A" w:rsidRPr="005F583A" w:rsidRDefault="005F583A" w:rsidP="005F583A">
            <w:pPr>
              <w:rPr>
                <w:color w:val="000000"/>
              </w:rPr>
            </w:pPr>
            <w:r w:rsidRPr="005F583A">
              <w:rPr>
                <w:color w:val="000000"/>
              </w:rPr>
              <w:t>No</w:t>
            </w:r>
          </w:p>
        </w:tc>
      </w:tr>
      <w:tr w:rsidR="00663A5C" w:rsidRPr="005F583A" w14:paraId="3E9EAE5B"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2988EBB" w14:textId="77777777" w:rsidR="005F583A" w:rsidRPr="005F583A" w:rsidRDefault="005F583A" w:rsidP="005F583A">
            <w:pPr>
              <w:rPr>
                <w:i/>
                <w:iCs/>
                <w:color w:val="000000"/>
              </w:rPr>
            </w:pPr>
            <w:r w:rsidRPr="005F583A">
              <w:rPr>
                <w:i/>
                <w:iCs/>
                <w:color w:val="000000"/>
              </w:rPr>
              <w:t>Phleum</w:t>
            </w:r>
          </w:p>
        </w:tc>
        <w:tc>
          <w:tcPr>
            <w:tcW w:w="990" w:type="dxa"/>
            <w:tcBorders>
              <w:top w:val="nil"/>
              <w:left w:val="nil"/>
              <w:bottom w:val="nil"/>
              <w:right w:val="nil"/>
            </w:tcBorders>
            <w:shd w:val="clear" w:color="auto" w:fill="auto"/>
            <w:noWrap/>
            <w:vAlign w:val="bottom"/>
            <w:hideMark/>
          </w:tcPr>
          <w:p w14:paraId="41A870AD"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75F78765"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341212C5"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3466EAC1"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6B48CA1F"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627F098F" w14:textId="77777777" w:rsidR="005F583A" w:rsidRPr="005F583A" w:rsidRDefault="005F583A" w:rsidP="005F583A">
            <w:pPr>
              <w:rPr>
                <w:color w:val="000000"/>
              </w:rPr>
            </w:pPr>
            <w:r w:rsidRPr="005F583A">
              <w:rPr>
                <w:color w:val="000000"/>
              </w:rPr>
              <w:t> </w:t>
            </w:r>
          </w:p>
        </w:tc>
      </w:tr>
      <w:tr w:rsidR="00663A5C" w:rsidRPr="005F583A" w14:paraId="215AC4C3"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6893B91D"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0631887F" w14:textId="77777777" w:rsidR="005F583A" w:rsidRPr="005F583A" w:rsidRDefault="005F583A" w:rsidP="005F583A">
            <w:pPr>
              <w:jc w:val="right"/>
              <w:rPr>
                <w:color w:val="000000"/>
              </w:rPr>
            </w:pPr>
            <w:r w:rsidRPr="005F583A">
              <w:rPr>
                <w:color w:val="000000"/>
              </w:rPr>
              <w:t>6.599</w:t>
            </w:r>
          </w:p>
        </w:tc>
        <w:tc>
          <w:tcPr>
            <w:tcW w:w="1350" w:type="dxa"/>
            <w:tcBorders>
              <w:top w:val="nil"/>
              <w:left w:val="nil"/>
              <w:bottom w:val="nil"/>
              <w:right w:val="nil"/>
            </w:tcBorders>
            <w:shd w:val="clear" w:color="auto" w:fill="auto"/>
            <w:noWrap/>
            <w:vAlign w:val="bottom"/>
            <w:hideMark/>
          </w:tcPr>
          <w:p w14:paraId="354E2663"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12236AED" w14:textId="77777777" w:rsidR="005F583A" w:rsidRPr="005F583A" w:rsidRDefault="005F583A" w:rsidP="005F583A">
            <w:pPr>
              <w:rPr>
                <w:color w:val="000000"/>
              </w:rPr>
            </w:pPr>
            <w:r w:rsidRPr="005F583A">
              <w:rPr>
                <w:color w:val="000000"/>
              </w:rPr>
              <w:t>M-EINPN vs F-EINPN</w:t>
            </w:r>
          </w:p>
        </w:tc>
        <w:tc>
          <w:tcPr>
            <w:tcW w:w="810" w:type="dxa"/>
            <w:tcBorders>
              <w:top w:val="nil"/>
              <w:left w:val="nil"/>
              <w:bottom w:val="nil"/>
              <w:right w:val="nil"/>
            </w:tcBorders>
            <w:shd w:val="clear" w:color="auto" w:fill="auto"/>
            <w:noWrap/>
            <w:vAlign w:val="bottom"/>
            <w:hideMark/>
          </w:tcPr>
          <w:p w14:paraId="73C9BA18" w14:textId="77777777" w:rsidR="005F583A" w:rsidRPr="005F583A" w:rsidRDefault="005F583A" w:rsidP="005F583A">
            <w:pPr>
              <w:jc w:val="right"/>
              <w:rPr>
                <w:color w:val="000000"/>
              </w:rPr>
            </w:pPr>
            <w:r w:rsidRPr="005F583A">
              <w:rPr>
                <w:color w:val="000000"/>
              </w:rPr>
              <w:t>4.3</w:t>
            </w:r>
          </w:p>
        </w:tc>
        <w:tc>
          <w:tcPr>
            <w:tcW w:w="1080" w:type="dxa"/>
            <w:tcBorders>
              <w:top w:val="nil"/>
              <w:left w:val="nil"/>
              <w:bottom w:val="nil"/>
              <w:right w:val="nil"/>
            </w:tcBorders>
            <w:shd w:val="clear" w:color="auto" w:fill="auto"/>
            <w:noWrap/>
            <w:vAlign w:val="bottom"/>
            <w:hideMark/>
          </w:tcPr>
          <w:p w14:paraId="1CF52D2C" w14:textId="77777777" w:rsidR="005F583A" w:rsidRPr="005F583A" w:rsidRDefault="005F583A" w:rsidP="005F583A">
            <w:pPr>
              <w:jc w:val="right"/>
              <w:rPr>
                <w:color w:val="000000"/>
              </w:rPr>
            </w:pPr>
            <w:r w:rsidRPr="005F583A">
              <w:rPr>
                <w:color w:val="000000"/>
              </w:rPr>
              <w:t>0</w:t>
            </w:r>
          </w:p>
        </w:tc>
        <w:tc>
          <w:tcPr>
            <w:tcW w:w="625" w:type="dxa"/>
            <w:tcBorders>
              <w:top w:val="nil"/>
              <w:left w:val="nil"/>
              <w:bottom w:val="nil"/>
              <w:right w:val="single" w:sz="4" w:space="0" w:color="auto"/>
            </w:tcBorders>
            <w:shd w:val="clear" w:color="auto" w:fill="auto"/>
            <w:noWrap/>
            <w:vAlign w:val="bottom"/>
            <w:hideMark/>
          </w:tcPr>
          <w:p w14:paraId="04D2AD9B" w14:textId="77777777" w:rsidR="005F583A" w:rsidRPr="005F583A" w:rsidRDefault="005F583A" w:rsidP="005F583A">
            <w:pPr>
              <w:rPr>
                <w:color w:val="000000"/>
              </w:rPr>
            </w:pPr>
            <w:r w:rsidRPr="005F583A">
              <w:rPr>
                <w:color w:val="000000"/>
              </w:rPr>
              <w:t>Yes</w:t>
            </w:r>
          </w:p>
        </w:tc>
      </w:tr>
      <w:tr w:rsidR="00663A5C" w:rsidRPr="005F583A" w14:paraId="60F5E408"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323B422F"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2666DAA5" w14:textId="77777777" w:rsidR="005F583A" w:rsidRPr="005F583A" w:rsidRDefault="005F583A" w:rsidP="005F583A">
            <w:pPr>
              <w:jc w:val="right"/>
              <w:rPr>
                <w:color w:val="000000"/>
              </w:rPr>
            </w:pPr>
            <w:r w:rsidRPr="005F583A">
              <w:rPr>
                <w:color w:val="000000"/>
              </w:rPr>
              <w:t>0.102</w:t>
            </w:r>
          </w:p>
        </w:tc>
        <w:tc>
          <w:tcPr>
            <w:tcW w:w="1350" w:type="dxa"/>
            <w:tcBorders>
              <w:top w:val="nil"/>
              <w:left w:val="nil"/>
              <w:bottom w:val="nil"/>
              <w:right w:val="nil"/>
            </w:tcBorders>
            <w:shd w:val="clear" w:color="auto" w:fill="auto"/>
            <w:noWrap/>
            <w:vAlign w:val="bottom"/>
            <w:hideMark/>
          </w:tcPr>
          <w:p w14:paraId="52DEB00D"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4414C0D5"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6B368A9C" w14:textId="77777777" w:rsidR="005F583A" w:rsidRPr="005F583A" w:rsidRDefault="005F583A" w:rsidP="005F583A">
            <w:pPr>
              <w:jc w:val="right"/>
              <w:rPr>
                <w:color w:val="000000"/>
              </w:rPr>
            </w:pPr>
            <w:r w:rsidRPr="005F583A">
              <w:rPr>
                <w:color w:val="000000"/>
              </w:rPr>
              <w:t>4.358</w:t>
            </w:r>
          </w:p>
        </w:tc>
        <w:tc>
          <w:tcPr>
            <w:tcW w:w="1080" w:type="dxa"/>
            <w:tcBorders>
              <w:top w:val="nil"/>
              <w:left w:val="nil"/>
              <w:bottom w:val="nil"/>
              <w:right w:val="nil"/>
            </w:tcBorders>
            <w:shd w:val="clear" w:color="auto" w:fill="auto"/>
            <w:noWrap/>
            <w:vAlign w:val="bottom"/>
            <w:hideMark/>
          </w:tcPr>
          <w:p w14:paraId="26707DB5" w14:textId="77777777" w:rsidR="005F583A" w:rsidRPr="005F583A" w:rsidRDefault="005F583A" w:rsidP="005F583A">
            <w:pPr>
              <w:jc w:val="right"/>
              <w:rPr>
                <w:color w:val="000000"/>
              </w:rPr>
            </w:pPr>
            <w:r w:rsidRPr="005F583A">
              <w:rPr>
                <w:color w:val="000000"/>
              </w:rPr>
              <w:t>0</w:t>
            </w:r>
          </w:p>
        </w:tc>
        <w:tc>
          <w:tcPr>
            <w:tcW w:w="625" w:type="dxa"/>
            <w:tcBorders>
              <w:top w:val="nil"/>
              <w:left w:val="nil"/>
              <w:bottom w:val="nil"/>
              <w:right w:val="single" w:sz="4" w:space="0" w:color="auto"/>
            </w:tcBorders>
            <w:shd w:val="clear" w:color="auto" w:fill="auto"/>
            <w:noWrap/>
            <w:vAlign w:val="bottom"/>
            <w:hideMark/>
          </w:tcPr>
          <w:p w14:paraId="4493461F" w14:textId="77777777" w:rsidR="005F583A" w:rsidRPr="005F583A" w:rsidRDefault="005F583A" w:rsidP="005F583A">
            <w:pPr>
              <w:rPr>
                <w:color w:val="000000"/>
              </w:rPr>
            </w:pPr>
            <w:r w:rsidRPr="005F583A">
              <w:rPr>
                <w:color w:val="000000"/>
              </w:rPr>
              <w:t>Yes</w:t>
            </w:r>
          </w:p>
        </w:tc>
      </w:tr>
    </w:tbl>
    <w:p w14:paraId="26A3B392" w14:textId="77777777" w:rsidR="00725E76" w:rsidRDefault="00725E76"/>
    <w:p w14:paraId="3B8FA942" w14:textId="44D50521" w:rsidR="00725E76" w:rsidRPr="00725E76" w:rsidRDefault="00EF1E75">
      <w:r>
        <w:lastRenderedPageBreak/>
        <w:t>Table 1.</w:t>
      </w:r>
      <w:r w:rsidR="00AE5187">
        <w:t>4</w:t>
      </w:r>
      <w:r w:rsidR="00725E76" w:rsidRPr="00725E76">
        <w:t xml:space="preserve"> continued</w:t>
      </w:r>
    </w:p>
    <w:tbl>
      <w:tblPr>
        <w:tblW w:w="0" w:type="auto"/>
        <w:tblLayout w:type="fixed"/>
        <w:tblLook w:val="04A0" w:firstRow="1" w:lastRow="0" w:firstColumn="1" w:lastColumn="0" w:noHBand="0" w:noVBand="1"/>
      </w:tblPr>
      <w:tblGrid>
        <w:gridCol w:w="1255"/>
        <w:gridCol w:w="990"/>
        <w:gridCol w:w="1350"/>
        <w:gridCol w:w="2520"/>
        <w:gridCol w:w="810"/>
        <w:gridCol w:w="1080"/>
        <w:gridCol w:w="625"/>
      </w:tblGrid>
      <w:tr w:rsidR="00663A5C" w:rsidRPr="005F583A" w14:paraId="7F7CD4A4"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439FFC4"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5015DB84" w14:textId="77777777" w:rsidR="005F583A" w:rsidRPr="005F583A" w:rsidRDefault="005F583A" w:rsidP="005F583A">
            <w:pPr>
              <w:jc w:val="right"/>
              <w:rPr>
                <w:color w:val="000000"/>
              </w:rPr>
            </w:pPr>
            <w:r w:rsidRPr="005F583A">
              <w:rPr>
                <w:color w:val="000000"/>
              </w:rPr>
              <w:t>0.089</w:t>
            </w:r>
          </w:p>
        </w:tc>
        <w:tc>
          <w:tcPr>
            <w:tcW w:w="1350" w:type="dxa"/>
            <w:tcBorders>
              <w:top w:val="nil"/>
              <w:left w:val="nil"/>
              <w:bottom w:val="nil"/>
              <w:right w:val="nil"/>
            </w:tcBorders>
            <w:shd w:val="clear" w:color="auto" w:fill="auto"/>
            <w:noWrap/>
            <w:vAlign w:val="bottom"/>
            <w:hideMark/>
          </w:tcPr>
          <w:p w14:paraId="71934492"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39BA8B47"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447DEE8C" w14:textId="77777777" w:rsidR="005F583A" w:rsidRPr="005F583A" w:rsidRDefault="005F583A" w:rsidP="005F583A">
            <w:pPr>
              <w:jc w:val="right"/>
              <w:rPr>
                <w:color w:val="000000"/>
              </w:rPr>
            </w:pPr>
            <w:r w:rsidRPr="005F583A">
              <w:rPr>
                <w:color w:val="000000"/>
              </w:rPr>
              <w:t>4.656</w:t>
            </w:r>
          </w:p>
        </w:tc>
        <w:tc>
          <w:tcPr>
            <w:tcW w:w="1080" w:type="dxa"/>
            <w:tcBorders>
              <w:top w:val="nil"/>
              <w:left w:val="nil"/>
              <w:bottom w:val="nil"/>
              <w:right w:val="nil"/>
            </w:tcBorders>
            <w:shd w:val="clear" w:color="auto" w:fill="auto"/>
            <w:noWrap/>
            <w:vAlign w:val="bottom"/>
            <w:hideMark/>
          </w:tcPr>
          <w:p w14:paraId="2E353CD7" w14:textId="77777777" w:rsidR="005F583A" w:rsidRPr="005F583A" w:rsidRDefault="005F583A" w:rsidP="005F583A">
            <w:pPr>
              <w:rPr>
                <w:color w:val="000000"/>
              </w:rPr>
            </w:pPr>
            <w:r w:rsidRPr="005F583A">
              <w:rPr>
                <w:color w:val="000000"/>
              </w:rPr>
              <w:t>&lt; 0.0001</w:t>
            </w:r>
          </w:p>
        </w:tc>
        <w:tc>
          <w:tcPr>
            <w:tcW w:w="625" w:type="dxa"/>
            <w:tcBorders>
              <w:top w:val="nil"/>
              <w:left w:val="nil"/>
              <w:bottom w:val="nil"/>
              <w:right w:val="single" w:sz="4" w:space="0" w:color="auto"/>
            </w:tcBorders>
            <w:shd w:val="clear" w:color="auto" w:fill="auto"/>
            <w:noWrap/>
            <w:vAlign w:val="bottom"/>
            <w:hideMark/>
          </w:tcPr>
          <w:p w14:paraId="4B6BBEA0" w14:textId="77777777" w:rsidR="005F583A" w:rsidRPr="005F583A" w:rsidRDefault="005F583A" w:rsidP="005F583A">
            <w:pPr>
              <w:rPr>
                <w:color w:val="000000"/>
              </w:rPr>
            </w:pPr>
            <w:r w:rsidRPr="005F583A">
              <w:rPr>
                <w:color w:val="000000"/>
              </w:rPr>
              <w:t>Yes</w:t>
            </w:r>
          </w:p>
        </w:tc>
      </w:tr>
      <w:tr w:rsidR="00663A5C" w:rsidRPr="005F583A" w14:paraId="083C337C"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72F69395"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7888ACA4" w14:textId="77777777" w:rsidR="005F583A" w:rsidRPr="005F583A" w:rsidRDefault="005F583A" w:rsidP="005F583A">
            <w:pPr>
              <w:jc w:val="right"/>
              <w:rPr>
                <w:color w:val="000000"/>
              </w:rPr>
            </w:pPr>
            <w:r w:rsidRPr="005F583A">
              <w:rPr>
                <w:color w:val="000000"/>
              </w:rPr>
              <w:t>0.085</w:t>
            </w:r>
          </w:p>
        </w:tc>
        <w:tc>
          <w:tcPr>
            <w:tcW w:w="1350" w:type="dxa"/>
            <w:tcBorders>
              <w:top w:val="nil"/>
              <w:left w:val="nil"/>
              <w:bottom w:val="nil"/>
              <w:right w:val="nil"/>
            </w:tcBorders>
            <w:shd w:val="clear" w:color="auto" w:fill="auto"/>
            <w:noWrap/>
            <w:vAlign w:val="bottom"/>
            <w:hideMark/>
          </w:tcPr>
          <w:p w14:paraId="2E5416FA"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6B0230FC" w14:textId="77777777" w:rsidR="005F583A" w:rsidRPr="005F583A" w:rsidRDefault="005F583A" w:rsidP="005F583A">
            <w:pPr>
              <w:rPr>
                <w:color w:val="000000"/>
              </w:rPr>
            </w:pPr>
            <w:r w:rsidRPr="005F583A">
              <w:rPr>
                <w:color w:val="000000"/>
              </w:rPr>
              <w:t>F-EINPS vs F-EINPN</w:t>
            </w:r>
          </w:p>
        </w:tc>
        <w:tc>
          <w:tcPr>
            <w:tcW w:w="810" w:type="dxa"/>
            <w:tcBorders>
              <w:top w:val="nil"/>
              <w:left w:val="nil"/>
              <w:bottom w:val="nil"/>
              <w:right w:val="nil"/>
            </w:tcBorders>
            <w:shd w:val="clear" w:color="auto" w:fill="auto"/>
            <w:noWrap/>
            <w:vAlign w:val="bottom"/>
            <w:hideMark/>
          </w:tcPr>
          <w:p w14:paraId="4E1E2E47" w14:textId="77777777" w:rsidR="005F583A" w:rsidRPr="005F583A" w:rsidRDefault="005F583A" w:rsidP="005F583A">
            <w:pPr>
              <w:jc w:val="right"/>
              <w:rPr>
                <w:color w:val="000000"/>
              </w:rPr>
            </w:pPr>
            <w:r w:rsidRPr="005F583A">
              <w:rPr>
                <w:color w:val="000000"/>
              </w:rPr>
              <w:t>0.021</w:t>
            </w:r>
          </w:p>
        </w:tc>
        <w:tc>
          <w:tcPr>
            <w:tcW w:w="1080" w:type="dxa"/>
            <w:tcBorders>
              <w:top w:val="nil"/>
              <w:left w:val="nil"/>
              <w:bottom w:val="nil"/>
              <w:right w:val="nil"/>
            </w:tcBorders>
            <w:shd w:val="clear" w:color="auto" w:fill="auto"/>
            <w:noWrap/>
            <w:vAlign w:val="bottom"/>
            <w:hideMark/>
          </w:tcPr>
          <w:p w14:paraId="76E24802" w14:textId="77777777" w:rsidR="005F583A" w:rsidRPr="005F583A" w:rsidRDefault="005F583A" w:rsidP="005F583A">
            <w:pPr>
              <w:jc w:val="right"/>
              <w:rPr>
                <w:color w:val="000000"/>
              </w:rPr>
            </w:pPr>
            <w:r w:rsidRPr="005F583A">
              <w:rPr>
                <w:color w:val="000000"/>
              </w:rPr>
              <w:t>1</w:t>
            </w:r>
          </w:p>
        </w:tc>
        <w:tc>
          <w:tcPr>
            <w:tcW w:w="625" w:type="dxa"/>
            <w:tcBorders>
              <w:top w:val="nil"/>
              <w:left w:val="nil"/>
              <w:bottom w:val="nil"/>
              <w:right w:val="single" w:sz="4" w:space="0" w:color="auto"/>
            </w:tcBorders>
            <w:shd w:val="clear" w:color="auto" w:fill="auto"/>
            <w:noWrap/>
            <w:vAlign w:val="bottom"/>
            <w:hideMark/>
          </w:tcPr>
          <w:p w14:paraId="61F17C58" w14:textId="77777777" w:rsidR="005F583A" w:rsidRPr="005F583A" w:rsidRDefault="005F583A" w:rsidP="005F583A">
            <w:pPr>
              <w:rPr>
                <w:color w:val="000000"/>
              </w:rPr>
            </w:pPr>
            <w:r w:rsidRPr="005F583A">
              <w:rPr>
                <w:color w:val="000000"/>
              </w:rPr>
              <w:t>No</w:t>
            </w:r>
          </w:p>
        </w:tc>
      </w:tr>
      <w:tr w:rsidR="00663A5C" w:rsidRPr="005F583A" w14:paraId="23E87B7F"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88FC4A9"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0E784C1B"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380C70F0"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50558BD1" w14:textId="77777777" w:rsidR="005F583A" w:rsidRPr="005F583A" w:rsidRDefault="005F583A" w:rsidP="005F583A">
            <w:pPr>
              <w:rPr>
                <w:color w:val="000000"/>
              </w:rPr>
            </w:pPr>
            <w:r w:rsidRPr="005F583A">
              <w:rPr>
                <w:color w:val="000000"/>
              </w:rPr>
              <w:t>F-EINPS vs M-EINPS</w:t>
            </w:r>
          </w:p>
        </w:tc>
        <w:tc>
          <w:tcPr>
            <w:tcW w:w="810" w:type="dxa"/>
            <w:tcBorders>
              <w:top w:val="nil"/>
              <w:left w:val="nil"/>
              <w:bottom w:val="nil"/>
              <w:right w:val="nil"/>
            </w:tcBorders>
            <w:shd w:val="clear" w:color="auto" w:fill="auto"/>
            <w:noWrap/>
            <w:vAlign w:val="bottom"/>
            <w:hideMark/>
          </w:tcPr>
          <w:p w14:paraId="7CE1A897" w14:textId="77777777" w:rsidR="005F583A" w:rsidRPr="005F583A" w:rsidRDefault="005F583A" w:rsidP="005F583A">
            <w:pPr>
              <w:jc w:val="right"/>
              <w:rPr>
                <w:color w:val="000000"/>
              </w:rPr>
            </w:pPr>
            <w:r w:rsidRPr="005F583A">
              <w:rPr>
                <w:color w:val="000000"/>
              </w:rPr>
              <w:t>0.017</w:t>
            </w:r>
          </w:p>
        </w:tc>
        <w:tc>
          <w:tcPr>
            <w:tcW w:w="1080" w:type="dxa"/>
            <w:tcBorders>
              <w:top w:val="nil"/>
              <w:left w:val="nil"/>
              <w:bottom w:val="nil"/>
              <w:right w:val="nil"/>
            </w:tcBorders>
            <w:shd w:val="clear" w:color="auto" w:fill="auto"/>
            <w:noWrap/>
            <w:vAlign w:val="bottom"/>
            <w:hideMark/>
          </w:tcPr>
          <w:p w14:paraId="780D969F" w14:textId="77777777" w:rsidR="005F583A" w:rsidRPr="005F583A" w:rsidRDefault="005F583A" w:rsidP="005F583A">
            <w:pPr>
              <w:jc w:val="right"/>
              <w:rPr>
                <w:color w:val="000000"/>
              </w:rPr>
            </w:pPr>
            <w:r w:rsidRPr="005F583A">
              <w:rPr>
                <w:color w:val="000000"/>
              </w:rPr>
              <w:t>1</w:t>
            </w:r>
          </w:p>
        </w:tc>
        <w:tc>
          <w:tcPr>
            <w:tcW w:w="625" w:type="dxa"/>
            <w:tcBorders>
              <w:top w:val="nil"/>
              <w:left w:val="nil"/>
              <w:bottom w:val="nil"/>
              <w:right w:val="single" w:sz="4" w:space="0" w:color="auto"/>
            </w:tcBorders>
            <w:shd w:val="clear" w:color="auto" w:fill="auto"/>
            <w:noWrap/>
            <w:vAlign w:val="bottom"/>
            <w:hideMark/>
          </w:tcPr>
          <w:p w14:paraId="3C585603" w14:textId="77777777" w:rsidR="005F583A" w:rsidRPr="005F583A" w:rsidRDefault="005F583A" w:rsidP="005F583A">
            <w:pPr>
              <w:rPr>
                <w:color w:val="000000"/>
              </w:rPr>
            </w:pPr>
            <w:r w:rsidRPr="005F583A">
              <w:rPr>
                <w:color w:val="000000"/>
              </w:rPr>
              <w:t>No</w:t>
            </w:r>
          </w:p>
        </w:tc>
      </w:tr>
      <w:tr w:rsidR="00663A5C" w:rsidRPr="005F583A" w14:paraId="3C82E99F"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28D678C7"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46E42244"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3903587B"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50662EFD" w14:textId="77777777" w:rsidR="005F583A" w:rsidRPr="005F583A" w:rsidRDefault="005F583A" w:rsidP="005F583A">
            <w:pPr>
              <w:rPr>
                <w:color w:val="000000"/>
              </w:rPr>
            </w:pPr>
            <w:r w:rsidRPr="005F583A">
              <w:rPr>
                <w:color w:val="000000"/>
              </w:rPr>
              <w:t>M-EINPS vs F-EINPN</w:t>
            </w:r>
          </w:p>
        </w:tc>
        <w:tc>
          <w:tcPr>
            <w:tcW w:w="810" w:type="dxa"/>
            <w:tcBorders>
              <w:top w:val="nil"/>
              <w:left w:val="nil"/>
              <w:bottom w:val="single" w:sz="4" w:space="0" w:color="auto"/>
              <w:right w:val="nil"/>
            </w:tcBorders>
            <w:shd w:val="clear" w:color="auto" w:fill="auto"/>
            <w:noWrap/>
            <w:vAlign w:val="bottom"/>
            <w:hideMark/>
          </w:tcPr>
          <w:p w14:paraId="7B25849C" w14:textId="77777777" w:rsidR="005F583A" w:rsidRPr="005F583A" w:rsidRDefault="005F583A" w:rsidP="005F583A">
            <w:pPr>
              <w:jc w:val="right"/>
              <w:rPr>
                <w:color w:val="000000"/>
              </w:rPr>
            </w:pPr>
            <w:r w:rsidRPr="005F583A">
              <w:rPr>
                <w:color w:val="000000"/>
              </w:rPr>
              <w:t>0.004</w:t>
            </w:r>
          </w:p>
        </w:tc>
        <w:tc>
          <w:tcPr>
            <w:tcW w:w="1080" w:type="dxa"/>
            <w:tcBorders>
              <w:top w:val="nil"/>
              <w:left w:val="nil"/>
              <w:bottom w:val="single" w:sz="4" w:space="0" w:color="auto"/>
              <w:right w:val="nil"/>
            </w:tcBorders>
            <w:shd w:val="clear" w:color="auto" w:fill="auto"/>
            <w:noWrap/>
            <w:vAlign w:val="bottom"/>
            <w:hideMark/>
          </w:tcPr>
          <w:p w14:paraId="695D59AB" w14:textId="77777777" w:rsidR="005F583A" w:rsidRPr="005F583A" w:rsidRDefault="005F583A" w:rsidP="005F583A">
            <w:pPr>
              <w:jc w:val="right"/>
              <w:rPr>
                <w:color w:val="000000"/>
              </w:rPr>
            </w:pPr>
            <w:r w:rsidRPr="005F583A">
              <w:rPr>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14:paraId="3D45DED8" w14:textId="77777777" w:rsidR="005F583A" w:rsidRPr="005F583A" w:rsidRDefault="005F583A" w:rsidP="005F583A">
            <w:pPr>
              <w:rPr>
                <w:color w:val="000000"/>
              </w:rPr>
            </w:pPr>
            <w:r w:rsidRPr="005F583A">
              <w:rPr>
                <w:color w:val="000000"/>
              </w:rPr>
              <w:t>No</w:t>
            </w:r>
          </w:p>
        </w:tc>
      </w:tr>
      <w:tr w:rsidR="00663A5C" w:rsidRPr="005F583A" w14:paraId="0F74317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5495AD9" w14:textId="77777777" w:rsidR="005F583A" w:rsidRPr="005F583A" w:rsidRDefault="005F583A" w:rsidP="005F583A">
            <w:pPr>
              <w:rPr>
                <w:i/>
                <w:iCs/>
                <w:color w:val="000000"/>
              </w:rPr>
            </w:pPr>
            <w:r w:rsidRPr="005F583A">
              <w:rPr>
                <w:i/>
                <w:iCs/>
                <w:color w:val="000000"/>
              </w:rPr>
              <w:t>Oenothera</w:t>
            </w:r>
          </w:p>
        </w:tc>
        <w:tc>
          <w:tcPr>
            <w:tcW w:w="990" w:type="dxa"/>
            <w:tcBorders>
              <w:top w:val="nil"/>
              <w:left w:val="nil"/>
              <w:bottom w:val="nil"/>
              <w:right w:val="nil"/>
            </w:tcBorders>
            <w:shd w:val="clear" w:color="auto" w:fill="auto"/>
            <w:noWrap/>
            <w:vAlign w:val="bottom"/>
            <w:hideMark/>
          </w:tcPr>
          <w:p w14:paraId="6A2EE164"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238999C3"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70DC9EE9"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5AC93F03"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7583455B"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4808AA25" w14:textId="77777777" w:rsidR="005F583A" w:rsidRPr="005F583A" w:rsidRDefault="005F583A" w:rsidP="005F583A">
            <w:pPr>
              <w:rPr>
                <w:color w:val="000000"/>
              </w:rPr>
            </w:pPr>
            <w:r w:rsidRPr="005F583A">
              <w:rPr>
                <w:color w:val="000000"/>
              </w:rPr>
              <w:t> </w:t>
            </w:r>
          </w:p>
        </w:tc>
      </w:tr>
      <w:tr w:rsidR="00663A5C" w:rsidRPr="005F583A" w14:paraId="4104901E"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779AB53D"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0527CD8A" w14:textId="77777777" w:rsidR="005F583A" w:rsidRPr="005F583A" w:rsidRDefault="005F583A" w:rsidP="005F583A">
            <w:pPr>
              <w:jc w:val="right"/>
              <w:rPr>
                <w:color w:val="000000"/>
              </w:rPr>
            </w:pPr>
            <w:r w:rsidRPr="005F583A">
              <w:rPr>
                <w:color w:val="000000"/>
              </w:rPr>
              <w:t>0.924</w:t>
            </w:r>
          </w:p>
        </w:tc>
        <w:tc>
          <w:tcPr>
            <w:tcW w:w="1350" w:type="dxa"/>
            <w:tcBorders>
              <w:top w:val="nil"/>
              <w:left w:val="nil"/>
              <w:bottom w:val="nil"/>
              <w:right w:val="nil"/>
            </w:tcBorders>
            <w:shd w:val="clear" w:color="auto" w:fill="auto"/>
            <w:noWrap/>
            <w:vAlign w:val="bottom"/>
            <w:hideMark/>
          </w:tcPr>
          <w:p w14:paraId="6304DBA8"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4C6BA288" w14:textId="77777777" w:rsidR="005F583A" w:rsidRPr="005F583A" w:rsidRDefault="005F583A" w:rsidP="005F583A">
            <w:pPr>
              <w:rPr>
                <w:color w:val="000000"/>
              </w:rPr>
            </w:pPr>
            <w:r w:rsidRPr="005F583A">
              <w:rPr>
                <w:color w:val="000000"/>
              </w:rPr>
              <w:t>F-EINPN vs M-EINPS</w:t>
            </w:r>
          </w:p>
        </w:tc>
        <w:tc>
          <w:tcPr>
            <w:tcW w:w="810" w:type="dxa"/>
            <w:tcBorders>
              <w:top w:val="nil"/>
              <w:left w:val="nil"/>
              <w:bottom w:val="nil"/>
              <w:right w:val="nil"/>
            </w:tcBorders>
            <w:shd w:val="clear" w:color="auto" w:fill="auto"/>
            <w:noWrap/>
            <w:vAlign w:val="bottom"/>
            <w:hideMark/>
          </w:tcPr>
          <w:p w14:paraId="584727D4" w14:textId="77777777" w:rsidR="005F583A" w:rsidRPr="005F583A" w:rsidRDefault="005F583A" w:rsidP="005F583A">
            <w:pPr>
              <w:jc w:val="right"/>
              <w:rPr>
                <w:color w:val="000000"/>
              </w:rPr>
            </w:pPr>
            <w:r w:rsidRPr="005F583A">
              <w:rPr>
                <w:color w:val="000000"/>
              </w:rPr>
              <w:t>3.36</w:t>
            </w:r>
          </w:p>
        </w:tc>
        <w:tc>
          <w:tcPr>
            <w:tcW w:w="1080" w:type="dxa"/>
            <w:tcBorders>
              <w:top w:val="nil"/>
              <w:left w:val="nil"/>
              <w:bottom w:val="nil"/>
              <w:right w:val="nil"/>
            </w:tcBorders>
            <w:shd w:val="clear" w:color="auto" w:fill="auto"/>
            <w:noWrap/>
            <w:vAlign w:val="bottom"/>
            <w:hideMark/>
          </w:tcPr>
          <w:p w14:paraId="3CCFC37C" w14:textId="77777777" w:rsidR="005F583A" w:rsidRPr="005F583A" w:rsidRDefault="005F583A" w:rsidP="005F583A">
            <w:pPr>
              <w:jc w:val="right"/>
              <w:rPr>
                <w:color w:val="000000"/>
              </w:rPr>
            </w:pPr>
            <w:r w:rsidRPr="005F583A">
              <w:rPr>
                <w:color w:val="000000"/>
              </w:rPr>
              <w:t>0.007</w:t>
            </w:r>
          </w:p>
        </w:tc>
        <w:tc>
          <w:tcPr>
            <w:tcW w:w="625" w:type="dxa"/>
            <w:tcBorders>
              <w:top w:val="nil"/>
              <w:left w:val="nil"/>
              <w:bottom w:val="nil"/>
              <w:right w:val="single" w:sz="4" w:space="0" w:color="auto"/>
            </w:tcBorders>
            <w:shd w:val="clear" w:color="auto" w:fill="auto"/>
            <w:noWrap/>
            <w:vAlign w:val="bottom"/>
            <w:hideMark/>
          </w:tcPr>
          <w:p w14:paraId="098B533A" w14:textId="77777777" w:rsidR="005F583A" w:rsidRPr="005F583A" w:rsidRDefault="005F583A" w:rsidP="005F583A">
            <w:pPr>
              <w:rPr>
                <w:color w:val="000000"/>
              </w:rPr>
            </w:pPr>
            <w:r w:rsidRPr="005F583A">
              <w:rPr>
                <w:color w:val="000000"/>
              </w:rPr>
              <w:t>Yes</w:t>
            </w:r>
          </w:p>
        </w:tc>
      </w:tr>
      <w:tr w:rsidR="00663A5C" w:rsidRPr="005F583A" w14:paraId="5BB9D307"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6719A3A4"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5DA7B520" w14:textId="77777777" w:rsidR="005F583A" w:rsidRPr="005F583A" w:rsidRDefault="005F583A" w:rsidP="005F583A">
            <w:pPr>
              <w:jc w:val="right"/>
              <w:rPr>
                <w:color w:val="000000"/>
              </w:rPr>
            </w:pPr>
            <w:r w:rsidRPr="005F583A">
              <w:rPr>
                <w:color w:val="000000"/>
              </w:rPr>
              <w:t>0.139</w:t>
            </w:r>
          </w:p>
        </w:tc>
        <w:tc>
          <w:tcPr>
            <w:tcW w:w="1350" w:type="dxa"/>
            <w:tcBorders>
              <w:top w:val="nil"/>
              <w:left w:val="nil"/>
              <w:bottom w:val="nil"/>
              <w:right w:val="nil"/>
            </w:tcBorders>
            <w:shd w:val="clear" w:color="auto" w:fill="auto"/>
            <w:noWrap/>
            <w:vAlign w:val="bottom"/>
            <w:hideMark/>
          </w:tcPr>
          <w:p w14:paraId="05DC71B5" w14:textId="77777777" w:rsidR="005F583A" w:rsidRPr="005F583A" w:rsidRDefault="005F583A" w:rsidP="005F583A">
            <w:pPr>
              <w:rPr>
                <w:color w:val="000000"/>
              </w:rPr>
            </w:pPr>
            <w:r w:rsidRPr="005F583A">
              <w:rPr>
                <w:color w:val="000000"/>
              </w:rPr>
              <w:t>AB</w:t>
            </w:r>
          </w:p>
        </w:tc>
        <w:tc>
          <w:tcPr>
            <w:tcW w:w="2520" w:type="dxa"/>
            <w:tcBorders>
              <w:top w:val="nil"/>
              <w:left w:val="nil"/>
              <w:bottom w:val="nil"/>
              <w:right w:val="nil"/>
            </w:tcBorders>
            <w:shd w:val="clear" w:color="auto" w:fill="auto"/>
            <w:noWrap/>
            <w:vAlign w:val="bottom"/>
            <w:hideMark/>
          </w:tcPr>
          <w:p w14:paraId="7502E180" w14:textId="77777777" w:rsidR="005F583A" w:rsidRPr="005F583A" w:rsidRDefault="005F583A" w:rsidP="005F583A">
            <w:pPr>
              <w:rPr>
                <w:color w:val="000000"/>
              </w:rPr>
            </w:pPr>
            <w:r w:rsidRPr="005F583A">
              <w:rPr>
                <w:color w:val="000000"/>
              </w:rPr>
              <w:t>F-EINPN vs F-EINPS</w:t>
            </w:r>
          </w:p>
        </w:tc>
        <w:tc>
          <w:tcPr>
            <w:tcW w:w="810" w:type="dxa"/>
            <w:tcBorders>
              <w:top w:val="nil"/>
              <w:left w:val="nil"/>
              <w:bottom w:val="nil"/>
              <w:right w:val="nil"/>
            </w:tcBorders>
            <w:shd w:val="clear" w:color="auto" w:fill="auto"/>
            <w:noWrap/>
            <w:vAlign w:val="bottom"/>
            <w:hideMark/>
          </w:tcPr>
          <w:p w14:paraId="0A91E6E9" w14:textId="77777777" w:rsidR="005F583A" w:rsidRPr="005F583A" w:rsidRDefault="005F583A" w:rsidP="005F583A">
            <w:pPr>
              <w:jc w:val="right"/>
              <w:rPr>
                <w:color w:val="000000"/>
              </w:rPr>
            </w:pPr>
            <w:r w:rsidRPr="005F583A">
              <w:rPr>
                <w:color w:val="000000"/>
              </w:rPr>
              <w:t>3.9</w:t>
            </w:r>
          </w:p>
        </w:tc>
        <w:tc>
          <w:tcPr>
            <w:tcW w:w="1080" w:type="dxa"/>
            <w:tcBorders>
              <w:top w:val="nil"/>
              <w:left w:val="nil"/>
              <w:bottom w:val="nil"/>
              <w:right w:val="nil"/>
            </w:tcBorders>
            <w:shd w:val="clear" w:color="auto" w:fill="auto"/>
            <w:noWrap/>
            <w:vAlign w:val="bottom"/>
            <w:hideMark/>
          </w:tcPr>
          <w:p w14:paraId="1A54326B" w14:textId="77777777" w:rsidR="005F583A" w:rsidRPr="005F583A" w:rsidRDefault="005F583A" w:rsidP="005F583A">
            <w:pPr>
              <w:jc w:val="right"/>
              <w:rPr>
                <w:color w:val="000000"/>
              </w:rPr>
            </w:pPr>
            <w:r w:rsidRPr="005F583A">
              <w:rPr>
                <w:color w:val="000000"/>
              </w:rPr>
              <w:t>0.001</w:t>
            </w:r>
          </w:p>
        </w:tc>
        <w:tc>
          <w:tcPr>
            <w:tcW w:w="625" w:type="dxa"/>
            <w:tcBorders>
              <w:top w:val="nil"/>
              <w:left w:val="nil"/>
              <w:bottom w:val="nil"/>
              <w:right w:val="single" w:sz="4" w:space="0" w:color="auto"/>
            </w:tcBorders>
            <w:shd w:val="clear" w:color="auto" w:fill="auto"/>
            <w:noWrap/>
            <w:vAlign w:val="bottom"/>
            <w:hideMark/>
          </w:tcPr>
          <w:p w14:paraId="2B1EE812" w14:textId="77777777" w:rsidR="005F583A" w:rsidRPr="005F583A" w:rsidRDefault="005F583A" w:rsidP="005F583A">
            <w:pPr>
              <w:rPr>
                <w:color w:val="000000"/>
              </w:rPr>
            </w:pPr>
            <w:r w:rsidRPr="005F583A">
              <w:rPr>
                <w:color w:val="000000"/>
              </w:rPr>
              <w:t>Yes</w:t>
            </w:r>
          </w:p>
        </w:tc>
      </w:tr>
      <w:tr w:rsidR="00663A5C" w:rsidRPr="005F583A" w14:paraId="3A2E4B5A"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2E1A13E"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24F37801" w14:textId="77777777" w:rsidR="005F583A" w:rsidRPr="005F583A" w:rsidRDefault="005F583A" w:rsidP="005F583A">
            <w:pPr>
              <w:jc w:val="right"/>
              <w:rPr>
                <w:color w:val="000000"/>
              </w:rPr>
            </w:pPr>
            <w:r w:rsidRPr="005F583A">
              <w:rPr>
                <w:color w:val="000000"/>
              </w:rPr>
              <w:t>0.025</w:t>
            </w:r>
          </w:p>
        </w:tc>
        <w:tc>
          <w:tcPr>
            <w:tcW w:w="1350" w:type="dxa"/>
            <w:tcBorders>
              <w:top w:val="nil"/>
              <w:left w:val="nil"/>
              <w:bottom w:val="nil"/>
              <w:right w:val="nil"/>
            </w:tcBorders>
            <w:shd w:val="clear" w:color="auto" w:fill="auto"/>
            <w:noWrap/>
            <w:vAlign w:val="bottom"/>
            <w:hideMark/>
          </w:tcPr>
          <w:p w14:paraId="2B4F85D9"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24CEAB41" w14:textId="77777777" w:rsidR="005F583A" w:rsidRPr="005F583A" w:rsidRDefault="005F583A" w:rsidP="005F583A">
            <w:pPr>
              <w:rPr>
                <w:color w:val="000000"/>
              </w:rPr>
            </w:pPr>
            <w:r w:rsidRPr="005F583A">
              <w:rPr>
                <w:color w:val="000000"/>
              </w:rPr>
              <w:t>F-EINPN vs M-EINPN</w:t>
            </w:r>
          </w:p>
        </w:tc>
        <w:tc>
          <w:tcPr>
            <w:tcW w:w="810" w:type="dxa"/>
            <w:tcBorders>
              <w:top w:val="nil"/>
              <w:left w:val="nil"/>
              <w:bottom w:val="nil"/>
              <w:right w:val="nil"/>
            </w:tcBorders>
            <w:shd w:val="clear" w:color="auto" w:fill="auto"/>
            <w:noWrap/>
            <w:vAlign w:val="bottom"/>
            <w:hideMark/>
          </w:tcPr>
          <w:p w14:paraId="278C92CA" w14:textId="77777777" w:rsidR="005F583A" w:rsidRPr="005F583A" w:rsidRDefault="005F583A" w:rsidP="005F583A">
            <w:pPr>
              <w:jc w:val="right"/>
              <w:rPr>
                <w:color w:val="000000"/>
              </w:rPr>
            </w:pPr>
            <w:r w:rsidRPr="005F583A">
              <w:rPr>
                <w:color w:val="000000"/>
              </w:rPr>
              <w:t>1.843</w:t>
            </w:r>
          </w:p>
        </w:tc>
        <w:tc>
          <w:tcPr>
            <w:tcW w:w="1080" w:type="dxa"/>
            <w:tcBorders>
              <w:top w:val="nil"/>
              <w:left w:val="nil"/>
              <w:bottom w:val="nil"/>
              <w:right w:val="nil"/>
            </w:tcBorders>
            <w:shd w:val="clear" w:color="auto" w:fill="auto"/>
            <w:noWrap/>
            <w:vAlign w:val="bottom"/>
            <w:hideMark/>
          </w:tcPr>
          <w:p w14:paraId="56E80F5F" w14:textId="77777777" w:rsidR="005F583A" w:rsidRPr="005F583A" w:rsidRDefault="005F583A" w:rsidP="005F583A">
            <w:pPr>
              <w:jc w:val="right"/>
              <w:rPr>
                <w:color w:val="000000"/>
              </w:rPr>
            </w:pPr>
            <w:r w:rsidRPr="005F583A">
              <w:rPr>
                <w:color w:val="000000"/>
              </w:rPr>
              <w:t>0.262</w:t>
            </w:r>
          </w:p>
        </w:tc>
        <w:tc>
          <w:tcPr>
            <w:tcW w:w="625" w:type="dxa"/>
            <w:tcBorders>
              <w:top w:val="nil"/>
              <w:left w:val="nil"/>
              <w:bottom w:val="nil"/>
              <w:right w:val="single" w:sz="4" w:space="0" w:color="auto"/>
            </w:tcBorders>
            <w:shd w:val="clear" w:color="auto" w:fill="auto"/>
            <w:noWrap/>
            <w:vAlign w:val="bottom"/>
            <w:hideMark/>
          </w:tcPr>
          <w:p w14:paraId="1FA28E00" w14:textId="77777777" w:rsidR="005F583A" w:rsidRPr="005F583A" w:rsidRDefault="005F583A" w:rsidP="005F583A">
            <w:pPr>
              <w:rPr>
                <w:color w:val="000000"/>
              </w:rPr>
            </w:pPr>
            <w:r w:rsidRPr="005F583A">
              <w:rPr>
                <w:color w:val="000000"/>
              </w:rPr>
              <w:t>No</w:t>
            </w:r>
          </w:p>
        </w:tc>
      </w:tr>
      <w:tr w:rsidR="00663A5C" w:rsidRPr="005F583A" w14:paraId="45A25B19"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1D0D7BC3"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2951A6EE" w14:textId="77777777" w:rsidR="005F583A" w:rsidRPr="005F583A" w:rsidRDefault="005F583A" w:rsidP="005F583A">
            <w:pPr>
              <w:jc w:val="right"/>
              <w:rPr>
                <w:color w:val="000000"/>
              </w:rPr>
            </w:pPr>
            <w:r w:rsidRPr="005F583A">
              <w:rPr>
                <w:color w:val="000000"/>
              </w:rPr>
              <w:t>0</w:t>
            </w:r>
          </w:p>
        </w:tc>
        <w:tc>
          <w:tcPr>
            <w:tcW w:w="1350" w:type="dxa"/>
            <w:tcBorders>
              <w:top w:val="nil"/>
              <w:left w:val="nil"/>
              <w:bottom w:val="nil"/>
              <w:right w:val="nil"/>
            </w:tcBorders>
            <w:shd w:val="clear" w:color="auto" w:fill="auto"/>
            <w:noWrap/>
            <w:vAlign w:val="bottom"/>
            <w:hideMark/>
          </w:tcPr>
          <w:p w14:paraId="3C7DD00D"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41A36986"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35141B9D" w14:textId="77777777" w:rsidR="005F583A" w:rsidRPr="005F583A" w:rsidRDefault="005F583A" w:rsidP="005F583A">
            <w:pPr>
              <w:jc w:val="right"/>
              <w:rPr>
                <w:color w:val="000000"/>
              </w:rPr>
            </w:pPr>
            <w:r w:rsidRPr="005F583A">
              <w:rPr>
                <w:color w:val="000000"/>
              </w:rPr>
              <w:t>0.33</w:t>
            </w:r>
          </w:p>
        </w:tc>
        <w:tc>
          <w:tcPr>
            <w:tcW w:w="1080" w:type="dxa"/>
            <w:tcBorders>
              <w:top w:val="nil"/>
              <w:left w:val="nil"/>
              <w:bottom w:val="nil"/>
              <w:right w:val="nil"/>
            </w:tcBorders>
            <w:shd w:val="clear" w:color="auto" w:fill="auto"/>
            <w:noWrap/>
            <w:vAlign w:val="bottom"/>
            <w:hideMark/>
          </w:tcPr>
          <w:p w14:paraId="5F741905" w14:textId="77777777" w:rsidR="005F583A" w:rsidRPr="005F583A" w:rsidRDefault="005F583A" w:rsidP="005F583A">
            <w:pPr>
              <w:jc w:val="right"/>
              <w:rPr>
                <w:color w:val="000000"/>
              </w:rPr>
            </w:pPr>
            <w:r w:rsidRPr="005F583A">
              <w:rPr>
                <w:color w:val="000000"/>
              </w:rPr>
              <w:t>0.988</w:t>
            </w:r>
          </w:p>
        </w:tc>
        <w:tc>
          <w:tcPr>
            <w:tcW w:w="625" w:type="dxa"/>
            <w:tcBorders>
              <w:top w:val="nil"/>
              <w:left w:val="nil"/>
              <w:bottom w:val="nil"/>
              <w:right w:val="single" w:sz="4" w:space="0" w:color="auto"/>
            </w:tcBorders>
            <w:shd w:val="clear" w:color="auto" w:fill="auto"/>
            <w:noWrap/>
            <w:vAlign w:val="bottom"/>
            <w:hideMark/>
          </w:tcPr>
          <w:p w14:paraId="03F0BD7F" w14:textId="77777777" w:rsidR="005F583A" w:rsidRPr="005F583A" w:rsidRDefault="005F583A" w:rsidP="005F583A">
            <w:pPr>
              <w:rPr>
                <w:color w:val="000000"/>
              </w:rPr>
            </w:pPr>
            <w:r w:rsidRPr="005F583A">
              <w:rPr>
                <w:color w:val="000000"/>
              </w:rPr>
              <w:t>No</w:t>
            </w:r>
          </w:p>
        </w:tc>
      </w:tr>
      <w:tr w:rsidR="00663A5C" w:rsidRPr="005F583A" w14:paraId="1BB31A2B"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008D9D23"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53D1ED07"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377F10EB"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20B8D17A"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6D490172" w14:textId="77777777" w:rsidR="005F583A" w:rsidRPr="005F583A" w:rsidRDefault="005F583A" w:rsidP="005F583A">
            <w:pPr>
              <w:jc w:val="right"/>
              <w:rPr>
                <w:color w:val="000000"/>
              </w:rPr>
            </w:pPr>
            <w:r w:rsidRPr="005F583A">
              <w:rPr>
                <w:color w:val="000000"/>
              </w:rPr>
              <w:t>0.29</w:t>
            </w:r>
          </w:p>
        </w:tc>
        <w:tc>
          <w:tcPr>
            <w:tcW w:w="1080" w:type="dxa"/>
            <w:tcBorders>
              <w:top w:val="nil"/>
              <w:left w:val="nil"/>
              <w:bottom w:val="nil"/>
              <w:right w:val="nil"/>
            </w:tcBorders>
            <w:shd w:val="clear" w:color="auto" w:fill="auto"/>
            <w:noWrap/>
            <w:vAlign w:val="bottom"/>
            <w:hideMark/>
          </w:tcPr>
          <w:p w14:paraId="24C9613C" w14:textId="77777777" w:rsidR="005F583A" w:rsidRPr="005F583A" w:rsidRDefault="005F583A" w:rsidP="005F583A">
            <w:pPr>
              <w:jc w:val="right"/>
              <w:rPr>
                <w:color w:val="000000"/>
              </w:rPr>
            </w:pPr>
            <w:r w:rsidRPr="005F583A">
              <w:rPr>
                <w:color w:val="000000"/>
              </w:rPr>
              <w:t>0.991</w:t>
            </w:r>
          </w:p>
        </w:tc>
        <w:tc>
          <w:tcPr>
            <w:tcW w:w="625" w:type="dxa"/>
            <w:tcBorders>
              <w:top w:val="nil"/>
              <w:left w:val="nil"/>
              <w:bottom w:val="nil"/>
              <w:right w:val="single" w:sz="4" w:space="0" w:color="auto"/>
            </w:tcBorders>
            <w:shd w:val="clear" w:color="auto" w:fill="auto"/>
            <w:noWrap/>
            <w:vAlign w:val="bottom"/>
            <w:hideMark/>
          </w:tcPr>
          <w:p w14:paraId="5CA40726" w14:textId="77777777" w:rsidR="005F583A" w:rsidRPr="005F583A" w:rsidRDefault="005F583A" w:rsidP="005F583A">
            <w:pPr>
              <w:rPr>
                <w:color w:val="000000"/>
              </w:rPr>
            </w:pPr>
            <w:r w:rsidRPr="005F583A">
              <w:rPr>
                <w:color w:val="000000"/>
              </w:rPr>
              <w:t>No</w:t>
            </w:r>
          </w:p>
        </w:tc>
      </w:tr>
      <w:tr w:rsidR="00663A5C" w:rsidRPr="005F583A" w14:paraId="48326AB1"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40FFA389"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2A31964A"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4B5F4E5A"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224DB8C0" w14:textId="77777777" w:rsidR="005F583A" w:rsidRPr="005F583A" w:rsidRDefault="005F583A" w:rsidP="005F583A">
            <w:pPr>
              <w:rPr>
                <w:color w:val="000000"/>
              </w:rPr>
            </w:pPr>
            <w:r w:rsidRPr="005F583A">
              <w:rPr>
                <w:color w:val="000000"/>
              </w:rPr>
              <w:t>F-EINPS vs M-EINPS</w:t>
            </w:r>
          </w:p>
        </w:tc>
        <w:tc>
          <w:tcPr>
            <w:tcW w:w="810" w:type="dxa"/>
            <w:tcBorders>
              <w:top w:val="nil"/>
              <w:left w:val="nil"/>
              <w:bottom w:val="single" w:sz="4" w:space="0" w:color="auto"/>
              <w:right w:val="nil"/>
            </w:tcBorders>
            <w:shd w:val="clear" w:color="auto" w:fill="auto"/>
            <w:noWrap/>
            <w:vAlign w:val="bottom"/>
            <w:hideMark/>
          </w:tcPr>
          <w:p w14:paraId="1AB5605D" w14:textId="77777777" w:rsidR="005F583A" w:rsidRPr="005F583A" w:rsidRDefault="005F583A" w:rsidP="005F583A">
            <w:pPr>
              <w:jc w:val="right"/>
              <w:rPr>
                <w:color w:val="000000"/>
              </w:rPr>
            </w:pPr>
            <w:r w:rsidRPr="005F583A">
              <w:rPr>
                <w:color w:val="000000"/>
              </w:rPr>
              <w:t>0.112</w:t>
            </w:r>
          </w:p>
        </w:tc>
        <w:tc>
          <w:tcPr>
            <w:tcW w:w="1080" w:type="dxa"/>
            <w:tcBorders>
              <w:top w:val="nil"/>
              <w:left w:val="nil"/>
              <w:bottom w:val="single" w:sz="4" w:space="0" w:color="auto"/>
              <w:right w:val="nil"/>
            </w:tcBorders>
            <w:shd w:val="clear" w:color="auto" w:fill="auto"/>
            <w:noWrap/>
            <w:vAlign w:val="bottom"/>
            <w:hideMark/>
          </w:tcPr>
          <w:p w14:paraId="3B3E959E" w14:textId="77777777" w:rsidR="005F583A" w:rsidRPr="005F583A" w:rsidRDefault="005F583A" w:rsidP="005F583A">
            <w:pPr>
              <w:jc w:val="right"/>
              <w:rPr>
                <w:color w:val="000000"/>
              </w:rPr>
            </w:pPr>
            <w:r w:rsidRPr="005F583A">
              <w:rPr>
                <w:color w:val="000000"/>
              </w:rPr>
              <w:t>0.999</w:t>
            </w:r>
          </w:p>
        </w:tc>
        <w:tc>
          <w:tcPr>
            <w:tcW w:w="625" w:type="dxa"/>
            <w:tcBorders>
              <w:top w:val="nil"/>
              <w:left w:val="nil"/>
              <w:bottom w:val="single" w:sz="4" w:space="0" w:color="auto"/>
              <w:right w:val="single" w:sz="4" w:space="0" w:color="auto"/>
            </w:tcBorders>
            <w:shd w:val="clear" w:color="auto" w:fill="auto"/>
            <w:noWrap/>
            <w:vAlign w:val="bottom"/>
            <w:hideMark/>
          </w:tcPr>
          <w:p w14:paraId="6AFEB353" w14:textId="77777777" w:rsidR="005F583A" w:rsidRPr="005F583A" w:rsidRDefault="005F583A" w:rsidP="005F583A">
            <w:pPr>
              <w:rPr>
                <w:color w:val="000000"/>
              </w:rPr>
            </w:pPr>
            <w:r w:rsidRPr="005F583A">
              <w:rPr>
                <w:color w:val="000000"/>
              </w:rPr>
              <w:t>No</w:t>
            </w:r>
          </w:p>
        </w:tc>
      </w:tr>
      <w:tr w:rsidR="00663A5C" w:rsidRPr="005F583A" w14:paraId="6EEB42AA"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133E5BC" w14:textId="77777777" w:rsidR="005F583A" w:rsidRPr="005F583A" w:rsidRDefault="005F583A" w:rsidP="005F583A">
            <w:pPr>
              <w:rPr>
                <w:i/>
                <w:iCs/>
                <w:color w:val="000000"/>
              </w:rPr>
            </w:pPr>
            <w:proofErr w:type="spellStart"/>
            <w:r w:rsidRPr="005F583A">
              <w:rPr>
                <w:i/>
                <w:iCs/>
                <w:color w:val="000000"/>
              </w:rPr>
              <w:t>Briza</w:t>
            </w:r>
            <w:proofErr w:type="spellEnd"/>
          </w:p>
        </w:tc>
        <w:tc>
          <w:tcPr>
            <w:tcW w:w="990" w:type="dxa"/>
            <w:tcBorders>
              <w:top w:val="nil"/>
              <w:left w:val="nil"/>
              <w:bottom w:val="nil"/>
              <w:right w:val="nil"/>
            </w:tcBorders>
            <w:shd w:val="clear" w:color="auto" w:fill="auto"/>
            <w:noWrap/>
            <w:vAlign w:val="bottom"/>
            <w:hideMark/>
          </w:tcPr>
          <w:p w14:paraId="4F014A8B" w14:textId="77777777" w:rsidR="005F583A" w:rsidRPr="005F583A" w:rsidRDefault="005F583A" w:rsidP="005F583A">
            <w:pPr>
              <w:rPr>
                <w:i/>
                <w:iCs/>
                <w:color w:val="000000"/>
              </w:rPr>
            </w:pPr>
          </w:p>
        </w:tc>
        <w:tc>
          <w:tcPr>
            <w:tcW w:w="1350" w:type="dxa"/>
            <w:tcBorders>
              <w:top w:val="nil"/>
              <w:left w:val="nil"/>
              <w:bottom w:val="nil"/>
              <w:right w:val="nil"/>
            </w:tcBorders>
            <w:shd w:val="clear" w:color="auto" w:fill="auto"/>
            <w:noWrap/>
            <w:vAlign w:val="bottom"/>
            <w:hideMark/>
          </w:tcPr>
          <w:p w14:paraId="7F9589E3"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26D7D00A" w14:textId="77777777" w:rsidR="005F583A" w:rsidRPr="005F583A" w:rsidRDefault="005F583A" w:rsidP="005F583A"/>
        </w:tc>
        <w:tc>
          <w:tcPr>
            <w:tcW w:w="810" w:type="dxa"/>
            <w:tcBorders>
              <w:top w:val="nil"/>
              <w:left w:val="nil"/>
              <w:bottom w:val="nil"/>
              <w:right w:val="nil"/>
            </w:tcBorders>
            <w:shd w:val="clear" w:color="auto" w:fill="auto"/>
            <w:noWrap/>
            <w:vAlign w:val="bottom"/>
            <w:hideMark/>
          </w:tcPr>
          <w:p w14:paraId="4054CBCD" w14:textId="77777777" w:rsidR="005F583A" w:rsidRPr="005F583A" w:rsidRDefault="005F583A" w:rsidP="005F583A"/>
        </w:tc>
        <w:tc>
          <w:tcPr>
            <w:tcW w:w="1080" w:type="dxa"/>
            <w:tcBorders>
              <w:top w:val="nil"/>
              <w:left w:val="nil"/>
              <w:bottom w:val="nil"/>
              <w:right w:val="nil"/>
            </w:tcBorders>
            <w:shd w:val="clear" w:color="auto" w:fill="auto"/>
            <w:noWrap/>
            <w:vAlign w:val="bottom"/>
            <w:hideMark/>
          </w:tcPr>
          <w:p w14:paraId="101B4BD8" w14:textId="77777777" w:rsidR="005F583A" w:rsidRPr="005F583A" w:rsidRDefault="005F583A" w:rsidP="005F583A"/>
        </w:tc>
        <w:tc>
          <w:tcPr>
            <w:tcW w:w="625" w:type="dxa"/>
            <w:tcBorders>
              <w:top w:val="nil"/>
              <w:left w:val="nil"/>
              <w:bottom w:val="nil"/>
              <w:right w:val="single" w:sz="4" w:space="0" w:color="auto"/>
            </w:tcBorders>
            <w:shd w:val="clear" w:color="auto" w:fill="auto"/>
            <w:noWrap/>
            <w:vAlign w:val="bottom"/>
            <w:hideMark/>
          </w:tcPr>
          <w:p w14:paraId="0239652E" w14:textId="77777777" w:rsidR="005F583A" w:rsidRPr="005F583A" w:rsidRDefault="005F583A" w:rsidP="005F583A">
            <w:pPr>
              <w:rPr>
                <w:color w:val="000000"/>
              </w:rPr>
            </w:pPr>
            <w:r w:rsidRPr="005F583A">
              <w:rPr>
                <w:color w:val="000000"/>
              </w:rPr>
              <w:t> </w:t>
            </w:r>
          </w:p>
        </w:tc>
      </w:tr>
      <w:tr w:rsidR="00663A5C" w:rsidRPr="005F583A" w14:paraId="49C4A29E"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269735D" w14:textId="77777777" w:rsidR="005F583A" w:rsidRPr="005F583A" w:rsidRDefault="005F583A" w:rsidP="005F583A">
            <w:pPr>
              <w:rPr>
                <w:color w:val="000000"/>
              </w:rPr>
            </w:pPr>
            <w:r w:rsidRPr="005F583A">
              <w:rPr>
                <w:color w:val="000000"/>
              </w:rPr>
              <w:t>M-EINPN</w:t>
            </w:r>
          </w:p>
        </w:tc>
        <w:tc>
          <w:tcPr>
            <w:tcW w:w="990" w:type="dxa"/>
            <w:tcBorders>
              <w:top w:val="nil"/>
              <w:left w:val="nil"/>
              <w:bottom w:val="nil"/>
              <w:right w:val="nil"/>
            </w:tcBorders>
            <w:shd w:val="clear" w:color="auto" w:fill="auto"/>
            <w:noWrap/>
            <w:vAlign w:val="bottom"/>
            <w:hideMark/>
          </w:tcPr>
          <w:p w14:paraId="327B8E14" w14:textId="77777777" w:rsidR="005F583A" w:rsidRPr="005F583A" w:rsidRDefault="005F583A" w:rsidP="005F583A">
            <w:pPr>
              <w:jc w:val="right"/>
              <w:rPr>
                <w:color w:val="000000"/>
              </w:rPr>
            </w:pPr>
            <w:r w:rsidRPr="005F583A">
              <w:rPr>
                <w:color w:val="000000"/>
              </w:rPr>
              <w:t>1.337</w:t>
            </w:r>
          </w:p>
        </w:tc>
        <w:tc>
          <w:tcPr>
            <w:tcW w:w="1350" w:type="dxa"/>
            <w:tcBorders>
              <w:top w:val="nil"/>
              <w:left w:val="nil"/>
              <w:bottom w:val="nil"/>
              <w:right w:val="nil"/>
            </w:tcBorders>
            <w:shd w:val="clear" w:color="auto" w:fill="auto"/>
            <w:noWrap/>
            <w:vAlign w:val="bottom"/>
            <w:hideMark/>
          </w:tcPr>
          <w:p w14:paraId="49066032" w14:textId="77777777" w:rsidR="005F583A" w:rsidRPr="005F583A" w:rsidRDefault="005F583A" w:rsidP="005F583A">
            <w:pPr>
              <w:rPr>
                <w:color w:val="000000"/>
              </w:rPr>
            </w:pPr>
            <w:r w:rsidRPr="005F583A">
              <w:rPr>
                <w:color w:val="000000"/>
              </w:rPr>
              <w:t>A</w:t>
            </w:r>
          </w:p>
        </w:tc>
        <w:tc>
          <w:tcPr>
            <w:tcW w:w="2520" w:type="dxa"/>
            <w:tcBorders>
              <w:top w:val="nil"/>
              <w:left w:val="nil"/>
              <w:bottom w:val="nil"/>
              <w:right w:val="nil"/>
            </w:tcBorders>
            <w:shd w:val="clear" w:color="auto" w:fill="auto"/>
            <w:noWrap/>
            <w:vAlign w:val="bottom"/>
            <w:hideMark/>
          </w:tcPr>
          <w:p w14:paraId="14A52A38" w14:textId="77777777" w:rsidR="005F583A" w:rsidRPr="005F583A" w:rsidRDefault="005F583A" w:rsidP="005F583A">
            <w:pPr>
              <w:rPr>
                <w:color w:val="000000"/>
              </w:rPr>
            </w:pPr>
            <w:r w:rsidRPr="005F583A">
              <w:rPr>
                <w:color w:val="000000"/>
              </w:rPr>
              <w:t>M-EINPN vs F-EINPS</w:t>
            </w:r>
          </w:p>
        </w:tc>
        <w:tc>
          <w:tcPr>
            <w:tcW w:w="810" w:type="dxa"/>
            <w:tcBorders>
              <w:top w:val="nil"/>
              <w:left w:val="nil"/>
              <w:bottom w:val="nil"/>
              <w:right w:val="nil"/>
            </w:tcBorders>
            <w:shd w:val="clear" w:color="auto" w:fill="auto"/>
            <w:noWrap/>
            <w:vAlign w:val="bottom"/>
            <w:hideMark/>
          </w:tcPr>
          <w:p w14:paraId="1F5167D5" w14:textId="77777777" w:rsidR="005F583A" w:rsidRPr="005F583A" w:rsidRDefault="005F583A" w:rsidP="005F583A">
            <w:pPr>
              <w:jc w:val="right"/>
              <w:rPr>
                <w:color w:val="000000"/>
              </w:rPr>
            </w:pPr>
            <w:r w:rsidRPr="005F583A">
              <w:rPr>
                <w:color w:val="000000"/>
              </w:rPr>
              <w:t>4.144</w:t>
            </w:r>
          </w:p>
        </w:tc>
        <w:tc>
          <w:tcPr>
            <w:tcW w:w="1080" w:type="dxa"/>
            <w:tcBorders>
              <w:top w:val="nil"/>
              <w:left w:val="nil"/>
              <w:bottom w:val="nil"/>
              <w:right w:val="nil"/>
            </w:tcBorders>
            <w:shd w:val="clear" w:color="auto" w:fill="auto"/>
            <w:noWrap/>
            <w:vAlign w:val="bottom"/>
            <w:hideMark/>
          </w:tcPr>
          <w:p w14:paraId="110926C8" w14:textId="77777777" w:rsidR="005F583A" w:rsidRPr="005F583A" w:rsidRDefault="005F583A" w:rsidP="005F583A">
            <w:pPr>
              <w:jc w:val="right"/>
              <w:rPr>
                <w:color w:val="000000"/>
              </w:rPr>
            </w:pPr>
            <w:r w:rsidRPr="005F583A">
              <w:rPr>
                <w:color w:val="000000"/>
              </w:rPr>
              <w:t>0.001</w:t>
            </w:r>
          </w:p>
        </w:tc>
        <w:tc>
          <w:tcPr>
            <w:tcW w:w="625" w:type="dxa"/>
            <w:tcBorders>
              <w:top w:val="nil"/>
              <w:left w:val="nil"/>
              <w:bottom w:val="nil"/>
              <w:right w:val="single" w:sz="4" w:space="0" w:color="auto"/>
            </w:tcBorders>
            <w:shd w:val="clear" w:color="auto" w:fill="auto"/>
            <w:noWrap/>
            <w:vAlign w:val="bottom"/>
            <w:hideMark/>
          </w:tcPr>
          <w:p w14:paraId="27217650" w14:textId="77777777" w:rsidR="005F583A" w:rsidRPr="005F583A" w:rsidRDefault="005F583A" w:rsidP="005F583A">
            <w:pPr>
              <w:rPr>
                <w:color w:val="000000"/>
              </w:rPr>
            </w:pPr>
            <w:r w:rsidRPr="005F583A">
              <w:rPr>
                <w:color w:val="000000"/>
              </w:rPr>
              <w:t>Yes</w:t>
            </w:r>
          </w:p>
        </w:tc>
      </w:tr>
      <w:tr w:rsidR="00663A5C" w:rsidRPr="005F583A" w14:paraId="70276B07"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179F7326" w14:textId="77777777" w:rsidR="005F583A" w:rsidRPr="005F583A" w:rsidRDefault="005F583A" w:rsidP="005F583A">
            <w:pPr>
              <w:rPr>
                <w:color w:val="000000"/>
              </w:rPr>
            </w:pPr>
            <w:r w:rsidRPr="005F583A">
              <w:rPr>
                <w:color w:val="000000"/>
              </w:rPr>
              <w:t>M-EINPS</w:t>
            </w:r>
          </w:p>
        </w:tc>
        <w:tc>
          <w:tcPr>
            <w:tcW w:w="990" w:type="dxa"/>
            <w:tcBorders>
              <w:top w:val="nil"/>
              <w:left w:val="nil"/>
              <w:bottom w:val="nil"/>
              <w:right w:val="nil"/>
            </w:tcBorders>
            <w:shd w:val="clear" w:color="auto" w:fill="auto"/>
            <w:noWrap/>
            <w:vAlign w:val="bottom"/>
            <w:hideMark/>
          </w:tcPr>
          <w:p w14:paraId="5B1133EC" w14:textId="77777777" w:rsidR="005F583A" w:rsidRPr="005F583A" w:rsidRDefault="005F583A" w:rsidP="005F583A">
            <w:pPr>
              <w:jc w:val="right"/>
              <w:rPr>
                <w:color w:val="000000"/>
              </w:rPr>
            </w:pPr>
            <w:r w:rsidRPr="005F583A">
              <w:rPr>
                <w:color w:val="000000"/>
              </w:rPr>
              <w:t>0.188</w:t>
            </w:r>
          </w:p>
        </w:tc>
        <w:tc>
          <w:tcPr>
            <w:tcW w:w="1350" w:type="dxa"/>
            <w:tcBorders>
              <w:top w:val="nil"/>
              <w:left w:val="nil"/>
              <w:bottom w:val="nil"/>
              <w:right w:val="nil"/>
            </w:tcBorders>
            <w:shd w:val="clear" w:color="auto" w:fill="auto"/>
            <w:noWrap/>
            <w:vAlign w:val="bottom"/>
            <w:hideMark/>
          </w:tcPr>
          <w:p w14:paraId="3E01CAA3"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65C7AA40" w14:textId="77777777" w:rsidR="005F583A" w:rsidRPr="005F583A" w:rsidRDefault="005F583A" w:rsidP="005F583A">
            <w:pPr>
              <w:rPr>
                <w:color w:val="000000"/>
              </w:rPr>
            </w:pPr>
            <w:r w:rsidRPr="005F583A">
              <w:rPr>
                <w:color w:val="000000"/>
              </w:rPr>
              <w:t>M-EINPN vs F-EINPN</w:t>
            </w:r>
          </w:p>
        </w:tc>
        <w:tc>
          <w:tcPr>
            <w:tcW w:w="810" w:type="dxa"/>
            <w:tcBorders>
              <w:top w:val="nil"/>
              <w:left w:val="nil"/>
              <w:bottom w:val="nil"/>
              <w:right w:val="nil"/>
            </w:tcBorders>
            <w:shd w:val="clear" w:color="auto" w:fill="auto"/>
            <w:noWrap/>
            <w:vAlign w:val="bottom"/>
            <w:hideMark/>
          </w:tcPr>
          <w:p w14:paraId="37DB4DB0" w14:textId="77777777" w:rsidR="005F583A" w:rsidRPr="005F583A" w:rsidRDefault="005F583A" w:rsidP="005F583A">
            <w:pPr>
              <w:jc w:val="right"/>
              <w:rPr>
                <w:color w:val="000000"/>
              </w:rPr>
            </w:pPr>
            <w:r w:rsidRPr="005F583A">
              <w:rPr>
                <w:color w:val="000000"/>
              </w:rPr>
              <w:t>3.794</w:t>
            </w:r>
          </w:p>
        </w:tc>
        <w:tc>
          <w:tcPr>
            <w:tcW w:w="1080" w:type="dxa"/>
            <w:tcBorders>
              <w:top w:val="nil"/>
              <w:left w:val="nil"/>
              <w:bottom w:val="nil"/>
              <w:right w:val="nil"/>
            </w:tcBorders>
            <w:shd w:val="clear" w:color="auto" w:fill="auto"/>
            <w:noWrap/>
            <w:vAlign w:val="bottom"/>
            <w:hideMark/>
          </w:tcPr>
          <w:p w14:paraId="73403D1D" w14:textId="77777777" w:rsidR="005F583A" w:rsidRPr="005F583A" w:rsidRDefault="005F583A" w:rsidP="005F583A">
            <w:pPr>
              <w:jc w:val="right"/>
              <w:rPr>
                <w:color w:val="000000"/>
              </w:rPr>
            </w:pPr>
            <w:r w:rsidRPr="005F583A">
              <w:rPr>
                <w:color w:val="000000"/>
              </w:rPr>
              <w:t>0.002</w:t>
            </w:r>
          </w:p>
        </w:tc>
        <w:tc>
          <w:tcPr>
            <w:tcW w:w="625" w:type="dxa"/>
            <w:tcBorders>
              <w:top w:val="nil"/>
              <w:left w:val="nil"/>
              <w:bottom w:val="nil"/>
              <w:right w:val="single" w:sz="4" w:space="0" w:color="auto"/>
            </w:tcBorders>
            <w:shd w:val="clear" w:color="auto" w:fill="auto"/>
            <w:noWrap/>
            <w:vAlign w:val="bottom"/>
            <w:hideMark/>
          </w:tcPr>
          <w:p w14:paraId="02757C1F" w14:textId="77777777" w:rsidR="005F583A" w:rsidRPr="005F583A" w:rsidRDefault="005F583A" w:rsidP="005F583A">
            <w:pPr>
              <w:rPr>
                <w:color w:val="000000"/>
              </w:rPr>
            </w:pPr>
            <w:r w:rsidRPr="005F583A">
              <w:rPr>
                <w:color w:val="000000"/>
              </w:rPr>
              <w:t>Yes</w:t>
            </w:r>
          </w:p>
        </w:tc>
      </w:tr>
      <w:tr w:rsidR="00663A5C" w:rsidRPr="005F583A" w14:paraId="247C5C34"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3341ED79" w14:textId="77777777" w:rsidR="005F583A" w:rsidRPr="005F583A" w:rsidRDefault="005F583A" w:rsidP="005F583A">
            <w:pPr>
              <w:rPr>
                <w:color w:val="000000"/>
              </w:rPr>
            </w:pPr>
            <w:r w:rsidRPr="005F583A">
              <w:rPr>
                <w:color w:val="000000"/>
              </w:rPr>
              <w:t>F-EINPN</w:t>
            </w:r>
          </w:p>
        </w:tc>
        <w:tc>
          <w:tcPr>
            <w:tcW w:w="990" w:type="dxa"/>
            <w:tcBorders>
              <w:top w:val="nil"/>
              <w:left w:val="nil"/>
              <w:bottom w:val="nil"/>
              <w:right w:val="nil"/>
            </w:tcBorders>
            <w:shd w:val="clear" w:color="auto" w:fill="auto"/>
            <w:noWrap/>
            <w:vAlign w:val="bottom"/>
            <w:hideMark/>
          </w:tcPr>
          <w:p w14:paraId="0340042A" w14:textId="77777777" w:rsidR="005F583A" w:rsidRPr="005F583A" w:rsidRDefault="005F583A" w:rsidP="005F583A">
            <w:pPr>
              <w:jc w:val="right"/>
              <w:rPr>
                <w:color w:val="000000"/>
              </w:rPr>
            </w:pPr>
            <w:r w:rsidRPr="005F583A">
              <w:rPr>
                <w:color w:val="000000"/>
              </w:rPr>
              <w:t>0.054</w:t>
            </w:r>
          </w:p>
        </w:tc>
        <w:tc>
          <w:tcPr>
            <w:tcW w:w="1350" w:type="dxa"/>
            <w:tcBorders>
              <w:top w:val="nil"/>
              <w:left w:val="nil"/>
              <w:bottom w:val="nil"/>
              <w:right w:val="nil"/>
            </w:tcBorders>
            <w:shd w:val="clear" w:color="auto" w:fill="auto"/>
            <w:noWrap/>
            <w:vAlign w:val="bottom"/>
            <w:hideMark/>
          </w:tcPr>
          <w:p w14:paraId="49EC847E"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11A3A953" w14:textId="77777777" w:rsidR="005F583A" w:rsidRPr="005F583A" w:rsidRDefault="005F583A" w:rsidP="005F583A">
            <w:pPr>
              <w:rPr>
                <w:color w:val="000000"/>
              </w:rPr>
            </w:pPr>
            <w:r w:rsidRPr="005F583A">
              <w:rPr>
                <w:color w:val="000000"/>
              </w:rPr>
              <w:t>M-EINPN vs M-EINPS</w:t>
            </w:r>
          </w:p>
        </w:tc>
        <w:tc>
          <w:tcPr>
            <w:tcW w:w="810" w:type="dxa"/>
            <w:tcBorders>
              <w:top w:val="nil"/>
              <w:left w:val="nil"/>
              <w:bottom w:val="nil"/>
              <w:right w:val="nil"/>
            </w:tcBorders>
            <w:shd w:val="clear" w:color="auto" w:fill="auto"/>
            <w:noWrap/>
            <w:vAlign w:val="bottom"/>
            <w:hideMark/>
          </w:tcPr>
          <w:p w14:paraId="4EA38D93" w14:textId="77777777" w:rsidR="005F583A" w:rsidRPr="005F583A" w:rsidRDefault="005F583A" w:rsidP="005F583A">
            <w:pPr>
              <w:jc w:val="right"/>
              <w:rPr>
                <w:color w:val="000000"/>
              </w:rPr>
            </w:pPr>
            <w:r w:rsidRPr="005F583A">
              <w:rPr>
                <w:color w:val="000000"/>
              </w:rPr>
              <w:t>3.446</w:t>
            </w:r>
          </w:p>
        </w:tc>
        <w:tc>
          <w:tcPr>
            <w:tcW w:w="1080" w:type="dxa"/>
            <w:tcBorders>
              <w:top w:val="nil"/>
              <w:left w:val="nil"/>
              <w:bottom w:val="nil"/>
              <w:right w:val="nil"/>
            </w:tcBorders>
            <w:shd w:val="clear" w:color="auto" w:fill="auto"/>
            <w:noWrap/>
            <w:vAlign w:val="bottom"/>
            <w:hideMark/>
          </w:tcPr>
          <w:p w14:paraId="737B119F" w14:textId="77777777" w:rsidR="005F583A" w:rsidRPr="005F583A" w:rsidRDefault="005F583A" w:rsidP="005F583A">
            <w:pPr>
              <w:jc w:val="right"/>
              <w:rPr>
                <w:color w:val="000000"/>
              </w:rPr>
            </w:pPr>
            <w:r w:rsidRPr="005F583A">
              <w:rPr>
                <w:color w:val="000000"/>
              </w:rPr>
              <w:t>0.005</w:t>
            </w:r>
          </w:p>
        </w:tc>
        <w:tc>
          <w:tcPr>
            <w:tcW w:w="625" w:type="dxa"/>
            <w:tcBorders>
              <w:top w:val="nil"/>
              <w:left w:val="nil"/>
              <w:bottom w:val="nil"/>
              <w:right w:val="single" w:sz="4" w:space="0" w:color="auto"/>
            </w:tcBorders>
            <w:shd w:val="clear" w:color="auto" w:fill="auto"/>
            <w:noWrap/>
            <w:vAlign w:val="bottom"/>
            <w:hideMark/>
          </w:tcPr>
          <w:p w14:paraId="535FFD11" w14:textId="77777777" w:rsidR="005F583A" w:rsidRPr="005F583A" w:rsidRDefault="005F583A" w:rsidP="005F583A">
            <w:pPr>
              <w:rPr>
                <w:color w:val="000000"/>
              </w:rPr>
            </w:pPr>
            <w:r w:rsidRPr="005F583A">
              <w:rPr>
                <w:color w:val="000000"/>
              </w:rPr>
              <w:t>Yes</w:t>
            </w:r>
          </w:p>
        </w:tc>
      </w:tr>
      <w:tr w:rsidR="00663A5C" w:rsidRPr="005F583A" w14:paraId="7728B23A"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51EA075D" w14:textId="77777777" w:rsidR="005F583A" w:rsidRPr="005F583A" w:rsidRDefault="005F583A" w:rsidP="005F583A">
            <w:pPr>
              <w:rPr>
                <w:color w:val="000000"/>
              </w:rPr>
            </w:pPr>
            <w:r w:rsidRPr="005F583A">
              <w:rPr>
                <w:color w:val="000000"/>
              </w:rPr>
              <w:t>F-EINPS</w:t>
            </w:r>
          </w:p>
        </w:tc>
        <w:tc>
          <w:tcPr>
            <w:tcW w:w="990" w:type="dxa"/>
            <w:tcBorders>
              <w:top w:val="nil"/>
              <w:left w:val="nil"/>
              <w:bottom w:val="nil"/>
              <w:right w:val="nil"/>
            </w:tcBorders>
            <w:shd w:val="clear" w:color="auto" w:fill="auto"/>
            <w:noWrap/>
            <w:vAlign w:val="bottom"/>
            <w:hideMark/>
          </w:tcPr>
          <w:p w14:paraId="1A2957C6" w14:textId="77777777" w:rsidR="005F583A" w:rsidRPr="005F583A" w:rsidRDefault="005F583A" w:rsidP="005F583A">
            <w:pPr>
              <w:jc w:val="right"/>
              <w:rPr>
                <w:color w:val="000000"/>
              </w:rPr>
            </w:pPr>
            <w:r w:rsidRPr="005F583A">
              <w:rPr>
                <w:color w:val="000000"/>
              </w:rPr>
              <w:t>0.046</w:t>
            </w:r>
          </w:p>
        </w:tc>
        <w:tc>
          <w:tcPr>
            <w:tcW w:w="1350" w:type="dxa"/>
            <w:tcBorders>
              <w:top w:val="nil"/>
              <w:left w:val="nil"/>
              <w:bottom w:val="nil"/>
              <w:right w:val="nil"/>
            </w:tcBorders>
            <w:shd w:val="clear" w:color="auto" w:fill="auto"/>
            <w:noWrap/>
            <w:vAlign w:val="bottom"/>
            <w:hideMark/>
          </w:tcPr>
          <w:p w14:paraId="3F190A5E" w14:textId="77777777" w:rsidR="005F583A" w:rsidRPr="005F583A" w:rsidRDefault="005F583A" w:rsidP="005F583A">
            <w:pPr>
              <w:rPr>
                <w:color w:val="000000"/>
              </w:rPr>
            </w:pPr>
            <w:r w:rsidRPr="005F583A">
              <w:rPr>
                <w:color w:val="000000"/>
              </w:rPr>
              <w:t>B</w:t>
            </w:r>
          </w:p>
        </w:tc>
        <w:tc>
          <w:tcPr>
            <w:tcW w:w="2520" w:type="dxa"/>
            <w:tcBorders>
              <w:top w:val="nil"/>
              <w:left w:val="nil"/>
              <w:bottom w:val="nil"/>
              <w:right w:val="nil"/>
            </w:tcBorders>
            <w:shd w:val="clear" w:color="auto" w:fill="auto"/>
            <w:noWrap/>
            <w:vAlign w:val="bottom"/>
            <w:hideMark/>
          </w:tcPr>
          <w:p w14:paraId="3EAF7DE8" w14:textId="77777777" w:rsidR="005F583A" w:rsidRPr="005F583A" w:rsidRDefault="005F583A" w:rsidP="005F583A">
            <w:pPr>
              <w:rPr>
                <w:color w:val="000000"/>
              </w:rPr>
            </w:pPr>
            <w:r w:rsidRPr="005F583A">
              <w:rPr>
                <w:color w:val="000000"/>
              </w:rPr>
              <w:t>M-EINPS vs F-EINPS</w:t>
            </w:r>
          </w:p>
        </w:tc>
        <w:tc>
          <w:tcPr>
            <w:tcW w:w="810" w:type="dxa"/>
            <w:tcBorders>
              <w:top w:val="nil"/>
              <w:left w:val="nil"/>
              <w:bottom w:val="nil"/>
              <w:right w:val="nil"/>
            </w:tcBorders>
            <w:shd w:val="clear" w:color="auto" w:fill="auto"/>
            <w:noWrap/>
            <w:vAlign w:val="bottom"/>
            <w:hideMark/>
          </w:tcPr>
          <w:p w14:paraId="6D7E0B3D" w14:textId="77777777" w:rsidR="005F583A" w:rsidRPr="005F583A" w:rsidRDefault="005F583A" w:rsidP="005F583A">
            <w:pPr>
              <w:jc w:val="right"/>
              <w:rPr>
                <w:color w:val="000000"/>
              </w:rPr>
            </w:pPr>
            <w:r w:rsidRPr="005F583A">
              <w:rPr>
                <w:color w:val="000000"/>
              </w:rPr>
              <w:t>0.815</w:t>
            </w:r>
          </w:p>
        </w:tc>
        <w:tc>
          <w:tcPr>
            <w:tcW w:w="1080" w:type="dxa"/>
            <w:tcBorders>
              <w:top w:val="nil"/>
              <w:left w:val="nil"/>
              <w:bottom w:val="nil"/>
              <w:right w:val="nil"/>
            </w:tcBorders>
            <w:shd w:val="clear" w:color="auto" w:fill="auto"/>
            <w:noWrap/>
            <w:vAlign w:val="bottom"/>
            <w:hideMark/>
          </w:tcPr>
          <w:p w14:paraId="17821AD3" w14:textId="77777777" w:rsidR="005F583A" w:rsidRPr="005F583A" w:rsidRDefault="005F583A" w:rsidP="005F583A">
            <w:pPr>
              <w:jc w:val="right"/>
              <w:rPr>
                <w:color w:val="000000"/>
              </w:rPr>
            </w:pPr>
            <w:r w:rsidRPr="005F583A">
              <w:rPr>
                <w:color w:val="000000"/>
              </w:rPr>
              <w:t>0.847</w:t>
            </w:r>
          </w:p>
        </w:tc>
        <w:tc>
          <w:tcPr>
            <w:tcW w:w="625" w:type="dxa"/>
            <w:tcBorders>
              <w:top w:val="nil"/>
              <w:left w:val="nil"/>
              <w:bottom w:val="nil"/>
              <w:right w:val="single" w:sz="4" w:space="0" w:color="auto"/>
            </w:tcBorders>
            <w:shd w:val="clear" w:color="auto" w:fill="auto"/>
            <w:noWrap/>
            <w:vAlign w:val="bottom"/>
            <w:hideMark/>
          </w:tcPr>
          <w:p w14:paraId="754BC746" w14:textId="77777777" w:rsidR="005F583A" w:rsidRPr="005F583A" w:rsidRDefault="005F583A" w:rsidP="005F583A">
            <w:pPr>
              <w:rPr>
                <w:color w:val="000000"/>
              </w:rPr>
            </w:pPr>
            <w:r w:rsidRPr="005F583A">
              <w:rPr>
                <w:color w:val="000000"/>
              </w:rPr>
              <w:t>No</w:t>
            </w:r>
          </w:p>
        </w:tc>
      </w:tr>
      <w:tr w:rsidR="00663A5C" w:rsidRPr="005F583A" w14:paraId="75463FD0" w14:textId="77777777" w:rsidTr="00663A5C">
        <w:trPr>
          <w:trHeight w:val="320"/>
        </w:trPr>
        <w:tc>
          <w:tcPr>
            <w:tcW w:w="1255" w:type="dxa"/>
            <w:tcBorders>
              <w:top w:val="nil"/>
              <w:left w:val="single" w:sz="4" w:space="0" w:color="auto"/>
              <w:bottom w:val="nil"/>
              <w:right w:val="nil"/>
            </w:tcBorders>
            <w:shd w:val="clear" w:color="auto" w:fill="auto"/>
            <w:noWrap/>
            <w:vAlign w:val="bottom"/>
            <w:hideMark/>
          </w:tcPr>
          <w:p w14:paraId="6F4A4730" w14:textId="77777777" w:rsidR="005F583A" w:rsidRPr="005F583A" w:rsidRDefault="005F583A" w:rsidP="005F583A">
            <w:pPr>
              <w:rPr>
                <w:color w:val="000000"/>
              </w:rPr>
            </w:pPr>
            <w:r w:rsidRPr="005F583A">
              <w:rPr>
                <w:color w:val="000000"/>
              </w:rPr>
              <w:t> </w:t>
            </w:r>
          </w:p>
        </w:tc>
        <w:tc>
          <w:tcPr>
            <w:tcW w:w="990" w:type="dxa"/>
            <w:tcBorders>
              <w:top w:val="nil"/>
              <w:left w:val="nil"/>
              <w:bottom w:val="nil"/>
              <w:right w:val="nil"/>
            </w:tcBorders>
            <w:shd w:val="clear" w:color="auto" w:fill="auto"/>
            <w:noWrap/>
            <w:vAlign w:val="bottom"/>
            <w:hideMark/>
          </w:tcPr>
          <w:p w14:paraId="0F9A00D7" w14:textId="77777777" w:rsidR="005F583A" w:rsidRPr="005F583A" w:rsidRDefault="005F583A" w:rsidP="005F583A">
            <w:pPr>
              <w:rPr>
                <w:color w:val="000000"/>
              </w:rPr>
            </w:pPr>
          </w:p>
        </w:tc>
        <w:tc>
          <w:tcPr>
            <w:tcW w:w="1350" w:type="dxa"/>
            <w:tcBorders>
              <w:top w:val="nil"/>
              <w:left w:val="nil"/>
              <w:bottom w:val="nil"/>
              <w:right w:val="nil"/>
            </w:tcBorders>
            <w:shd w:val="clear" w:color="auto" w:fill="auto"/>
            <w:noWrap/>
            <w:vAlign w:val="bottom"/>
            <w:hideMark/>
          </w:tcPr>
          <w:p w14:paraId="221EEA16" w14:textId="77777777" w:rsidR="005F583A" w:rsidRPr="005F583A" w:rsidRDefault="005F583A" w:rsidP="005F583A"/>
        </w:tc>
        <w:tc>
          <w:tcPr>
            <w:tcW w:w="2520" w:type="dxa"/>
            <w:tcBorders>
              <w:top w:val="nil"/>
              <w:left w:val="nil"/>
              <w:bottom w:val="nil"/>
              <w:right w:val="nil"/>
            </w:tcBorders>
            <w:shd w:val="clear" w:color="auto" w:fill="auto"/>
            <w:noWrap/>
            <w:vAlign w:val="bottom"/>
            <w:hideMark/>
          </w:tcPr>
          <w:p w14:paraId="17070764" w14:textId="77777777" w:rsidR="005F583A" w:rsidRPr="005F583A" w:rsidRDefault="005F583A" w:rsidP="005F583A">
            <w:pPr>
              <w:rPr>
                <w:color w:val="000000"/>
              </w:rPr>
            </w:pPr>
            <w:r w:rsidRPr="005F583A">
              <w:rPr>
                <w:color w:val="000000"/>
              </w:rPr>
              <w:t>M-EINPS vs F-EINPN</w:t>
            </w:r>
          </w:p>
        </w:tc>
        <w:tc>
          <w:tcPr>
            <w:tcW w:w="810" w:type="dxa"/>
            <w:tcBorders>
              <w:top w:val="nil"/>
              <w:left w:val="nil"/>
              <w:bottom w:val="nil"/>
              <w:right w:val="nil"/>
            </w:tcBorders>
            <w:shd w:val="clear" w:color="auto" w:fill="auto"/>
            <w:noWrap/>
            <w:vAlign w:val="bottom"/>
            <w:hideMark/>
          </w:tcPr>
          <w:p w14:paraId="03B3400E" w14:textId="77777777" w:rsidR="005F583A" w:rsidRPr="005F583A" w:rsidRDefault="005F583A" w:rsidP="005F583A">
            <w:pPr>
              <w:jc w:val="right"/>
              <w:rPr>
                <w:color w:val="000000"/>
              </w:rPr>
            </w:pPr>
            <w:r w:rsidRPr="005F583A">
              <w:rPr>
                <w:color w:val="000000"/>
              </w:rPr>
              <w:t>0.613</w:t>
            </w:r>
          </w:p>
        </w:tc>
        <w:tc>
          <w:tcPr>
            <w:tcW w:w="1080" w:type="dxa"/>
            <w:tcBorders>
              <w:top w:val="nil"/>
              <w:left w:val="nil"/>
              <w:bottom w:val="nil"/>
              <w:right w:val="nil"/>
            </w:tcBorders>
            <w:shd w:val="clear" w:color="auto" w:fill="auto"/>
            <w:noWrap/>
            <w:vAlign w:val="bottom"/>
            <w:hideMark/>
          </w:tcPr>
          <w:p w14:paraId="0EACF975" w14:textId="77777777" w:rsidR="005F583A" w:rsidRPr="005F583A" w:rsidRDefault="005F583A" w:rsidP="005F583A">
            <w:pPr>
              <w:jc w:val="right"/>
              <w:rPr>
                <w:color w:val="000000"/>
              </w:rPr>
            </w:pPr>
            <w:r w:rsidRPr="005F583A">
              <w:rPr>
                <w:color w:val="000000"/>
              </w:rPr>
              <w:t>0.928</w:t>
            </w:r>
          </w:p>
        </w:tc>
        <w:tc>
          <w:tcPr>
            <w:tcW w:w="625" w:type="dxa"/>
            <w:tcBorders>
              <w:top w:val="nil"/>
              <w:left w:val="nil"/>
              <w:bottom w:val="nil"/>
              <w:right w:val="single" w:sz="4" w:space="0" w:color="auto"/>
            </w:tcBorders>
            <w:shd w:val="clear" w:color="auto" w:fill="auto"/>
            <w:noWrap/>
            <w:vAlign w:val="bottom"/>
            <w:hideMark/>
          </w:tcPr>
          <w:p w14:paraId="1CEAC2F7" w14:textId="77777777" w:rsidR="005F583A" w:rsidRPr="005F583A" w:rsidRDefault="005F583A" w:rsidP="005F583A">
            <w:pPr>
              <w:rPr>
                <w:color w:val="000000"/>
              </w:rPr>
            </w:pPr>
            <w:r w:rsidRPr="005F583A">
              <w:rPr>
                <w:color w:val="000000"/>
              </w:rPr>
              <w:t>No</w:t>
            </w:r>
          </w:p>
        </w:tc>
      </w:tr>
      <w:tr w:rsidR="00663A5C" w:rsidRPr="005F583A" w14:paraId="78F9397C" w14:textId="77777777" w:rsidTr="00663A5C">
        <w:trPr>
          <w:trHeight w:val="320"/>
        </w:trPr>
        <w:tc>
          <w:tcPr>
            <w:tcW w:w="1255" w:type="dxa"/>
            <w:tcBorders>
              <w:top w:val="nil"/>
              <w:left w:val="single" w:sz="4" w:space="0" w:color="auto"/>
              <w:bottom w:val="single" w:sz="4" w:space="0" w:color="auto"/>
              <w:right w:val="nil"/>
            </w:tcBorders>
            <w:shd w:val="clear" w:color="auto" w:fill="auto"/>
            <w:noWrap/>
            <w:vAlign w:val="bottom"/>
            <w:hideMark/>
          </w:tcPr>
          <w:p w14:paraId="230B16B6" w14:textId="77777777" w:rsidR="005F583A" w:rsidRPr="005F583A" w:rsidRDefault="005F583A" w:rsidP="005F583A">
            <w:pPr>
              <w:rPr>
                <w:color w:val="000000"/>
              </w:rPr>
            </w:pPr>
            <w:r w:rsidRPr="005F583A">
              <w:rPr>
                <w:color w:val="000000"/>
              </w:rPr>
              <w:t> </w:t>
            </w:r>
          </w:p>
        </w:tc>
        <w:tc>
          <w:tcPr>
            <w:tcW w:w="990" w:type="dxa"/>
            <w:tcBorders>
              <w:top w:val="nil"/>
              <w:left w:val="nil"/>
              <w:bottom w:val="single" w:sz="4" w:space="0" w:color="auto"/>
              <w:right w:val="nil"/>
            </w:tcBorders>
            <w:shd w:val="clear" w:color="auto" w:fill="auto"/>
            <w:noWrap/>
            <w:vAlign w:val="bottom"/>
            <w:hideMark/>
          </w:tcPr>
          <w:p w14:paraId="7B72F93D" w14:textId="77777777" w:rsidR="005F583A" w:rsidRPr="005F583A" w:rsidRDefault="005F583A" w:rsidP="005F583A">
            <w:pPr>
              <w:rPr>
                <w:color w:val="000000"/>
              </w:rPr>
            </w:pPr>
            <w:r w:rsidRPr="005F583A">
              <w:rPr>
                <w:color w:val="000000"/>
              </w:rPr>
              <w:t> </w:t>
            </w:r>
          </w:p>
        </w:tc>
        <w:tc>
          <w:tcPr>
            <w:tcW w:w="1350" w:type="dxa"/>
            <w:tcBorders>
              <w:top w:val="nil"/>
              <w:left w:val="nil"/>
              <w:bottom w:val="single" w:sz="4" w:space="0" w:color="auto"/>
              <w:right w:val="nil"/>
            </w:tcBorders>
            <w:shd w:val="clear" w:color="auto" w:fill="auto"/>
            <w:noWrap/>
            <w:vAlign w:val="bottom"/>
            <w:hideMark/>
          </w:tcPr>
          <w:p w14:paraId="04D0910D" w14:textId="77777777" w:rsidR="005F583A" w:rsidRPr="005F583A" w:rsidRDefault="005F583A" w:rsidP="005F583A">
            <w:pPr>
              <w:rPr>
                <w:color w:val="000000"/>
              </w:rPr>
            </w:pPr>
            <w:r w:rsidRPr="005F583A">
              <w:rPr>
                <w:color w:val="000000"/>
              </w:rPr>
              <w:t> </w:t>
            </w:r>
          </w:p>
        </w:tc>
        <w:tc>
          <w:tcPr>
            <w:tcW w:w="2520" w:type="dxa"/>
            <w:tcBorders>
              <w:top w:val="nil"/>
              <w:left w:val="nil"/>
              <w:bottom w:val="single" w:sz="4" w:space="0" w:color="auto"/>
              <w:right w:val="nil"/>
            </w:tcBorders>
            <w:shd w:val="clear" w:color="auto" w:fill="auto"/>
            <w:noWrap/>
            <w:vAlign w:val="bottom"/>
            <w:hideMark/>
          </w:tcPr>
          <w:p w14:paraId="505944D0" w14:textId="77777777" w:rsidR="005F583A" w:rsidRPr="005F583A" w:rsidRDefault="005F583A" w:rsidP="005F583A">
            <w:pPr>
              <w:rPr>
                <w:color w:val="000000"/>
              </w:rPr>
            </w:pPr>
            <w:r w:rsidRPr="005F583A">
              <w:rPr>
                <w:color w:val="000000"/>
              </w:rPr>
              <w:t>F-EINPN vs F-EINPS</w:t>
            </w:r>
          </w:p>
        </w:tc>
        <w:tc>
          <w:tcPr>
            <w:tcW w:w="810" w:type="dxa"/>
            <w:tcBorders>
              <w:top w:val="nil"/>
              <w:left w:val="nil"/>
              <w:bottom w:val="single" w:sz="4" w:space="0" w:color="auto"/>
              <w:right w:val="nil"/>
            </w:tcBorders>
            <w:shd w:val="clear" w:color="auto" w:fill="auto"/>
            <w:noWrap/>
            <w:vAlign w:val="bottom"/>
            <w:hideMark/>
          </w:tcPr>
          <w:p w14:paraId="0BB1B609" w14:textId="77777777" w:rsidR="005F583A" w:rsidRPr="005F583A" w:rsidRDefault="005F583A" w:rsidP="005F583A">
            <w:pPr>
              <w:jc w:val="right"/>
              <w:rPr>
                <w:color w:val="000000"/>
              </w:rPr>
            </w:pPr>
            <w:r w:rsidRPr="005F583A">
              <w:rPr>
                <w:color w:val="000000"/>
              </w:rPr>
              <w:t>0.044</w:t>
            </w:r>
          </w:p>
        </w:tc>
        <w:tc>
          <w:tcPr>
            <w:tcW w:w="1080" w:type="dxa"/>
            <w:tcBorders>
              <w:top w:val="nil"/>
              <w:left w:val="nil"/>
              <w:bottom w:val="single" w:sz="4" w:space="0" w:color="auto"/>
              <w:right w:val="nil"/>
            </w:tcBorders>
            <w:shd w:val="clear" w:color="auto" w:fill="auto"/>
            <w:noWrap/>
            <w:vAlign w:val="bottom"/>
            <w:hideMark/>
          </w:tcPr>
          <w:p w14:paraId="3BA11BE9" w14:textId="77777777" w:rsidR="005F583A" w:rsidRPr="005F583A" w:rsidRDefault="005F583A" w:rsidP="005F583A">
            <w:pPr>
              <w:jc w:val="right"/>
              <w:rPr>
                <w:color w:val="000000"/>
              </w:rPr>
            </w:pPr>
            <w:r w:rsidRPr="005F583A">
              <w:rPr>
                <w:color w:val="000000"/>
              </w:rPr>
              <w:t>1</w:t>
            </w:r>
          </w:p>
        </w:tc>
        <w:tc>
          <w:tcPr>
            <w:tcW w:w="625" w:type="dxa"/>
            <w:tcBorders>
              <w:top w:val="nil"/>
              <w:left w:val="nil"/>
              <w:bottom w:val="single" w:sz="4" w:space="0" w:color="auto"/>
              <w:right w:val="single" w:sz="4" w:space="0" w:color="auto"/>
            </w:tcBorders>
            <w:shd w:val="clear" w:color="auto" w:fill="auto"/>
            <w:noWrap/>
            <w:vAlign w:val="bottom"/>
            <w:hideMark/>
          </w:tcPr>
          <w:p w14:paraId="2EB88CAB" w14:textId="77777777" w:rsidR="005F583A" w:rsidRPr="005F583A" w:rsidRDefault="005F583A" w:rsidP="005F583A">
            <w:pPr>
              <w:rPr>
                <w:color w:val="000000"/>
              </w:rPr>
            </w:pPr>
            <w:r w:rsidRPr="005F583A">
              <w:rPr>
                <w:color w:val="000000"/>
              </w:rPr>
              <w:t>No</w:t>
            </w:r>
          </w:p>
        </w:tc>
      </w:tr>
    </w:tbl>
    <w:p w14:paraId="6968CF67" w14:textId="4A75B21D" w:rsidR="00D96888" w:rsidRDefault="00725E76" w:rsidP="00B71D0B">
      <w:r>
        <w:t xml:space="preserve"> </w:t>
      </w:r>
    </w:p>
    <w:p w14:paraId="203EEBE3" w14:textId="28EC25C7" w:rsidR="00725E76" w:rsidRDefault="00725E76" w:rsidP="00B71D0B"/>
    <w:p w14:paraId="0672139F" w14:textId="712CB909" w:rsidR="00725E76" w:rsidRDefault="00725E76" w:rsidP="00B71D0B"/>
    <w:p w14:paraId="5BC375AB" w14:textId="7486146F" w:rsidR="00725E76" w:rsidRDefault="00725E76" w:rsidP="00B71D0B"/>
    <w:p w14:paraId="56CAD511" w14:textId="3E5CD8FF" w:rsidR="00725E76" w:rsidRDefault="00725E76" w:rsidP="00B71D0B"/>
    <w:p w14:paraId="0AFD9717" w14:textId="3D9A08C6" w:rsidR="00725E76" w:rsidRDefault="00725E76" w:rsidP="00B71D0B"/>
    <w:p w14:paraId="594F6F57" w14:textId="576F4D85" w:rsidR="00725E76" w:rsidRDefault="00725E76" w:rsidP="00B71D0B"/>
    <w:p w14:paraId="63FDDD40" w14:textId="1D1DDCB5" w:rsidR="00725E76" w:rsidRDefault="00725E76" w:rsidP="00B71D0B"/>
    <w:p w14:paraId="1DA8DA48" w14:textId="71CABD6B" w:rsidR="00725E76" w:rsidRDefault="00725E76" w:rsidP="00B71D0B"/>
    <w:p w14:paraId="09D193BB" w14:textId="481D291A" w:rsidR="00725E76" w:rsidRDefault="00725E76" w:rsidP="00B71D0B"/>
    <w:p w14:paraId="21BE9ED1" w14:textId="28DF7FA2" w:rsidR="00725E76" w:rsidRDefault="00725E76" w:rsidP="00B71D0B"/>
    <w:p w14:paraId="21303D2D" w14:textId="52A79A39" w:rsidR="00725E76" w:rsidRDefault="00725E76" w:rsidP="00B71D0B"/>
    <w:p w14:paraId="02D4635D" w14:textId="28F4946B" w:rsidR="00725E76" w:rsidRDefault="00725E76" w:rsidP="00B71D0B"/>
    <w:p w14:paraId="49EE981A" w14:textId="614DF602" w:rsidR="00725E76" w:rsidRDefault="00725E76" w:rsidP="00B71D0B"/>
    <w:p w14:paraId="06E39F65" w14:textId="6566920C" w:rsidR="00725E76" w:rsidRDefault="00725E76" w:rsidP="00B71D0B"/>
    <w:p w14:paraId="2AFDC495" w14:textId="646B4305" w:rsidR="00725E76" w:rsidRDefault="00725E76" w:rsidP="00B71D0B"/>
    <w:p w14:paraId="01F70E2E" w14:textId="7DE7BBBF" w:rsidR="00725E76" w:rsidRDefault="00725E76" w:rsidP="00B71D0B"/>
    <w:p w14:paraId="3E1A81B4" w14:textId="19EEB5C7" w:rsidR="00725E76" w:rsidRDefault="00725E76" w:rsidP="00B71D0B"/>
    <w:p w14:paraId="75C04F88" w14:textId="6DB8161B" w:rsidR="00725E76" w:rsidRDefault="00725E76" w:rsidP="00B71D0B"/>
    <w:p w14:paraId="4A34F3D5" w14:textId="6C7B0D1D" w:rsidR="00725E76" w:rsidRDefault="00725E76" w:rsidP="00B71D0B"/>
    <w:p w14:paraId="47B31077" w14:textId="3B8B73AE" w:rsidR="00725E76" w:rsidRDefault="00725E76" w:rsidP="00B71D0B"/>
    <w:p w14:paraId="6FE1BADE" w14:textId="41CABCA0" w:rsidR="00725E76" w:rsidRDefault="00725E76" w:rsidP="00B71D0B"/>
    <w:p w14:paraId="481F7EE9" w14:textId="61EC5613" w:rsidR="00725E76" w:rsidRPr="009B362F" w:rsidRDefault="00C74F76" w:rsidP="00995075">
      <w:pPr>
        <w:pStyle w:val="Caption"/>
        <w:rPr>
          <w:sz w:val="24"/>
          <w:szCs w:val="24"/>
        </w:rPr>
      </w:pPr>
      <w:bookmarkStart w:id="44" w:name="_Toc77681519"/>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5</w:t>
      </w:r>
      <w:r w:rsidRPr="009B362F">
        <w:rPr>
          <w:sz w:val="24"/>
          <w:szCs w:val="24"/>
        </w:rPr>
        <w:t xml:space="preserve">. </w:t>
      </w:r>
      <w:r w:rsidR="00725E76" w:rsidRPr="009B362F">
        <w:rPr>
          <w:sz w:val="24"/>
          <w:szCs w:val="24"/>
        </w:rPr>
        <w:t xml:space="preserve">Reintroduced elk food habits found from a next-generation sequencing protocol used with feces collected from the North Cumberland Wildlife Management Area (79,318-ha), Tennessee, USA from February 2019 through April 2019. Statistical comparisons of observed features (amplicon sequence </w:t>
      </w:r>
      <w:r w:rsidR="00DB16A8" w:rsidRPr="009B362F">
        <w:rPr>
          <w:sz w:val="24"/>
          <w:szCs w:val="24"/>
        </w:rPr>
        <w:t>variant</w:t>
      </w:r>
      <w:r w:rsidR="009174C8">
        <w:rPr>
          <w:sz w:val="24"/>
          <w:szCs w:val="24"/>
        </w:rPr>
        <w:t>s</w:t>
      </w:r>
      <w:r w:rsidR="00DB16A8">
        <w:rPr>
          <w:sz w:val="24"/>
          <w:szCs w:val="24"/>
        </w:rPr>
        <w:t xml:space="preserve"> [</w:t>
      </w:r>
      <w:r w:rsidR="00E51307">
        <w:rPr>
          <w:sz w:val="24"/>
          <w:szCs w:val="24"/>
        </w:rPr>
        <w:t>ASVs]</w:t>
      </w:r>
      <w:r w:rsidR="00725E76" w:rsidRPr="009B362F">
        <w:rPr>
          <w:sz w:val="24"/>
          <w:szCs w:val="24"/>
        </w:rPr>
        <w:t xml:space="preserve">) conducted for combined treatment groups using Kruskal-Wallis pairwise comparisons to investigate alpha (or within-sample group) diversity of sequences detected within each group. H = test statistic, </w:t>
      </w:r>
      <w:r w:rsidR="00725E76" w:rsidRPr="009B362F">
        <w:rPr>
          <w:i/>
          <w:sz w:val="24"/>
          <w:szCs w:val="24"/>
        </w:rPr>
        <w:t xml:space="preserve">p </w:t>
      </w:r>
      <w:r w:rsidR="00725E76" w:rsidRPr="009B362F">
        <w:rPr>
          <w:sz w:val="24"/>
          <w:szCs w:val="24"/>
        </w:rPr>
        <w:t xml:space="preserve">= p-value, and </w:t>
      </w:r>
      <w:r w:rsidR="00725E76" w:rsidRPr="009B362F">
        <w:rPr>
          <w:i/>
          <w:sz w:val="24"/>
          <w:szCs w:val="24"/>
        </w:rPr>
        <w:t xml:space="preserve">q </w:t>
      </w:r>
      <w:r w:rsidR="00725E76" w:rsidRPr="009B362F">
        <w:rPr>
          <w:sz w:val="24"/>
          <w:szCs w:val="24"/>
        </w:rPr>
        <w:t>= adjusted p-value.</w:t>
      </w:r>
      <w:bookmarkEnd w:id="44"/>
    </w:p>
    <w:tbl>
      <w:tblPr>
        <w:tblStyle w:val="TableGridLight"/>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6"/>
        <w:gridCol w:w="1597"/>
        <w:gridCol w:w="1942"/>
        <w:gridCol w:w="1892"/>
        <w:gridCol w:w="1603"/>
      </w:tblGrid>
      <w:tr w:rsidR="00725E76" w:rsidRPr="00EC53B5" w14:paraId="3844D851" w14:textId="77777777" w:rsidTr="007944CD">
        <w:trPr>
          <w:trHeight w:val="320"/>
        </w:trPr>
        <w:tc>
          <w:tcPr>
            <w:tcW w:w="925" w:type="pct"/>
            <w:tcBorders>
              <w:top w:val="single" w:sz="4" w:space="0" w:color="auto"/>
              <w:bottom w:val="single" w:sz="4" w:space="0" w:color="auto"/>
            </w:tcBorders>
            <w:noWrap/>
            <w:vAlign w:val="center"/>
            <w:hideMark/>
          </w:tcPr>
          <w:p w14:paraId="044A6672" w14:textId="77777777" w:rsidR="00725E76" w:rsidRPr="008A4392" w:rsidRDefault="00725E76" w:rsidP="007944CD">
            <w:pPr>
              <w:jc w:val="center"/>
              <w:rPr>
                <w:rFonts w:eastAsia="Times New Roman"/>
                <w:b/>
                <w:bCs/>
                <w:color w:val="000000"/>
              </w:rPr>
            </w:pPr>
            <w:r w:rsidRPr="008A4392">
              <w:rPr>
                <w:rFonts w:eastAsia="Times New Roman"/>
                <w:b/>
                <w:bCs/>
                <w:color w:val="000000"/>
              </w:rPr>
              <w:t>Group 1</w:t>
            </w:r>
          </w:p>
        </w:tc>
        <w:tc>
          <w:tcPr>
            <w:tcW w:w="925" w:type="pct"/>
            <w:tcBorders>
              <w:top w:val="single" w:sz="4" w:space="0" w:color="auto"/>
              <w:bottom w:val="single" w:sz="4" w:space="0" w:color="auto"/>
            </w:tcBorders>
            <w:noWrap/>
            <w:vAlign w:val="center"/>
            <w:hideMark/>
          </w:tcPr>
          <w:p w14:paraId="3548D731" w14:textId="77777777" w:rsidR="00725E76" w:rsidRPr="008A4392" w:rsidRDefault="00725E76" w:rsidP="007944CD">
            <w:pPr>
              <w:jc w:val="center"/>
              <w:rPr>
                <w:rFonts w:eastAsia="Times New Roman"/>
                <w:b/>
                <w:bCs/>
                <w:color w:val="000000"/>
              </w:rPr>
            </w:pPr>
            <w:r w:rsidRPr="008A4392">
              <w:rPr>
                <w:rFonts w:eastAsia="Times New Roman"/>
                <w:b/>
                <w:bCs/>
                <w:color w:val="000000"/>
              </w:rPr>
              <w:t>Group 2</w:t>
            </w:r>
          </w:p>
        </w:tc>
        <w:tc>
          <w:tcPr>
            <w:tcW w:w="1125" w:type="pct"/>
            <w:tcBorders>
              <w:top w:val="single" w:sz="4" w:space="0" w:color="auto"/>
              <w:bottom w:val="single" w:sz="4" w:space="0" w:color="auto"/>
            </w:tcBorders>
            <w:noWrap/>
            <w:vAlign w:val="center"/>
            <w:hideMark/>
          </w:tcPr>
          <w:p w14:paraId="467439FC" w14:textId="77777777" w:rsidR="00725E76" w:rsidRPr="008A4392" w:rsidRDefault="00725E76" w:rsidP="007944CD">
            <w:pPr>
              <w:jc w:val="center"/>
              <w:rPr>
                <w:rFonts w:eastAsia="Times New Roman"/>
                <w:b/>
                <w:bCs/>
                <w:color w:val="000000"/>
              </w:rPr>
            </w:pPr>
            <w:r w:rsidRPr="008A4392">
              <w:rPr>
                <w:rFonts w:eastAsia="Times New Roman"/>
                <w:b/>
                <w:bCs/>
                <w:color w:val="000000"/>
              </w:rPr>
              <w:t>H</w:t>
            </w:r>
          </w:p>
        </w:tc>
        <w:tc>
          <w:tcPr>
            <w:tcW w:w="1096" w:type="pct"/>
            <w:tcBorders>
              <w:top w:val="single" w:sz="4" w:space="0" w:color="auto"/>
              <w:bottom w:val="single" w:sz="4" w:space="0" w:color="auto"/>
            </w:tcBorders>
            <w:noWrap/>
            <w:vAlign w:val="center"/>
            <w:hideMark/>
          </w:tcPr>
          <w:p w14:paraId="73E14173" w14:textId="77777777" w:rsidR="00725E76" w:rsidRPr="008A4392" w:rsidRDefault="00725E76" w:rsidP="007944CD">
            <w:pPr>
              <w:jc w:val="center"/>
              <w:rPr>
                <w:rFonts w:eastAsia="Times New Roman"/>
                <w:b/>
                <w:bCs/>
                <w:i/>
                <w:iCs/>
                <w:color w:val="000000"/>
              </w:rPr>
            </w:pPr>
            <w:r w:rsidRPr="008A4392">
              <w:rPr>
                <w:rFonts w:eastAsia="Times New Roman"/>
                <w:b/>
                <w:bCs/>
                <w:i/>
                <w:iCs/>
                <w:color w:val="000000"/>
              </w:rPr>
              <w:t>p</w:t>
            </w:r>
          </w:p>
        </w:tc>
        <w:tc>
          <w:tcPr>
            <w:tcW w:w="929" w:type="pct"/>
            <w:tcBorders>
              <w:top w:val="single" w:sz="4" w:space="0" w:color="auto"/>
              <w:bottom w:val="single" w:sz="4" w:space="0" w:color="auto"/>
            </w:tcBorders>
            <w:noWrap/>
            <w:vAlign w:val="center"/>
            <w:hideMark/>
          </w:tcPr>
          <w:p w14:paraId="2398CEDE" w14:textId="77777777" w:rsidR="00725E76" w:rsidRPr="008A4392" w:rsidRDefault="00725E76" w:rsidP="007944CD">
            <w:pPr>
              <w:jc w:val="center"/>
              <w:rPr>
                <w:rFonts w:eastAsia="Times New Roman"/>
                <w:b/>
                <w:bCs/>
                <w:i/>
                <w:iCs/>
                <w:color w:val="000000"/>
              </w:rPr>
            </w:pPr>
            <w:r w:rsidRPr="008A4392">
              <w:rPr>
                <w:rFonts w:eastAsia="Times New Roman"/>
                <w:b/>
                <w:bCs/>
                <w:i/>
                <w:iCs/>
                <w:color w:val="000000"/>
              </w:rPr>
              <w:t>q</w:t>
            </w:r>
          </w:p>
        </w:tc>
      </w:tr>
      <w:tr w:rsidR="00725E76" w:rsidRPr="00EC53B5" w14:paraId="0BAB3E61" w14:textId="77777777" w:rsidTr="008A4392">
        <w:trPr>
          <w:trHeight w:val="320"/>
        </w:trPr>
        <w:tc>
          <w:tcPr>
            <w:tcW w:w="925" w:type="pct"/>
            <w:tcBorders>
              <w:top w:val="single" w:sz="4" w:space="0" w:color="auto"/>
            </w:tcBorders>
            <w:noWrap/>
            <w:hideMark/>
          </w:tcPr>
          <w:p w14:paraId="442B61B5" w14:textId="77777777" w:rsidR="00725E76" w:rsidRPr="008A4392" w:rsidRDefault="00725E76" w:rsidP="00FB4F86">
            <w:pPr>
              <w:rPr>
                <w:rFonts w:eastAsia="Times New Roman"/>
                <w:color w:val="000000"/>
              </w:rPr>
            </w:pPr>
            <w:r w:rsidRPr="008A4392">
              <w:rPr>
                <w:rFonts w:eastAsia="Times New Roman"/>
                <w:color w:val="000000"/>
              </w:rPr>
              <w:t>F-EINPN</w:t>
            </w:r>
          </w:p>
        </w:tc>
        <w:tc>
          <w:tcPr>
            <w:tcW w:w="925" w:type="pct"/>
            <w:tcBorders>
              <w:top w:val="single" w:sz="4" w:space="0" w:color="auto"/>
            </w:tcBorders>
            <w:noWrap/>
            <w:hideMark/>
          </w:tcPr>
          <w:p w14:paraId="4F504521" w14:textId="77777777" w:rsidR="00725E76" w:rsidRPr="008A4392" w:rsidRDefault="00725E76" w:rsidP="00FB4F86">
            <w:pPr>
              <w:rPr>
                <w:rFonts w:eastAsia="Times New Roman"/>
                <w:color w:val="000000"/>
              </w:rPr>
            </w:pPr>
            <w:r w:rsidRPr="008A4392">
              <w:rPr>
                <w:rFonts w:eastAsia="Times New Roman"/>
                <w:color w:val="000000"/>
              </w:rPr>
              <w:t>F-EINPS</w:t>
            </w:r>
          </w:p>
        </w:tc>
        <w:tc>
          <w:tcPr>
            <w:tcW w:w="1125" w:type="pct"/>
            <w:tcBorders>
              <w:top w:val="single" w:sz="4" w:space="0" w:color="auto"/>
            </w:tcBorders>
            <w:noWrap/>
            <w:hideMark/>
          </w:tcPr>
          <w:p w14:paraId="5578DDCD" w14:textId="77777777" w:rsidR="00725E76" w:rsidRPr="008A4392" w:rsidRDefault="00725E76" w:rsidP="00FB4F86">
            <w:pPr>
              <w:jc w:val="right"/>
              <w:rPr>
                <w:rFonts w:eastAsia="Times New Roman"/>
                <w:color w:val="000000"/>
              </w:rPr>
            </w:pPr>
            <w:r w:rsidRPr="008A4392">
              <w:rPr>
                <w:rFonts w:eastAsia="Times New Roman"/>
                <w:color w:val="000000"/>
              </w:rPr>
              <w:t>0.099</w:t>
            </w:r>
          </w:p>
        </w:tc>
        <w:tc>
          <w:tcPr>
            <w:tcW w:w="1096" w:type="pct"/>
            <w:tcBorders>
              <w:top w:val="single" w:sz="4" w:space="0" w:color="auto"/>
            </w:tcBorders>
            <w:noWrap/>
            <w:hideMark/>
          </w:tcPr>
          <w:p w14:paraId="18E1E102" w14:textId="77777777" w:rsidR="00725E76" w:rsidRPr="008A4392" w:rsidRDefault="00725E76" w:rsidP="00FB4F86">
            <w:pPr>
              <w:jc w:val="right"/>
              <w:rPr>
                <w:rFonts w:eastAsia="Times New Roman"/>
                <w:color w:val="000000"/>
              </w:rPr>
            </w:pPr>
            <w:r w:rsidRPr="008A4392">
              <w:rPr>
                <w:rFonts w:eastAsia="Times New Roman"/>
                <w:color w:val="000000"/>
              </w:rPr>
              <w:t>0.753</w:t>
            </w:r>
          </w:p>
        </w:tc>
        <w:tc>
          <w:tcPr>
            <w:tcW w:w="929" w:type="pct"/>
            <w:tcBorders>
              <w:top w:val="single" w:sz="4" w:space="0" w:color="auto"/>
            </w:tcBorders>
            <w:noWrap/>
            <w:hideMark/>
          </w:tcPr>
          <w:p w14:paraId="2C81D3E8" w14:textId="77777777" w:rsidR="00725E76" w:rsidRPr="008A4392" w:rsidRDefault="00725E76" w:rsidP="00FB4F86">
            <w:pPr>
              <w:jc w:val="right"/>
              <w:rPr>
                <w:rFonts w:eastAsia="Times New Roman"/>
                <w:color w:val="000000"/>
              </w:rPr>
            </w:pPr>
            <w:r w:rsidRPr="008A4392">
              <w:rPr>
                <w:rFonts w:eastAsia="Times New Roman"/>
                <w:color w:val="000000"/>
              </w:rPr>
              <w:t>0.775</w:t>
            </w:r>
          </w:p>
        </w:tc>
      </w:tr>
      <w:tr w:rsidR="00725E76" w:rsidRPr="00EC53B5" w14:paraId="4F856A5F" w14:textId="77777777" w:rsidTr="008A4392">
        <w:trPr>
          <w:trHeight w:val="320"/>
        </w:trPr>
        <w:tc>
          <w:tcPr>
            <w:tcW w:w="925" w:type="pct"/>
            <w:noWrap/>
            <w:hideMark/>
          </w:tcPr>
          <w:p w14:paraId="4384D393" w14:textId="77777777" w:rsidR="00725E76" w:rsidRPr="008A4392" w:rsidRDefault="00725E76" w:rsidP="00FB4F86">
            <w:pPr>
              <w:rPr>
                <w:rFonts w:eastAsia="Times New Roman"/>
                <w:color w:val="000000"/>
              </w:rPr>
            </w:pPr>
            <w:r w:rsidRPr="008A4392">
              <w:rPr>
                <w:rFonts w:eastAsia="Times New Roman"/>
                <w:color w:val="000000"/>
              </w:rPr>
              <w:t>F-EINPN</w:t>
            </w:r>
          </w:p>
        </w:tc>
        <w:tc>
          <w:tcPr>
            <w:tcW w:w="925" w:type="pct"/>
            <w:noWrap/>
            <w:hideMark/>
          </w:tcPr>
          <w:p w14:paraId="59B57B0E" w14:textId="77777777" w:rsidR="00725E76" w:rsidRPr="008A4392" w:rsidRDefault="00725E76" w:rsidP="00FB4F86">
            <w:pPr>
              <w:rPr>
                <w:rFonts w:eastAsia="Times New Roman"/>
                <w:color w:val="000000"/>
              </w:rPr>
            </w:pPr>
            <w:r w:rsidRPr="008A4392">
              <w:rPr>
                <w:rFonts w:eastAsia="Times New Roman"/>
                <w:color w:val="000000"/>
              </w:rPr>
              <w:t>M-EINPN</w:t>
            </w:r>
          </w:p>
        </w:tc>
        <w:tc>
          <w:tcPr>
            <w:tcW w:w="1125" w:type="pct"/>
            <w:noWrap/>
            <w:hideMark/>
          </w:tcPr>
          <w:p w14:paraId="223E9AF5" w14:textId="77777777" w:rsidR="00725E76" w:rsidRPr="008A4392" w:rsidRDefault="00725E76" w:rsidP="00FB4F86">
            <w:pPr>
              <w:jc w:val="right"/>
              <w:rPr>
                <w:rFonts w:eastAsia="Times New Roman"/>
                <w:color w:val="000000"/>
              </w:rPr>
            </w:pPr>
            <w:r w:rsidRPr="008A4392">
              <w:rPr>
                <w:rFonts w:eastAsia="Times New Roman"/>
                <w:color w:val="000000"/>
              </w:rPr>
              <w:t>5.120</w:t>
            </w:r>
          </w:p>
        </w:tc>
        <w:tc>
          <w:tcPr>
            <w:tcW w:w="1096" w:type="pct"/>
            <w:noWrap/>
            <w:hideMark/>
          </w:tcPr>
          <w:p w14:paraId="56CB7ECC" w14:textId="77777777" w:rsidR="00725E76" w:rsidRPr="008A4392" w:rsidRDefault="00725E76" w:rsidP="00FB4F86">
            <w:pPr>
              <w:jc w:val="right"/>
              <w:rPr>
                <w:rFonts w:eastAsia="Times New Roman"/>
                <w:color w:val="000000"/>
              </w:rPr>
            </w:pPr>
            <w:r w:rsidRPr="008A4392">
              <w:rPr>
                <w:rFonts w:eastAsia="Times New Roman"/>
                <w:color w:val="000000"/>
              </w:rPr>
              <w:t>0.024</w:t>
            </w:r>
          </w:p>
        </w:tc>
        <w:tc>
          <w:tcPr>
            <w:tcW w:w="929" w:type="pct"/>
            <w:noWrap/>
            <w:hideMark/>
          </w:tcPr>
          <w:p w14:paraId="57CC3120" w14:textId="77777777" w:rsidR="00725E76" w:rsidRPr="008A4392" w:rsidRDefault="00725E76" w:rsidP="00FB4F86">
            <w:pPr>
              <w:jc w:val="right"/>
              <w:rPr>
                <w:rFonts w:eastAsia="Times New Roman"/>
                <w:color w:val="000000"/>
              </w:rPr>
            </w:pPr>
            <w:r w:rsidRPr="008A4392">
              <w:rPr>
                <w:rFonts w:eastAsia="Times New Roman"/>
                <w:color w:val="000000"/>
              </w:rPr>
              <w:t>0.047</w:t>
            </w:r>
          </w:p>
        </w:tc>
      </w:tr>
      <w:tr w:rsidR="00725E76" w:rsidRPr="00EC53B5" w14:paraId="3BEDD530" w14:textId="77777777" w:rsidTr="008A4392">
        <w:trPr>
          <w:trHeight w:val="320"/>
        </w:trPr>
        <w:tc>
          <w:tcPr>
            <w:tcW w:w="925" w:type="pct"/>
            <w:noWrap/>
            <w:hideMark/>
          </w:tcPr>
          <w:p w14:paraId="4C4E9EDE" w14:textId="77777777" w:rsidR="00725E76" w:rsidRPr="008A4392" w:rsidRDefault="00725E76" w:rsidP="00FB4F86">
            <w:pPr>
              <w:rPr>
                <w:rFonts w:eastAsia="Times New Roman"/>
                <w:color w:val="000000"/>
              </w:rPr>
            </w:pPr>
            <w:r w:rsidRPr="008A4392">
              <w:rPr>
                <w:rFonts w:eastAsia="Times New Roman"/>
                <w:color w:val="000000"/>
              </w:rPr>
              <w:t>F-EINPN</w:t>
            </w:r>
          </w:p>
        </w:tc>
        <w:tc>
          <w:tcPr>
            <w:tcW w:w="925" w:type="pct"/>
            <w:noWrap/>
            <w:hideMark/>
          </w:tcPr>
          <w:p w14:paraId="7F319B1D" w14:textId="77777777" w:rsidR="00725E76" w:rsidRPr="008A4392" w:rsidRDefault="00725E76" w:rsidP="00FB4F86">
            <w:pPr>
              <w:rPr>
                <w:rFonts w:eastAsia="Times New Roman"/>
                <w:color w:val="000000"/>
              </w:rPr>
            </w:pPr>
            <w:r w:rsidRPr="008A4392">
              <w:rPr>
                <w:rFonts w:eastAsia="Times New Roman"/>
                <w:color w:val="000000"/>
              </w:rPr>
              <w:t>M-EINPS</w:t>
            </w:r>
          </w:p>
        </w:tc>
        <w:tc>
          <w:tcPr>
            <w:tcW w:w="1125" w:type="pct"/>
            <w:noWrap/>
            <w:hideMark/>
          </w:tcPr>
          <w:p w14:paraId="2D189A07" w14:textId="77777777" w:rsidR="00725E76" w:rsidRPr="008A4392" w:rsidRDefault="00725E76" w:rsidP="00FB4F86">
            <w:pPr>
              <w:jc w:val="right"/>
              <w:rPr>
                <w:rFonts w:eastAsia="Times New Roman"/>
                <w:color w:val="000000"/>
              </w:rPr>
            </w:pPr>
            <w:r w:rsidRPr="008A4392">
              <w:rPr>
                <w:rFonts w:eastAsia="Times New Roman"/>
                <w:color w:val="000000"/>
              </w:rPr>
              <w:t>0.082</w:t>
            </w:r>
          </w:p>
        </w:tc>
        <w:tc>
          <w:tcPr>
            <w:tcW w:w="1096" w:type="pct"/>
            <w:noWrap/>
            <w:hideMark/>
          </w:tcPr>
          <w:p w14:paraId="23D9C700" w14:textId="77777777" w:rsidR="00725E76" w:rsidRPr="008A4392" w:rsidRDefault="00725E76" w:rsidP="00FB4F86">
            <w:pPr>
              <w:jc w:val="right"/>
              <w:rPr>
                <w:rFonts w:eastAsia="Times New Roman"/>
                <w:color w:val="000000"/>
              </w:rPr>
            </w:pPr>
            <w:r w:rsidRPr="008A4392">
              <w:rPr>
                <w:rFonts w:eastAsia="Times New Roman"/>
                <w:color w:val="000000"/>
              </w:rPr>
              <w:t>0.775</w:t>
            </w:r>
          </w:p>
        </w:tc>
        <w:tc>
          <w:tcPr>
            <w:tcW w:w="929" w:type="pct"/>
            <w:noWrap/>
            <w:hideMark/>
          </w:tcPr>
          <w:p w14:paraId="74B41746" w14:textId="77777777" w:rsidR="00725E76" w:rsidRPr="008A4392" w:rsidRDefault="00725E76" w:rsidP="00FB4F86">
            <w:pPr>
              <w:jc w:val="right"/>
              <w:rPr>
                <w:rFonts w:eastAsia="Times New Roman"/>
                <w:color w:val="000000"/>
              </w:rPr>
            </w:pPr>
            <w:r w:rsidRPr="008A4392">
              <w:rPr>
                <w:rFonts w:eastAsia="Times New Roman"/>
                <w:color w:val="000000"/>
              </w:rPr>
              <w:t>0.775</w:t>
            </w:r>
          </w:p>
        </w:tc>
      </w:tr>
      <w:tr w:rsidR="00725E76" w:rsidRPr="00EC53B5" w14:paraId="032CF5C3" w14:textId="77777777" w:rsidTr="008A4392">
        <w:trPr>
          <w:trHeight w:val="320"/>
        </w:trPr>
        <w:tc>
          <w:tcPr>
            <w:tcW w:w="925" w:type="pct"/>
            <w:noWrap/>
            <w:hideMark/>
          </w:tcPr>
          <w:p w14:paraId="2E18568C" w14:textId="77777777" w:rsidR="00725E76" w:rsidRPr="008A4392" w:rsidRDefault="00725E76" w:rsidP="00FB4F86">
            <w:pPr>
              <w:rPr>
                <w:rFonts w:eastAsia="Times New Roman"/>
                <w:color w:val="000000"/>
              </w:rPr>
            </w:pPr>
            <w:r w:rsidRPr="008A4392">
              <w:rPr>
                <w:rFonts w:eastAsia="Times New Roman"/>
                <w:color w:val="000000"/>
              </w:rPr>
              <w:t>F-EINPS</w:t>
            </w:r>
          </w:p>
        </w:tc>
        <w:tc>
          <w:tcPr>
            <w:tcW w:w="925" w:type="pct"/>
            <w:noWrap/>
            <w:hideMark/>
          </w:tcPr>
          <w:p w14:paraId="76BD16F7" w14:textId="77777777" w:rsidR="00725E76" w:rsidRPr="008A4392" w:rsidRDefault="00725E76" w:rsidP="00FB4F86">
            <w:pPr>
              <w:rPr>
                <w:rFonts w:eastAsia="Times New Roman"/>
                <w:color w:val="000000"/>
              </w:rPr>
            </w:pPr>
            <w:r w:rsidRPr="008A4392">
              <w:rPr>
                <w:rFonts w:eastAsia="Times New Roman"/>
                <w:color w:val="000000"/>
              </w:rPr>
              <w:t>M-EINPN</w:t>
            </w:r>
          </w:p>
        </w:tc>
        <w:tc>
          <w:tcPr>
            <w:tcW w:w="1125" w:type="pct"/>
            <w:noWrap/>
            <w:hideMark/>
          </w:tcPr>
          <w:p w14:paraId="4F270754" w14:textId="77777777" w:rsidR="00725E76" w:rsidRPr="008A4392" w:rsidRDefault="00725E76" w:rsidP="00FB4F86">
            <w:pPr>
              <w:jc w:val="right"/>
              <w:rPr>
                <w:rFonts w:eastAsia="Times New Roman"/>
                <w:color w:val="000000"/>
              </w:rPr>
            </w:pPr>
            <w:r w:rsidRPr="008A4392">
              <w:rPr>
                <w:rFonts w:eastAsia="Times New Roman"/>
                <w:color w:val="000000"/>
              </w:rPr>
              <w:t>7.483</w:t>
            </w:r>
          </w:p>
        </w:tc>
        <w:tc>
          <w:tcPr>
            <w:tcW w:w="1096" w:type="pct"/>
            <w:noWrap/>
            <w:hideMark/>
          </w:tcPr>
          <w:p w14:paraId="2750F643" w14:textId="77777777" w:rsidR="00725E76" w:rsidRPr="008A4392" w:rsidRDefault="00725E76" w:rsidP="00FB4F86">
            <w:pPr>
              <w:jc w:val="right"/>
              <w:rPr>
                <w:rFonts w:eastAsia="Times New Roman"/>
                <w:color w:val="000000"/>
              </w:rPr>
            </w:pPr>
            <w:r w:rsidRPr="008A4392">
              <w:rPr>
                <w:rFonts w:eastAsia="Times New Roman"/>
                <w:color w:val="000000"/>
              </w:rPr>
              <w:t>0.006</w:t>
            </w:r>
          </w:p>
        </w:tc>
        <w:tc>
          <w:tcPr>
            <w:tcW w:w="929" w:type="pct"/>
            <w:noWrap/>
            <w:hideMark/>
          </w:tcPr>
          <w:p w14:paraId="68042C86" w14:textId="77777777" w:rsidR="00725E76" w:rsidRPr="008A4392" w:rsidRDefault="00725E76" w:rsidP="00FB4F86">
            <w:pPr>
              <w:jc w:val="right"/>
              <w:rPr>
                <w:rFonts w:eastAsia="Times New Roman"/>
                <w:color w:val="000000"/>
              </w:rPr>
            </w:pPr>
            <w:r w:rsidRPr="008A4392">
              <w:rPr>
                <w:rFonts w:eastAsia="Times New Roman"/>
                <w:color w:val="000000"/>
              </w:rPr>
              <w:t>0.037</w:t>
            </w:r>
          </w:p>
        </w:tc>
      </w:tr>
      <w:tr w:rsidR="00725E76" w:rsidRPr="00EC53B5" w14:paraId="5F87C4A6" w14:textId="77777777" w:rsidTr="008A4392">
        <w:trPr>
          <w:trHeight w:val="320"/>
        </w:trPr>
        <w:tc>
          <w:tcPr>
            <w:tcW w:w="925" w:type="pct"/>
            <w:noWrap/>
            <w:hideMark/>
          </w:tcPr>
          <w:p w14:paraId="6EDCEE96" w14:textId="77777777" w:rsidR="00725E76" w:rsidRPr="008A4392" w:rsidRDefault="00725E76" w:rsidP="00FB4F86">
            <w:pPr>
              <w:rPr>
                <w:rFonts w:eastAsia="Times New Roman"/>
                <w:color w:val="000000"/>
              </w:rPr>
            </w:pPr>
            <w:r w:rsidRPr="008A4392">
              <w:rPr>
                <w:rFonts w:eastAsia="Times New Roman"/>
                <w:color w:val="000000"/>
              </w:rPr>
              <w:t>F-EINPS</w:t>
            </w:r>
          </w:p>
        </w:tc>
        <w:tc>
          <w:tcPr>
            <w:tcW w:w="925" w:type="pct"/>
            <w:noWrap/>
            <w:hideMark/>
          </w:tcPr>
          <w:p w14:paraId="2CB9EBE7" w14:textId="77777777" w:rsidR="00725E76" w:rsidRPr="008A4392" w:rsidRDefault="00725E76" w:rsidP="00FB4F86">
            <w:pPr>
              <w:rPr>
                <w:rFonts w:eastAsia="Times New Roman"/>
                <w:color w:val="000000"/>
              </w:rPr>
            </w:pPr>
            <w:r w:rsidRPr="008A4392">
              <w:rPr>
                <w:rFonts w:eastAsia="Times New Roman"/>
                <w:color w:val="000000"/>
              </w:rPr>
              <w:t>M-EINPS</w:t>
            </w:r>
          </w:p>
        </w:tc>
        <w:tc>
          <w:tcPr>
            <w:tcW w:w="1125" w:type="pct"/>
            <w:noWrap/>
            <w:hideMark/>
          </w:tcPr>
          <w:p w14:paraId="739BCD9D" w14:textId="77777777" w:rsidR="00725E76" w:rsidRPr="008A4392" w:rsidRDefault="00725E76" w:rsidP="00FB4F86">
            <w:pPr>
              <w:jc w:val="right"/>
              <w:rPr>
                <w:rFonts w:eastAsia="Times New Roman"/>
                <w:color w:val="000000"/>
              </w:rPr>
            </w:pPr>
            <w:r w:rsidRPr="008A4392">
              <w:rPr>
                <w:rFonts w:eastAsia="Times New Roman"/>
                <w:color w:val="000000"/>
              </w:rPr>
              <w:t>0.152</w:t>
            </w:r>
          </w:p>
        </w:tc>
        <w:tc>
          <w:tcPr>
            <w:tcW w:w="1096" w:type="pct"/>
            <w:noWrap/>
            <w:hideMark/>
          </w:tcPr>
          <w:p w14:paraId="3B2BF1ED" w14:textId="77777777" w:rsidR="00725E76" w:rsidRPr="008A4392" w:rsidRDefault="00725E76" w:rsidP="00FB4F86">
            <w:pPr>
              <w:jc w:val="right"/>
              <w:rPr>
                <w:rFonts w:eastAsia="Times New Roman"/>
                <w:color w:val="000000"/>
              </w:rPr>
            </w:pPr>
            <w:r w:rsidRPr="008A4392">
              <w:rPr>
                <w:rFonts w:eastAsia="Times New Roman"/>
                <w:color w:val="000000"/>
              </w:rPr>
              <w:t>0.697</w:t>
            </w:r>
          </w:p>
        </w:tc>
        <w:tc>
          <w:tcPr>
            <w:tcW w:w="929" w:type="pct"/>
            <w:noWrap/>
            <w:hideMark/>
          </w:tcPr>
          <w:p w14:paraId="1FECEE89" w14:textId="77777777" w:rsidR="00725E76" w:rsidRPr="008A4392" w:rsidRDefault="00725E76" w:rsidP="00FB4F86">
            <w:pPr>
              <w:jc w:val="right"/>
              <w:rPr>
                <w:rFonts w:eastAsia="Times New Roman"/>
                <w:color w:val="000000"/>
              </w:rPr>
            </w:pPr>
            <w:r w:rsidRPr="008A4392">
              <w:rPr>
                <w:rFonts w:eastAsia="Times New Roman"/>
                <w:color w:val="000000"/>
              </w:rPr>
              <w:t>0.775</w:t>
            </w:r>
          </w:p>
        </w:tc>
      </w:tr>
      <w:tr w:rsidR="00725E76" w:rsidRPr="00EC53B5" w14:paraId="0FCFEF68" w14:textId="77777777" w:rsidTr="008A4392">
        <w:trPr>
          <w:trHeight w:val="320"/>
        </w:trPr>
        <w:tc>
          <w:tcPr>
            <w:tcW w:w="925" w:type="pct"/>
            <w:noWrap/>
            <w:hideMark/>
          </w:tcPr>
          <w:p w14:paraId="76900E0F" w14:textId="77777777" w:rsidR="00725E76" w:rsidRPr="008A4392" w:rsidRDefault="00725E76" w:rsidP="00FB4F86">
            <w:pPr>
              <w:rPr>
                <w:rFonts w:eastAsia="Times New Roman"/>
                <w:color w:val="000000"/>
              </w:rPr>
            </w:pPr>
            <w:r w:rsidRPr="008A4392">
              <w:rPr>
                <w:rFonts w:eastAsia="Times New Roman"/>
                <w:color w:val="000000"/>
              </w:rPr>
              <w:t>M-EINPN</w:t>
            </w:r>
          </w:p>
        </w:tc>
        <w:tc>
          <w:tcPr>
            <w:tcW w:w="925" w:type="pct"/>
            <w:noWrap/>
            <w:hideMark/>
          </w:tcPr>
          <w:p w14:paraId="0F785C06" w14:textId="77777777" w:rsidR="00725E76" w:rsidRPr="008A4392" w:rsidRDefault="00725E76" w:rsidP="00FB4F86">
            <w:pPr>
              <w:rPr>
                <w:rFonts w:eastAsia="Times New Roman"/>
                <w:color w:val="000000"/>
              </w:rPr>
            </w:pPr>
            <w:r w:rsidRPr="008A4392">
              <w:rPr>
                <w:rFonts w:eastAsia="Times New Roman"/>
                <w:color w:val="000000"/>
              </w:rPr>
              <w:t>M-EINPS</w:t>
            </w:r>
          </w:p>
        </w:tc>
        <w:tc>
          <w:tcPr>
            <w:tcW w:w="1125" w:type="pct"/>
            <w:noWrap/>
            <w:hideMark/>
          </w:tcPr>
          <w:p w14:paraId="176F0E5A" w14:textId="77777777" w:rsidR="00725E76" w:rsidRPr="008A4392" w:rsidRDefault="00725E76" w:rsidP="00FB4F86">
            <w:pPr>
              <w:jc w:val="right"/>
              <w:rPr>
                <w:rFonts w:eastAsia="Times New Roman"/>
                <w:color w:val="000000"/>
              </w:rPr>
            </w:pPr>
            <w:r w:rsidRPr="008A4392">
              <w:rPr>
                <w:rFonts w:eastAsia="Times New Roman"/>
                <w:color w:val="000000"/>
              </w:rPr>
              <w:t>6.095</w:t>
            </w:r>
          </w:p>
        </w:tc>
        <w:tc>
          <w:tcPr>
            <w:tcW w:w="1096" w:type="pct"/>
            <w:noWrap/>
            <w:hideMark/>
          </w:tcPr>
          <w:p w14:paraId="1A8640B4" w14:textId="77777777" w:rsidR="00725E76" w:rsidRPr="008A4392" w:rsidRDefault="00725E76" w:rsidP="00FB4F86">
            <w:pPr>
              <w:jc w:val="right"/>
              <w:rPr>
                <w:rFonts w:eastAsia="Times New Roman"/>
                <w:color w:val="000000"/>
              </w:rPr>
            </w:pPr>
            <w:r w:rsidRPr="008A4392">
              <w:rPr>
                <w:rFonts w:eastAsia="Times New Roman"/>
                <w:color w:val="000000"/>
              </w:rPr>
              <w:t>0.013</w:t>
            </w:r>
          </w:p>
        </w:tc>
        <w:tc>
          <w:tcPr>
            <w:tcW w:w="929" w:type="pct"/>
            <w:noWrap/>
            <w:hideMark/>
          </w:tcPr>
          <w:p w14:paraId="2B6D0119" w14:textId="77777777" w:rsidR="00725E76" w:rsidRPr="008A4392" w:rsidRDefault="00725E76" w:rsidP="00FB4F86">
            <w:pPr>
              <w:jc w:val="right"/>
              <w:rPr>
                <w:rFonts w:eastAsia="Times New Roman"/>
                <w:color w:val="000000"/>
              </w:rPr>
            </w:pPr>
            <w:r w:rsidRPr="008A4392">
              <w:rPr>
                <w:rFonts w:eastAsia="Times New Roman"/>
                <w:color w:val="000000"/>
              </w:rPr>
              <w:t>0.041</w:t>
            </w:r>
          </w:p>
        </w:tc>
      </w:tr>
    </w:tbl>
    <w:p w14:paraId="19B32835" w14:textId="77777777" w:rsidR="00725E76" w:rsidRDefault="00725E76" w:rsidP="00B71D0B"/>
    <w:p w14:paraId="565EFE74" w14:textId="15549384" w:rsidR="00725E76" w:rsidRDefault="00725E76" w:rsidP="00B71D0B"/>
    <w:p w14:paraId="68ABED97" w14:textId="26C6B45D" w:rsidR="00725E76" w:rsidRDefault="00725E76" w:rsidP="00B71D0B"/>
    <w:p w14:paraId="30022CF3" w14:textId="5E8345F6" w:rsidR="00725E76" w:rsidRDefault="00725E76" w:rsidP="00B71D0B"/>
    <w:p w14:paraId="6D1FC67B" w14:textId="770E4DE6" w:rsidR="00725E76" w:rsidRDefault="00725E76" w:rsidP="00B71D0B"/>
    <w:p w14:paraId="7ACF5C13" w14:textId="000C37EC" w:rsidR="00725E76" w:rsidRDefault="00725E76" w:rsidP="00B71D0B"/>
    <w:p w14:paraId="6FCA0550" w14:textId="343AD131" w:rsidR="00725E76" w:rsidRDefault="00725E76" w:rsidP="00B71D0B"/>
    <w:p w14:paraId="4F78011E" w14:textId="49CFBE34" w:rsidR="00725E76" w:rsidRDefault="00725E76" w:rsidP="00B71D0B"/>
    <w:p w14:paraId="41C0B6B8" w14:textId="192E84EA" w:rsidR="00725E76" w:rsidRDefault="00725E76" w:rsidP="00B71D0B"/>
    <w:p w14:paraId="28ADD735" w14:textId="3025C9B2" w:rsidR="00725E76" w:rsidRDefault="00725E76" w:rsidP="00B71D0B"/>
    <w:p w14:paraId="34B78968" w14:textId="001F2929" w:rsidR="00725E76" w:rsidRDefault="00725E76" w:rsidP="00B71D0B"/>
    <w:p w14:paraId="467ABD38" w14:textId="6DB9F771" w:rsidR="00725E76" w:rsidRDefault="00725E76" w:rsidP="00B71D0B"/>
    <w:p w14:paraId="12569A12" w14:textId="1F616D4C" w:rsidR="00725E76" w:rsidRDefault="00725E76" w:rsidP="00B71D0B"/>
    <w:p w14:paraId="77AABE65" w14:textId="6C5714F6" w:rsidR="00725E76" w:rsidRDefault="00725E76" w:rsidP="00B71D0B"/>
    <w:p w14:paraId="63CC0D56" w14:textId="262892B5" w:rsidR="00725E76" w:rsidRDefault="00725E76" w:rsidP="00B71D0B"/>
    <w:p w14:paraId="7D90E3E5" w14:textId="3A83C699" w:rsidR="00725E76" w:rsidRDefault="00725E76" w:rsidP="00B71D0B"/>
    <w:p w14:paraId="6C669F8A" w14:textId="380367AC" w:rsidR="00725E76" w:rsidRDefault="00725E76" w:rsidP="00B71D0B"/>
    <w:p w14:paraId="75ACF2BE" w14:textId="06E96B3F" w:rsidR="00725E76" w:rsidRDefault="00725E76" w:rsidP="00B71D0B"/>
    <w:p w14:paraId="43C40C0E" w14:textId="530F4974" w:rsidR="00725E76" w:rsidRDefault="00725E76" w:rsidP="00B71D0B"/>
    <w:p w14:paraId="0C81D537" w14:textId="6BDD4BEF" w:rsidR="00725E76" w:rsidRDefault="00725E76" w:rsidP="00B71D0B"/>
    <w:p w14:paraId="23B70F6E" w14:textId="19A85836" w:rsidR="00725E76" w:rsidRDefault="00725E76" w:rsidP="00B71D0B"/>
    <w:p w14:paraId="6A4CBFF2" w14:textId="1D6C86D3" w:rsidR="00C74F76" w:rsidRDefault="00C74F76" w:rsidP="00B71D0B"/>
    <w:p w14:paraId="677D134F" w14:textId="445AA28E" w:rsidR="00C74F76" w:rsidRDefault="00C74F76" w:rsidP="00B71D0B"/>
    <w:p w14:paraId="641AE7CB" w14:textId="773B3826" w:rsidR="00C74F76" w:rsidRDefault="00C74F76" w:rsidP="00B71D0B"/>
    <w:p w14:paraId="35E60F1A" w14:textId="55DE37AE" w:rsidR="00C74F76" w:rsidRDefault="00C74F76" w:rsidP="00B71D0B"/>
    <w:p w14:paraId="490AE2E1" w14:textId="4EB6ACFA" w:rsidR="00C74F76" w:rsidRPr="009B362F" w:rsidRDefault="00C74F76" w:rsidP="00995075">
      <w:pPr>
        <w:pStyle w:val="Caption"/>
        <w:rPr>
          <w:sz w:val="24"/>
          <w:szCs w:val="24"/>
        </w:rPr>
      </w:pPr>
      <w:bookmarkStart w:id="45" w:name="_Toc77681520"/>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6</w:t>
      </w:r>
      <w:r w:rsidRPr="009B362F">
        <w:rPr>
          <w:sz w:val="24"/>
          <w:szCs w:val="24"/>
        </w:rPr>
        <w:t xml:space="preserve">. Reintroduced elk food habits found from a next-generation sequencing protocol used with feces collected from the North Cumberland Wildlife Management Area (79,318-ha), Tennessee, USA from February 2019 through April 2019. Statistical comparisons of Shannon diversity indices </w:t>
      </w:r>
      <w:r w:rsidR="00E51307">
        <w:rPr>
          <w:sz w:val="24"/>
          <w:szCs w:val="24"/>
        </w:rPr>
        <w:t xml:space="preserve">of OTUs </w:t>
      </w:r>
      <w:r w:rsidRPr="009B362F">
        <w:rPr>
          <w:sz w:val="24"/>
          <w:szCs w:val="24"/>
        </w:rPr>
        <w:t xml:space="preserve">conducted for combined treatment groups using Kruskal-Wallis pairwise comparisons to investigate alpha (or within-sample group) diversity of sequences detected within each group. H = test statistic, </w:t>
      </w:r>
      <w:r w:rsidRPr="009B362F">
        <w:rPr>
          <w:i/>
          <w:sz w:val="24"/>
          <w:szCs w:val="24"/>
        </w:rPr>
        <w:t xml:space="preserve">p </w:t>
      </w:r>
      <w:r w:rsidRPr="009B362F">
        <w:rPr>
          <w:sz w:val="24"/>
          <w:szCs w:val="24"/>
        </w:rPr>
        <w:t xml:space="preserve">= p-value, and </w:t>
      </w:r>
      <w:r w:rsidRPr="009B362F">
        <w:rPr>
          <w:i/>
          <w:sz w:val="24"/>
          <w:szCs w:val="24"/>
        </w:rPr>
        <w:t xml:space="preserve">q </w:t>
      </w:r>
      <w:r w:rsidRPr="009B362F">
        <w:rPr>
          <w:sz w:val="24"/>
          <w:szCs w:val="24"/>
        </w:rPr>
        <w:t>= adjusted p-value.</w:t>
      </w:r>
      <w:bookmarkEnd w:id="45"/>
      <w:r w:rsidRPr="009B362F">
        <w:rPr>
          <w:sz w:val="24"/>
          <w:szCs w:val="24"/>
        </w:rPr>
        <w:t xml:space="preserve"> </w:t>
      </w:r>
    </w:p>
    <w:tbl>
      <w:tblPr>
        <w:tblStyle w:val="TableGridLight"/>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71"/>
        <w:gridCol w:w="1971"/>
        <w:gridCol w:w="1236"/>
        <w:gridCol w:w="1726"/>
        <w:gridCol w:w="1726"/>
      </w:tblGrid>
      <w:tr w:rsidR="00C74F76" w:rsidRPr="00C74F76" w14:paraId="2361ED67" w14:textId="77777777" w:rsidTr="007944CD">
        <w:trPr>
          <w:trHeight w:val="320"/>
        </w:trPr>
        <w:tc>
          <w:tcPr>
            <w:tcW w:w="1142" w:type="pct"/>
            <w:tcBorders>
              <w:top w:val="single" w:sz="4" w:space="0" w:color="auto"/>
              <w:bottom w:val="single" w:sz="4" w:space="0" w:color="auto"/>
            </w:tcBorders>
            <w:noWrap/>
            <w:vAlign w:val="center"/>
            <w:hideMark/>
          </w:tcPr>
          <w:p w14:paraId="721B073D" w14:textId="77777777" w:rsidR="00C74F76" w:rsidRPr="00C74F76" w:rsidRDefault="00C74F76" w:rsidP="007944CD">
            <w:pPr>
              <w:jc w:val="center"/>
              <w:rPr>
                <w:rFonts w:eastAsia="Times New Roman"/>
                <w:b/>
                <w:bCs/>
                <w:color w:val="000000"/>
              </w:rPr>
            </w:pPr>
            <w:r w:rsidRPr="00C74F76">
              <w:rPr>
                <w:rFonts w:eastAsia="Times New Roman"/>
                <w:b/>
                <w:bCs/>
                <w:color w:val="000000"/>
              </w:rPr>
              <w:t>Group 1</w:t>
            </w:r>
          </w:p>
        </w:tc>
        <w:tc>
          <w:tcPr>
            <w:tcW w:w="1142" w:type="pct"/>
            <w:tcBorders>
              <w:top w:val="single" w:sz="4" w:space="0" w:color="auto"/>
              <w:bottom w:val="single" w:sz="4" w:space="0" w:color="auto"/>
            </w:tcBorders>
            <w:noWrap/>
            <w:vAlign w:val="center"/>
            <w:hideMark/>
          </w:tcPr>
          <w:p w14:paraId="11F1AD58" w14:textId="77777777" w:rsidR="00C74F76" w:rsidRPr="00C74F76" w:rsidRDefault="00C74F76" w:rsidP="007944CD">
            <w:pPr>
              <w:jc w:val="center"/>
              <w:rPr>
                <w:rFonts w:eastAsia="Times New Roman"/>
                <w:b/>
                <w:bCs/>
                <w:color w:val="000000"/>
              </w:rPr>
            </w:pPr>
            <w:r w:rsidRPr="00C74F76">
              <w:rPr>
                <w:rFonts w:eastAsia="Times New Roman"/>
                <w:b/>
                <w:bCs/>
                <w:color w:val="000000"/>
              </w:rPr>
              <w:t>Group 2</w:t>
            </w:r>
          </w:p>
        </w:tc>
        <w:tc>
          <w:tcPr>
            <w:tcW w:w="716" w:type="pct"/>
            <w:tcBorders>
              <w:top w:val="single" w:sz="4" w:space="0" w:color="auto"/>
              <w:bottom w:val="single" w:sz="4" w:space="0" w:color="auto"/>
            </w:tcBorders>
            <w:noWrap/>
            <w:vAlign w:val="center"/>
            <w:hideMark/>
          </w:tcPr>
          <w:p w14:paraId="7F93B7F2" w14:textId="77777777" w:rsidR="00C74F76" w:rsidRPr="00C74F76" w:rsidRDefault="00C74F76" w:rsidP="007944CD">
            <w:pPr>
              <w:jc w:val="center"/>
              <w:rPr>
                <w:rFonts w:eastAsia="Times New Roman"/>
                <w:b/>
                <w:bCs/>
                <w:color w:val="000000"/>
              </w:rPr>
            </w:pPr>
            <w:r w:rsidRPr="00C74F76">
              <w:rPr>
                <w:rFonts w:eastAsia="Times New Roman"/>
                <w:b/>
                <w:bCs/>
                <w:color w:val="000000"/>
              </w:rPr>
              <w:t>H</w:t>
            </w:r>
          </w:p>
        </w:tc>
        <w:tc>
          <w:tcPr>
            <w:tcW w:w="1000" w:type="pct"/>
            <w:tcBorders>
              <w:top w:val="single" w:sz="4" w:space="0" w:color="auto"/>
              <w:bottom w:val="single" w:sz="4" w:space="0" w:color="auto"/>
            </w:tcBorders>
            <w:noWrap/>
            <w:vAlign w:val="center"/>
            <w:hideMark/>
          </w:tcPr>
          <w:p w14:paraId="6104BAD8" w14:textId="77777777" w:rsidR="00C74F76" w:rsidRPr="00C74F76" w:rsidRDefault="00C74F76" w:rsidP="007944CD">
            <w:pPr>
              <w:jc w:val="center"/>
              <w:rPr>
                <w:rFonts w:eastAsia="Times New Roman"/>
                <w:b/>
                <w:bCs/>
                <w:i/>
                <w:iCs/>
                <w:color w:val="000000"/>
              </w:rPr>
            </w:pPr>
            <w:r w:rsidRPr="00C74F76">
              <w:rPr>
                <w:rFonts w:eastAsia="Times New Roman"/>
                <w:b/>
                <w:bCs/>
                <w:i/>
                <w:iCs/>
                <w:color w:val="000000"/>
              </w:rPr>
              <w:t>p</w:t>
            </w:r>
          </w:p>
        </w:tc>
        <w:tc>
          <w:tcPr>
            <w:tcW w:w="1000" w:type="pct"/>
            <w:tcBorders>
              <w:top w:val="single" w:sz="4" w:space="0" w:color="auto"/>
              <w:bottom w:val="single" w:sz="4" w:space="0" w:color="auto"/>
            </w:tcBorders>
            <w:noWrap/>
            <w:vAlign w:val="center"/>
            <w:hideMark/>
          </w:tcPr>
          <w:p w14:paraId="0D80DB18" w14:textId="77777777" w:rsidR="00C74F76" w:rsidRPr="00C74F76" w:rsidRDefault="00C74F76" w:rsidP="007944CD">
            <w:pPr>
              <w:jc w:val="center"/>
              <w:rPr>
                <w:rFonts w:eastAsia="Times New Roman"/>
                <w:b/>
                <w:bCs/>
                <w:i/>
                <w:iCs/>
                <w:color w:val="000000"/>
              </w:rPr>
            </w:pPr>
            <w:r w:rsidRPr="00C74F76">
              <w:rPr>
                <w:rFonts w:eastAsia="Times New Roman"/>
                <w:b/>
                <w:bCs/>
                <w:i/>
                <w:iCs/>
                <w:color w:val="000000"/>
              </w:rPr>
              <w:t>q</w:t>
            </w:r>
          </w:p>
        </w:tc>
      </w:tr>
      <w:tr w:rsidR="00C74F76" w:rsidRPr="00C74F76" w14:paraId="302675AA" w14:textId="77777777" w:rsidTr="00C74F76">
        <w:trPr>
          <w:trHeight w:val="320"/>
        </w:trPr>
        <w:tc>
          <w:tcPr>
            <w:tcW w:w="1142" w:type="pct"/>
            <w:tcBorders>
              <w:top w:val="single" w:sz="4" w:space="0" w:color="auto"/>
            </w:tcBorders>
            <w:noWrap/>
            <w:hideMark/>
          </w:tcPr>
          <w:p w14:paraId="7EDD5F68" w14:textId="77777777" w:rsidR="00C74F76" w:rsidRPr="00C74F76" w:rsidRDefault="00C74F76" w:rsidP="00FB4F86">
            <w:pPr>
              <w:rPr>
                <w:rFonts w:eastAsia="Times New Roman"/>
                <w:color w:val="000000"/>
              </w:rPr>
            </w:pPr>
            <w:r w:rsidRPr="00C74F76">
              <w:rPr>
                <w:rFonts w:eastAsia="Times New Roman"/>
                <w:color w:val="000000"/>
              </w:rPr>
              <w:t>F-EINPN</w:t>
            </w:r>
          </w:p>
        </w:tc>
        <w:tc>
          <w:tcPr>
            <w:tcW w:w="1142" w:type="pct"/>
            <w:tcBorders>
              <w:top w:val="single" w:sz="4" w:space="0" w:color="auto"/>
            </w:tcBorders>
            <w:noWrap/>
            <w:hideMark/>
          </w:tcPr>
          <w:p w14:paraId="0DA21491" w14:textId="77777777" w:rsidR="00C74F76" w:rsidRPr="00C74F76" w:rsidRDefault="00C74F76" w:rsidP="00FB4F86">
            <w:pPr>
              <w:rPr>
                <w:rFonts w:eastAsia="Times New Roman"/>
                <w:color w:val="000000"/>
              </w:rPr>
            </w:pPr>
            <w:r w:rsidRPr="00C74F76">
              <w:rPr>
                <w:rFonts w:eastAsia="Times New Roman"/>
                <w:color w:val="000000"/>
              </w:rPr>
              <w:t>F-EINPS</w:t>
            </w:r>
          </w:p>
        </w:tc>
        <w:tc>
          <w:tcPr>
            <w:tcW w:w="716" w:type="pct"/>
            <w:tcBorders>
              <w:top w:val="single" w:sz="4" w:space="0" w:color="auto"/>
            </w:tcBorders>
            <w:noWrap/>
            <w:hideMark/>
          </w:tcPr>
          <w:p w14:paraId="1DFBB4DA" w14:textId="77777777" w:rsidR="00C74F76" w:rsidRPr="00C74F76" w:rsidRDefault="00C74F76" w:rsidP="00FB4F86">
            <w:pPr>
              <w:jc w:val="right"/>
              <w:rPr>
                <w:rFonts w:eastAsia="Times New Roman"/>
                <w:color w:val="000000"/>
              </w:rPr>
            </w:pPr>
            <w:r w:rsidRPr="00C74F76">
              <w:rPr>
                <w:rFonts w:eastAsia="Times New Roman"/>
                <w:color w:val="000000"/>
              </w:rPr>
              <w:t>0.318</w:t>
            </w:r>
          </w:p>
        </w:tc>
        <w:tc>
          <w:tcPr>
            <w:tcW w:w="1000" w:type="pct"/>
            <w:tcBorders>
              <w:top w:val="single" w:sz="4" w:space="0" w:color="auto"/>
            </w:tcBorders>
            <w:noWrap/>
            <w:hideMark/>
          </w:tcPr>
          <w:p w14:paraId="5C55CF2F" w14:textId="77777777" w:rsidR="00C74F76" w:rsidRPr="00C74F76" w:rsidRDefault="00C74F76" w:rsidP="00FB4F86">
            <w:pPr>
              <w:jc w:val="right"/>
              <w:rPr>
                <w:rFonts w:eastAsia="Times New Roman"/>
                <w:color w:val="000000"/>
              </w:rPr>
            </w:pPr>
            <w:r w:rsidRPr="00C74F76">
              <w:rPr>
                <w:rFonts w:eastAsia="Times New Roman"/>
                <w:color w:val="000000"/>
              </w:rPr>
              <w:t>0.574</w:t>
            </w:r>
          </w:p>
        </w:tc>
        <w:tc>
          <w:tcPr>
            <w:tcW w:w="1000" w:type="pct"/>
            <w:tcBorders>
              <w:top w:val="single" w:sz="4" w:space="0" w:color="auto"/>
            </w:tcBorders>
            <w:noWrap/>
            <w:hideMark/>
          </w:tcPr>
          <w:p w14:paraId="62FA1C8F" w14:textId="77777777" w:rsidR="00C74F76" w:rsidRPr="00C74F76" w:rsidRDefault="00C74F76" w:rsidP="00FB4F86">
            <w:pPr>
              <w:jc w:val="right"/>
              <w:rPr>
                <w:rFonts w:eastAsia="Times New Roman"/>
                <w:color w:val="000000"/>
              </w:rPr>
            </w:pPr>
            <w:r w:rsidRPr="00C74F76">
              <w:rPr>
                <w:rFonts w:eastAsia="Times New Roman"/>
                <w:color w:val="000000"/>
              </w:rPr>
              <w:t>0.574</w:t>
            </w:r>
          </w:p>
        </w:tc>
      </w:tr>
      <w:tr w:rsidR="00C74F76" w:rsidRPr="00C74F76" w14:paraId="42A13AD5" w14:textId="77777777" w:rsidTr="00C74F76">
        <w:trPr>
          <w:trHeight w:val="320"/>
        </w:trPr>
        <w:tc>
          <w:tcPr>
            <w:tcW w:w="1142" w:type="pct"/>
            <w:noWrap/>
            <w:hideMark/>
          </w:tcPr>
          <w:p w14:paraId="4E7CBAD2" w14:textId="77777777" w:rsidR="00C74F76" w:rsidRPr="00C74F76" w:rsidRDefault="00C74F76" w:rsidP="00FB4F86">
            <w:pPr>
              <w:rPr>
                <w:rFonts w:eastAsia="Times New Roman"/>
                <w:color w:val="000000"/>
              </w:rPr>
            </w:pPr>
            <w:r w:rsidRPr="00C74F76">
              <w:rPr>
                <w:rFonts w:eastAsia="Times New Roman"/>
                <w:color w:val="000000"/>
              </w:rPr>
              <w:t>F-EINPN</w:t>
            </w:r>
          </w:p>
        </w:tc>
        <w:tc>
          <w:tcPr>
            <w:tcW w:w="1142" w:type="pct"/>
            <w:noWrap/>
            <w:hideMark/>
          </w:tcPr>
          <w:p w14:paraId="2217EFBE" w14:textId="77777777" w:rsidR="00C74F76" w:rsidRPr="00C74F76" w:rsidRDefault="00C74F76" w:rsidP="00FB4F86">
            <w:pPr>
              <w:rPr>
                <w:rFonts w:eastAsia="Times New Roman"/>
                <w:color w:val="000000"/>
              </w:rPr>
            </w:pPr>
            <w:r w:rsidRPr="00C74F76">
              <w:rPr>
                <w:rFonts w:eastAsia="Times New Roman"/>
                <w:color w:val="000000"/>
              </w:rPr>
              <w:t>M-EINPN</w:t>
            </w:r>
          </w:p>
        </w:tc>
        <w:tc>
          <w:tcPr>
            <w:tcW w:w="716" w:type="pct"/>
            <w:noWrap/>
            <w:hideMark/>
          </w:tcPr>
          <w:p w14:paraId="0B55239E" w14:textId="77777777" w:rsidR="00C74F76" w:rsidRPr="00C74F76" w:rsidRDefault="00C74F76" w:rsidP="00FB4F86">
            <w:pPr>
              <w:jc w:val="right"/>
              <w:rPr>
                <w:rFonts w:eastAsia="Times New Roman"/>
                <w:color w:val="000000"/>
              </w:rPr>
            </w:pPr>
            <w:r w:rsidRPr="00C74F76">
              <w:rPr>
                <w:rFonts w:eastAsia="Times New Roman"/>
                <w:color w:val="000000"/>
              </w:rPr>
              <w:t>0.500</w:t>
            </w:r>
          </w:p>
        </w:tc>
        <w:tc>
          <w:tcPr>
            <w:tcW w:w="1000" w:type="pct"/>
            <w:noWrap/>
            <w:hideMark/>
          </w:tcPr>
          <w:p w14:paraId="5C4424D6" w14:textId="77777777" w:rsidR="00C74F76" w:rsidRPr="00C74F76" w:rsidRDefault="00C74F76" w:rsidP="00FB4F86">
            <w:pPr>
              <w:jc w:val="right"/>
              <w:rPr>
                <w:rFonts w:eastAsia="Times New Roman"/>
                <w:color w:val="000000"/>
              </w:rPr>
            </w:pPr>
            <w:r w:rsidRPr="00C74F76">
              <w:rPr>
                <w:rFonts w:eastAsia="Times New Roman"/>
                <w:color w:val="000000"/>
              </w:rPr>
              <w:t>0.480</w:t>
            </w:r>
          </w:p>
        </w:tc>
        <w:tc>
          <w:tcPr>
            <w:tcW w:w="1000" w:type="pct"/>
            <w:noWrap/>
            <w:hideMark/>
          </w:tcPr>
          <w:p w14:paraId="3D4607AD" w14:textId="77777777" w:rsidR="00C74F76" w:rsidRPr="00C74F76" w:rsidRDefault="00C74F76" w:rsidP="00FB4F86">
            <w:pPr>
              <w:jc w:val="right"/>
              <w:rPr>
                <w:rFonts w:eastAsia="Times New Roman"/>
                <w:color w:val="000000"/>
              </w:rPr>
            </w:pPr>
            <w:r w:rsidRPr="00C74F76">
              <w:rPr>
                <w:rFonts w:eastAsia="Times New Roman"/>
                <w:color w:val="000000"/>
              </w:rPr>
              <w:t>0.574</w:t>
            </w:r>
          </w:p>
        </w:tc>
      </w:tr>
      <w:tr w:rsidR="00C74F76" w:rsidRPr="00C74F76" w14:paraId="4CAA1353" w14:textId="77777777" w:rsidTr="00C74F76">
        <w:trPr>
          <w:trHeight w:val="320"/>
        </w:trPr>
        <w:tc>
          <w:tcPr>
            <w:tcW w:w="1142" w:type="pct"/>
            <w:noWrap/>
            <w:hideMark/>
          </w:tcPr>
          <w:p w14:paraId="3E5AE60E" w14:textId="77777777" w:rsidR="00C74F76" w:rsidRPr="00C74F76" w:rsidRDefault="00C74F76" w:rsidP="00FB4F86">
            <w:pPr>
              <w:rPr>
                <w:rFonts w:eastAsia="Times New Roman"/>
                <w:color w:val="000000"/>
              </w:rPr>
            </w:pPr>
            <w:r w:rsidRPr="00C74F76">
              <w:rPr>
                <w:rFonts w:eastAsia="Times New Roman"/>
                <w:color w:val="000000"/>
              </w:rPr>
              <w:t>F-EINPN</w:t>
            </w:r>
          </w:p>
        </w:tc>
        <w:tc>
          <w:tcPr>
            <w:tcW w:w="1142" w:type="pct"/>
            <w:noWrap/>
            <w:hideMark/>
          </w:tcPr>
          <w:p w14:paraId="40387769" w14:textId="77777777" w:rsidR="00C74F76" w:rsidRPr="00C74F76" w:rsidRDefault="00C74F76" w:rsidP="00FB4F86">
            <w:pPr>
              <w:rPr>
                <w:rFonts w:eastAsia="Times New Roman"/>
                <w:color w:val="000000"/>
              </w:rPr>
            </w:pPr>
            <w:r w:rsidRPr="00C74F76">
              <w:rPr>
                <w:rFonts w:eastAsia="Times New Roman"/>
                <w:color w:val="000000"/>
              </w:rPr>
              <w:t>M-EINPS</w:t>
            </w:r>
          </w:p>
        </w:tc>
        <w:tc>
          <w:tcPr>
            <w:tcW w:w="716" w:type="pct"/>
            <w:noWrap/>
            <w:hideMark/>
          </w:tcPr>
          <w:p w14:paraId="5149C631" w14:textId="77777777" w:rsidR="00C74F76" w:rsidRPr="00C74F76" w:rsidRDefault="00C74F76" w:rsidP="00FB4F86">
            <w:pPr>
              <w:jc w:val="right"/>
              <w:rPr>
                <w:rFonts w:eastAsia="Times New Roman"/>
                <w:color w:val="000000"/>
              </w:rPr>
            </w:pPr>
            <w:r w:rsidRPr="00C74F76">
              <w:rPr>
                <w:rFonts w:eastAsia="Times New Roman"/>
                <w:color w:val="000000"/>
              </w:rPr>
              <w:t>1.127</w:t>
            </w:r>
          </w:p>
        </w:tc>
        <w:tc>
          <w:tcPr>
            <w:tcW w:w="1000" w:type="pct"/>
            <w:noWrap/>
            <w:hideMark/>
          </w:tcPr>
          <w:p w14:paraId="164537D8" w14:textId="77777777" w:rsidR="00C74F76" w:rsidRPr="00C74F76" w:rsidRDefault="00C74F76" w:rsidP="00FB4F86">
            <w:pPr>
              <w:jc w:val="right"/>
              <w:rPr>
                <w:rFonts w:eastAsia="Times New Roman"/>
                <w:color w:val="000000"/>
              </w:rPr>
            </w:pPr>
            <w:r w:rsidRPr="00C74F76">
              <w:rPr>
                <w:rFonts w:eastAsia="Times New Roman"/>
                <w:color w:val="000000"/>
              </w:rPr>
              <w:t>0.289</w:t>
            </w:r>
          </w:p>
        </w:tc>
        <w:tc>
          <w:tcPr>
            <w:tcW w:w="1000" w:type="pct"/>
            <w:noWrap/>
            <w:hideMark/>
          </w:tcPr>
          <w:p w14:paraId="787C1E79" w14:textId="77777777" w:rsidR="00C74F76" w:rsidRPr="00C74F76" w:rsidRDefault="00C74F76" w:rsidP="00FB4F86">
            <w:pPr>
              <w:jc w:val="right"/>
              <w:rPr>
                <w:rFonts w:eastAsia="Times New Roman"/>
                <w:color w:val="000000"/>
              </w:rPr>
            </w:pPr>
            <w:r w:rsidRPr="00C74F76">
              <w:rPr>
                <w:rFonts w:eastAsia="Times New Roman"/>
                <w:color w:val="000000"/>
              </w:rPr>
              <w:t>0.509</w:t>
            </w:r>
          </w:p>
        </w:tc>
      </w:tr>
      <w:tr w:rsidR="00C74F76" w:rsidRPr="00C74F76" w14:paraId="5B6FFB56" w14:textId="77777777" w:rsidTr="00C74F76">
        <w:trPr>
          <w:trHeight w:val="320"/>
        </w:trPr>
        <w:tc>
          <w:tcPr>
            <w:tcW w:w="1142" w:type="pct"/>
            <w:noWrap/>
            <w:hideMark/>
          </w:tcPr>
          <w:p w14:paraId="33B42B4C" w14:textId="77777777" w:rsidR="00C74F76" w:rsidRPr="00C74F76" w:rsidRDefault="00C74F76" w:rsidP="00FB4F86">
            <w:pPr>
              <w:rPr>
                <w:rFonts w:eastAsia="Times New Roman"/>
                <w:color w:val="000000"/>
              </w:rPr>
            </w:pPr>
            <w:r w:rsidRPr="00C74F76">
              <w:rPr>
                <w:rFonts w:eastAsia="Times New Roman"/>
                <w:color w:val="000000"/>
              </w:rPr>
              <w:t>F-EINPS</w:t>
            </w:r>
          </w:p>
        </w:tc>
        <w:tc>
          <w:tcPr>
            <w:tcW w:w="1142" w:type="pct"/>
            <w:noWrap/>
            <w:hideMark/>
          </w:tcPr>
          <w:p w14:paraId="21EDDBC7" w14:textId="77777777" w:rsidR="00C74F76" w:rsidRPr="00C74F76" w:rsidRDefault="00C74F76" w:rsidP="00FB4F86">
            <w:pPr>
              <w:rPr>
                <w:rFonts w:eastAsia="Times New Roman"/>
                <w:color w:val="000000"/>
              </w:rPr>
            </w:pPr>
            <w:r w:rsidRPr="00C74F76">
              <w:rPr>
                <w:rFonts w:eastAsia="Times New Roman"/>
                <w:color w:val="000000"/>
              </w:rPr>
              <w:t>M-EINPN</w:t>
            </w:r>
          </w:p>
        </w:tc>
        <w:tc>
          <w:tcPr>
            <w:tcW w:w="716" w:type="pct"/>
            <w:noWrap/>
            <w:hideMark/>
          </w:tcPr>
          <w:p w14:paraId="3D151A9D" w14:textId="77777777" w:rsidR="00C74F76" w:rsidRPr="00C74F76" w:rsidRDefault="00C74F76" w:rsidP="00FB4F86">
            <w:pPr>
              <w:jc w:val="right"/>
              <w:rPr>
                <w:rFonts w:eastAsia="Times New Roman"/>
                <w:color w:val="000000"/>
              </w:rPr>
            </w:pPr>
            <w:r w:rsidRPr="00C74F76">
              <w:rPr>
                <w:rFonts w:eastAsia="Times New Roman"/>
                <w:color w:val="000000"/>
              </w:rPr>
              <w:t>3.120</w:t>
            </w:r>
          </w:p>
        </w:tc>
        <w:tc>
          <w:tcPr>
            <w:tcW w:w="1000" w:type="pct"/>
            <w:noWrap/>
            <w:hideMark/>
          </w:tcPr>
          <w:p w14:paraId="6DAAD126" w14:textId="77777777" w:rsidR="00C74F76" w:rsidRPr="00C74F76" w:rsidRDefault="00C74F76" w:rsidP="00FB4F86">
            <w:pPr>
              <w:jc w:val="right"/>
              <w:rPr>
                <w:rFonts w:eastAsia="Times New Roman"/>
                <w:color w:val="000000"/>
              </w:rPr>
            </w:pPr>
            <w:r w:rsidRPr="00C74F76">
              <w:rPr>
                <w:rFonts w:eastAsia="Times New Roman"/>
                <w:color w:val="000000"/>
              </w:rPr>
              <w:t>0.077</w:t>
            </w:r>
          </w:p>
        </w:tc>
        <w:tc>
          <w:tcPr>
            <w:tcW w:w="1000" w:type="pct"/>
            <w:noWrap/>
            <w:hideMark/>
          </w:tcPr>
          <w:p w14:paraId="4D269005" w14:textId="77777777" w:rsidR="00C74F76" w:rsidRPr="00C74F76" w:rsidRDefault="00C74F76" w:rsidP="00FB4F86">
            <w:pPr>
              <w:jc w:val="right"/>
              <w:rPr>
                <w:rFonts w:eastAsia="Times New Roman"/>
                <w:color w:val="000000"/>
              </w:rPr>
            </w:pPr>
            <w:r w:rsidRPr="00C74F76">
              <w:rPr>
                <w:rFonts w:eastAsia="Times New Roman"/>
                <w:color w:val="000000"/>
              </w:rPr>
              <w:t>0.232</w:t>
            </w:r>
          </w:p>
        </w:tc>
      </w:tr>
      <w:tr w:rsidR="00C74F76" w:rsidRPr="00C74F76" w14:paraId="464ECE4E" w14:textId="77777777" w:rsidTr="00C74F76">
        <w:trPr>
          <w:trHeight w:val="320"/>
        </w:trPr>
        <w:tc>
          <w:tcPr>
            <w:tcW w:w="1142" w:type="pct"/>
            <w:noWrap/>
            <w:hideMark/>
          </w:tcPr>
          <w:p w14:paraId="720A052E" w14:textId="77777777" w:rsidR="00C74F76" w:rsidRPr="00C74F76" w:rsidRDefault="00C74F76" w:rsidP="00FB4F86">
            <w:pPr>
              <w:rPr>
                <w:rFonts w:eastAsia="Times New Roman"/>
                <w:color w:val="000000"/>
              </w:rPr>
            </w:pPr>
            <w:r w:rsidRPr="00C74F76">
              <w:rPr>
                <w:rFonts w:eastAsia="Times New Roman"/>
                <w:color w:val="000000"/>
              </w:rPr>
              <w:t>F-EINPS</w:t>
            </w:r>
          </w:p>
        </w:tc>
        <w:tc>
          <w:tcPr>
            <w:tcW w:w="1142" w:type="pct"/>
            <w:noWrap/>
            <w:hideMark/>
          </w:tcPr>
          <w:p w14:paraId="0575A7FB" w14:textId="77777777" w:rsidR="00C74F76" w:rsidRPr="00C74F76" w:rsidRDefault="00C74F76" w:rsidP="00FB4F86">
            <w:pPr>
              <w:rPr>
                <w:rFonts w:eastAsia="Times New Roman"/>
                <w:color w:val="000000"/>
              </w:rPr>
            </w:pPr>
            <w:r w:rsidRPr="00C74F76">
              <w:rPr>
                <w:rFonts w:eastAsia="Times New Roman"/>
                <w:color w:val="000000"/>
              </w:rPr>
              <w:t>M-EINPS</w:t>
            </w:r>
          </w:p>
        </w:tc>
        <w:tc>
          <w:tcPr>
            <w:tcW w:w="716" w:type="pct"/>
            <w:noWrap/>
            <w:hideMark/>
          </w:tcPr>
          <w:p w14:paraId="0DB9FBD0" w14:textId="77777777" w:rsidR="00C74F76" w:rsidRPr="00C74F76" w:rsidRDefault="00C74F76" w:rsidP="00FB4F86">
            <w:pPr>
              <w:jc w:val="right"/>
              <w:rPr>
                <w:rFonts w:eastAsia="Times New Roman"/>
                <w:color w:val="000000"/>
              </w:rPr>
            </w:pPr>
            <w:r w:rsidRPr="00C74F76">
              <w:rPr>
                <w:rFonts w:eastAsia="Times New Roman"/>
                <w:color w:val="000000"/>
              </w:rPr>
              <w:t>0.914</w:t>
            </w:r>
          </w:p>
        </w:tc>
        <w:tc>
          <w:tcPr>
            <w:tcW w:w="1000" w:type="pct"/>
            <w:noWrap/>
            <w:hideMark/>
          </w:tcPr>
          <w:p w14:paraId="32FE13CF" w14:textId="77777777" w:rsidR="00C74F76" w:rsidRPr="00C74F76" w:rsidRDefault="00C74F76" w:rsidP="00FB4F86">
            <w:pPr>
              <w:jc w:val="right"/>
              <w:rPr>
                <w:rFonts w:eastAsia="Times New Roman"/>
                <w:color w:val="000000"/>
              </w:rPr>
            </w:pPr>
            <w:r w:rsidRPr="00C74F76">
              <w:rPr>
                <w:rFonts w:eastAsia="Times New Roman"/>
                <w:color w:val="000000"/>
              </w:rPr>
              <w:t>0.339</w:t>
            </w:r>
          </w:p>
        </w:tc>
        <w:tc>
          <w:tcPr>
            <w:tcW w:w="1000" w:type="pct"/>
            <w:noWrap/>
            <w:hideMark/>
          </w:tcPr>
          <w:p w14:paraId="584ABD58" w14:textId="77777777" w:rsidR="00C74F76" w:rsidRPr="00C74F76" w:rsidRDefault="00C74F76" w:rsidP="00FB4F86">
            <w:pPr>
              <w:jc w:val="right"/>
              <w:rPr>
                <w:rFonts w:eastAsia="Times New Roman"/>
                <w:color w:val="000000"/>
              </w:rPr>
            </w:pPr>
            <w:r w:rsidRPr="00C74F76">
              <w:rPr>
                <w:rFonts w:eastAsia="Times New Roman"/>
                <w:color w:val="000000"/>
              </w:rPr>
              <w:t>0.509</w:t>
            </w:r>
          </w:p>
        </w:tc>
      </w:tr>
      <w:tr w:rsidR="00C74F76" w:rsidRPr="00C74F76" w14:paraId="4715329C" w14:textId="77777777" w:rsidTr="00C74F76">
        <w:trPr>
          <w:trHeight w:val="320"/>
        </w:trPr>
        <w:tc>
          <w:tcPr>
            <w:tcW w:w="1142" w:type="pct"/>
            <w:noWrap/>
            <w:hideMark/>
          </w:tcPr>
          <w:p w14:paraId="584D7168" w14:textId="77777777" w:rsidR="00C74F76" w:rsidRPr="00C74F76" w:rsidRDefault="00C74F76" w:rsidP="00FB4F86">
            <w:pPr>
              <w:rPr>
                <w:rFonts w:eastAsia="Times New Roman"/>
                <w:color w:val="000000"/>
              </w:rPr>
            </w:pPr>
            <w:r w:rsidRPr="00C74F76">
              <w:rPr>
                <w:rFonts w:eastAsia="Times New Roman"/>
                <w:color w:val="000000"/>
              </w:rPr>
              <w:t>M-EINPN</w:t>
            </w:r>
          </w:p>
        </w:tc>
        <w:tc>
          <w:tcPr>
            <w:tcW w:w="1142" w:type="pct"/>
            <w:noWrap/>
            <w:hideMark/>
          </w:tcPr>
          <w:p w14:paraId="2E049247" w14:textId="77777777" w:rsidR="00C74F76" w:rsidRPr="00C74F76" w:rsidRDefault="00C74F76" w:rsidP="00FB4F86">
            <w:pPr>
              <w:rPr>
                <w:rFonts w:eastAsia="Times New Roman"/>
                <w:color w:val="000000"/>
              </w:rPr>
            </w:pPr>
            <w:r w:rsidRPr="00C74F76">
              <w:rPr>
                <w:rFonts w:eastAsia="Times New Roman"/>
                <w:color w:val="000000"/>
              </w:rPr>
              <w:t>M-EINPS</w:t>
            </w:r>
          </w:p>
        </w:tc>
        <w:tc>
          <w:tcPr>
            <w:tcW w:w="716" w:type="pct"/>
            <w:noWrap/>
            <w:hideMark/>
          </w:tcPr>
          <w:p w14:paraId="006C6C10" w14:textId="77777777" w:rsidR="00C74F76" w:rsidRPr="00C74F76" w:rsidRDefault="00C74F76" w:rsidP="00FB4F86">
            <w:pPr>
              <w:jc w:val="right"/>
              <w:rPr>
                <w:rFonts w:eastAsia="Times New Roman"/>
                <w:color w:val="000000"/>
              </w:rPr>
            </w:pPr>
            <w:r w:rsidRPr="00C74F76">
              <w:rPr>
                <w:rFonts w:eastAsia="Times New Roman"/>
                <w:color w:val="000000"/>
              </w:rPr>
              <w:t>4.667</w:t>
            </w:r>
          </w:p>
        </w:tc>
        <w:tc>
          <w:tcPr>
            <w:tcW w:w="1000" w:type="pct"/>
            <w:noWrap/>
            <w:hideMark/>
          </w:tcPr>
          <w:p w14:paraId="5A7A531D" w14:textId="77777777" w:rsidR="00C74F76" w:rsidRPr="00C74F76" w:rsidRDefault="00C74F76" w:rsidP="00FB4F86">
            <w:pPr>
              <w:jc w:val="right"/>
              <w:rPr>
                <w:rFonts w:eastAsia="Times New Roman"/>
                <w:color w:val="000000"/>
              </w:rPr>
            </w:pPr>
            <w:r w:rsidRPr="00C74F76">
              <w:rPr>
                <w:rFonts w:eastAsia="Times New Roman"/>
                <w:color w:val="000000"/>
              </w:rPr>
              <w:t>0.031</w:t>
            </w:r>
          </w:p>
        </w:tc>
        <w:tc>
          <w:tcPr>
            <w:tcW w:w="1000" w:type="pct"/>
            <w:noWrap/>
            <w:hideMark/>
          </w:tcPr>
          <w:p w14:paraId="21D36D4F" w14:textId="77777777" w:rsidR="00C74F76" w:rsidRPr="00C74F76" w:rsidRDefault="00C74F76" w:rsidP="00FB4F86">
            <w:pPr>
              <w:jc w:val="right"/>
              <w:rPr>
                <w:rFonts w:eastAsia="Times New Roman"/>
                <w:color w:val="000000"/>
              </w:rPr>
            </w:pPr>
            <w:r w:rsidRPr="00C74F76">
              <w:rPr>
                <w:rFonts w:eastAsia="Times New Roman"/>
                <w:color w:val="000000"/>
              </w:rPr>
              <w:t>0.185</w:t>
            </w:r>
          </w:p>
        </w:tc>
      </w:tr>
    </w:tbl>
    <w:p w14:paraId="1DB98B20" w14:textId="77777777" w:rsidR="00C74F76" w:rsidRPr="00C74F76" w:rsidRDefault="00C74F76" w:rsidP="00C74F76"/>
    <w:p w14:paraId="606FC743" w14:textId="3B3C3493" w:rsidR="00C74F76" w:rsidRDefault="00C74F76" w:rsidP="00C74F76"/>
    <w:p w14:paraId="0FB9C013" w14:textId="640A561E" w:rsidR="00C74F76" w:rsidRDefault="00C74F76" w:rsidP="00C74F76"/>
    <w:p w14:paraId="7B96A618" w14:textId="5D6EE7D2" w:rsidR="00C74F76" w:rsidRDefault="00C74F76" w:rsidP="00C74F76"/>
    <w:p w14:paraId="02C03BEF" w14:textId="23C7EEBB" w:rsidR="00C74F76" w:rsidRDefault="00C74F76" w:rsidP="00C74F76"/>
    <w:p w14:paraId="481E4A89" w14:textId="4D1E4901" w:rsidR="00C74F76" w:rsidRDefault="00C74F76" w:rsidP="00C74F76"/>
    <w:p w14:paraId="1DE38009" w14:textId="3BB3967D" w:rsidR="00C74F76" w:rsidRDefault="00C74F76" w:rsidP="00C74F76"/>
    <w:p w14:paraId="73A0FC3E" w14:textId="01F9D7A1" w:rsidR="00C74F76" w:rsidRDefault="00C74F76" w:rsidP="00C74F76"/>
    <w:p w14:paraId="68D1EDC3" w14:textId="589B4D79" w:rsidR="00C74F76" w:rsidRDefault="00C74F76" w:rsidP="00C74F76"/>
    <w:p w14:paraId="58F8008F" w14:textId="3D3A537A" w:rsidR="00C74F76" w:rsidRDefault="00C74F76" w:rsidP="00C74F76"/>
    <w:p w14:paraId="01A14DE2" w14:textId="2435936C" w:rsidR="00C74F76" w:rsidRDefault="00C74F76" w:rsidP="00C74F76"/>
    <w:p w14:paraId="3665522E" w14:textId="680E79AD" w:rsidR="00C74F76" w:rsidRDefault="00C74F76" w:rsidP="00C74F76"/>
    <w:p w14:paraId="0E5EC49B" w14:textId="64A93138" w:rsidR="00C74F76" w:rsidRDefault="00C74F76" w:rsidP="00C74F76"/>
    <w:p w14:paraId="49D2130D" w14:textId="1B31AE2B" w:rsidR="00C74F76" w:rsidRDefault="00C74F76" w:rsidP="00C74F76"/>
    <w:p w14:paraId="5BF3764B" w14:textId="260E10CF" w:rsidR="00C74F76" w:rsidRDefault="00C74F76" w:rsidP="00C74F76"/>
    <w:p w14:paraId="04A7AED1" w14:textId="2FEA44B2" w:rsidR="00C74F76" w:rsidRDefault="00C74F76" w:rsidP="00C74F76"/>
    <w:p w14:paraId="495A200E" w14:textId="218C8630" w:rsidR="00C74F76" w:rsidRDefault="00C74F76" w:rsidP="00C74F76"/>
    <w:p w14:paraId="2704B5C2" w14:textId="7ABD908A" w:rsidR="00C74F76" w:rsidRDefault="00C74F76" w:rsidP="00C74F76"/>
    <w:p w14:paraId="555EFFC2" w14:textId="3886989C" w:rsidR="00C74F76" w:rsidRDefault="00C74F76" w:rsidP="00C74F76"/>
    <w:p w14:paraId="1E995810" w14:textId="3ECB2AFE" w:rsidR="00C74F76" w:rsidRDefault="00C74F76" w:rsidP="00C74F76"/>
    <w:p w14:paraId="133D2D17" w14:textId="2CF78487" w:rsidR="00C74F76" w:rsidRDefault="00C74F76" w:rsidP="00C74F76"/>
    <w:p w14:paraId="2EA3F939" w14:textId="639CD2CD" w:rsidR="00C74F76" w:rsidRDefault="00C74F76" w:rsidP="00C74F76"/>
    <w:p w14:paraId="124FED2C" w14:textId="1F4A7DA3" w:rsidR="00C74F76" w:rsidRDefault="00C74F76" w:rsidP="00C74F76"/>
    <w:p w14:paraId="07C2A917" w14:textId="51DD86C9" w:rsidR="00C74F76" w:rsidRDefault="00C74F76" w:rsidP="00C74F76"/>
    <w:p w14:paraId="3A88A609" w14:textId="27567905" w:rsidR="00C74F76" w:rsidRDefault="00C74F76" w:rsidP="00C74F76"/>
    <w:p w14:paraId="4CDFFA26" w14:textId="51A8F7B7" w:rsidR="00C74F76" w:rsidRPr="009B362F" w:rsidRDefault="00C74F76" w:rsidP="00995075">
      <w:pPr>
        <w:pStyle w:val="Caption"/>
        <w:rPr>
          <w:sz w:val="24"/>
          <w:szCs w:val="24"/>
        </w:rPr>
      </w:pPr>
      <w:bookmarkStart w:id="46" w:name="_Toc77681521"/>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7</w:t>
      </w:r>
      <w:r w:rsidRPr="009B362F">
        <w:rPr>
          <w:sz w:val="24"/>
          <w:szCs w:val="24"/>
        </w:rPr>
        <w:t xml:space="preserve">. Reintroduced elk food habits found from a next-generation sequencing protocol used with feces collected from the North Cumberland Wildlife Management Area (79,318-ha), Tennessee, USA from February 2019 through April 2019. Statistical comparisons of beta (community) diversity analyzed using weighted </w:t>
      </w:r>
      <w:proofErr w:type="spellStart"/>
      <w:r w:rsidRPr="009B362F">
        <w:rPr>
          <w:sz w:val="24"/>
          <w:szCs w:val="24"/>
        </w:rPr>
        <w:t>UniFrac</w:t>
      </w:r>
      <w:proofErr w:type="spellEnd"/>
      <w:r w:rsidRPr="009B362F">
        <w:rPr>
          <w:sz w:val="24"/>
          <w:szCs w:val="24"/>
        </w:rPr>
        <w:t xml:space="preserve"> distance matrices used in a principal coordinate analysis. Pairwise analysis of similarities (ANOSIM) was utilized to determine if there were any significant differences in between-sample diversity between treatment groups. Included in this table are: The treatments groups being compared (Group 1, Group 2), sample size of the combined groups (N), permutations performed for that comparison, ANOSIM test statistic (R), p-value (</w:t>
      </w:r>
      <w:r w:rsidRPr="009B362F">
        <w:rPr>
          <w:i/>
          <w:sz w:val="24"/>
          <w:szCs w:val="24"/>
        </w:rPr>
        <w:t>p</w:t>
      </w:r>
      <w:r w:rsidRPr="009B362F">
        <w:rPr>
          <w:sz w:val="24"/>
          <w:szCs w:val="24"/>
        </w:rPr>
        <w:t>), and adjusted p-value (</w:t>
      </w:r>
      <w:r w:rsidRPr="009B362F">
        <w:rPr>
          <w:i/>
          <w:sz w:val="24"/>
          <w:szCs w:val="24"/>
        </w:rPr>
        <w:t>q</w:t>
      </w:r>
      <w:r w:rsidRPr="009B362F">
        <w:rPr>
          <w:sz w:val="24"/>
          <w:szCs w:val="24"/>
        </w:rPr>
        <w:t>).</w:t>
      </w:r>
      <w:bookmarkEnd w:id="46"/>
      <w:r w:rsidRPr="009B362F">
        <w:rPr>
          <w:sz w:val="24"/>
          <w:szCs w:val="24"/>
        </w:rPr>
        <w:t xml:space="preserve"> </w:t>
      </w:r>
    </w:p>
    <w:tbl>
      <w:tblPr>
        <w:tblStyle w:val="TableGridLight"/>
        <w:tblW w:w="88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25"/>
        <w:gridCol w:w="1260"/>
        <w:gridCol w:w="630"/>
        <w:gridCol w:w="1890"/>
        <w:gridCol w:w="900"/>
        <w:gridCol w:w="1350"/>
        <w:gridCol w:w="1275"/>
      </w:tblGrid>
      <w:tr w:rsidR="009F6E38" w:rsidRPr="00A91A89" w14:paraId="5AAC5C42" w14:textId="77777777" w:rsidTr="007944CD">
        <w:trPr>
          <w:trHeight w:val="320"/>
        </w:trPr>
        <w:tc>
          <w:tcPr>
            <w:tcW w:w="1525" w:type="dxa"/>
            <w:tcBorders>
              <w:top w:val="single" w:sz="4" w:space="0" w:color="auto"/>
              <w:bottom w:val="single" w:sz="4" w:space="0" w:color="auto"/>
            </w:tcBorders>
            <w:noWrap/>
            <w:vAlign w:val="center"/>
            <w:hideMark/>
          </w:tcPr>
          <w:p w14:paraId="37151D77" w14:textId="77777777" w:rsidR="00510C01" w:rsidRPr="00510C01" w:rsidRDefault="00510C01" w:rsidP="007944CD">
            <w:pPr>
              <w:jc w:val="center"/>
              <w:rPr>
                <w:rFonts w:eastAsia="Times New Roman"/>
                <w:b/>
                <w:bCs/>
                <w:color w:val="000000"/>
              </w:rPr>
            </w:pPr>
            <w:r w:rsidRPr="00510C01">
              <w:rPr>
                <w:rFonts w:eastAsia="Times New Roman"/>
                <w:b/>
                <w:bCs/>
                <w:color w:val="000000"/>
              </w:rPr>
              <w:t>Group 1</w:t>
            </w:r>
          </w:p>
        </w:tc>
        <w:tc>
          <w:tcPr>
            <w:tcW w:w="1260" w:type="dxa"/>
            <w:tcBorders>
              <w:top w:val="single" w:sz="4" w:space="0" w:color="auto"/>
              <w:bottom w:val="single" w:sz="4" w:space="0" w:color="auto"/>
            </w:tcBorders>
            <w:noWrap/>
            <w:vAlign w:val="center"/>
            <w:hideMark/>
          </w:tcPr>
          <w:p w14:paraId="40182590" w14:textId="77777777" w:rsidR="00510C01" w:rsidRPr="00510C01" w:rsidRDefault="00510C01" w:rsidP="007944CD">
            <w:pPr>
              <w:jc w:val="center"/>
              <w:rPr>
                <w:rFonts w:eastAsia="Times New Roman"/>
                <w:b/>
                <w:bCs/>
                <w:color w:val="000000"/>
              </w:rPr>
            </w:pPr>
            <w:r w:rsidRPr="00510C01">
              <w:rPr>
                <w:rFonts w:eastAsia="Times New Roman"/>
                <w:b/>
                <w:bCs/>
                <w:color w:val="000000"/>
              </w:rPr>
              <w:t>Group 2</w:t>
            </w:r>
          </w:p>
        </w:tc>
        <w:tc>
          <w:tcPr>
            <w:tcW w:w="630" w:type="dxa"/>
            <w:tcBorders>
              <w:top w:val="single" w:sz="4" w:space="0" w:color="auto"/>
              <w:bottom w:val="single" w:sz="4" w:space="0" w:color="auto"/>
            </w:tcBorders>
            <w:noWrap/>
            <w:vAlign w:val="center"/>
            <w:hideMark/>
          </w:tcPr>
          <w:p w14:paraId="7965DC27" w14:textId="77777777" w:rsidR="00510C01" w:rsidRPr="00510C01" w:rsidRDefault="00510C01" w:rsidP="007944CD">
            <w:pPr>
              <w:jc w:val="center"/>
              <w:rPr>
                <w:rFonts w:eastAsia="Times New Roman"/>
                <w:b/>
                <w:bCs/>
                <w:color w:val="000000"/>
              </w:rPr>
            </w:pPr>
            <w:r w:rsidRPr="00510C01">
              <w:rPr>
                <w:rFonts w:eastAsia="Times New Roman"/>
                <w:b/>
                <w:bCs/>
                <w:color w:val="000000"/>
              </w:rPr>
              <w:t>N</w:t>
            </w:r>
          </w:p>
        </w:tc>
        <w:tc>
          <w:tcPr>
            <w:tcW w:w="1890" w:type="dxa"/>
            <w:tcBorders>
              <w:top w:val="single" w:sz="4" w:space="0" w:color="auto"/>
              <w:bottom w:val="single" w:sz="4" w:space="0" w:color="auto"/>
            </w:tcBorders>
            <w:noWrap/>
            <w:vAlign w:val="center"/>
            <w:hideMark/>
          </w:tcPr>
          <w:p w14:paraId="53BBB203" w14:textId="77777777" w:rsidR="00510C01" w:rsidRPr="00510C01" w:rsidRDefault="00510C01" w:rsidP="007944CD">
            <w:pPr>
              <w:jc w:val="center"/>
              <w:rPr>
                <w:rFonts w:eastAsia="Times New Roman"/>
                <w:b/>
                <w:bCs/>
                <w:color w:val="000000"/>
              </w:rPr>
            </w:pPr>
            <w:r w:rsidRPr="00510C01">
              <w:rPr>
                <w:rFonts w:eastAsia="Times New Roman"/>
                <w:b/>
                <w:bCs/>
                <w:color w:val="000000"/>
              </w:rPr>
              <w:t>Permutations</w:t>
            </w:r>
          </w:p>
        </w:tc>
        <w:tc>
          <w:tcPr>
            <w:tcW w:w="900" w:type="dxa"/>
            <w:tcBorders>
              <w:top w:val="single" w:sz="4" w:space="0" w:color="auto"/>
              <w:bottom w:val="single" w:sz="4" w:space="0" w:color="auto"/>
            </w:tcBorders>
            <w:noWrap/>
            <w:vAlign w:val="center"/>
            <w:hideMark/>
          </w:tcPr>
          <w:p w14:paraId="62A90204" w14:textId="77777777" w:rsidR="00510C01" w:rsidRPr="00510C01" w:rsidRDefault="00510C01" w:rsidP="007944CD">
            <w:pPr>
              <w:jc w:val="center"/>
              <w:rPr>
                <w:rFonts w:eastAsia="Times New Roman"/>
                <w:b/>
                <w:bCs/>
                <w:color w:val="000000"/>
              </w:rPr>
            </w:pPr>
            <w:r w:rsidRPr="00510C01">
              <w:rPr>
                <w:rFonts w:eastAsia="Times New Roman"/>
                <w:b/>
                <w:bCs/>
                <w:color w:val="000000"/>
              </w:rPr>
              <w:t>R</w:t>
            </w:r>
          </w:p>
        </w:tc>
        <w:tc>
          <w:tcPr>
            <w:tcW w:w="1350" w:type="dxa"/>
            <w:tcBorders>
              <w:top w:val="single" w:sz="4" w:space="0" w:color="auto"/>
              <w:bottom w:val="single" w:sz="4" w:space="0" w:color="auto"/>
            </w:tcBorders>
            <w:noWrap/>
            <w:vAlign w:val="center"/>
            <w:hideMark/>
          </w:tcPr>
          <w:p w14:paraId="08BF46FF" w14:textId="77777777" w:rsidR="00510C01" w:rsidRPr="00510C01" w:rsidRDefault="00510C01" w:rsidP="007944CD">
            <w:pPr>
              <w:jc w:val="center"/>
              <w:rPr>
                <w:rFonts w:eastAsia="Times New Roman"/>
                <w:b/>
                <w:bCs/>
                <w:i/>
                <w:iCs/>
                <w:color w:val="000000"/>
              </w:rPr>
            </w:pPr>
            <w:r w:rsidRPr="00510C01">
              <w:rPr>
                <w:rFonts w:eastAsia="Times New Roman"/>
                <w:b/>
                <w:bCs/>
                <w:i/>
                <w:iCs/>
                <w:color w:val="000000"/>
              </w:rPr>
              <w:t>p</w:t>
            </w:r>
          </w:p>
        </w:tc>
        <w:tc>
          <w:tcPr>
            <w:tcW w:w="1275" w:type="dxa"/>
            <w:tcBorders>
              <w:top w:val="single" w:sz="4" w:space="0" w:color="auto"/>
              <w:bottom w:val="single" w:sz="4" w:space="0" w:color="auto"/>
            </w:tcBorders>
            <w:noWrap/>
            <w:vAlign w:val="center"/>
            <w:hideMark/>
          </w:tcPr>
          <w:p w14:paraId="2D135B90" w14:textId="77777777" w:rsidR="00510C01" w:rsidRPr="00510C01" w:rsidRDefault="00510C01" w:rsidP="007944CD">
            <w:pPr>
              <w:jc w:val="center"/>
              <w:rPr>
                <w:rFonts w:eastAsia="Times New Roman"/>
                <w:b/>
                <w:bCs/>
                <w:i/>
                <w:iCs/>
                <w:color w:val="000000"/>
              </w:rPr>
            </w:pPr>
            <w:r w:rsidRPr="00510C01">
              <w:rPr>
                <w:rFonts w:eastAsia="Times New Roman"/>
                <w:b/>
                <w:bCs/>
                <w:i/>
                <w:iCs/>
                <w:color w:val="000000"/>
              </w:rPr>
              <w:t>q</w:t>
            </w:r>
          </w:p>
        </w:tc>
      </w:tr>
      <w:tr w:rsidR="009F6E38" w:rsidRPr="00A91A89" w14:paraId="725F50B4" w14:textId="77777777" w:rsidTr="009F6E38">
        <w:trPr>
          <w:trHeight w:val="320"/>
        </w:trPr>
        <w:tc>
          <w:tcPr>
            <w:tcW w:w="1525" w:type="dxa"/>
            <w:tcBorders>
              <w:top w:val="single" w:sz="4" w:space="0" w:color="auto"/>
            </w:tcBorders>
            <w:noWrap/>
            <w:hideMark/>
          </w:tcPr>
          <w:p w14:paraId="215C2B9E" w14:textId="77777777" w:rsidR="00510C01" w:rsidRPr="00510C01" w:rsidRDefault="00510C01" w:rsidP="00FB4F86">
            <w:pPr>
              <w:rPr>
                <w:rFonts w:eastAsia="Times New Roman"/>
                <w:color w:val="000000"/>
              </w:rPr>
            </w:pPr>
            <w:r w:rsidRPr="00510C01">
              <w:rPr>
                <w:rFonts w:eastAsia="Times New Roman"/>
                <w:color w:val="000000"/>
              </w:rPr>
              <w:t>F-EINPN</w:t>
            </w:r>
          </w:p>
        </w:tc>
        <w:tc>
          <w:tcPr>
            <w:tcW w:w="1260" w:type="dxa"/>
            <w:tcBorders>
              <w:top w:val="single" w:sz="4" w:space="0" w:color="auto"/>
            </w:tcBorders>
            <w:noWrap/>
            <w:hideMark/>
          </w:tcPr>
          <w:p w14:paraId="6802057E" w14:textId="77777777" w:rsidR="00510C01" w:rsidRPr="00510C01" w:rsidRDefault="00510C01" w:rsidP="00FB4F86">
            <w:pPr>
              <w:rPr>
                <w:rFonts w:eastAsia="Times New Roman"/>
                <w:color w:val="000000"/>
              </w:rPr>
            </w:pPr>
            <w:r w:rsidRPr="00510C01">
              <w:rPr>
                <w:rFonts w:eastAsia="Times New Roman"/>
                <w:color w:val="000000"/>
              </w:rPr>
              <w:t>F-EINPS</w:t>
            </w:r>
          </w:p>
        </w:tc>
        <w:tc>
          <w:tcPr>
            <w:tcW w:w="630" w:type="dxa"/>
            <w:tcBorders>
              <w:top w:val="single" w:sz="4" w:space="0" w:color="auto"/>
            </w:tcBorders>
            <w:noWrap/>
            <w:hideMark/>
          </w:tcPr>
          <w:p w14:paraId="30999C59" w14:textId="77777777" w:rsidR="00510C01" w:rsidRPr="00510C01" w:rsidRDefault="00510C01" w:rsidP="00FB4F86">
            <w:pPr>
              <w:jc w:val="right"/>
              <w:rPr>
                <w:rFonts w:eastAsia="Times New Roman"/>
                <w:color w:val="000000"/>
              </w:rPr>
            </w:pPr>
            <w:r w:rsidRPr="00510C01">
              <w:rPr>
                <w:rFonts w:eastAsia="Times New Roman"/>
                <w:color w:val="000000"/>
              </w:rPr>
              <w:t>38</w:t>
            </w:r>
          </w:p>
        </w:tc>
        <w:tc>
          <w:tcPr>
            <w:tcW w:w="1890" w:type="dxa"/>
            <w:tcBorders>
              <w:top w:val="single" w:sz="4" w:space="0" w:color="auto"/>
            </w:tcBorders>
            <w:noWrap/>
            <w:hideMark/>
          </w:tcPr>
          <w:p w14:paraId="100FD98D"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tcBorders>
              <w:top w:val="single" w:sz="4" w:space="0" w:color="auto"/>
            </w:tcBorders>
            <w:noWrap/>
            <w:hideMark/>
          </w:tcPr>
          <w:p w14:paraId="4B19BA2F" w14:textId="77777777" w:rsidR="00510C01" w:rsidRPr="00510C01" w:rsidRDefault="00510C01" w:rsidP="00FB4F86">
            <w:pPr>
              <w:jc w:val="right"/>
              <w:rPr>
                <w:rFonts w:eastAsia="Times New Roman"/>
                <w:color w:val="000000"/>
              </w:rPr>
            </w:pPr>
            <w:r w:rsidRPr="00510C01">
              <w:rPr>
                <w:rFonts w:eastAsia="Times New Roman"/>
                <w:color w:val="000000"/>
              </w:rPr>
              <w:t>0.041</w:t>
            </w:r>
          </w:p>
        </w:tc>
        <w:tc>
          <w:tcPr>
            <w:tcW w:w="1350" w:type="dxa"/>
            <w:tcBorders>
              <w:top w:val="single" w:sz="4" w:space="0" w:color="auto"/>
            </w:tcBorders>
            <w:noWrap/>
            <w:hideMark/>
          </w:tcPr>
          <w:p w14:paraId="35086D40" w14:textId="77777777" w:rsidR="00510C01" w:rsidRPr="00510C01" w:rsidRDefault="00510C01" w:rsidP="00FB4F86">
            <w:pPr>
              <w:jc w:val="right"/>
              <w:rPr>
                <w:rFonts w:eastAsia="Times New Roman"/>
                <w:color w:val="000000"/>
              </w:rPr>
            </w:pPr>
            <w:r w:rsidRPr="00510C01">
              <w:rPr>
                <w:rFonts w:eastAsia="Times New Roman"/>
                <w:color w:val="000000"/>
              </w:rPr>
              <w:t>0.303</w:t>
            </w:r>
          </w:p>
        </w:tc>
        <w:tc>
          <w:tcPr>
            <w:tcW w:w="1275" w:type="dxa"/>
            <w:tcBorders>
              <w:top w:val="single" w:sz="4" w:space="0" w:color="auto"/>
            </w:tcBorders>
            <w:noWrap/>
            <w:hideMark/>
          </w:tcPr>
          <w:p w14:paraId="1F53F15D" w14:textId="77777777" w:rsidR="00510C01" w:rsidRPr="00510C01" w:rsidRDefault="00510C01" w:rsidP="00FB4F86">
            <w:pPr>
              <w:jc w:val="right"/>
              <w:rPr>
                <w:rFonts w:eastAsia="Times New Roman"/>
                <w:color w:val="000000"/>
              </w:rPr>
            </w:pPr>
            <w:r w:rsidRPr="00510C01">
              <w:rPr>
                <w:rFonts w:eastAsia="Times New Roman"/>
                <w:color w:val="000000"/>
              </w:rPr>
              <w:t>0.570</w:t>
            </w:r>
          </w:p>
        </w:tc>
      </w:tr>
      <w:tr w:rsidR="009F6E38" w:rsidRPr="00A91A89" w14:paraId="446D6561" w14:textId="77777777" w:rsidTr="009F6E38">
        <w:trPr>
          <w:trHeight w:val="320"/>
        </w:trPr>
        <w:tc>
          <w:tcPr>
            <w:tcW w:w="1525" w:type="dxa"/>
            <w:noWrap/>
            <w:hideMark/>
          </w:tcPr>
          <w:p w14:paraId="4DA7F403" w14:textId="77777777" w:rsidR="00510C01" w:rsidRPr="00510C01" w:rsidRDefault="00510C01" w:rsidP="00FB4F86">
            <w:pPr>
              <w:rPr>
                <w:rFonts w:eastAsia="Times New Roman"/>
                <w:color w:val="000000"/>
              </w:rPr>
            </w:pPr>
            <w:r w:rsidRPr="00510C01">
              <w:rPr>
                <w:rFonts w:eastAsia="Times New Roman"/>
                <w:color w:val="000000"/>
              </w:rPr>
              <w:t>F-EINPN</w:t>
            </w:r>
          </w:p>
        </w:tc>
        <w:tc>
          <w:tcPr>
            <w:tcW w:w="1260" w:type="dxa"/>
            <w:noWrap/>
            <w:hideMark/>
          </w:tcPr>
          <w:p w14:paraId="3F490336" w14:textId="77777777" w:rsidR="00510C01" w:rsidRPr="00510C01" w:rsidRDefault="00510C01" w:rsidP="00FB4F86">
            <w:pPr>
              <w:rPr>
                <w:rFonts w:eastAsia="Times New Roman"/>
                <w:color w:val="000000"/>
              </w:rPr>
            </w:pPr>
            <w:r w:rsidRPr="00510C01">
              <w:rPr>
                <w:rFonts w:eastAsia="Times New Roman"/>
                <w:color w:val="000000"/>
              </w:rPr>
              <w:t>M-EINPN</w:t>
            </w:r>
          </w:p>
        </w:tc>
        <w:tc>
          <w:tcPr>
            <w:tcW w:w="630" w:type="dxa"/>
            <w:noWrap/>
            <w:hideMark/>
          </w:tcPr>
          <w:p w14:paraId="6F0D0C93" w14:textId="77777777" w:rsidR="00510C01" w:rsidRPr="00510C01" w:rsidRDefault="00510C01" w:rsidP="00FB4F86">
            <w:pPr>
              <w:jc w:val="right"/>
              <w:rPr>
                <w:rFonts w:eastAsia="Times New Roman"/>
                <w:color w:val="000000"/>
              </w:rPr>
            </w:pPr>
            <w:r w:rsidRPr="00510C01">
              <w:rPr>
                <w:rFonts w:eastAsia="Times New Roman"/>
                <w:color w:val="000000"/>
              </w:rPr>
              <w:t>14</w:t>
            </w:r>
          </w:p>
        </w:tc>
        <w:tc>
          <w:tcPr>
            <w:tcW w:w="1890" w:type="dxa"/>
            <w:noWrap/>
            <w:hideMark/>
          </w:tcPr>
          <w:p w14:paraId="62A85B10"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noWrap/>
            <w:hideMark/>
          </w:tcPr>
          <w:p w14:paraId="6FBA51CC" w14:textId="77777777" w:rsidR="00510C01" w:rsidRPr="00510C01" w:rsidRDefault="00510C01" w:rsidP="00FB4F86">
            <w:pPr>
              <w:jc w:val="right"/>
              <w:rPr>
                <w:rFonts w:eastAsia="Times New Roman"/>
                <w:color w:val="000000"/>
              </w:rPr>
            </w:pPr>
            <w:r w:rsidRPr="00510C01">
              <w:rPr>
                <w:rFonts w:eastAsia="Times New Roman"/>
                <w:color w:val="000000"/>
              </w:rPr>
              <w:t>-0.080</w:t>
            </w:r>
          </w:p>
        </w:tc>
        <w:tc>
          <w:tcPr>
            <w:tcW w:w="1350" w:type="dxa"/>
            <w:noWrap/>
            <w:hideMark/>
          </w:tcPr>
          <w:p w14:paraId="59E0E8E8" w14:textId="77777777" w:rsidR="00510C01" w:rsidRPr="00510C01" w:rsidRDefault="00510C01" w:rsidP="00FB4F86">
            <w:pPr>
              <w:jc w:val="right"/>
              <w:rPr>
                <w:rFonts w:eastAsia="Times New Roman"/>
                <w:color w:val="000000"/>
              </w:rPr>
            </w:pPr>
            <w:r w:rsidRPr="00510C01">
              <w:rPr>
                <w:rFonts w:eastAsia="Times New Roman"/>
                <w:color w:val="000000"/>
              </w:rPr>
              <w:t>0.723</w:t>
            </w:r>
          </w:p>
        </w:tc>
        <w:tc>
          <w:tcPr>
            <w:tcW w:w="1275" w:type="dxa"/>
            <w:noWrap/>
            <w:hideMark/>
          </w:tcPr>
          <w:p w14:paraId="2453F868" w14:textId="77777777" w:rsidR="00510C01" w:rsidRPr="00510C01" w:rsidRDefault="00510C01" w:rsidP="00FB4F86">
            <w:pPr>
              <w:jc w:val="right"/>
              <w:rPr>
                <w:rFonts w:eastAsia="Times New Roman"/>
                <w:color w:val="000000"/>
              </w:rPr>
            </w:pPr>
            <w:r w:rsidRPr="00510C01">
              <w:rPr>
                <w:rFonts w:eastAsia="Times New Roman"/>
                <w:color w:val="000000"/>
              </w:rPr>
              <w:t>0.868</w:t>
            </w:r>
          </w:p>
        </w:tc>
      </w:tr>
      <w:tr w:rsidR="009F6E38" w:rsidRPr="00A91A89" w14:paraId="4ACBFDD0" w14:textId="77777777" w:rsidTr="009F6E38">
        <w:trPr>
          <w:trHeight w:val="320"/>
        </w:trPr>
        <w:tc>
          <w:tcPr>
            <w:tcW w:w="1525" w:type="dxa"/>
            <w:noWrap/>
            <w:hideMark/>
          </w:tcPr>
          <w:p w14:paraId="33D70B89" w14:textId="77777777" w:rsidR="00510C01" w:rsidRPr="00510C01" w:rsidRDefault="00510C01" w:rsidP="00FB4F86">
            <w:pPr>
              <w:rPr>
                <w:rFonts w:eastAsia="Times New Roman"/>
                <w:color w:val="000000"/>
              </w:rPr>
            </w:pPr>
            <w:r w:rsidRPr="00510C01">
              <w:rPr>
                <w:rFonts w:eastAsia="Times New Roman"/>
                <w:color w:val="000000"/>
              </w:rPr>
              <w:t>F-EINPN</w:t>
            </w:r>
          </w:p>
        </w:tc>
        <w:tc>
          <w:tcPr>
            <w:tcW w:w="1260" w:type="dxa"/>
            <w:noWrap/>
            <w:hideMark/>
          </w:tcPr>
          <w:p w14:paraId="5BE263AE" w14:textId="77777777" w:rsidR="00510C01" w:rsidRPr="00510C01" w:rsidRDefault="00510C01" w:rsidP="00FB4F86">
            <w:pPr>
              <w:rPr>
                <w:rFonts w:eastAsia="Times New Roman"/>
                <w:color w:val="000000"/>
              </w:rPr>
            </w:pPr>
            <w:r w:rsidRPr="00510C01">
              <w:rPr>
                <w:rFonts w:eastAsia="Times New Roman"/>
                <w:color w:val="000000"/>
              </w:rPr>
              <w:t>M-EINPS</w:t>
            </w:r>
          </w:p>
        </w:tc>
        <w:tc>
          <w:tcPr>
            <w:tcW w:w="630" w:type="dxa"/>
            <w:noWrap/>
            <w:hideMark/>
          </w:tcPr>
          <w:p w14:paraId="1716ED0B" w14:textId="77777777" w:rsidR="00510C01" w:rsidRPr="00510C01" w:rsidRDefault="00510C01" w:rsidP="00FB4F86">
            <w:pPr>
              <w:jc w:val="right"/>
              <w:rPr>
                <w:rFonts w:eastAsia="Times New Roman"/>
                <w:color w:val="000000"/>
              </w:rPr>
            </w:pPr>
            <w:r w:rsidRPr="00510C01">
              <w:rPr>
                <w:rFonts w:eastAsia="Times New Roman"/>
                <w:color w:val="000000"/>
              </w:rPr>
              <w:t>19</w:t>
            </w:r>
          </w:p>
        </w:tc>
        <w:tc>
          <w:tcPr>
            <w:tcW w:w="1890" w:type="dxa"/>
            <w:noWrap/>
            <w:hideMark/>
          </w:tcPr>
          <w:p w14:paraId="659088E0"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noWrap/>
            <w:hideMark/>
          </w:tcPr>
          <w:p w14:paraId="74DFD6F5" w14:textId="77777777" w:rsidR="00510C01" w:rsidRPr="00510C01" w:rsidRDefault="00510C01" w:rsidP="00FB4F86">
            <w:pPr>
              <w:jc w:val="right"/>
              <w:rPr>
                <w:rFonts w:eastAsia="Times New Roman"/>
                <w:color w:val="000000"/>
              </w:rPr>
            </w:pPr>
            <w:r w:rsidRPr="00510C01">
              <w:rPr>
                <w:rFonts w:eastAsia="Times New Roman"/>
                <w:color w:val="000000"/>
              </w:rPr>
              <w:t>0.053</w:t>
            </w:r>
          </w:p>
        </w:tc>
        <w:tc>
          <w:tcPr>
            <w:tcW w:w="1350" w:type="dxa"/>
            <w:noWrap/>
            <w:hideMark/>
          </w:tcPr>
          <w:p w14:paraId="4A467030" w14:textId="77777777" w:rsidR="00510C01" w:rsidRPr="00510C01" w:rsidRDefault="00510C01" w:rsidP="00FB4F86">
            <w:pPr>
              <w:jc w:val="right"/>
              <w:rPr>
                <w:rFonts w:eastAsia="Times New Roman"/>
                <w:color w:val="000000"/>
              </w:rPr>
            </w:pPr>
            <w:r w:rsidRPr="00510C01">
              <w:rPr>
                <w:rFonts w:eastAsia="Times New Roman"/>
                <w:color w:val="000000"/>
              </w:rPr>
              <w:t>0.202</w:t>
            </w:r>
          </w:p>
        </w:tc>
        <w:tc>
          <w:tcPr>
            <w:tcW w:w="1275" w:type="dxa"/>
            <w:noWrap/>
            <w:hideMark/>
          </w:tcPr>
          <w:p w14:paraId="0B4AAC98" w14:textId="77777777" w:rsidR="00510C01" w:rsidRPr="00510C01" w:rsidRDefault="00510C01" w:rsidP="00FB4F86">
            <w:pPr>
              <w:jc w:val="right"/>
              <w:rPr>
                <w:rFonts w:eastAsia="Times New Roman"/>
                <w:color w:val="000000"/>
              </w:rPr>
            </w:pPr>
            <w:r w:rsidRPr="00510C01">
              <w:rPr>
                <w:rFonts w:eastAsia="Times New Roman"/>
                <w:color w:val="000000"/>
              </w:rPr>
              <w:t>0.570</w:t>
            </w:r>
          </w:p>
        </w:tc>
      </w:tr>
      <w:tr w:rsidR="009F6E38" w:rsidRPr="00A91A89" w14:paraId="6CD26129" w14:textId="77777777" w:rsidTr="009F6E38">
        <w:trPr>
          <w:trHeight w:val="320"/>
        </w:trPr>
        <w:tc>
          <w:tcPr>
            <w:tcW w:w="1525" w:type="dxa"/>
            <w:noWrap/>
            <w:hideMark/>
          </w:tcPr>
          <w:p w14:paraId="0ED4F00E" w14:textId="77777777" w:rsidR="00510C01" w:rsidRPr="00510C01" w:rsidRDefault="00510C01" w:rsidP="00FB4F86">
            <w:pPr>
              <w:rPr>
                <w:rFonts w:eastAsia="Times New Roman"/>
                <w:color w:val="000000"/>
              </w:rPr>
            </w:pPr>
            <w:r w:rsidRPr="00510C01">
              <w:rPr>
                <w:rFonts w:eastAsia="Times New Roman"/>
                <w:color w:val="000000"/>
              </w:rPr>
              <w:t>F-EINPS</w:t>
            </w:r>
          </w:p>
        </w:tc>
        <w:tc>
          <w:tcPr>
            <w:tcW w:w="1260" w:type="dxa"/>
            <w:noWrap/>
            <w:hideMark/>
          </w:tcPr>
          <w:p w14:paraId="1A09F43F" w14:textId="77777777" w:rsidR="00510C01" w:rsidRPr="00510C01" w:rsidRDefault="00510C01" w:rsidP="00FB4F86">
            <w:pPr>
              <w:rPr>
                <w:rFonts w:eastAsia="Times New Roman"/>
                <w:color w:val="000000"/>
              </w:rPr>
            </w:pPr>
            <w:r w:rsidRPr="00510C01">
              <w:rPr>
                <w:rFonts w:eastAsia="Times New Roman"/>
                <w:color w:val="000000"/>
              </w:rPr>
              <w:t>M-EINPN</w:t>
            </w:r>
          </w:p>
        </w:tc>
        <w:tc>
          <w:tcPr>
            <w:tcW w:w="630" w:type="dxa"/>
            <w:noWrap/>
            <w:hideMark/>
          </w:tcPr>
          <w:p w14:paraId="0AEBE058" w14:textId="77777777" w:rsidR="00510C01" w:rsidRPr="00510C01" w:rsidRDefault="00510C01" w:rsidP="00FB4F86">
            <w:pPr>
              <w:jc w:val="right"/>
              <w:rPr>
                <w:rFonts w:eastAsia="Times New Roman"/>
                <w:color w:val="000000"/>
              </w:rPr>
            </w:pPr>
            <w:r w:rsidRPr="00510C01">
              <w:rPr>
                <w:rFonts w:eastAsia="Times New Roman"/>
                <w:color w:val="000000"/>
              </w:rPr>
              <w:t>32</w:t>
            </w:r>
          </w:p>
        </w:tc>
        <w:tc>
          <w:tcPr>
            <w:tcW w:w="1890" w:type="dxa"/>
            <w:noWrap/>
            <w:hideMark/>
          </w:tcPr>
          <w:p w14:paraId="160A4013"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noWrap/>
            <w:hideMark/>
          </w:tcPr>
          <w:p w14:paraId="2248E3E8" w14:textId="77777777" w:rsidR="00510C01" w:rsidRPr="00510C01" w:rsidRDefault="00510C01" w:rsidP="00FB4F86">
            <w:pPr>
              <w:jc w:val="right"/>
              <w:rPr>
                <w:rFonts w:eastAsia="Times New Roman"/>
                <w:color w:val="000000"/>
              </w:rPr>
            </w:pPr>
            <w:r w:rsidRPr="00510C01">
              <w:rPr>
                <w:rFonts w:eastAsia="Times New Roman"/>
                <w:color w:val="000000"/>
              </w:rPr>
              <w:t>0.022</w:t>
            </w:r>
          </w:p>
        </w:tc>
        <w:tc>
          <w:tcPr>
            <w:tcW w:w="1350" w:type="dxa"/>
            <w:noWrap/>
            <w:hideMark/>
          </w:tcPr>
          <w:p w14:paraId="615C0E4D" w14:textId="77777777" w:rsidR="00510C01" w:rsidRPr="00510C01" w:rsidRDefault="00510C01" w:rsidP="00FB4F86">
            <w:pPr>
              <w:jc w:val="right"/>
              <w:rPr>
                <w:rFonts w:eastAsia="Times New Roman"/>
                <w:color w:val="000000"/>
              </w:rPr>
            </w:pPr>
            <w:r w:rsidRPr="00510C01">
              <w:rPr>
                <w:rFonts w:eastAsia="Times New Roman"/>
                <w:color w:val="000000"/>
              </w:rPr>
              <w:t>0.380</w:t>
            </w:r>
          </w:p>
        </w:tc>
        <w:tc>
          <w:tcPr>
            <w:tcW w:w="1275" w:type="dxa"/>
            <w:noWrap/>
            <w:hideMark/>
          </w:tcPr>
          <w:p w14:paraId="239D83B4" w14:textId="77777777" w:rsidR="00510C01" w:rsidRPr="00510C01" w:rsidRDefault="00510C01" w:rsidP="00FB4F86">
            <w:pPr>
              <w:jc w:val="right"/>
              <w:rPr>
                <w:rFonts w:eastAsia="Times New Roman"/>
                <w:color w:val="000000"/>
              </w:rPr>
            </w:pPr>
            <w:r w:rsidRPr="00510C01">
              <w:rPr>
                <w:rFonts w:eastAsia="Times New Roman"/>
                <w:color w:val="000000"/>
              </w:rPr>
              <w:t>0.570</w:t>
            </w:r>
          </w:p>
        </w:tc>
      </w:tr>
      <w:tr w:rsidR="009F6E38" w:rsidRPr="00A91A89" w14:paraId="72B07E25" w14:textId="77777777" w:rsidTr="009F6E38">
        <w:trPr>
          <w:trHeight w:val="320"/>
        </w:trPr>
        <w:tc>
          <w:tcPr>
            <w:tcW w:w="1525" w:type="dxa"/>
            <w:noWrap/>
            <w:hideMark/>
          </w:tcPr>
          <w:p w14:paraId="5DE65AC1" w14:textId="77777777" w:rsidR="00510C01" w:rsidRPr="00510C01" w:rsidRDefault="00510C01" w:rsidP="00FB4F86">
            <w:pPr>
              <w:rPr>
                <w:rFonts w:eastAsia="Times New Roman"/>
                <w:color w:val="000000"/>
              </w:rPr>
            </w:pPr>
            <w:r w:rsidRPr="00510C01">
              <w:rPr>
                <w:rFonts w:eastAsia="Times New Roman"/>
                <w:color w:val="000000"/>
              </w:rPr>
              <w:t>F-EINPS</w:t>
            </w:r>
          </w:p>
        </w:tc>
        <w:tc>
          <w:tcPr>
            <w:tcW w:w="1260" w:type="dxa"/>
            <w:noWrap/>
            <w:hideMark/>
          </w:tcPr>
          <w:p w14:paraId="69347780" w14:textId="77777777" w:rsidR="00510C01" w:rsidRPr="00510C01" w:rsidRDefault="00510C01" w:rsidP="00FB4F86">
            <w:pPr>
              <w:rPr>
                <w:rFonts w:eastAsia="Times New Roman"/>
                <w:color w:val="000000"/>
              </w:rPr>
            </w:pPr>
            <w:r w:rsidRPr="00510C01">
              <w:rPr>
                <w:rFonts w:eastAsia="Times New Roman"/>
                <w:color w:val="000000"/>
              </w:rPr>
              <w:t>M-EINPS</w:t>
            </w:r>
          </w:p>
        </w:tc>
        <w:tc>
          <w:tcPr>
            <w:tcW w:w="630" w:type="dxa"/>
            <w:noWrap/>
            <w:hideMark/>
          </w:tcPr>
          <w:p w14:paraId="1CD95E17" w14:textId="77777777" w:rsidR="00510C01" w:rsidRPr="00510C01" w:rsidRDefault="00510C01" w:rsidP="00FB4F86">
            <w:pPr>
              <w:jc w:val="right"/>
              <w:rPr>
                <w:rFonts w:eastAsia="Times New Roman"/>
                <w:color w:val="000000"/>
              </w:rPr>
            </w:pPr>
            <w:r w:rsidRPr="00510C01">
              <w:rPr>
                <w:rFonts w:eastAsia="Times New Roman"/>
                <w:color w:val="000000"/>
              </w:rPr>
              <w:t>37</w:t>
            </w:r>
          </w:p>
        </w:tc>
        <w:tc>
          <w:tcPr>
            <w:tcW w:w="1890" w:type="dxa"/>
            <w:noWrap/>
            <w:hideMark/>
          </w:tcPr>
          <w:p w14:paraId="59FB641B"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noWrap/>
            <w:hideMark/>
          </w:tcPr>
          <w:p w14:paraId="1C3C5227" w14:textId="77777777" w:rsidR="00510C01" w:rsidRPr="00510C01" w:rsidRDefault="00510C01" w:rsidP="00FB4F86">
            <w:pPr>
              <w:jc w:val="right"/>
              <w:rPr>
                <w:rFonts w:eastAsia="Times New Roman"/>
                <w:color w:val="000000"/>
              </w:rPr>
            </w:pPr>
            <w:r w:rsidRPr="00510C01">
              <w:rPr>
                <w:rFonts w:eastAsia="Times New Roman"/>
                <w:color w:val="000000"/>
              </w:rPr>
              <w:t>0.150</w:t>
            </w:r>
          </w:p>
        </w:tc>
        <w:tc>
          <w:tcPr>
            <w:tcW w:w="1350" w:type="dxa"/>
            <w:noWrap/>
            <w:hideMark/>
          </w:tcPr>
          <w:p w14:paraId="51285CB0" w14:textId="77777777" w:rsidR="00510C01" w:rsidRPr="00510C01" w:rsidRDefault="00510C01" w:rsidP="00FB4F86">
            <w:pPr>
              <w:jc w:val="right"/>
              <w:rPr>
                <w:rFonts w:eastAsia="Times New Roman"/>
                <w:color w:val="000000"/>
              </w:rPr>
            </w:pPr>
            <w:r w:rsidRPr="00510C01">
              <w:rPr>
                <w:rFonts w:eastAsia="Times New Roman"/>
                <w:color w:val="000000"/>
              </w:rPr>
              <w:t>0.076</w:t>
            </w:r>
          </w:p>
        </w:tc>
        <w:tc>
          <w:tcPr>
            <w:tcW w:w="1275" w:type="dxa"/>
            <w:noWrap/>
            <w:hideMark/>
          </w:tcPr>
          <w:p w14:paraId="1478A076" w14:textId="77777777" w:rsidR="00510C01" w:rsidRPr="00510C01" w:rsidRDefault="00510C01" w:rsidP="00FB4F86">
            <w:pPr>
              <w:jc w:val="right"/>
              <w:rPr>
                <w:rFonts w:eastAsia="Times New Roman"/>
                <w:color w:val="000000"/>
              </w:rPr>
            </w:pPr>
            <w:r w:rsidRPr="00510C01">
              <w:rPr>
                <w:rFonts w:eastAsia="Times New Roman"/>
                <w:color w:val="000000"/>
              </w:rPr>
              <w:t>0.456</w:t>
            </w:r>
          </w:p>
        </w:tc>
      </w:tr>
      <w:tr w:rsidR="009F6E38" w:rsidRPr="00A91A89" w14:paraId="5FDC7C4E" w14:textId="77777777" w:rsidTr="009F6E38">
        <w:trPr>
          <w:trHeight w:val="320"/>
        </w:trPr>
        <w:tc>
          <w:tcPr>
            <w:tcW w:w="1525" w:type="dxa"/>
            <w:noWrap/>
            <w:hideMark/>
          </w:tcPr>
          <w:p w14:paraId="77E442E1" w14:textId="77777777" w:rsidR="00510C01" w:rsidRPr="00510C01" w:rsidRDefault="00510C01" w:rsidP="00FB4F86">
            <w:pPr>
              <w:rPr>
                <w:rFonts w:eastAsia="Times New Roman"/>
                <w:color w:val="000000"/>
              </w:rPr>
            </w:pPr>
            <w:r w:rsidRPr="00510C01">
              <w:rPr>
                <w:rFonts w:eastAsia="Times New Roman"/>
                <w:color w:val="000000"/>
              </w:rPr>
              <w:t>M-EINPN</w:t>
            </w:r>
          </w:p>
        </w:tc>
        <w:tc>
          <w:tcPr>
            <w:tcW w:w="1260" w:type="dxa"/>
            <w:noWrap/>
            <w:hideMark/>
          </w:tcPr>
          <w:p w14:paraId="0AE6B23E" w14:textId="77777777" w:rsidR="00510C01" w:rsidRPr="00510C01" w:rsidRDefault="00510C01" w:rsidP="00FB4F86">
            <w:pPr>
              <w:rPr>
                <w:rFonts w:eastAsia="Times New Roman"/>
                <w:color w:val="000000"/>
              </w:rPr>
            </w:pPr>
            <w:r w:rsidRPr="00510C01">
              <w:rPr>
                <w:rFonts w:eastAsia="Times New Roman"/>
                <w:color w:val="000000"/>
              </w:rPr>
              <w:t>M-EINPS</w:t>
            </w:r>
          </w:p>
        </w:tc>
        <w:tc>
          <w:tcPr>
            <w:tcW w:w="630" w:type="dxa"/>
            <w:noWrap/>
            <w:hideMark/>
          </w:tcPr>
          <w:p w14:paraId="4F50BBC8" w14:textId="77777777" w:rsidR="00510C01" w:rsidRPr="00510C01" w:rsidRDefault="00510C01" w:rsidP="00FB4F86">
            <w:pPr>
              <w:jc w:val="right"/>
              <w:rPr>
                <w:rFonts w:eastAsia="Times New Roman"/>
                <w:color w:val="000000"/>
              </w:rPr>
            </w:pPr>
            <w:r w:rsidRPr="00510C01">
              <w:rPr>
                <w:rFonts w:eastAsia="Times New Roman"/>
                <w:color w:val="000000"/>
              </w:rPr>
              <w:t>13</w:t>
            </w:r>
          </w:p>
        </w:tc>
        <w:tc>
          <w:tcPr>
            <w:tcW w:w="1890" w:type="dxa"/>
            <w:noWrap/>
            <w:hideMark/>
          </w:tcPr>
          <w:p w14:paraId="6740B787" w14:textId="77777777" w:rsidR="00510C01" w:rsidRPr="00510C01" w:rsidRDefault="00510C01" w:rsidP="00FB4F86">
            <w:pPr>
              <w:jc w:val="right"/>
              <w:rPr>
                <w:rFonts w:eastAsia="Times New Roman"/>
                <w:color w:val="000000"/>
              </w:rPr>
            </w:pPr>
            <w:r w:rsidRPr="00510C01">
              <w:rPr>
                <w:rFonts w:eastAsia="Times New Roman"/>
                <w:color w:val="000000"/>
              </w:rPr>
              <w:t>999</w:t>
            </w:r>
          </w:p>
        </w:tc>
        <w:tc>
          <w:tcPr>
            <w:tcW w:w="900" w:type="dxa"/>
            <w:noWrap/>
            <w:hideMark/>
          </w:tcPr>
          <w:p w14:paraId="38CDA802" w14:textId="77777777" w:rsidR="00510C01" w:rsidRPr="00510C01" w:rsidRDefault="00510C01" w:rsidP="00FB4F86">
            <w:pPr>
              <w:jc w:val="right"/>
              <w:rPr>
                <w:rFonts w:eastAsia="Times New Roman"/>
                <w:color w:val="000000"/>
              </w:rPr>
            </w:pPr>
            <w:r w:rsidRPr="00510C01">
              <w:rPr>
                <w:rFonts w:eastAsia="Times New Roman"/>
                <w:color w:val="000000"/>
              </w:rPr>
              <w:t>-0.253</w:t>
            </w:r>
          </w:p>
        </w:tc>
        <w:tc>
          <w:tcPr>
            <w:tcW w:w="1350" w:type="dxa"/>
            <w:noWrap/>
            <w:hideMark/>
          </w:tcPr>
          <w:p w14:paraId="44B33921" w14:textId="77777777" w:rsidR="00510C01" w:rsidRPr="00510C01" w:rsidRDefault="00510C01" w:rsidP="00FB4F86">
            <w:pPr>
              <w:jc w:val="right"/>
              <w:rPr>
                <w:rFonts w:eastAsia="Times New Roman"/>
                <w:color w:val="000000"/>
              </w:rPr>
            </w:pPr>
            <w:r w:rsidRPr="00510C01">
              <w:rPr>
                <w:rFonts w:eastAsia="Times New Roman"/>
                <w:color w:val="000000"/>
              </w:rPr>
              <w:t>0.962</w:t>
            </w:r>
          </w:p>
        </w:tc>
        <w:tc>
          <w:tcPr>
            <w:tcW w:w="1275" w:type="dxa"/>
            <w:noWrap/>
            <w:hideMark/>
          </w:tcPr>
          <w:p w14:paraId="2AA3901D" w14:textId="77777777" w:rsidR="00510C01" w:rsidRPr="00510C01" w:rsidRDefault="00510C01" w:rsidP="00FB4F86">
            <w:pPr>
              <w:jc w:val="right"/>
              <w:rPr>
                <w:rFonts w:eastAsia="Times New Roman"/>
                <w:color w:val="000000"/>
              </w:rPr>
            </w:pPr>
            <w:r w:rsidRPr="00510C01">
              <w:rPr>
                <w:rFonts w:eastAsia="Times New Roman"/>
                <w:color w:val="000000"/>
              </w:rPr>
              <w:t>0.962</w:t>
            </w:r>
          </w:p>
        </w:tc>
      </w:tr>
    </w:tbl>
    <w:p w14:paraId="514DF74D" w14:textId="72855814" w:rsidR="00510C01" w:rsidRDefault="009F6E38" w:rsidP="00510C01">
      <w:r>
        <w:t xml:space="preserve"> </w:t>
      </w:r>
    </w:p>
    <w:p w14:paraId="0090E5B7" w14:textId="51C94711" w:rsidR="009F6E38" w:rsidRDefault="009F6E38" w:rsidP="00510C01"/>
    <w:p w14:paraId="31B829C0" w14:textId="01267023" w:rsidR="009F6E38" w:rsidRDefault="009F6E38" w:rsidP="00510C01"/>
    <w:p w14:paraId="3AA8A9D5" w14:textId="73883648" w:rsidR="009F6E38" w:rsidRDefault="009F6E38" w:rsidP="00510C01"/>
    <w:p w14:paraId="4B974EA8" w14:textId="06B16F75" w:rsidR="009F6E38" w:rsidRDefault="009F6E38" w:rsidP="00510C01"/>
    <w:p w14:paraId="600D889C" w14:textId="023EAFDA" w:rsidR="009F6E38" w:rsidRDefault="009F6E38" w:rsidP="00510C01"/>
    <w:p w14:paraId="39ECF63E" w14:textId="52AF7D45" w:rsidR="009F6E38" w:rsidRDefault="009F6E38" w:rsidP="00510C01"/>
    <w:p w14:paraId="31659B41" w14:textId="2201E8A1" w:rsidR="009F6E38" w:rsidRDefault="009F6E38" w:rsidP="00510C01"/>
    <w:p w14:paraId="3E461E10" w14:textId="22FC20C9" w:rsidR="009F6E38" w:rsidRDefault="009F6E38" w:rsidP="00510C01"/>
    <w:p w14:paraId="3D8271BF" w14:textId="5052851A" w:rsidR="009F6E38" w:rsidRDefault="009F6E38" w:rsidP="00510C01"/>
    <w:p w14:paraId="08C912B0" w14:textId="24DE8E0E" w:rsidR="009F6E38" w:rsidRDefault="009F6E38" w:rsidP="00510C01"/>
    <w:p w14:paraId="08FC77B2" w14:textId="58889B83" w:rsidR="009F6E38" w:rsidRDefault="009F6E38" w:rsidP="00510C01"/>
    <w:p w14:paraId="0BC2E51B" w14:textId="4EDC0198" w:rsidR="009F6E38" w:rsidRDefault="009F6E38" w:rsidP="00510C01"/>
    <w:p w14:paraId="6935F451" w14:textId="55EAA7EF" w:rsidR="009F6E38" w:rsidRDefault="009F6E38" w:rsidP="00510C01"/>
    <w:p w14:paraId="263953DE" w14:textId="00532F8A" w:rsidR="009F6E38" w:rsidRDefault="009F6E38" w:rsidP="00510C01"/>
    <w:p w14:paraId="125363FA" w14:textId="242F330F" w:rsidR="009F6E38" w:rsidRDefault="009F6E38" w:rsidP="00510C01"/>
    <w:p w14:paraId="41C68200" w14:textId="777604DA" w:rsidR="009F6E38" w:rsidRDefault="009F6E38" w:rsidP="00510C01"/>
    <w:p w14:paraId="05A50AA5" w14:textId="279621B4" w:rsidR="009F6E38" w:rsidRDefault="009F6E38" w:rsidP="00510C01"/>
    <w:p w14:paraId="4597ADFD" w14:textId="66FA9435" w:rsidR="009F6E38" w:rsidRDefault="009F6E38" w:rsidP="00510C01"/>
    <w:p w14:paraId="3614922A" w14:textId="4E383816" w:rsidR="009F6E38" w:rsidRDefault="009F6E38" w:rsidP="00510C01"/>
    <w:p w14:paraId="5DCC943C" w14:textId="0C5F9F63" w:rsidR="009F6E38" w:rsidRDefault="009F6E38" w:rsidP="00510C01"/>
    <w:p w14:paraId="239BED9B" w14:textId="16DBC735" w:rsidR="009F6E38" w:rsidRPr="009B362F" w:rsidRDefault="009F6E38" w:rsidP="00995075">
      <w:pPr>
        <w:pStyle w:val="Caption"/>
        <w:rPr>
          <w:sz w:val="24"/>
          <w:szCs w:val="24"/>
        </w:rPr>
      </w:pPr>
      <w:bookmarkStart w:id="47" w:name="_Toc77681522"/>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8</w:t>
      </w:r>
      <w:r w:rsidRPr="009B362F">
        <w:rPr>
          <w:sz w:val="24"/>
          <w:szCs w:val="24"/>
        </w:rPr>
        <w:t>. Reintroduced elk food habits found from a next-generation sequencing protocol used with feces collected from the North Cumberland Wildlife Management Area (79,318-ha), Tennessee, USA from February 2019 through April 2019. Proportion of total sequences belonging to four major forage classes (forb, graminoid, legume, and woody plant) and any other classes detected from sequencing.</w:t>
      </w:r>
      <w:bookmarkEnd w:id="47"/>
    </w:p>
    <w:tbl>
      <w:tblPr>
        <w:tblStyle w:val="TableGridLight"/>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16"/>
        <w:gridCol w:w="4714"/>
      </w:tblGrid>
      <w:tr w:rsidR="009F6E38" w:rsidRPr="00017B9F" w14:paraId="2891716D" w14:textId="77777777" w:rsidTr="007944CD">
        <w:trPr>
          <w:trHeight w:val="320"/>
        </w:trPr>
        <w:tc>
          <w:tcPr>
            <w:tcW w:w="2269" w:type="pct"/>
            <w:tcBorders>
              <w:top w:val="single" w:sz="4" w:space="0" w:color="auto"/>
              <w:bottom w:val="single" w:sz="4" w:space="0" w:color="auto"/>
            </w:tcBorders>
            <w:noWrap/>
            <w:vAlign w:val="center"/>
            <w:hideMark/>
          </w:tcPr>
          <w:p w14:paraId="02054E5F" w14:textId="77777777" w:rsidR="009F6E38" w:rsidRPr="009F6E38" w:rsidRDefault="009F6E38" w:rsidP="007944CD">
            <w:pPr>
              <w:jc w:val="center"/>
              <w:rPr>
                <w:rFonts w:eastAsia="Times New Roman"/>
                <w:b/>
                <w:bCs/>
                <w:color w:val="000000"/>
              </w:rPr>
            </w:pPr>
            <w:r w:rsidRPr="009F6E38">
              <w:rPr>
                <w:rFonts w:eastAsia="Times New Roman"/>
                <w:b/>
                <w:bCs/>
                <w:color w:val="000000"/>
              </w:rPr>
              <w:t>Forage Class</w:t>
            </w:r>
          </w:p>
        </w:tc>
        <w:tc>
          <w:tcPr>
            <w:tcW w:w="2731" w:type="pct"/>
            <w:tcBorders>
              <w:top w:val="single" w:sz="4" w:space="0" w:color="auto"/>
              <w:bottom w:val="single" w:sz="4" w:space="0" w:color="auto"/>
            </w:tcBorders>
            <w:noWrap/>
            <w:vAlign w:val="center"/>
            <w:hideMark/>
          </w:tcPr>
          <w:p w14:paraId="209C55BA" w14:textId="77777777" w:rsidR="009F6E38" w:rsidRPr="009F6E38" w:rsidRDefault="009F6E38" w:rsidP="007944CD">
            <w:pPr>
              <w:jc w:val="center"/>
              <w:rPr>
                <w:rFonts w:eastAsia="Times New Roman"/>
                <w:b/>
                <w:bCs/>
                <w:color w:val="000000"/>
              </w:rPr>
            </w:pPr>
            <w:r w:rsidRPr="009F6E38">
              <w:rPr>
                <w:rFonts w:eastAsia="Times New Roman"/>
                <w:b/>
                <w:bCs/>
                <w:color w:val="000000"/>
              </w:rPr>
              <w:t>Proportion of Plantae Sequences</w:t>
            </w:r>
          </w:p>
        </w:tc>
      </w:tr>
      <w:tr w:rsidR="009F6E38" w:rsidRPr="00017B9F" w14:paraId="4493E53F" w14:textId="77777777" w:rsidTr="009F6E38">
        <w:trPr>
          <w:trHeight w:val="320"/>
        </w:trPr>
        <w:tc>
          <w:tcPr>
            <w:tcW w:w="2269" w:type="pct"/>
            <w:tcBorders>
              <w:top w:val="single" w:sz="4" w:space="0" w:color="auto"/>
            </w:tcBorders>
            <w:noWrap/>
            <w:hideMark/>
          </w:tcPr>
          <w:p w14:paraId="6EB93D8F" w14:textId="77777777" w:rsidR="009F6E38" w:rsidRPr="009F6E38" w:rsidRDefault="009F6E38" w:rsidP="00FB4F86">
            <w:pPr>
              <w:rPr>
                <w:rFonts w:eastAsia="Times New Roman"/>
                <w:color w:val="000000"/>
              </w:rPr>
            </w:pPr>
            <w:r w:rsidRPr="009F6E38">
              <w:rPr>
                <w:rFonts w:eastAsia="Times New Roman"/>
                <w:color w:val="000000"/>
              </w:rPr>
              <w:t>Forb</w:t>
            </w:r>
          </w:p>
        </w:tc>
        <w:tc>
          <w:tcPr>
            <w:tcW w:w="2731" w:type="pct"/>
            <w:tcBorders>
              <w:top w:val="single" w:sz="4" w:space="0" w:color="auto"/>
            </w:tcBorders>
            <w:noWrap/>
            <w:hideMark/>
          </w:tcPr>
          <w:p w14:paraId="537B846B" w14:textId="77777777" w:rsidR="009F6E38" w:rsidRPr="009F6E38" w:rsidRDefault="009F6E38" w:rsidP="00FB4F86">
            <w:pPr>
              <w:jc w:val="right"/>
              <w:rPr>
                <w:rFonts w:eastAsia="Times New Roman"/>
                <w:color w:val="000000"/>
              </w:rPr>
            </w:pPr>
            <w:r w:rsidRPr="009F6E38">
              <w:rPr>
                <w:rFonts w:eastAsia="Times New Roman"/>
                <w:color w:val="000000"/>
              </w:rPr>
              <w:t>16.238</w:t>
            </w:r>
          </w:p>
        </w:tc>
      </w:tr>
      <w:tr w:rsidR="009F6E38" w:rsidRPr="00017B9F" w14:paraId="2CA56491" w14:textId="77777777" w:rsidTr="009F6E38">
        <w:trPr>
          <w:trHeight w:val="320"/>
        </w:trPr>
        <w:tc>
          <w:tcPr>
            <w:tcW w:w="2269" w:type="pct"/>
            <w:noWrap/>
            <w:hideMark/>
          </w:tcPr>
          <w:p w14:paraId="78CE7CB2" w14:textId="77777777" w:rsidR="009F6E38" w:rsidRPr="009F6E38" w:rsidRDefault="009F6E38" w:rsidP="00FB4F86">
            <w:pPr>
              <w:rPr>
                <w:rFonts w:eastAsia="Times New Roman"/>
                <w:color w:val="000000"/>
              </w:rPr>
            </w:pPr>
            <w:r w:rsidRPr="009F6E38">
              <w:rPr>
                <w:rFonts w:eastAsia="Times New Roman"/>
                <w:color w:val="000000"/>
              </w:rPr>
              <w:t>Graminoid</w:t>
            </w:r>
          </w:p>
        </w:tc>
        <w:tc>
          <w:tcPr>
            <w:tcW w:w="2731" w:type="pct"/>
            <w:noWrap/>
            <w:hideMark/>
          </w:tcPr>
          <w:p w14:paraId="2492BE90" w14:textId="77777777" w:rsidR="009F6E38" w:rsidRPr="009F6E38" w:rsidRDefault="009F6E38" w:rsidP="00FB4F86">
            <w:pPr>
              <w:jc w:val="right"/>
              <w:rPr>
                <w:rFonts w:eastAsia="Times New Roman"/>
                <w:color w:val="000000"/>
              </w:rPr>
            </w:pPr>
            <w:r w:rsidRPr="009F6E38">
              <w:rPr>
                <w:rFonts w:eastAsia="Times New Roman"/>
                <w:color w:val="000000"/>
              </w:rPr>
              <w:t>20.280</w:t>
            </w:r>
          </w:p>
        </w:tc>
      </w:tr>
      <w:tr w:rsidR="009F6E38" w:rsidRPr="00017B9F" w14:paraId="5A4ACE2F" w14:textId="77777777" w:rsidTr="009F6E38">
        <w:trPr>
          <w:trHeight w:val="320"/>
        </w:trPr>
        <w:tc>
          <w:tcPr>
            <w:tcW w:w="2269" w:type="pct"/>
            <w:noWrap/>
            <w:hideMark/>
          </w:tcPr>
          <w:p w14:paraId="600FE8BD" w14:textId="77777777" w:rsidR="009F6E38" w:rsidRPr="009F6E38" w:rsidRDefault="009F6E38" w:rsidP="00FB4F86">
            <w:pPr>
              <w:rPr>
                <w:rFonts w:eastAsia="Times New Roman"/>
                <w:color w:val="000000"/>
              </w:rPr>
            </w:pPr>
            <w:r w:rsidRPr="009F6E38">
              <w:rPr>
                <w:rFonts w:eastAsia="Times New Roman"/>
                <w:color w:val="000000"/>
              </w:rPr>
              <w:t>Legume</w:t>
            </w:r>
          </w:p>
        </w:tc>
        <w:tc>
          <w:tcPr>
            <w:tcW w:w="2731" w:type="pct"/>
            <w:noWrap/>
            <w:hideMark/>
          </w:tcPr>
          <w:p w14:paraId="5D60813C" w14:textId="77777777" w:rsidR="009F6E38" w:rsidRPr="009F6E38" w:rsidRDefault="009F6E38" w:rsidP="00FB4F86">
            <w:pPr>
              <w:jc w:val="right"/>
              <w:rPr>
                <w:rFonts w:eastAsia="Times New Roman"/>
                <w:color w:val="000000"/>
              </w:rPr>
            </w:pPr>
            <w:r w:rsidRPr="009F6E38">
              <w:rPr>
                <w:rFonts w:eastAsia="Times New Roman"/>
                <w:color w:val="000000"/>
              </w:rPr>
              <w:t>4.433</w:t>
            </w:r>
          </w:p>
        </w:tc>
      </w:tr>
      <w:tr w:rsidR="009F6E38" w:rsidRPr="00017B9F" w14:paraId="61C1EFED" w14:textId="77777777" w:rsidTr="009F6E38">
        <w:trPr>
          <w:trHeight w:val="320"/>
        </w:trPr>
        <w:tc>
          <w:tcPr>
            <w:tcW w:w="2269" w:type="pct"/>
            <w:noWrap/>
            <w:hideMark/>
          </w:tcPr>
          <w:p w14:paraId="02D4D6CA" w14:textId="77777777" w:rsidR="009F6E38" w:rsidRPr="009F6E38" w:rsidRDefault="009F6E38" w:rsidP="00FB4F86">
            <w:pPr>
              <w:rPr>
                <w:rFonts w:eastAsia="Times New Roman"/>
                <w:color w:val="000000"/>
              </w:rPr>
            </w:pPr>
            <w:r w:rsidRPr="009F6E38">
              <w:rPr>
                <w:rFonts w:eastAsia="Times New Roman"/>
                <w:color w:val="000000"/>
              </w:rPr>
              <w:t>Woody Plant</w:t>
            </w:r>
          </w:p>
        </w:tc>
        <w:tc>
          <w:tcPr>
            <w:tcW w:w="2731" w:type="pct"/>
            <w:noWrap/>
            <w:hideMark/>
          </w:tcPr>
          <w:p w14:paraId="3A40C492" w14:textId="77777777" w:rsidR="009F6E38" w:rsidRPr="009F6E38" w:rsidRDefault="009F6E38" w:rsidP="00FB4F86">
            <w:pPr>
              <w:jc w:val="right"/>
              <w:rPr>
                <w:rFonts w:eastAsia="Times New Roman"/>
                <w:color w:val="000000"/>
              </w:rPr>
            </w:pPr>
            <w:r w:rsidRPr="009F6E38">
              <w:rPr>
                <w:rFonts w:eastAsia="Times New Roman"/>
                <w:color w:val="000000"/>
              </w:rPr>
              <w:t>58.846</w:t>
            </w:r>
          </w:p>
        </w:tc>
      </w:tr>
      <w:tr w:rsidR="009F6E38" w:rsidRPr="00017B9F" w14:paraId="1DA70D45" w14:textId="77777777" w:rsidTr="009F6E38">
        <w:trPr>
          <w:trHeight w:val="320"/>
        </w:trPr>
        <w:tc>
          <w:tcPr>
            <w:tcW w:w="2269" w:type="pct"/>
            <w:noWrap/>
            <w:hideMark/>
          </w:tcPr>
          <w:p w14:paraId="681E549A" w14:textId="77777777" w:rsidR="009F6E38" w:rsidRPr="009F6E38" w:rsidRDefault="009F6E38" w:rsidP="00FB4F86">
            <w:pPr>
              <w:rPr>
                <w:rFonts w:eastAsia="Times New Roman"/>
                <w:color w:val="000000"/>
              </w:rPr>
            </w:pPr>
            <w:r w:rsidRPr="009F6E38">
              <w:rPr>
                <w:rFonts w:eastAsia="Times New Roman"/>
                <w:color w:val="000000"/>
              </w:rPr>
              <w:t>Other</w:t>
            </w:r>
          </w:p>
        </w:tc>
        <w:tc>
          <w:tcPr>
            <w:tcW w:w="2731" w:type="pct"/>
            <w:noWrap/>
            <w:hideMark/>
          </w:tcPr>
          <w:p w14:paraId="6EA07B4C" w14:textId="77777777" w:rsidR="009F6E38" w:rsidRPr="009F6E38" w:rsidRDefault="009F6E38" w:rsidP="00FB4F86">
            <w:pPr>
              <w:jc w:val="right"/>
              <w:rPr>
                <w:rFonts w:eastAsia="Times New Roman"/>
                <w:color w:val="000000"/>
              </w:rPr>
            </w:pPr>
            <w:r w:rsidRPr="009F6E38">
              <w:rPr>
                <w:rFonts w:eastAsia="Times New Roman"/>
                <w:color w:val="000000"/>
              </w:rPr>
              <w:t>0.202</w:t>
            </w:r>
          </w:p>
        </w:tc>
      </w:tr>
      <w:tr w:rsidR="009F6E38" w:rsidRPr="00017B9F" w14:paraId="2CCA548D" w14:textId="77777777" w:rsidTr="009F6E38">
        <w:trPr>
          <w:trHeight w:val="320"/>
        </w:trPr>
        <w:tc>
          <w:tcPr>
            <w:tcW w:w="2269" w:type="pct"/>
            <w:noWrap/>
            <w:hideMark/>
          </w:tcPr>
          <w:p w14:paraId="2CB4D0E2" w14:textId="77777777" w:rsidR="009F6E38" w:rsidRPr="009F6E38" w:rsidRDefault="009F6E38" w:rsidP="00FB4F86">
            <w:pPr>
              <w:rPr>
                <w:rFonts w:eastAsia="Times New Roman"/>
                <w:color w:val="000000"/>
              </w:rPr>
            </w:pPr>
            <w:r w:rsidRPr="009F6E38">
              <w:rPr>
                <w:rFonts w:eastAsia="Times New Roman"/>
                <w:color w:val="000000"/>
              </w:rPr>
              <w:t>Total</w:t>
            </w:r>
          </w:p>
        </w:tc>
        <w:tc>
          <w:tcPr>
            <w:tcW w:w="2731" w:type="pct"/>
            <w:noWrap/>
            <w:hideMark/>
          </w:tcPr>
          <w:p w14:paraId="2FBE2626" w14:textId="77777777" w:rsidR="009F6E38" w:rsidRPr="009F6E38" w:rsidRDefault="009F6E38" w:rsidP="00FB4F86">
            <w:pPr>
              <w:jc w:val="right"/>
              <w:rPr>
                <w:rFonts w:eastAsia="Times New Roman"/>
                <w:color w:val="000000"/>
              </w:rPr>
            </w:pPr>
            <w:r w:rsidRPr="009F6E38">
              <w:rPr>
                <w:rFonts w:eastAsia="Times New Roman"/>
                <w:color w:val="000000"/>
              </w:rPr>
              <w:t>100.000</w:t>
            </w:r>
          </w:p>
        </w:tc>
      </w:tr>
    </w:tbl>
    <w:p w14:paraId="111E1B68" w14:textId="77777777" w:rsidR="009F6E38" w:rsidRPr="009F6E38" w:rsidRDefault="009F6E38" w:rsidP="009F6E38"/>
    <w:p w14:paraId="0EC48765" w14:textId="248AEA4F" w:rsidR="00C74F76" w:rsidRDefault="00C74F76" w:rsidP="00C74F76"/>
    <w:p w14:paraId="004BB085" w14:textId="72BF8D4B" w:rsidR="00C74F76" w:rsidRDefault="00C74F76" w:rsidP="00C74F76"/>
    <w:p w14:paraId="399C722E" w14:textId="41D52135" w:rsidR="00C74F76" w:rsidRDefault="00C74F76" w:rsidP="00C74F76"/>
    <w:p w14:paraId="2867C792" w14:textId="305FF34C" w:rsidR="00C74F76" w:rsidRDefault="00C74F76" w:rsidP="00C74F76"/>
    <w:p w14:paraId="6C057A7B" w14:textId="2938B2A7" w:rsidR="00C74F76" w:rsidRDefault="00C74F76" w:rsidP="00C74F76"/>
    <w:p w14:paraId="7F2A6EC8" w14:textId="19E8DEC0" w:rsidR="00C74F76" w:rsidRDefault="00C74F76" w:rsidP="00C74F76"/>
    <w:p w14:paraId="15B63B67" w14:textId="0B11951F" w:rsidR="00C74F76" w:rsidRDefault="00C74F76" w:rsidP="00C74F76"/>
    <w:p w14:paraId="3C926A4E" w14:textId="5804F3F9" w:rsidR="00C74F76" w:rsidRDefault="00C74F76" w:rsidP="00C74F76"/>
    <w:p w14:paraId="511075CB" w14:textId="7F83BA85" w:rsidR="00C74F76" w:rsidRDefault="00C74F76" w:rsidP="00C74F76"/>
    <w:p w14:paraId="7B976EFB" w14:textId="7B899E52" w:rsidR="00C74F76" w:rsidRDefault="00C74F76" w:rsidP="00C74F76"/>
    <w:p w14:paraId="698BBBD4" w14:textId="30B1A097" w:rsidR="00C74F76" w:rsidRDefault="00C74F76" w:rsidP="00C74F76"/>
    <w:p w14:paraId="296A7BE7" w14:textId="7520057C" w:rsidR="00C74F76" w:rsidRDefault="00C74F76" w:rsidP="00C74F76"/>
    <w:p w14:paraId="687F6B91" w14:textId="7B4E8DE3" w:rsidR="00C74F76" w:rsidRDefault="00C74F76" w:rsidP="00C74F76"/>
    <w:p w14:paraId="0FA6331B" w14:textId="7040EBAA" w:rsidR="00C74F76" w:rsidRDefault="00C74F76" w:rsidP="00C74F76"/>
    <w:p w14:paraId="059DCB41" w14:textId="118B1EB5" w:rsidR="00C74F76" w:rsidRDefault="00C74F76" w:rsidP="00C74F76"/>
    <w:p w14:paraId="2125D208" w14:textId="42F7534C" w:rsidR="00C74F76" w:rsidRDefault="00C74F76" w:rsidP="00C74F76"/>
    <w:p w14:paraId="25437502" w14:textId="27ECA4DF" w:rsidR="00C74F76" w:rsidRDefault="00C74F76" w:rsidP="00C74F76"/>
    <w:p w14:paraId="3C7DBC01" w14:textId="3EA246A8" w:rsidR="00C74F76" w:rsidRDefault="00C74F76" w:rsidP="00C74F76"/>
    <w:p w14:paraId="727D8221" w14:textId="53F629CB" w:rsidR="00C74F76" w:rsidRDefault="00C74F76" w:rsidP="00C74F76"/>
    <w:p w14:paraId="25AE29B0" w14:textId="25820FB8" w:rsidR="00C74F76" w:rsidRDefault="00C74F76" w:rsidP="00C74F76"/>
    <w:p w14:paraId="09A1C3F7" w14:textId="1DE77E19" w:rsidR="00C74F76" w:rsidRDefault="00C74F76" w:rsidP="00C74F76"/>
    <w:p w14:paraId="54DD54BB" w14:textId="77777777" w:rsidR="00C74F76" w:rsidRDefault="00C74F76" w:rsidP="00C74F76"/>
    <w:p w14:paraId="77B4A44A" w14:textId="36F73B54" w:rsidR="00C74F76" w:rsidRDefault="00C74F76" w:rsidP="00C74F76"/>
    <w:p w14:paraId="45ABC67A" w14:textId="69EA22AA" w:rsidR="009F6E38" w:rsidRDefault="009F6E38" w:rsidP="00C74F76"/>
    <w:p w14:paraId="5640C69F" w14:textId="0E10AD10" w:rsidR="009F6E38" w:rsidRDefault="009F6E38" w:rsidP="00C74F76"/>
    <w:p w14:paraId="30CBF67C" w14:textId="1BBBCB51" w:rsidR="009F6E38" w:rsidRDefault="009F6E38" w:rsidP="00C74F76"/>
    <w:p w14:paraId="0E7394DB" w14:textId="03225268" w:rsidR="009F6E38" w:rsidRDefault="009F6E38" w:rsidP="00C74F76"/>
    <w:p w14:paraId="1EC43E47" w14:textId="30D39B16" w:rsidR="009F6E38" w:rsidRPr="009B362F" w:rsidRDefault="009F6E38" w:rsidP="00995075">
      <w:pPr>
        <w:pStyle w:val="Caption"/>
        <w:rPr>
          <w:sz w:val="24"/>
          <w:szCs w:val="24"/>
        </w:rPr>
      </w:pPr>
      <w:bookmarkStart w:id="48" w:name="_Toc77681523"/>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9</w:t>
      </w:r>
      <w:r w:rsidRPr="009B362F">
        <w:rPr>
          <w:sz w:val="24"/>
          <w:szCs w:val="24"/>
        </w:rPr>
        <w:t>. Reintroduced elk food habits found from a next-generation sequencing protocol used with feces collected from the North Cumberland Wildlife Management Area (79,318-ha), Tennessee, USA from February 2019 through April 2019. Proportion of total Plantae sequences belonging to four major forage classes (forb, graminoid, legume, and woody plant) and any other classes detected from sequencing for the period of sample collection before spring green-up (2/14/19 – 3/18/19) and after (3/19/19 – 4/25/19).</w:t>
      </w:r>
      <w:bookmarkEnd w:id="48"/>
    </w:p>
    <w:tbl>
      <w:tblPr>
        <w:tblStyle w:val="TableGridLight"/>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90"/>
        <w:gridCol w:w="2004"/>
        <w:gridCol w:w="3036"/>
      </w:tblGrid>
      <w:tr w:rsidR="009F6E38" w:rsidRPr="00E06BAD" w14:paraId="1999085A" w14:textId="77777777" w:rsidTr="007944CD">
        <w:trPr>
          <w:trHeight w:val="320"/>
        </w:trPr>
        <w:tc>
          <w:tcPr>
            <w:tcW w:w="2083" w:type="pct"/>
            <w:tcBorders>
              <w:top w:val="single" w:sz="4" w:space="0" w:color="auto"/>
              <w:bottom w:val="single" w:sz="4" w:space="0" w:color="auto"/>
            </w:tcBorders>
            <w:noWrap/>
            <w:vAlign w:val="center"/>
            <w:hideMark/>
          </w:tcPr>
          <w:p w14:paraId="512E41A0" w14:textId="77777777" w:rsidR="009F6E38" w:rsidRPr="009F6E38" w:rsidRDefault="009F6E38" w:rsidP="007944CD">
            <w:pPr>
              <w:jc w:val="center"/>
              <w:rPr>
                <w:rFonts w:eastAsia="Times New Roman"/>
                <w:b/>
                <w:bCs/>
                <w:color w:val="000000"/>
              </w:rPr>
            </w:pPr>
            <w:r w:rsidRPr="009F6E38">
              <w:rPr>
                <w:rFonts w:eastAsia="Times New Roman"/>
                <w:b/>
                <w:bCs/>
                <w:color w:val="000000"/>
              </w:rPr>
              <w:t>Before SGU (2/14/19 - 3/14/19)</w:t>
            </w:r>
          </w:p>
        </w:tc>
        <w:tc>
          <w:tcPr>
            <w:tcW w:w="1164" w:type="pct"/>
            <w:tcBorders>
              <w:top w:val="single" w:sz="4" w:space="0" w:color="auto"/>
              <w:bottom w:val="single" w:sz="4" w:space="0" w:color="auto"/>
            </w:tcBorders>
            <w:noWrap/>
            <w:vAlign w:val="center"/>
            <w:hideMark/>
          </w:tcPr>
          <w:p w14:paraId="76988950" w14:textId="77777777" w:rsidR="009F6E38" w:rsidRPr="009F6E38" w:rsidRDefault="009F6E38" w:rsidP="007944CD">
            <w:pPr>
              <w:jc w:val="center"/>
              <w:rPr>
                <w:rFonts w:eastAsia="Times New Roman"/>
                <w:b/>
                <w:bCs/>
                <w:color w:val="000000"/>
              </w:rPr>
            </w:pPr>
            <w:r w:rsidRPr="009F6E38">
              <w:rPr>
                <w:rFonts w:eastAsia="Times New Roman"/>
                <w:b/>
                <w:bCs/>
                <w:color w:val="000000"/>
              </w:rPr>
              <w:t>Forage Class</w:t>
            </w:r>
          </w:p>
        </w:tc>
        <w:tc>
          <w:tcPr>
            <w:tcW w:w="1752" w:type="pct"/>
            <w:tcBorders>
              <w:top w:val="single" w:sz="4" w:space="0" w:color="auto"/>
              <w:bottom w:val="single" w:sz="4" w:space="0" w:color="auto"/>
            </w:tcBorders>
            <w:noWrap/>
            <w:vAlign w:val="center"/>
            <w:hideMark/>
          </w:tcPr>
          <w:p w14:paraId="54D8BB5F" w14:textId="77777777" w:rsidR="009F6E38" w:rsidRPr="009F6E38" w:rsidRDefault="009F6E38" w:rsidP="007944CD">
            <w:pPr>
              <w:jc w:val="center"/>
              <w:rPr>
                <w:rFonts w:eastAsia="Times New Roman"/>
                <w:b/>
                <w:bCs/>
                <w:color w:val="000000"/>
              </w:rPr>
            </w:pPr>
            <w:r w:rsidRPr="009F6E38">
              <w:rPr>
                <w:rFonts w:eastAsia="Times New Roman"/>
                <w:b/>
                <w:bCs/>
                <w:color w:val="000000"/>
              </w:rPr>
              <w:t>Proportion of all Sequences</w:t>
            </w:r>
          </w:p>
        </w:tc>
      </w:tr>
      <w:tr w:rsidR="009F6E38" w:rsidRPr="00E06BAD" w14:paraId="68CA89EF" w14:textId="77777777" w:rsidTr="009F6E38">
        <w:trPr>
          <w:trHeight w:val="320"/>
        </w:trPr>
        <w:tc>
          <w:tcPr>
            <w:tcW w:w="2083" w:type="pct"/>
            <w:tcBorders>
              <w:top w:val="single" w:sz="4" w:space="0" w:color="auto"/>
            </w:tcBorders>
            <w:noWrap/>
            <w:hideMark/>
          </w:tcPr>
          <w:p w14:paraId="1EE21A32" w14:textId="77777777" w:rsidR="009F6E38" w:rsidRPr="009F6E38" w:rsidRDefault="009F6E38" w:rsidP="00FB4F86">
            <w:pPr>
              <w:rPr>
                <w:rFonts w:eastAsia="Times New Roman"/>
                <w:color w:val="000000"/>
              </w:rPr>
            </w:pPr>
            <w:r w:rsidRPr="009F6E38">
              <w:rPr>
                <w:rFonts w:eastAsia="Times New Roman"/>
                <w:color w:val="000000"/>
              </w:rPr>
              <w:t> </w:t>
            </w:r>
          </w:p>
        </w:tc>
        <w:tc>
          <w:tcPr>
            <w:tcW w:w="1164" w:type="pct"/>
            <w:tcBorders>
              <w:top w:val="single" w:sz="4" w:space="0" w:color="auto"/>
            </w:tcBorders>
            <w:noWrap/>
            <w:hideMark/>
          </w:tcPr>
          <w:p w14:paraId="6313BE2A" w14:textId="77777777" w:rsidR="009F6E38" w:rsidRPr="009F6E38" w:rsidRDefault="009F6E38" w:rsidP="00FB4F86">
            <w:pPr>
              <w:rPr>
                <w:rFonts w:eastAsia="Times New Roman"/>
                <w:color w:val="000000"/>
              </w:rPr>
            </w:pPr>
            <w:r w:rsidRPr="009F6E38">
              <w:rPr>
                <w:rFonts w:eastAsia="Times New Roman"/>
                <w:color w:val="000000"/>
              </w:rPr>
              <w:t>Forb</w:t>
            </w:r>
          </w:p>
        </w:tc>
        <w:tc>
          <w:tcPr>
            <w:tcW w:w="1752" w:type="pct"/>
            <w:tcBorders>
              <w:top w:val="single" w:sz="4" w:space="0" w:color="auto"/>
            </w:tcBorders>
            <w:noWrap/>
            <w:hideMark/>
          </w:tcPr>
          <w:p w14:paraId="07732E79" w14:textId="77777777" w:rsidR="009F6E38" w:rsidRPr="009F6E38" w:rsidRDefault="009F6E38" w:rsidP="00FB4F86">
            <w:pPr>
              <w:jc w:val="right"/>
              <w:rPr>
                <w:rFonts w:eastAsia="Times New Roman"/>
                <w:color w:val="000000"/>
              </w:rPr>
            </w:pPr>
            <w:r w:rsidRPr="009F6E38">
              <w:rPr>
                <w:rFonts w:eastAsia="Times New Roman"/>
                <w:color w:val="000000"/>
              </w:rPr>
              <w:t>11.860</w:t>
            </w:r>
          </w:p>
        </w:tc>
      </w:tr>
      <w:tr w:rsidR="009F6E38" w:rsidRPr="00E06BAD" w14:paraId="3498F9F1" w14:textId="77777777" w:rsidTr="009F6E38">
        <w:trPr>
          <w:trHeight w:val="320"/>
        </w:trPr>
        <w:tc>
          <w:tcPr>
            <w:tcW w:w="2083" w:type="pct"/>
            <w:noWrap/>
            <w:hideMark/>
          </w:tcPr>
          <w:p w14:paraId="3D1A7595" w14:textId="77777777" w:rsidR="009F6E38" w:rsidRPr="009F6E38" w:rsidRDefault="009F6E38" w:rsidP="00FB4F86">
            <w:pPr>
              <w:rPr>
                <w:rFonts w:eastAsia="Times New Roman"/>
                <w:color w:val="000000"/>
              </w:rPr>
            </w:pPr>
            <w:r w:rsidRPr="009F6E38">
              <w:rPr>
                <w:rFonts w:eastAsia="Times New Roman"/>
                <w:color w:val="000000"/>
              </w:rPr>
              <w:t> </w:t>
            </w:r>
          </w:p>
        </w:tc>
        <w:tc>
          <w:tcPr>
            <w:tcW w:w="1164" w:type="pct"/>
            <w:noWrap/>
            <w:hideMark/>
          </w:tcPr>
          <w:p w14:paraId="3B1DB437" w14:textId="77777777" w:rsidR="009F6E38" w:rsidRPr="009F6E38" w:rsidRDefault="009F6E38" w:rsidP="00FB4F86">
            <w:pPr>
              <w:rPr>
                <w:rFonts w:eastAsia="Times New Roman"/>
                <w:color w:val="000000"/>
              </w:rPr>
            </w:pPr>
            <w:r w:rsidRPr="009F6E38">
              <w:rPr>
                <w:rFonts w:eastAsia="Times New Roman"/>
                <w:color w:val="000000"/>
              </w:rPr>
              <w:t>Graminoid</w:t>
            </w:r>
          </w:p>
        </w:tc>
        <w:tc>
          <w:tcPr>
            <w:tcW w:w="1752" w:type="pct"/>
            <w:noWrap/>
            <w:hideMark/>
          </w:tcPr>
          <w:p w14:paraId="7D9768B6" w14:textId="77777777" w:rsidR="009F6E38" w:rsidRPr="009F6E38" w:rsidRDefault="009F6E38" w:rsidP="00FB4F86">
            <w:pPr>
              <w:jc w:val="right"/>
              <w:rPr>
                <w:rFonts w:eastAsia="Times New Roman"/>
                <w:color w:val="000000"/>
              </w:rPr>
            </w:pPr>
            <w:r w:rsidRPr="009F6E38">
              <w:rPr>
                <w:rFonts w:eastAsia="Times New Roman"/>
                <w:color w:val="000000"/>
              </w:rPr>
              <w:t>23.941</w:t>
            </w:r>
          </w:p>
        </w:tc>
      </w:tr>
      <w:tr w:rsidR="009F6E38" w:rsidRPr="00E06BAD" w14:paraId="41B93938" w14:textId="77777777" w:rsidTr="009F6E38">
        <w:trPr>
          <w:trHeight w:val="320"/>
        </w:trPr>
        <w:tc>
          <w:tcPr>
            <w:tcW w:w="2083" w:type="pct"/>
            <w:noWrap/>
            <w:hideMark/>
          </w:tcPr>
          <w:p w14:paraId="6BB954B6" w14:textId="77777777" w:rsidR="009F6E38" w:rsidRPr="009F6E38" w:rsidRDefault="009F6E38" w:rsidP="00FB4F86">
            <w:pPr>
              <w:rPr>
                <w:rFonts w:eastAsia="Times New Roman"/>
                <w:color w:val="000000"/>
              </w:rPr>
            </w:pPr>
            <w:r w:rsidRPr="009F6E38">
              <w:rPr>
                <w:rFonts w:eastAsia="Times New Roman"/>
                <w:color w:val="000000"/>
              </w:rPr>
              <w:t> </w:t>
            </w:r>
          </w:p>
        </w:tc>
        <w:tc>
          <w:tcPr>
            <w:tcW w:w="1164" w:type="pct"/>
            <w:noWrap/>
            <w:hideMark/>
          </w:tcPr>
          <w:p w14:paraId="3FF3B2DE" w14:textId="77777777" w:rsidR="009F6E38" w:rsidRPr="009F6E38" w:rsidRDefault="009F6E38" w:rsidP="00FB4F86">
            <w:pPr>
              <w:rPr>
                <w:rFonts w:eastAsia="Times New Roman"/>
                <w:color w:val="000000"/>
              </w:rPr>
            </w:pPr>
            <w:r w:rsidRPr="009F6E38">
              <w:rPr>
                <w:rFonts w:eastAsia="Times New Roman"/>
                <w:color w:val="000000"/>
              </w:rPr>
              <w:t>Legume</w:t>
            </w:r>
          </w:p>
        </w:tc>
        <w:tc>
          <w:tcPr>
            <w:tcW w:w="1752" w:type="pct"/>
            <w:noWrap/>
            <w:hideMark/>
          </w:tcPr>
          <w:p w14:paraId="0321C618" w14:textId="77777777" w:rsidR="009F6E38" w:rsidRPr="009F6E38" w:rsidRDefault="009F6E38" w:rsidP="00FB4F86">
            <w:pPr>
              <w:jc w:val="right"/>
              <w:rPr>
                <w:rFonts w:eastAsia="Times New Roman"/>
                <w:color w:val="000000"/>
              </w:rPr>
            </w:pPr>
            <w:r w:rsidRPr="009F6E38">
              <w:rPr>
                <w:rFonts w:eastAsia="Times New Roman"/>
                <w:color w:val="000000"/>
              </w:rPr>
              <w:t>5.522</w:t>
            </w:r>
          </w:p>
        </w:tc>
      </w:tr>
      <w:tr w:rsidR="009F6E38" w:rsidRPr="00E06BAD" w14:paraId="467FDC1A" w14:textId="77777777" w:rsidTr="009F6E38">
        <w:trPr>
          <w:trHeight w:val="320"/>
        </w:trPr>
        <w:tc>
          <w:tcPr>
            <w:tcW w:w="2083" w:type="pct"/>
            <w:tcBorders>
              <w:bottom w:val="single" w:sz="4" w:space="0" w:color="BFBFBF" w:themeColor="background1" w:themeShade="BF"/>
            </w:tcBorders>
            <w:noWrap/>
            <w:hideMark/>
          </w:tcPr>
          <w:p w14:paraId="79D50384" w14:textId="77777777" w:rsidR="009F6E38" w:rsidRPr="009F6E38" w:rsidRDefault="009F6E38" w:rsidP="00FB4F86">
            <w:pPr>
              <w:rPr>
                <w:rFonts w:eastAsia="Times New Roman"/>
                <w:color w:val="000000"/>
              </w:rPr>
            </w:pPr>
            <w:r w:rsidRPr="009F6E38">
              <w:rPr>
                <w:rFonts w:eastAsia="Times New Roman"/>
                <w:color w:val="000000"/>
              </w:rPr>
              <w:t> </w:t>
            </w:r>
          </w:p>
        </w:tc>
        <w:tc>
          <w:tcPr>
            <w:tcW w:w="1164" w:type="pct"/>
            <w:tcBorders>
              <w:bottom w:val="single" w:sz="4" w:space="0" w:color="BFBFBF" w:themeColor="background1" w:themeShade="BF"/>
            </w:tcBorders>
            <w:noWrap/>
            <w:hideMark/>
          </w:tcPr>
          <w:p w14:paraId="7BF4DE8D" w14:textId="77777777" w:rsidR="009F6E38" w:rsidRPr="009F6E38" w:rsidRDefault="009F6E38" w:rsidP="00FB4F86">
            <w:pPr>
              <w:rPr>
                <w:rFonts w:eastAsia="Times New Roman"/>
                <w:color w:val="000000"/>
              </w:rPr>
            </w:pPr>
            <w:r w:rsidRPr="009F6E38">
              <w:rPr>
                <w:rFonts w:eastAsia="Times New Roman"/>
                <w:color w:val="000000"/>
              </w:rPr>
              <w:t>Woody Plant</w:t>
            </w:r>
          </w:p>
        </w:tc>
        <w:tc>
          <w:tcPr>
            <w:tcW w:w="1752" w:type="pct"/>
            <w:tcBorders>
              <w:bottom w:val="single" w:sz="4" w:space="0" w:color="BFBFBF" w:themeColor="background1" w:themeShade="BF"/>
            </w:tcBorders>
            <w:noWrap/>
            <w:hideMark/>
          </w:tcPr>
          <w:p w14:paraId="7C0AD44F" w14:textId="77777777" w:rsidR="009F6E38" w:rsidRPr="009F6E38" w:rsidRDefault="009F6E38" w:rsidP="00FB4F86">
            <w:pPr>
              <w:jc w:val="right"/>
              <w:rPr>
                <w:rFonts w:eastAsia="Times New Roman"/>
                <w:color w:val="000000"/>
              </w:rPr>
            </w:pPr>
            <w:r w:rsidRPr="009F6E38">
              <w:rPr>
                <w:rFonts w:eastAsia="Times New Roman"/>
                <w:color w:val="000000"/>
              </w:rPr>
              <w:t>58.665</w:t>
            </w:r>
          </w:p>
        </w:tc>
      </w:tr>
      <w:tr w:rsidR="009F6E38" w:rsidRPr="00E06BAD" w14:paraId="0582BC66" w14:textId="77777777" w:rsidTr="009F6E38">
        <w:trPr>
          <w:trHeight w:val="320"/>
        </w:trPr>
        <w:tc>
          <w:tcPr>
            <w:tcW w:w="2083" w:type="pct"/>
            <w:tcBorders>
              <w:top w:val="single" w:sz="4" w:space="0" w:color="BFBFBF" w:themeColor="background1" w:themeShade="BF"/>
              <w:bottom w:val="single" w:sz="4" w:space="0" w:color="auto"/>
            </w:tcBorders>
            <w:noWrap/>
            <w:hideMark/>
          </w:tcPr>
          <w:p w14:paraId="322B9F99" w14:textId="77777777" w:rsidR="009F6E38" w:rsidRPr="009F6E38" w:rsidRDefault="009F6E38" w:rsidP="00FB4F86">
            <w:pPr>
              <w:rPr>
                <w:rFonts w:eastAsia="Times New Roman"/>
                <w:color w:val="000000"/>
              </w:rPr>
            </w:pPr>
            <w:r w:rsidRPr="009F6E38">
              <w:rPr>
                <w:rFonts w:eastAsia="Times New Roman"/>
                <w:color w:val="000000"/>
              </w:rPr>
              <w:t> </w:t>
            </w:r>
          </w:p>
        </w:tc>
        <w:tc>
          <w:tcPr>
            <w:tcW w:w="1164" w:type="pct"/>
            <w:tcBorders>
              <w:top w:val="single" w:sz="4" w:space="0" w:color="BFBFBF" w:themeColor="background1" w:themeShade="BF"/>
              <w:bottom w:val="single" w:sz="4" w:space="0" w:color="auto"/>
            </w:tcBorders>
            <w:noWrap/>
            <w:hideMark/>
          </w:tcPr>
          <w:p w14:paraId="4E96755E" w14:textId="77777777" w:rsidR="009F6E38" w:rsidRPr="009F6E38" w:rsidRDefault="009F6E38" w:rsidP="00FB4F86">
            <w:pPr>
              <w:rPr>
                <w:rFonts w:eastAsia="Times New Roman"/>
                <w:color w:val="000000"/>
              </w:rPr>
            </w:pPr>
            <w:r w:rsidRPr="009F6E38">
              <w:rPr>
                <w:rFonts w:eastAsia="Times New Roman"/>
                <w:color w:val="000000"/>
              </w:rPr>
              <w:t>Other</w:t>
            </w:r>
          </w:p>
        </w:tc>
        <w:tc>
          <w:tcPr>
            <w:tcW w:w="1752" w:type="pct"/>
            <w:tcBorders>
              <w:top w:val="single" w:sz="4" w:space="0" w:color="BFBFBF" w:themeColor="background1" w:themeShade="BF"/>
              <w:bottom w:val="single" w:sz="4" w:space="0" w:color="auto"/>
            </w:tcBorders>
            <w:noWrap/>
            <w:hideMark/>
          </w:tcPr>
          <w:p w14:paraId="7D21673E" w14:textId="77777777" w:rsidR="009F6E38" w:rsidRPr="009F6E38" w:rsidRDefault="009F6E38" w:rsidP="00FB4F86">
            <w:pPr>
              <w:jc w:val="right"/>
              <w:rPr>
                <w:rFonts w:eastAsia="Times New Roman"/>
                <w:color w:val="000000"/>
              </w:rPr>
            </w:pPr>
            <w:r w:rsidRPr="009F6E38">
              <w:rPr>
                <w:rFonts w:eastAsia="Times New Roman"/>
                <w:color w:val="000000"/>
              </w:rPr>
              <w:t>0.013</w:t>
            </w:r>
          </w:p>
        </w:tc>
      </w:tr>
      <w:tr w:rsidR="009F6E38" w:rsidRPr="00E06BAD" w14:paraId="09536165" w14:textId="77777777" w:rsidTr="007944CD">
        <w:trPr>
          <w:trHeight w:val="320"/>
        </w:trPr>
        <w:tc>
          <w:tcPr>
            <w:tcW w:w="2083" w:type="pct"/>
            <w:tcBorders>
              <w:top w:val="single" w:sz="4" w:space="0" w:color="auto"/>
              <w:bottom w:val="single" w:sz="4" w:space="0" w:color="auto"/>
            </w:tcBorders>
            <w:noWrap/>
            <w:vAlign w:val="center"/>
            <w:hideMark/>
          </w:tcPr>
          <w:p w14:paraId="038246BC" w14:textId="77777777" w:rsidR="009F6E38" w:rsidRPr="009F6E38" w:rsidRDefault="009F6E38" w:rsidP="007944CD">
            <w:pPr>
              <w:jc w:val="center"/>
              <w:rPr>
                <w:rFonts w:eastAsia="Times New Roman"/>
                <w:b/>
                <w:bCs/>
                <w:color w:val="000000"/>
              </w:rPr>
            </w:pPr>
            <w:r w:rsidRPr="009F6E38">
              <w:rPr>
                <w:rFonts w:eastAsia="Times New Roman"/>
                <w:b/>
                <w:bCs/>
                <w:color w:val="000000"/>
              </w:rPr>
              <w:t>After SGU (3/18/19 - 4/25/19)</w:t>
            </w:r>
          </w:p>
        </w:tc>
        <w:tc>
          <w:tcPr>
            <w:tcW w:w="1164" w:type="pct"/>
            <w:tcBorders>
              <w:top w:val="single" w:sz="4" w:space="0" w:color="auto"/>
              <w:bottom w:val="single" w:sz="4" w:space="0" w:color="auto"/>
            </w:tcBorders>
            <w:noWrap/>
            <w:vAlign w:val="center"/>
            <w:hideMark/>
          </w:tcPr>
          <w:p w14:paraId="37E05E2F" w14:textId="77777777" w:rsidR="009F6E38" w:rsidRPr="009F6E38" w:rsidRDefault="009F6E38" w:rsidP="007944CD">
            <w:pPr>
              <w:jc w:val="center"/>
              <w:rPr>
                <w:rFonts w:eastAsia="Times New Roman"/>
                <w:b/>
                <w:bCs/>
                <w:color w:val="000000"/>
              </w:rPr>
            </w:pPr>
            <w:r w:rsidRPr="009F6E38">
              <w:rPr>
                <w:rFonts w:eastAsia="Times New Roman"/>
                <w:b/>
                <w:bCs/>
                <w:color w:val="000000"/>
              </w:rPr>
              <w:t>Forage Class</w:t>
            </w:r>
          </w:p>
        </w:tc>
        <w:tc>
          <w:tcPr>
            <w:tcW w:w="1752" w:type="pct"/>
            <w:tcBorders>
              <w:top w:val="single" w:sz="4" w:space="0" w:color="auto"/>
              <w:bottom w:val="single" w:sz="4" w:space="0" w:color="auto"/>
            </w:tcBorders>
            <w:noWrap/>
            <w:vAlign w:val="center"/>
            <w:hideMark/>
          </w:tcPr>
          <w:p w14:paraId="3589FA48" w14:textId="77777777" w:rsidR="009F6E38" w:rsidRPr="009F6E38" w:rsidRDefault="009F6E38" w:rsidP="007944CD">
            <w:pPr>
              <w:jc w:val="center"/>
              <w:rPr>
                <w:rFonts w:eastAsia="Times New Roman"/>
                <w:b/>
                <w:bCs/>
                <w:color w:val="000000"/>
              </w:rPr>
            </w:pPr>
            <w:r w:rsidRPr="009F6E38">
              <w:rPr>
                <w:rFonts w:eastAsia="Times New Roman"/>
                <w:b/>
                <w:bCs/>
                <w:color w:val="000000"/>
              </w:rPr>
              <w:t>Proportion of all Sequences</w:t>
            </w:r>
          </w:p>
        </w:tc>
      </w:tr>
      <w:tr w:rsidR="009F6E38" w:rsidRPr="00E06BAD" w14:paraId="5A89E268" w14:textId="77777777" w:rsidTr="009F6E38">
        <w:trPr>
          <w:trHeight w:val="320"/>
        </w:trPr>
        <w:tc>
          <w:tcPr>
            <w:tcW w:w="2083" w:type="pct"/>
            <w:tcBorders>
              <w:top w:val="single" w:sz="4" w:space="0" w:color="auto"/>
            </w:tcBorders>
            <w:noWrap/>
            <w:hideMark/>
          </w:tcPr>
          <w:p w14:paraId="5ECC0CDF" w14:textId="77777777" w:rsidR="009F6E38" w:rsidRPr="00E06BAD" w:rsidRDefault="009F6E38" w:rsidP="00FB4F86">
            <w:pPr>
              <w:rPr>
                <w:rFonts w:eastAsia="Times New Roman"/>
                <w:color w:val="000000"/>
              </w:rPr>
            </w:pPr>
            <w:r w:rsidRPr="00E06BAD">
              <w:rPr>
                <w:rFonts w:eastAsia="Times New Roman"/>
                <w:color w:val="000000"/>
              </w:rPr>
              <w:t> </w:t>
            </w:r>
          </w:p>
        </w:tc>
        <w:tc>
          <w:tcPr>
            <w:tcW w:w="1164" w:type="pct"/>
            <w:tcBorders>
              <w:top w:val="single" w:sz="4" w:space="0" w:color="auto"/>
            </w:tcBorders>
            <w:noWrap/>
            <w:hideMark/>
          </w:tcPr>
          <w:p w14:paraId="5516B528" w14:textId="77777777" w:rsidR="009F6E38" w:rsidRPr="009F6E38" w:rsidRDefault="009F6E38" w:rsidP="00FB4F86">
            <w:pPr>
              <w:rPr>
                <w:rFonts w:eastAsia="Times New Roman"/>
                <w:color w:val="000000"/>
              </w:rPr>
            </w:pPr>
            <w:r w:rsidRPr="009F6E38">
              <w:rPr>
                <w:rFonts w:eastAsia="Times New Roman"/>
                <w:color w:val="000000"/>
              </w:rPr>
              <w:t>Forb</w:t>
            </w:r>
          </w:p>
        </w:tc>
        <w:tc>
          <w:tcPr>
            <w:tcW w:w="1752" w:type="pct"/>
            <w:tcBorders>
              <w:top w:val="single" w:sz="4" w:space="0" w:color="auto"/>
            </w:tcBorders>
            <w:noWrap/>
            <w:hideMark/>
          </w:tcPr>
          <w:p w14:paraId="633099D1" w14:textId="77777777" w:rsidR="009F6E38" w:rsidRPr="009F6E38" w:rsidRDefault="009F6E38" w:rsidP="00FB4F86">
            <w:pPr>
              <w:jc w:val="right"/>
              <w:rPr>
                <w:rFonts w:eastAsia="Times New Roman"/>
                <w:color w:val="000000"/>
              </w:rPr>
            </w:pPr>
            <w:r w:rsidRPr="009F6E38">
              <w:rPr>
                <w:rFonts w:eastAsia="Times New Roman"/>
                <w:color w:val="000000"/>
              </w:rPr>
              <w:t>28.905</w:t>
            </w:r>
          </w:p>
        </w:tc>
      </w:tr>
      <w:tr w:rsidR="009F6E38" w:rsidRPr="00E06BAD" w14:paraId="71F90722" w14:textId="77777777" w:rsidTr="009F6E38">
        <w:trPr>
          <w:trHeight w:val="320"/>
        </w:trPr>
        <w:tc>
          <w:tcPr>
            <w:tcW w:w="2083" w:type="pct"/>
            <w:noWrap/>
            <w:hideMark/>
          </w:tcPr>
          <w:p w14:paraId="76BF96CE" w14:textId="77777777" w:rsidR="009F6E38" w:rsidRPr="00E06BAD" w:rsidRDefault="009F6E38" w:rsidP="00FB4F86">
            <w:pPr>
              <w:rPr>
                <w:rFonts w:eastAsia="Times New Roman"/>
                <w:color w:val="000000"/>
              </w:rPr>
            </w:pPr>
            <w:r w:rsidRPr="00E06BAD">
              <w:rPr>
                <w:rFonts w:eastAsia="Times New Roman"/>
                <w:color w:val="000000"/>
              </w:rPr>
              <w:t> </w:t>
            </w:r>
          </w:p>
        </w:tc>
        <w:tc>
          <w:tcPr>
            <w:tcW w:w="1164" w:type="pct"/>
            <w:noWrap/>
            <w:hideMark/>
          </w:tcPr>
          <w:p w14:paraId="2F0953AC" w14:textId="77777777" w:rsidR="009F6E38" w:rsidRPr="009F6E38" w:rsidRDefault="009F6E38" w:rsidP="00FB4F86">
            <w:pPr>
              <w:rPr>
                <w:rFonts w:eastAsia="Times New Roman"/>
                <w:color w:val="000000"/>
              </w:rPr>
            </w:pPr>
            <w:r w:rsidRPr="009F6E38">
              <w:rPr>
                <w:rFonts w:eastAsia="Times New Roman"/>
                <w:color w:val="000000"/>
              </w:rPr>
              <w:t>Graminoid</w:t>
            </w:r>
          </w:p>
        </w:tc>
        <w:tc>
          <w:tcPr>
            <w:tcW w:w="1752" w:type="pct"/>
            <w:noWrap/>
            <w:hideMark/>
          </w:tcPr>
          <w:p w14:paraId="13DBCAA0" w14:textId="77777777" w:rsidR="009F6E38" w:rsidRPr="009F6E38" w:rsidRDefault="009F6E38" w:rsidP="00FB4F86">
            <w:pPr>
              <w:jc w:val="right"/>
              <w:rPr>
                <w:rFonts w:eastAsia="Times New Roman"/>
                <w:color w:val="000000"/>
              </w:rPr>
            </w:pPr>
            <w:r w:rsidRPr="009F6E38">
              <w:rPr>
                <w:rFonts w:eastAsia="Times New Roman"/>
                <w:color w:val="000000"/>
              </w:rPr>
              <w:t>15.599</w:t>
            </w:r>
          </w:p>
        </w:tc>
      </w:tr>
      <w:tr w:rsidR="009F6E38" w:rsidRPr="00E06BAD" w14:paraId="137B3A7E" w14:textId="77777777" w:rsidTr="009F6E38">
        <w:trPr>
          <w:trHeight w:val="320"/>
        </w:trPr>
        <w:tc>
          <w:tcPr>
            <w:tcW w:w="2083" w:type="pct"/>
            <w:noWrap/>
            <w:hideMark/>
          </w:tcPr>
          <w:p w14:paraId="7993873A" w14:textId="77777777" w:rsidR="009F6E38" w:rsidRPr="00E06BAD" w:rsidRDefault="009F6E38" w:rsidP="00FB4F86">
            <w:pPr>
              <w:rPr>
                <w:rFonts w:eastAsia="Times New Roman"/>
                <w:color w:val="000000"/>
              </w:rPr>
            </w:pPr>
            <w:r w:rsidRPr="00E06BAD">
              <w:rPr>
                <w:rFonts w:eastAsia="Times New Roman"/>
                <w:color w:val="000000"/>
              </w:rPr>
              <w:t> </w:t>
            </w:r>
          </w:p>
        </w:tc>
        <w:tc>
          <w:tcPr>
            <w:tcW w:w="1164" w:type="pct"/>
            <w:noWrap/>
            <w:hideMark/>
          </w:tcPr>
          <w:p w14:paraId="2BB7C138" w14:textId="77777777" w:rsidR="009F6E38" w:rsidRPr="009F6E38" w:rsidRDefault="009F6E38" w:rsidP="00FB4F86">
            <w:pPr>
              <w:rPr>
                <w:rFonts w:eastAsia="Times New Roman"/>
                <w:color w:val="000000"/>
              </w:rPr>
            </w:pPr>
            <w:r w:rsidRPr="009F6E38">
              <w:rPr>
                <w:rFonts w:eastAsia="Times New Roman"/>
                <w:color w:val="000000"/>
              </w:rPr>
              <w:t>Legume</w:t>
            </w:r>
          </w:p>
        </w:tc>
        <w:tc>
          <w:tcPr>
            <w:tcW w:w="1752" w:type="pct"/>
            <w:noWrap/>
            <w:hideMark/>
          </w:tcPr>
          <w:p w14:paraId="437C52A4" w14:textId="77777777" w:rsidR="009F6E38" w:rsidRPr="009F6E38" w:rsidRDefault="009F6E38" w:rsidP="00FB4F86">
            <w:pPr>
              <w:jc w:val="right"/>
              <w:rPr>
                <w:rFonts w:eastAsia="Times New Roman"/>
                <w:color w:val="000000"/>
              </w:rPr>
            </w:pPr>
            <w:r w:rsidRPr="009F6E38">
              <w:rPr>
                <w:rFonts w:eastAsia="Times New Roman"/>
                <w:color w:val="000000"/>
              </w:rPr>
              <w:t>3.065</w:t>
            </w:r>
          </w:p>
        </w:tc>
      </w:tr>
      <w:tr w:rsidR="009F6E38" w:rsidRPr="00E06BAD" w14:paraId="55E0D7EC" w14:textId="77777777" w:rsidTr="009F6E38">
        <w:trPr>
          <w:trHeight w:val="320"/>
        </w:trPr>
        <w:tc>
          <w:tcPr>
            <w:tcW w:w="2083" w:type="pct"/>
            <w:noWrap/>
            <w:hideMark/>
          </w:tcPr>
          <w:p w14:paraId="797FB03D" w14:textId="77777777" w:rsidR="009F6E38" w:rsidRPr="00E06BAD" w:rsidRDefault="009F6E38" w:rsidP="00FB4F86">
            <w:pPr>
              <w:rPr>
                <w:rFonts w:eastAsia="Times New Roman"/>
                <w:color w:val="000000"/>
              </w:rPr>
            </w:pPr>
            <w:r w:rsidRPr="00E06BAD">
              <w:rPr>
                <w:rFonts w:eastAsia="Times New Roman"/>
                <w:color w:val="000000"/>
              </w:rPr>
              <w:t> </w:t>
            </w:r>
          </w:p>
        </w:tc>
        <w:tc>
          <w:tcPr>
            <w:tcW w:w="1164" w:type="pct"/>
            <w:noWrap/>
            <w:hideMark/>
          </w:tcPr>
          <w:p w14:paraId="32990467" w14:textId="77777777" w:rsidR="009F6E38" w:rsidRPr="009F6E38" w:rsidRDefault="009F6E38" w:rsidP="00FB4F86">
            <w:pPr>
              <w:rPr>
                <w:rFonts w:eastAsia="Times New Roman"/>
                <w:color w:val="000000"/>
              </w:rPr>
            </w:pPr>
            <w:r w:rsidRPr="009F6E38">
              <w:rPr>
                <w:rFonts w:eastAsia="Times New Roman"/>
                <w:color w:val="000000"/>
              </w:rPr>
              <w:t>Woody Plant</w:t>
            </w:r>
          </w:p>
        </w:tc>
        <w:tc>
          <w:tcPr>
            <w:tcW w:w="1752" w:type="pct"/>
            <w:noWrap/>
            <w:hideMark/>
          </w:tcPr>
          <w:p w14:paraId="334AC128" w14:textId="77777777" w:rsidR="009F6E38" w:rsidRPr="009F6E38" w:rsidRDefault="009F6E38" w:rsidP="00FB4F86">
            <w:pPr>
              <w:jc w:val="right"/>
              <w:rPr>
                <w:rFonts w:eastAsia="Times New Roman"/>
                <w:color w:val="000000"/>
              </w:rPr>
            </w:pPr>
            <w:r w:rsidRPr="009F6E38">
              <w:rPr>
                <w:rFonts w:eastAsia="Times New Roman"/>
                <w:color w:val="000000"/>
              </w:rPr>
              <w:t>52.404</w:t>
            </w:r>
          </w:p>
        </w:tc>
      </w:tr>
      <w:tr w:rsidR="009F6E38" w:rsidRPr="00E06BAD" w14:paraId="562B3A51" w14:textId="77777777" w:rsidTr="009F6E38">
        <w:trPr>
          <w:trHeight w:val="320"/>
        </w:trPr>
        <w:tc>
          <w:tcPr>
            <w:tcW w:w="2083" w:type="pct"/>
            <w:noWrap/>
            <w:hideMark/>
          </w:tcPr>
          <w:p w14:paraId="2DC86203" w14:textId="77777777" w:rsidR="009F6E38" w:rsidRPr="00E06BAD" w:rsidRDefault="009F6E38" w:rsidP="00FB4F86">
            <w:pPr>
              <w:rPr>
                <w:rFonts w:eastAsia="Times New Roman"/>
                <w:color w:val="000000"/>
              </w:rPr>
            </w:pPr>
            <w:r w:rsidRPr="00E06BAD">
              <w:rPr>
                <w:rFonts w:eastAsia="Times New Roman"/>
                <w:color w:val="000000"/>
              </w:rPr>
              <w:t> </w:t>
            </w:r>
          </w:p>
        </w:tc>
        <w:tc>
          <w:tcPr>
            <w:tcW w:w="1164" w:type="pct"/>
            <w:noWrap/>
            <w:hideMark/>
          </w:tcPr>
          <w:p w14:paraId="7B64C86E" w14:textId="77777777" w:rsidR="009F6E38" w:rsidRPr="009F6E38" w:rsidRDefault="009F6E38" w:rsidP="00FB4F86">
            <w:pPr>
              <w:rPr>
                <w:rFonts w:eastAsia="Times New Roman"/>
                <w:color w:val="000000"/>
              </w:rPr>
            </w:pPr>
            <w:r w:rsidRPr="009F6E38">
              <w:rPr>
                <w:rFonts w:eastAsia="Times New Roman"/>
                <w:color w:val="000000"/>
              </w:rPr>
              <w:t>Other</w:t>
            </w:r>
          </w:p>
        </w:tc>
        <w:tc>
          <w:tcPr>
            <w:tcW w:w="1752" w:type="pct"/>
            <w:noWrap/>
            <w:hideMark/>
          </w:tcPr>
          <w:p w14:paraId="646A1EC4" w14:textId="77777777" w:rsidR="009F6E38" w:rsidRPr="009F6E38" w:rsidRDefault="009F6E38" w:rsidP="00FB4F86">
            <w:pPr>
              <w:jc w:val="right"/>
              <w:rPr>
                <w:rFonts w:eastAsia="Times New Roman"/>
                <w:color w:val="000000"/>
              </w:rPr>
            </w:pPr>
            <w:r w:rsidRPr="009F6E38">
              <w:rPr>
                <w:rFonts w:eastAsia="Times New Roman"/>
                <w:color w:val="000000"/>
              </w:rPr>
              <w:t>0.027</w:t>
            </w:r>
          </w:p>
        </w:tc>
      </w:tr>
    </w:tbl>
    <w:p w14:paraId="24544D82" w14:textId="0635819B" w:rsidR="009F6E38" w:rsidRDefault="009F6E38" w:rsidP="009F6E38">
      <w:r>
        <w:t xml:space="preserve"> </w:t>
      </w:r>
    </w:p>
    <w:p w14:paraId="4DB9BE45" w14:textId="69C54849" w:rsidR="009F6E38" w:rsidRDefault="009F6E38" w:rsidP="009F6E38"/>
    <w:p w14:paraId="507315F3" w14:textId="6A1DE7A9" w:rsidR="009F6E38" w:rsidRDefault="009F6E38" w:rsidP="009F6E38"/>
    <w:p w14:paraId="184D3D2D" w14:textId="6630A7B6" w:rsidR="009F6E38" w:rsidRDefault="009F6E38" w:rsidP="009F6E38"/>
    <w:p w14:paraId="739ECC14" w14:textId="2E0808BD" w:rsidR="009F6E38" w:rsidRDefault="009F6E38" w:rsidP="009F6E38"/>
    <w:p w14:paraId="0543FCAD" w14:textId="1C412D4D" w:rsidR="009F6E38" w:rsidRDefault="009F6E38" w:rsidP="009F6E38"/>
    <w:p w14:paraId="0B739C25" w14:textId="6D3A019E" w:rsidR="009F6E38" w:rsidRDefault="009F6E38" w:rsidP="009F6E38"/>
    <w:p w14:paraId="655D03DB" w14:textId="3C69D355" w:rsidR="009F6E38" w:rsidRDefault="009F6E38" w:rsidP="009F6E38"/>
    <w:p w14:paraId="42DD3780" w14:textId="3BA6F840" w:rsidR="009F6E38" w:rsidRDefault="009F6E38" w:rsidP="009F6E38"/>
    <w:p w14:paraId="0F8E856C" w14:textId="69A12F5D" w:rsidR="009F6E38" w:rsidRDefault="009F6E38" w:rsidP="009F6E38"/>
    <w:p w14:paraId="67A2E64A" w14:textId="6F69871C" w:rsidR="009F6E38" w:rsidRDefault="009F6E38" w:rsidP="009F6E38"/>
    <w:p w14:paraId="3E714265" w14:textId="1A0CF509" w:rsidR="009F6E38" w:rsidRDefault="009F6E38" w:rsidP="009F6E38"/>
    <w:p w14:paraId="7E2113A9" w14:textId="55FC3FD7" w:rsidR="009F6E38" w:rsidRDefault="009F6E38" w:rsidP="009F6E38"/>
    <w:p w14:paraId="492A0847" w14:textId="6C8C5838" w:rsidR="009F6E38" w:rsidRDefault="009F6E38" w:rsidP="009F6E38"/>
    <w:p w14:paraId="5F2140AC" w14:textId="19BAE8B8" w:rsidR="009F6E38" w:rsidRDefault="009F6E38" w:rsidP="009F6E38"/>
    <w:p w14:paraId="327E9357" w14:textId="3CE748CC" w:rsidR="009F6E38" w:rsidRDefault="009F6E38" w:rsidP="009F6E38"/>
    <w:p w14:paraId="0FE08BEF" w14:textId="346510CA" w:rsidR="009F6E38" w:rsidRDefault="009F6E38" w:rsidP="009F6E38"/>
    <w:p w14:paraId="2441DB5E" w14:textId="0D8971A7" w:rsidR="009F6E38" w:rsidRDefault="009F6E38" w:rsidP="009F6E38"/>
    <w:p w14:paraId="030D15A5" w14:textId="28041DB4" w:rsidR="009F6E38" w:rsidRDefault="009F6E38" w:rsidP="009F6E38"/>
    <w:p w14:paraId="53F87D5A" w14:textId="745637A4" w:rsidR="009F6E38" w:rsidRPr="009B362F" w:rsidRDefault="009F6E38" w:rsidP="00995075">
      <w:pPr>
        <w:pStyle w:val="Caption"/>
        <w:rPr>
          <w:sz w:val="24"/>
          <w:szCs w:val="24"/>
        </w:rPr>
      </w:pPr>
      <w:bookmarkStart w:id="49" w:name="_Toc77681524"/>
      <w:r w:rsidRPr="009B362F">
        <w:rPr>
          <w:sz w:val="24"/>
          <w:szCs w:val="24"/>
        </w:rPr>
        <w:lastRenderedPageBreak/>
        <w:t xml:space="preserve">Table </w:t>
      </w:r>
      <w:r w:rsidRPr="009B362F">
        <w:rPr>
          <w:sz w:val="24"/>
          <w:szCs w:val="24"/>
        </w:rPr>
        <w:fldChar w:fldCharType="begin"/>
      </w:r>
      <w:r w:rsidRPr="009B362F">
        <w:rPr>
          <w:sz w:val="24"/>
          <w:szCs w:val="24"/>
        </w:rPr>
        <w:instrText xml:space="preserve"> SEQ Table \* ARABIC \s 2 </w:instrText>
      </w:r>
      <w:r w:rsidRPr="009B362F">
        <w:rPr>
          <w:sz w:val="24"/>
          <w:szCs w:val="24"/>
        </w:rPr>
        <w:fldChar w:fldCharType="separate"/>
      </w:r>
      <w:r w:rsidRPr="009B362F">
        <w:rPr>
          <w:noProof/>
          <w:sz w:val="24"/>
          <w:szCs w:val="24"/>
        </w:rPr>
        <w:t>1</w:t>
      </w:r>
      <w:r w:rsidRPr="009B362F">
        <w:rPr>
          <w:noProof/>
          <w:sz w:val="24"/>
          <w:szCs w:val="24"/>
        </w:rPr>
        <w:fldChar w:fldCharType="end"/>
      </w:r>
      <w:r w:rsidRPr="009B362F">
        <w:rPr>
          <w:noProof/>
          <w:sz w:val="24"/>
          <w:szCs w:val="24"/>
        </w:rPr>
        <w:t>.</w:t>
      </w:r>
      <w:r w:rsidR="00AE5187">
        <w:rPr>
          <w:noProof/>
          <w:sz w:val="24"/>
          <w:szCs w:val="24"/>
        </w:rPr>
        <w:t>10</w:t>
      </w:r>
      <w:r w:rsidRPr="009B362F">
        <w:rPr>
          <w:sz w:val="24"/>
          <w:szCs w:val="24"/>
        </w:rPr>
        <w:t>. Reintroduced elk food habits found from a next-generation sequencing protocol used with feces collected from the North Cumberland Wildlife Management Area (79,318-ha), Tennessee, USA from February 2019 through April 2019. Results from the Fisher’s exact test run for forage classes who had rounded proportions &gt;1% during both before spring green-up (SGU; 2/14/19 – 3/18/19) and after (3/19/19 – 4/25/19; forb, woody plant, graminoid, and legume) against all other forage classes’ proportions to test for a difference in individual forage class sequence detection before and after spring green-up. The Bonferroni corrected p-value used for significance comparison in this analysis was 0.0125. Also included in this table is the p-value for the individual forage class comparison (</w:t>
      </w:r>
      <w:r w:rsidRPr="009B362F">
        <w:rPr>
          <w:i/>
          <w:sz w:val="24"/>
          <w:szCs w:val="24"/>
        </w:rPr>
        <w:t>p</w:t>
      </w:r>
      <w:r w:rsidRPr="009B362F">
        <w:rPr>
          <w:sz w:val="24"/>
          <w:szCs w:val="24"/>
        </w:rPr>
        <w:t xml:space="preserve">) and if </w:t>
      </w:r>
      <w:r w:rsidRPr="009B362F">
        <w:rPr>
          <w:i/>
          <w:sz w:val="24"/>
          <w:szCs w:val="24"/>
        </w:rPr>
        <w:t xml:space="preserve">p </w:t>
      </w:r>
      <w:r w:rsidRPr="009B362F">
        <w:rPr>
          <w:sz w:val="24"/>
          <w:szCs w:val="24"/>
        </w:rPr>
        <w:t>was significant (Sig.).</w:t>
      </w:r>
      <w:bookmarkEnd w:id="49"/>
    </w:p>
    <w:tbl>
      <w:tblPr>
        <w:tblW w:w="8455" w:type="dxa"/>
        <w:jc w:val="center"/>
        <w:tblLook w:val="04A0" w:firstRow="1" w:lastRow="0" w:firstColumn="1" w:lastColumn="0" w:noHBand="0" w:noVBand="1"/>
      </w:tblPr>
      <w:tblGrid>
        <w:gridCol w:w="1440"/>
        <w:gridCol w:w="2700"/>
        <w:gridCol w:w="2520"/>
        <w:gridCol w:w="990"/>
        <w:gridCol w:w="805"/>
      </w:tblGrid>
      <w:tr w:rsidR="009F6E38" w:rsidRPr="004B6835" w14:paraId="21A7E4D4" w14:textId="77777777" w:rsidTr="007944CD">
        <w:trPr>
          <w:trHeight w:val="320"/>
          <w:jc w:val="center"/>
        </w:trPr>
        <w:tc>
          <w:tcPr>
            <w:tcW w:w="1440" w:type="dxa"/>
            <w:tcBorders>
              <w:top w:val="single" w:sz="4" w:space="0" w:color="auto"/>
              <w:left w:val="single" w:sz="4" w:space="0" w:color="auto"/>
              <w:bottom w:val="single" w:sz="4" w:space="0" w:color="auto"/>
              <w:right w:val="nil"/>
            </w:tcBorders>
            <w:shd w:val="clear" w:color="auto" w:fill="auto"/>
            <w:noWrap/>
            <w:vAlign w:val="center"/>
            <w:hideMark/>
          </w:tcPr>
          <w:p w14:paraId="0E51A34C" w14:textId="77777777" w:rsidR="009F6E38" w:rsidRPr="009F6E38" w:rsidRDefault="009F6E38" w:rsidP="007944CD">
            <w:pPr>
              <w:jc w:val="center"/>
              <w:rPr>
                <w:b/>
                <w:bCs/>
                <w:color w:val="000000"/>
              </w:rPr>
            </w:pPr>
            <w:r w:rsidRPr="009F6E38">
              <w:rPr>
                <w:b/>
                <w:bCs/>
                <w:color w:val="000000"/>
              </w:rPr>
              <w:t>Forage Class</w:t>
            </w:r>
          </w:p>
        </w:tc>
        <w:tc>
          <w:tcPr>
            <w:tcW w:w="2700" w:type="dxa"/>
            <w:tcBorders>
              <w:top w:val="single" w:sz="4" w:space="0" w:color="auto"/>
              <w:left w:val="nil"/>
              <w:bottom w:val="single" w:sz="4" w:space="0" w:color="auto"/>
              <w:right w:val="nil"/>
            </w:tcBorders>
            <w:shd w:val="clear" w:color="auto" w:fill="auto"/>
            <w:noWrap/>
            <w:vAlign w:val="center"/>
            <w:hideMark/>
          </w:tcPr>
          <w:p w14:paraId="6CF2494A" w14:textId="77777777" w:rsidR="009F6E38" w:rsidRPr="009F6E38" w:rsidRDefault="009F6E38" w:rsidP="007944CD">
            <w:pPr>
              <w:jc w:val="center"/>
              <w:rPr>
                <w:b/>
                <w:bCs/>
                <w:color w:val="000000"/>
              </w:rPr>
            </w:pPr>
            <w:r w:rsidRPr="009F6E38">
              <w:rPr>
                <w:b/>
                <w:bCs/>
                <w:color w:val="000000"/>
              </w:rPr>
              <w:t>Before SGU Prop. of Seq.</w:t>
            </w:r>
          </w:p>
        </w:tc>
        <w:tc>
          <w:tcPr>
            <w:tcW w:w="2520" w:type="dxa"/>
            <w:tcBorders>
              <w:top w:val="single" w:sz="4" w:space="0" w:color="auto"/>
              <w:left w:val="nil"/>
              <w:bottom w:val="single" w:sz="4" w:space="0" w:color="auto"/>
              <w:right w:val="nil"/>
            </w:tcBorders>
            <w:shd w:val="clear" w:color="auto" w:fill="auto"/>
            <w:noWrap/>
            <w:vAlign w:val="center"/>
            <w:hideMark/>
          </w:tcPr>
          <w:p w14:paraId="25F27BF1" w14:textId="77777777" w:rsidR="009F6E38" w:rsidRPr="009F6E38" w:rsidRDefault="009F6E38" w:rsidP="007944CD">
            <w:pPr>
              <w:jc w:val="center"/>
              <w:rPr>
                <w:b/>
                <w:bCs/>
                <w:color w:val="000000"/>
              </w:rPr>
            </w:pPr>
            <w:r w:rsidRPr="009F6E38">
              <w:rPr>
                <w:b/>
                <w:bCs/>
                <w:color w:val="000000"/>
              </w:rPr>
              <w:t>After SGU Prop. of Seq.</w:t>
            </w:r>
          </w:p>
        </w:tc>
        <w:tc>
          <w:tcPr>
            <w:tcW w:w="990" w:type="dxa"/>
            <w:tcBorders>
              <w:top w:val="single" w:sz="4" w:space="0" w:color="auto"/>
              <w:left w:val="nil"/>
              <w:bottom w:val="single" w:sz="4" w:space="0" w:color="auto"/>
              <w:right w:val="nil"/>
            </w:tcBorders>
            <w:shd w:val="clear" w:color="auto" w:fill="auto"/>
            <w:noWrap/>
            <w:vAlign w:val="center"/>
            <w:hideMark/>
          </w:tcPr>
          <w:p w14:paraId="6289A14B" w14:textId="77777777" w:rsidR="009F6E38" w:rsidRPr="009F6E38" w:rsidRDefault="009F6E38" w:rsidP="007944CD">
            <w:pPr>
              <w:jc w:val="center"/>
              <w:rPr>
                <w:b/>
                <w:bCs/>
                <w:i/>
                <w:iCs/>
                <w:color w:val="000000"/>
              </w:rPr>
            </w:pPr>
            <w:r w:rsidRPr="009F6E38">
              <w:rPr>
                <w:b/>
                <w:bCs/>
                <w:i/>
                <w:iCs/>
                <w:color w:val="000000"/>
              </w:rPr>
              <w:t>p</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54FDA4CB" w14:textId="77777777" w:rsidR="009F6E38" w:rsidRPr="009F6E38" w:rsidRDefault="009F6E38" w:rsidP="007944CD">
            <w:pPr>
              <w:jc w:val="center"/>
              <w:rPr>
                <w:b/>
                <w:bCs/>
                <w:color w:val="000000"/>
              </w:rPr>
            </w:pPr>
            <w:r w:rsidRPr="009F6E38">
              <w:rPr>
                <w:b/>
                <w:bCs/>
                <w:color w:val="000000"/>
              </w:rPr>
              <w:t>Sig.</w:t>
            </w:r>
          </w:p>
        </w:tc>
      </w:tr>
      <w:tr w:rsidR="009F6E38" w:rsidRPr="004B6835" w14:paraId="071A9EF0" w14:textId="77777777" w:rsidTr="000751C2">
        <w:trPr>
          <w:trHeight w:val="320"/>
          <w:jc w:val="center"/>
        </w:trPr>
        <w:tc>
          <w:tcPr>
            <w:tcW w:w="1440" w:type="dxa"/>
            <w:tcBorders>
              <w:top w:val="single" w:sz="4" w:space="0" w:color="auto"/>
              <w:left w:val="single" w:sz="4" w:space="0" w:color="auto"/>
              <w:bottom w:val="nil"/>
              <w:right w:val="nil"/>
            </w:tcBorders>
            <w:shd w:val="clear" w:color="auto" w:fill="auto"/>
            <w:noWrap/>
            <w:vAlign w:val="bottom"/>
            <w:hideMark/>
          </w:tcPr>
          <w:p w14:paraId="41024DC4" w14:textId="77777777" w:rsidR="009F6E38" w:rsidRPr="009F6E38" w:rsidRDefault="009F6E38" w:rsidP="00FB4F86">
            <w:pPr>
              <w:rPr>
                <w:color w:val="000000"/>
              </w:rPr>
            </w:pPr>
            <w:r w:rsidRPr="009F6E38">
              <w:rPr>
                <w:color w:val="000000"/>
              </w:rPr>
              <w:t>Forb</w:t>
            </w:r>
          </w:p>
        </w:tc>
        <w:tc>
          <w:tcPr>
            <w:tcW w:w="2700" w:type="dxa"/>
            <w:tcBorders>
              <w:top w:val="nil"/>
              <w:left w:val="nil"/>
              <w:bottom w:val="nil"/>
              <w:right w:val="nil"/>
            </w:tcBorders>
            <w:shd w:val="clear" w:color="auto" w:fill="auto"/>
            <w:noWrap/>
            <w:vAlign w:val="bottom"/>
            <w:hideMark/>
          </w:tcPr>
          <w:p w14:paraId="106E2D40" w14:textId="77777777" w:rsidR="009F6E38" w:rsidRPr="009F6E38" w:rsidRDefault="009F6E38" w:rsidP="00FB4F86">
            <w:pPr>
              <w:jc w:val="right"/>
              <w:rPr>
                <w:color w:val="000000"/>
              </w:rPr>
            </w:pPr>
            <w:r w:rsidRPr="009F6E38">
              <w:rPr>
                <w:color w:val="000000"/>
              </w:rPr>
              <w:t>12</w:t>
            </w:r>
          </w:p>
        </w:tc>
        <w:tc>
          <w:tcPr>
            <w:tcW w:w="2520" w:type="dxa"/>
            <w:tcBorders>
              <w:top w:val="nil"/>
              <w:left w:val="nil"/>
              <w:bottom w:val="nil"/>
              <w:right w:val="nil"/>
            </w:tcBorders>
            <w:shd w:val="clear" w:color="auto" w:fill="auto"/>
            <w:noWrap/>
            <w:vAlign w:val="bottom"/>
            <w:hideMark/>
          </w:tcPr>
          <w:p w14:paraId="6DCAA9F1" w14:textId="77777777" w:rsidR="009F6E38" w:rsidRPr="009F6E38" w:rsidRDefault="009F6E38" w:rsidP="00FB4F86">
            <w:pPr>
              <w:jc w:val="right"/>
              <w:rPr>
                <w:color w:val="000000"/>
              </w:rPr>
            </w:pPr>
            <w:r w:rsidRPr="009F6E38">
              <w:rPr>
                <w:color w:val="000000"/>
              </w:rPr>
              <w:t>29</w:t>
            </w:r>
          </w:p>
        </w:tc>
        <w:tc>
          <w:tcPr>
            <w:tcW w:w="990" w:type="dxa"/>
            <w:tcBorders>
              <w:top w:val="nil"/>
              <w:left w:val="nil"/>
              <w:bottom w:val="nil"/>
              <w:right w:val="nil"/>
            </w:tcBorders>
            <w:shd w:val="clear" w:color="auto" w:fill="auto"/>
            <w:noWrap/>
            <w:vAlign w:val="bottom"/>
            <w:hideMark/>
          </w:tcPr>
          <w:p w14:paraId="12E67D83" w14:textId="77777777" w:rsidR="009F6E38" w:rsidRPr="009F6E38" w:rsidRDefault="009F6E38" w:rsidP="00FB4F86">
            <w:pPr>
              <w:jc w:val="right"/>
              <w:rPr>
                <w:color w:val="000000"/>
              </w:rPr>
            </w:pPr>
          </w:p>
        </w:tc>
        <w:tc>
          <w:tcPr>
            <w:tcW w:w="805" w:type="dxa"/>
            <w:tcBorders>
              <w:top w:val="nil"/>
              <w:left w:val="nil"/>
              <w:bottom w:val="nil"/>
              <w:right w:val="single" w:sz="4" w:space="0" w:color="auto"/>
            </w:tcBorders>
            <w:shd w:val="clear" w:color="auto" w:fill="auto"/>
            <w:noWrap/>
            <w:vAlign w:val="bottom"/>
            <w:hideMark/>
          </w:tcPr>
          <w:p w14:paraId="2F69C0EA" w14:textId="77777777" w:rsidR="009F6E38" w:rsidRPr="009F6E38" w:rsidRDefault="009F6E38" w:rsidP="00FB4F86">
            <w:pPr>
              <w:rPr>
                <w:color w:val="000000"/>
              </w:rPr>
            </w:pPr>
            <w:r w:rsidRPr="009F6E38">
              <w:rPr>
                <w:color w:val="000000"/>
              </w:rPr>
              <w:t> </w:t>
            </w:r>
          </w:p>
        </w:tc>
      </w:tr>
      <w:tr w:rsidR="009F6E38" w:rsidRPr="004B6835" w14:paraId="4517AEE1" w14:textId="77777777" w:rsidTr="000751C2">
        <w:trPr>
          <w:trHeight w:val="320"/>
          <w:jc w:val="center"/>
        </w:trPr>
        <w:tc>
          <w:tcPr>
            <w:tcW w:w="1440" w:type="dxa"/>
            <w:tcBorders>
              <w:top w:val="nil"/>
              <w:left w:val="single" w:sz="4" w:space="0" w:color="auto"/>
              <w:right w:val="nil"/>
            </w:tcBorders>
            <w:shd w:val="clear" w:color="auto" w:fill="auto"/>
            <w:noWrap/>
            <w:vAlign w:val="bottom"/>
            <w:hideMark/>
          </w:tcPr>
          <w:p w14:paraId="23500D12" w14:textId="77777777" w:rsidR="009F6E38" w:rsidRPr="009F6E38" w:rsidRDefault="009F6E38" w:rsidP="00FB4F86">
            <w:pPr>
              <w:rPr>
                <w:color w:val="000000"/>
              </w:rPr>
            </w:pPr>
            <w:r w:rsidRPr="009F6E38">
              <w:rPr>
                <w:color w:val="000000"/>
              </w:rPr>
              <w:t xml:space="preserve">All Other </w:t>
            </w:r>
          </w:p>
        </w:tc>
        <w:tc>
          <w:tcPr>
            <w:tcW w:w="2700" w:type="dxa"/>
            <w:tcBorders>
              <w:top w:val="nil"/>
              <w:left w:val="nil"/>
              <w:right w:val="nil"/>
            </w:tcBorders>
            <w:shd w:val="clear" w:color="auto" w:fill="auto"/>
            <w:noWrap/>
            <w:vAlign w:val="bottom"/>
            <w:hideMark/>
          </w:tcPr>
          <w:p w14:paraId="511221A3" w14:textId="77777777" w:rsidR="009F6E38" w:rsidRPr="009F6E38" w:rsidRDefault="009F6E38" w:rsidP="00FB4F86">
            <w:pPr>
              <w:jc w:val="right"/>
              <w:rPr>
                <w:color w:val="000000"/>
              </w:rPr>
            </w:pPr>
            <w:r w:rsidRPr="009F6E38">
              <w:rPr>
                <w:color w:val="000000"/>
              </w:rPr>
              <w:t>89</w:t>
            </w:r>
          </w:p>
        </w:tc>
        <w:tc>
          <w:tcPr>
            <w:tcW w:w="2520" w:type="dxa"/>
            <w:tcBorders>
              <w:top w:val="nil"/>
              <w:left w:val="nil"/>
              <w:right w:val="nil"/>
            </w:tcBorders>
            <w:shd w:val="clear" w:color="auto" w:fill="auto"/>
            <w:noWrap/>
            <w:vAlign w:val="bottom"/>
            <w:hideMark/>
          </w:tcPr>
          <w:p w14:paraId="3FA14999" w14:textId="77777777" w:rsidR="009F6E38" w:rsidRPr="009F6E38" w:rsidRDefault="009F6E38" w:rsidP="00FB4F86">
            <w:pPr>
              <w:jc w:val="right"/>
              <w:rPr>
                <w:color w:val="000000"/>
              </w:rPr>
            </w:pPr>
            <w:r w:rsidRPr="009F6E38">
              <w:rPr>
                <w:color w:val="000000"/>
              </w:rPr>
              <w:t>71</w:t>
            </w:r>
          </w:p>
        </w:tc>
        <w:tc>
          <w:tcPr>
            <w:tcW w:w="990" w:type="dxa"/>
            <w:tcBorders>
              <w:top w:val="nil"/>
              <w:left w:val="nil"/>
              <w:right w:val="nil"/>
            </w:tcBorders>
            <w:shd w:val="clear" w:color="auto" w:fill="auto"/>
            <w:noWrap/>
            <w:vAlign w:val="bottom"/>
            <w:hideMark/>
          </w:tcPr>
          <w:p w14:paraId="29915530" w14:textId="77777777" w:rsidR="009F6E38" w:rsidRPr="009F6E38" w:rsidRDefault="009F6E38" w:rsidP="00FB4F86">
            <w:pPr>
              <w:jc w:val="right"/>
              <w:rPr>
                <w:color w:val="000000"/>
              </w:rPr>
            </w:pPr>
          </w:p>
        </w:tc>
        <w:tc>
          <w:tcPr>
            <w:tcW w:w="805" w:type="dxa"/>
            <w:tcBorders>
              <w:top w:val="nil"/>
              <w:left w:val="nil"/>
              <w:right w:val="single" w:sz="4" w:space="0" w:color="auto"/>
            </w:tcBorders>
            <w:shd w:val="clear" w:color="auto" w:fill="auto"/>
            <w:noWrap/>
            <w:vAlign w:val="bottom"/>
            <w:hideMark/>
          </w:tcPr>
          <w:p w14:paraId="477DEDC6" w14:textId="77777777" w:rsidR="009F6E38" w:rsidRPr="009F6E38" w:rsidRDefault="009F6E38" w:rsidP="00FB4F86">
            <w:pPr>
              <w:rPr>
                <w:color w:val="000000"/>
              </w:rPr>
            </w:pPr>
            <w:r w:rsidRPr="009F6E38">
              <w:rPr>
                <w:color w:val="000000"/>
              </w:rPr>
              <w:t> </w:t>
            </w:r>
          </w:p>
        </w:tc>
      </w:tr>
      <w:tr w:rsidR="009F6E38" w:rsidRPr="004B6835" w14:paraId="612E700C" w14:textId="77777777" w:rsidTr="000751C2">
        <w:trPr>
          <w:trHeight w:val="320"/>
          <w:jc w:val="center"/>
        </w:trPr>
        <w:tc>
          <w:tcPr>
            <w:tcW w:w="1440" w:type="dxa"/>
            <w:tcBorders>
              <w:top w:val="nil"/>
              <w:left w:val="single" w:sz="4" w:space="0" w:color="auto"/>
              <w:bottom w:val="single" w:sz="4" w:space="0" w:color="auto"/>
              <w:right w:val="nil"/>
            </w:tcBorders>
            <w:shd w:val="clear" w:color="auto" w:fill="auto"/>
            <w:noWrap/>
            <w:vAlign w:val="bottom"/>
            <w:hideMark/>
          </w:tcPr>
          <w:p w14:paraId="389CC16F" w14:textId="77777777" w:rsidR="009F6E38" w:rsidRPr="009F6E38" w:rsidRDefault="009F6E38" w:rsidP="00FB4F86">
            <w:pPr>
              <w:rPr>
                <w:color w:val="000000"/>
              </w:rPr>
            </w:pPr>
            <w:r w:rsidRPr="009F6E38">
              <w:rPr>
                <w:color w:val="000000"/>
              </w:rPr>
              <w:t> </w:t>
            </w:r>
          </w:p>
        </w:tc>
        <w:tc>
          <w:tcPr>
            <w:tcW w:w="2700" w:type="dxa"/>
            <w:tcBorders>
              <w:top w:val="nil"/>
              <w:left w:val="nil"/>
              <w:bottom w:val="single" w:sz="4" w:space="0" w:color="auto"/>
              <w:right w:val="nil"/>
            </w:tcBorders>
            <w:shd w:val="clear" w:color="auto" w:fill="auto"/>
            <w:noWrap/>
            <w:vAlign w:val="bottom"/>
            <w:hideMark/>
          </w:tcPr>
          <w:p w14:paraId="70B5950A" w14:textId="77777777" w:rsidR="009F6E38" w:rsidRPr="009F6E38" w:rsidRDefault="009F6E38" w:rsidP="00FB4F86">
            <w:pPr>
              <w:rPr>
                <w:color w:val="000000"/>
              </w:rPr>
            </w:pPr>
          </w:p>
        </w:tc>
        <w:tc>
          <w:tcPr>
            <w:tcW w:w="2520" w:type="dxa"/>
            <w:tcBorders>
              <w:top w:val="nil"/>
              <w:left w:val="nil"/>
              <w:bottom w:val="single" w:sz="4" w:space="0" w:color="auto"/>
              <w:right w:val="nil"/>
            </w:tcBorders>
            <w:shd w:val="clear" w:color="auto" w:fill="auto"/>
            <w:noWrap/>
            <w:vAlign w:val="bottom"/>
            <w:hideMark/>
          </w:tcPr>
          <w:p w14:paraId="0123990C" w14:textId="77777777" w:rsidR="009F6E38" w:rsidRPr="009F6E38" w:rsidRDefault="009F6E38" w:rsidP="00FB4F86"/>
        </w:tc>
        <w:tc>
          <w:tcPr>
            <w:tcW w:w="990" w:type="dxa"/>
            <w:tcBorders>
              <w:top w:val="nil"/>
              <w:left w:val="nil"/>
              <w:bottom w:val="single" w:sz="4" w:space="0" w:color="auto"/>
              <w:right w:val="nil"/>
            </w:tcBorders>
            <w:shd w:val="clear" w:color="auto" w:fill="auto"/>
            <w:noWrap/>
            <w:vAlign w:val="bottom"/>
            <w:hideMark/>
          </w:tcPr>
          <w:p w14:paraId="4DB310F0" w14:textId="77777777" w:rsidR="009F6E38" w:rsidRPr="009F6E38" w:rsidRDefault="009F6E38" w:rsidP="00FB4F86">
            <w:pPr>
              <w:jc w:val="right"/>
              <w:rPr>
                <w:color w:val="000000"/>
              </w:rPr>
            </w:pPr>
            <w:r w:rsidRPr="009F6E38">
              <w:rPr>
                <w:color w:val="000000"/>
              </w:rPr>
              <w:t>0.0029</w:t>
            </w:r>
          </w:p>
        </w:tc>
        <w:tc>
          <w:tcPr>
            <w:tcW w:w="805" w:type="dxa"/>
            <w:tcBorders>
              <w:top w:val="nil"/>
              <w:left w:val="nil"/>
              <w:bottom w:val="single" w:sz="4" w:space="0" w:color="auto"/>
              <w:right w:val="single" w:sz="4" w:space="0" w:color="auto"/>
            </w:tcBorders>
            <w:shd w:val="clear" w:color="auto" w:fill="auto"/>
            <w:noWrap/>
            <w:vAlign w:val="bottom"/>
            <w:hideMark/>
          </w:tcPr>
          <w:p w14:paraId="699DAE23" w14:textId="77777777" w:rsidR="009F6E38" w:rsidRPr="009F6E38" w:rsidRDefault="009F6E38" w:rsidP="00FB4F86">
            <w:pPr>
              <w:rPr>
                <w:color w:val="000000"/>
              </w:rPr>
            </w:pPr>
            <w:r w:rsidRPr="009F6E38">
              <w:rPr>
                <w:color w:val="000000"/>
              </w:rPr>
              <w:t>Yes</w:t>
            </w:r>
          </w:p>
        </w:tc>
      </w:tr>
      <w:tr w:rsidR="009F6E38" w:rsidRPr="004B6835" w14:paraId="2A2D9928" w14:textId="77777777" w:rsidTr="000751C2">
        <w:trPr>
          <w:trHeight w:val="320"/>
          <w:jc w:val="center"/>
        </w:trPr>
        <w:tc>
          <w:tcPr>
            <w:tcW w:w="1440" w:type="dxa"/>
            <w:tcBorders>
              <w:top w:val="single" w:sz="4" w:space="0" w:color="auto"/>
              <w:left w:val="single" w:sz="4" w:space="0" w:color="auto"/>
              <w:bottom w:val="nil"/>
              <w:right w:val="nil"/>
            </w:tcBorders>
            <w:shd w:val="clear" w:color="auto" w:fill="auto"/>
            <w:noWrap/>
            <w:vAlign w:val="bottom"/>
            <w:hideMark/>
          </w:tcPr>
          <w:p w14:paraId="4D8D5573" w14:textId="77777777" w:rsidR="009F6E38" w:rsidRPr="009F6E38" w:rsidRDefault="009F6E38" w:rsidP="00FB4F86">
            <w:pPr>
              <w:rPr>
                <w:color w:val="000000"/>
              </w:rPr>
            </w:pPr>
            <w:r w:rsidRPr="009F6E38">
              <w:rPr>
                <w:color w:val="000000"/>
              </w:rPr>
              <w:t>Woody Plant</w:t>
            </w:r>
          </w:p>
        </w:tc>
        <w:tc>
          <w:tcPr>
            <w:tcW w:w="2700" w:type="dxa"/>
            <w:tcBorders>
              <w:top w:val="single" w:sz="4" w:space="0" w:color="auto"/>
              <w:left w:val="nil"/>
              <w:bottom w:val="nil"/>
              <w:right w:val="nil"/>
            </w:tcBorders>
            <w:shd w:val="clear" w:color="auto" w:fill="auto"/>
            <w:noWrap/>
            <w:vAlign w:val="bottom"/>
            <w:hideMark/>
          </w:tcPr>
          <w:p w14:paraId="4213F57E" w14:textId="77777777" w:rsidR="009F6E38" w:rsidRPr="009F6E38" w:rsidRDefault="009F6E38" w:rsidP="00FB4F86">
            <w:pPr>
              <w:jc w:val="right"/>
              <w:rPr>
                <w:color w:val="000000"/>
              </w:rPr>
            </w:pPr>
            <w:r w:rsidRPr="009F6E38">
              <w:rPr>
                <w:color w:val="000000"/>
              </w:rPr>
              <w:t>59</w:t>
            </w:r>
          </w:p>
        </w:tc>
        <w:tc>
          <w:tcPr>
            <w:tcW w:w="2520" w:type="dxa"/>
            <w:tcBorders>
              <w:top w:val="single" w:sz="4" w:space="0" w:color="auto"/>
              <w:left w:val="nil"/>
              <w:bottom w:val="nil"/>
              <w:right w:val="nil"/>
            </w:tcBorders>
            <w:shd w:val="clear" w:color="auto" w:fill="auto"/>
            <w:noWrap/>
            <w:vAlign w:val="bottom"/>
            <w:hideMark/>
          </w:tcPr>
          <w:p w14:paraId="12BDBF03" w14:textId="77777777" w:rsidR="009F6E38" w:rsidRPr="009F6E38" w:rsidRDefault="009F6E38" w:rsidP="00FB4F86">
            <w:pPr>
              <w:jc w:val="right"/>
              <w:rPr>
                <w:color w:val="000000"/>
              </w:rPr>
            </w:pPr>
            <w:r w:rsidRPr="009F6E38">
              <w:rPr>
                <w:color w:val="000000"/>
              </w:rPr>
              <w:t>52</w:t>
            </w:r>
          </w:p>
        </w:tc>
        <w:tc>
          <w:tcPr>
            <w:tcW w:w="990" w:type="dxa"/>
            <w:tcBorders>
              <w:top w:val="single" w:sz="4" w:space="0" w:color="auto"/>
              <w:left w:val="nil"/>
              <w:bottom w:val="nil"/>
              <w:right w:val="nil"/>
            </w:tcBorders>
            <w:shd w:val="clear" w:color="auto" w:fill="auto"/>
            <w:noWrap/>
            <w:vAlign w:val="bottom"/>
            <w:hideMark/>
          </w:tcPr>
          <w:p w14:paraId="1455A092" w14:textId="77777777" w:rsidR="009F6E38" w:rsidRPr="009F6E38" w:rsidRDefault="009F6E38" w:rsidP="00FB4F86">
            <w:pPr>
              <w:jc w:val="right"/>
              <w:rPr>
                <w:color w:val="000000"/>
              </w:rPr>
            </w:pPr>
          </w:p>
        </w:tc>
        <w:tc>
          <w:tcPr>
            <w:tcW w:w="805" w:type="dxa"/>
            <w:tcBorders>
              <w:top w:val="single" w:sz="4" w:space="0" w:color="auto"/>
              <w:left w:val="nil"/>
              <w:bottom w:val="nil"/>
              <w:right w:val="single" w:sz="4" w:space="0" w:color="auto"/>
            </w:tcBorders>
            <w:shd w:val="clear" w:color="auto" w:fill="auto"/>
            <w:noWrap/>
            <w:vAlign w:val="bottom"/>
            <w:hideMark/>
          </w:tcPr>
          <w:p w14:paraId="33FDC9A5" w14:textId="77777777" w:rsidR="009F6E38" w:rsidRPr="009F6E38" w:rsidRDefault="009F6E38" w:rsidP="00FB4F86">
            <w:pPr>
              <w:rPr>
                <w:color w:val="000000"/>
              </w:rPr>
            </w:pPr>
            <w:r w:rsidRPr="009F6E38">
              <w:rPr>
                <w:color w:val="000000"/>
              </w:rPr>
              <w:t> </w:t>
            </w:r>
          </w:p>
        </w:tc>
      </w:tr>
      <w:tr w:rsidR="009F6E38" w:rsidRPr="004B6835" w14:paraId="7DB9348C" w14:textId="77777777" w:rsidTr="000751C2">
        <w:trPr>
          <w:trHeight w:val="320"/>
          <w:jc w:val="center"/>
        </w:trPr>
        <w:tc>
          <w:tcPr>
            <w:tcW w:w="1440" w:type="dxa"/>
            <w:tcBorders>
              <w:top w:val="nil"/>
              <w:left w:val="single" w:sz="4" w:space="0" w:color="auto"/>
              <w:right w:val="nil"/>
            </w:tcBorders>
            <w:shd w:val="clear" w:color="auto" w:fill="auto"/>
            <w:noWrap/>
            <w:vAlign w:val="bottom"/>
            <w:hideMark/>
          </w:tcPr>
          <w:p w14:paraId="325961AF" w14:textId="77777777" w:rsidR="009F6E38" w:rsidRPr="009F6E38" w:rsidRDefault="009F6E38" w:rsidP="00FB4F86">
            <w:pPr>
              <w:rPr>
                <w:color w:val="000000"/>
              </w:rPr>
            </w:pPr>
            <w:r w:rsidRPr="009F6E38">
              <w:rPr>
                <w:color w:val="000000"/>
              </w:rPr>
              <w:t xml:space="preserve">All Other </w:t>
            </w:r>
          </w:p>
        </w:tc>
        <w:tc>
          <w:tcPr>
            <w:tcW w:w="2700" w:type="dxa"/>
            <w:tcBorders>
              <w:top w:val="nil"/>
              <w:left w:val="nil"/>
              <w:right w:val="nil"/>
            </w:tcBorders>
            <w:shd w:val="clear" w:color="auto" w:fill="auto"/>
            <w:noWrap/>
            <w:vAlign w:val="bottom"/>
            <w:hideMark/>
          </w:tcPr>
          <w:p w14:paraId="2A053B5C" w14:textId="77777777" w:rsidR="009F6E38" w:rsidRPr="009F6E38" w:rsidRDefault="009F6E38" w:rsidP="00FB4F86">
            <w:pPr>
              <w:jc w:val="right"/>
              <w:rPr>
                <w:color w:val="000000"/>
              </w:rPr>
            </w:pPr>
            <w:r w:rsidRPr="009F6E38">
              <w:rPr>
                <w:color w:val="000000"/>
              </w:rPr>
              <w:t>42</w:t>
            </w:r>
          </w:p>
        </w:tc>
        <w:tc>
          <w:tcPr>
            <w:tcW w:w="2520" w:type="dxa"/>
            <w:tcBorders>
              <w:top w:val="nil"/>
              <w:left w:val="nil"/>
              <w:right w:val="nil"/>
            </w:tcBorders>
            <w:shd w:val="clear" w:color="auto" w:fill="auto"/>
            <w:noWrap/>
            <w:vAlign w:val="bottom"/>
            <w:hideMark/>
          </w:tcPr>
          <w:p w14:paraId="25C30886" w14:textId="77777777" w:rsidR="009F6E38" w:rsidRPr="009F6E38" w:rsidRDefault="009F6E38" w:rsidP="00FB4F86">
            <w:pPr>
              <w:jc w:val="right"/>
              <w:rPr>
                <w:color w:val="000000"/>
              </w:rPr>
            </w:pPr>
            <w:r w:rsidRPr="009F6E38">
              <w:rPr>
                <w:color w:val="000000"/>
              </w:rPr>
              <w:t>48</w:t>
            </w:r>
          </w:p>
        </w:tc>
        <w:tc>
          <w:tcPr>
            <w:tcW w:w="990" w:type="dxa"/>
            <w:tcBorders>
              <w:top w:val="nil"/>
              <w:left w:val="nil"/>
              <w:right w:val="nil"/>
            </w:tcBorders>
            <w:shd w:val="clear" w:color="auto" w:fill="auto"/>
            <w:noWrap/>
            <w:vAlign w:val="bottom"/>
            <w:hideMark/>
          </w:tcPr>
          <w:p w14:paraId="462AB6D3" w14:textId="77777777" w:rsidR="009F6E38" w:rsidRPr="009F6E38" w:rsidRDefault="009F6E38" w:rsidP="00FB4F86">
            <w:pPr>
              <w:jc w:val="right"/>
              <w:rPr>
                <w:color w:val="000000"/>
              </w:rPr>
            </w:pPr>
          </w:p>
        </w:tc>
        <w:tc>
          <w:tcPr>
            <w:tcW w:w="805" w:type="dxa"/>
            <w:tcBorders>
              <w:top w:val="nil"/>
              <w:left w:val="nil"/>
              <w:right w:val="single" w:sz="4" w:space="0" w:color="auto"/>
            </w:tcBorders>
            <w:shd w:val="clear" w:color="auto" w:fill="auto"/>
            <w:noWrap/>
            <w:vAlign w:val="bottom"/>
            <w:hideMark/>
          </w:tcPr>
          <w:p w14:paraId="6FB494B1" w14:textId="77777777" w:rsidR="009F6E38" w:rsidRPr="009F6E38" w:rsidRDefault="009F6E38" w:rsidP="00FB4F86">
            <w:pPr>
              <w:rPr>
                <w:color w:val="000000"/>
              </w:rPr>
            </w:pPr>
            <w:r w:rsidRPr="009F6E38">
              <w:rPr>
                <w:color w:val="000000"/>
              </w:rPr>
              <w:t> </w:t>
            </w:r>
          </w:p>
        </w:tc>
      </w:tr>
      <w:tr w:rsidR="009F6E38" w:rsidRPr="004B6835" w14:paraId="39268EC5" w14:textId="77777777" w:rsidTr="000751C2">
        <w:trPr>
          <w:trHeight w:val="320"/>
          <w:jc w:val="center"/>
        </w:trPr>
        <w:tc>
          <w:tcPr>
            <w:tcW w:w="1440" w:type="dxa"/>
            <w:tcBorders>
              <w:top w:val="nil"/>
              <w:left w:val="single" w:sz="4" w:space="0" w:color="auto"/>
              <w:bottom w:val="single" w:sz="4" w:space="0" w:color="auto"/>
              <w:right w:val="nil"/>
            </w:tcBorders>
            <w:shd w:val="clear" w:color="auto" w:fill="auto"/>
            <w:noWrap/>
            <w:vAlign w:val="bottom"/>
            <w:hideMark/>
          </w:tcPr>
          <w:p w14:paraId="4521CE94" w14:textId="77777777" w:rsidR="009F6E38" w:rsidRPr="009F6E38" w:rsidRDefault="009F6E38" w:rsidP="00FB4F86">
            <w:pPr>
              <w:rPr>
                <w:color w:val="000000"/>
              </w:rPr>
            </w:pPr>
            <w:r w:rsidRPr="009F6E38">
              <w:rPr>
                <w:color w:val="000000"/>
              </w:rPr>
              <w:t> </w:t>
            </w:r>
          </w:p>
        </w:tc>
        <w:tc>
          <w:tcPr>
            <w:tcW w:w="2700" w:type="dxa"/>
            <w:tcBorders>
              <w:top w:val="nil"/>
              <w:left w:val="nil"/>
              <w:bottom w:val="single" w:sz="4" w:space="0" w:color="auto"/>
              <w:right w:val="nil"/>
            </w:tcBorders>
            <w:shd w:val="clear" w:color="auto" w:fill="auto"/>
            <w:noWrap/>
            <w:vAlign w:val="bottom"/>
            <w:hideMark/>
          </w:tcPr>
          <w:p w14:paraId="3CFED703" w14:textId="77777777" w:rsidR="009F6E38" w:rsidRPr="009F6E38" w:rsidRDefault="009F6E38" w:rsidP="00FB4F86">
            <w:pPr>
              <w:rPr>
                <w:color w:val="000000"/>
              </w:rPr>
            </w:pPr>
          </w:p>
        </w:tc>
        <w:tc>
          <w:tcPr>
            <w:tcW w:w="2520" w:type="dxa"/>
            <w:tcBorders>
              <w:top w:val="nil"/>
              <w:left w:val="nil"/>
              <w:bottom w:val="single" w:sz="4" w:space="0" w:color="auto"/>
              <w:right w:val="nil"/>
            </w:tcBorders>
            <w:shd w:val="clear" w:color="auto" w:fill="auto"/>
            <w:noWrap/>
            <w:vAlign w:val="bottom"/>
            <w:hideMark/>
          </w:tcPr>
          <w:p w14:paraId="178B605D" w14:textId="77777777" w:rsidR="009F6E38" w:rsidRPr="009F6E38" w:rsidRDefault="009F6E38" w:rsidP="00FB4F86"/>
        </w:tc>
        <w:tc>
          <w:tcPr>
            <w:tcW w:w="990" w:type="dxa"/>
            <w:tcBorders>
              <w:top w:val="nil"/>
              <w:left w:val="nil"/>
              <w:bottom w:val="single" w:sz="4" w:space="0" w:color="auto"/>
              <w:right w:val="nil"/>
            </w:tcBorders>
            <w:shd w:val="clear" w:color="auto" w:fill="auto"/>
            <w:noWrap/>
            <w:vAlign w:val="bottom"/>
            <w:hideMark/>
          </w:tcPr>
          <w:p w14:paraId="58FC9432" w14:textId="77777777" w:rsidR="009F6E38" w:rsidRPr="009F6E38" w:rsidRDefault="009F6E38" w:rsidP="00FB4F86">
            <w:pPr>
              <w:jc w:val="right"/>
              <w:rPr>
                <w:color w:val="000000"/>
              </w:rPr>
            </w:pPr>
            <w:r w:rsidRPr="009F6E38">
              <w:rPr>
                <w:color w:val="000000"/>
              </w:rPr>
              <w:t>0.3962</w:t>
            </w:r>
          </w:p>
        </w:tc>
        <w:tc>
          <w:tcPr>
            <w:tcW w:w="805" w:type="dxa"/>
            <w:tcBorders>
              <w:top w:val="nil"/>
              <w:left w:val="nil"/>
              <w:bottom w:val="single" w:sz="4" w:space="0" w:color="auto"/>
              <w:right w:val="single" w:sz="4" w:space="0" w:color="auto"/>
            </w:tcBorders>
            <w:shd w:val="clear" w:color="auto" w:fill="auto"/>
            <w:noWrap/>
            <w:vAlign w:val="bottom"/>
            <w:hideMark/>
          </w:tcPr>
          <w:p w14:paraId="6CCE15C8" w14:textId="77777777" w:rsidR="009F6E38" w:rsidRPr="009F6E38" w:rsidRDefault="009F6E38" w:rsidP="00FB4F86">
            <w:pPr>
              <w:rPr>
                <w:color w:val="000000"/>
              </w:rPr>
            </w:pPr>
            <w:r w:rsidRPr="009F6E38">
              <w:rPr>
                <w:color w:val="000000"/>
              </w:rPr>
              <w:t>No</w:t>
            </w:r>
          </w:p>
        </w:tc>
      </w:tr>
      <w:tr w:rsidR="009F6E38" w:rsidRPr="004B6835" w14:paraId="7D4DFAC6" w14:textId="77777777" w:rsidTr="000751C2">
        <w:trPr>
          <w:trHeight w:val="320"/>
          <w:jc w:val="center"/>
        </w:trPr>
        <w:tc>
          <w:tcPr>
            <w:tcW w:w="1440" w:type="dxa"/>
            <w:tcBorders>
              <w:top w:val="single" w:sz="4" w:space="0" w:color="auto"/>
              <w:left w:val="single" w:sz="4" w:space="0" w:color="auto"/>
              <w:bottom w:val="nil"/>
              <w:right w:val="nil"/>
            </w:tcBorders>
            <w:shd w:val="clear" w:color="auto" w:fill="auto"/>
            <w:noWrap/>
            <w:vAlign w:val="bottom"/>
            <w:hideMark/>
          </w:tcPr>
          <w:p w14:paraId="173FF1D0" w14:textId="77777777" w:rsidR="009F6E38" w:rsidRPr="009F6E38" w:rsidRDefault="009F6E38" w:rsidP="00FB4F86">
            <w:pPr>
              <w:rPr>
                <w:color w:val="000000"/>
              </w:rPr>
            </w:pPr>
            <w:r w:rsidRPr="009F6E38">
              <w:rPr>
                <w:color w:val="000000"/>
              </w:rPr>
              <w:t>Graminoid</w:t>
            </w:r>
          </w:p>
        </w:tc>
        <w:tc>
          <w:tcPr>
            <w:tcW w:w="2700" w:type="dxa"/>
            <w:tcBorders>
              <w:top w:val="single" w:sz="4" w:space="0" w:color="auto"/>
              <w:left w:val="nil"/>
              <w:bottom w:val="nil"/>
              <w:right w:val="nil"/>
            </w:tcBorders>
            <w:shd w:val="clear" w:color="auto" w:fill="auto"/>
            <w:noWrap/>
            <w:vAlign w:val="bottom"/>
            <w:hideMark/>
          </w:tcPr>
          <w:p w14:paraId="0B2C6EAA" w14:textId="77777777" w:rsidR="009F6E38" w:rsidRPr="009F6E38" w:rsidRDefault="009F6E38" w:rsidP="00FB4F86">
            <w:pPr>
              <w:jc w:val="right"/>
              <w:rPr>
                <w:color w:val="000000"/>
              </w:rPr>
            </w:pPr>
            <w:r w:rsidRPr="009F6E38">
              <w:rPr>
                <w:color w:val="000000"/>
              </w:rPr>
              <w:t>24</w:t>
            </w:r>
          </w:p>
        </w:tc>
        <w:tc>
          <w:tcPr>
            <w:tcW w:w="2520" w:type="dxa"/>
            <w:tcBorders>
              <w:top w:val="single" w:sz="4" w:space="0" w:color="auto"/>
              <w:left w:val="nil"/>
              <w:bottom w:val="nil"/>
              <w:right w:val="nil"/>
            </w:tcBorders>
            <w:shd w:val="clear" w:color="auto" w:fill="auto"/>
            <w:noWrap/>
            <w:vAlign w:val="bottom"/>
            <w:hideMark/>
          </w:tcPr>
          <w:p w14:paraId="429E28C7" w14:textId="77777777" w:rsidR="009F6E38" w:rsidRPr="009F6E38" w:rsidRDefault="009F6E38" w:rsidP="00FB4F86">
            <w:pPr>
              <w:jc w:val="right"/>
              <w:rPr>
                <w:color w:val="000000"/>
              </w:rPr>
            </w:pPr>
            <w:r w:rsidRPr="009F6E38">
              <w:rPr>
                <w:color w:val="000000"/>
              </w:rPr>
              <w:t>16</w:t>
            </w:r>
          </w:p>
        </w:tc>
        <w:tc>
          <w:tcPr>
            <w:tcW w:w="990" w:type="dxa"/>
            <w:tcBorders>
              <w:top w:val="single" w:sz="4" w:space="0" w:color="auto"/>
              <w:left w:val="nil"/>
              <w:bottom w:val="nil"/>
              <w:right w:val="nil"/>
            </w:tcBorders>
            <w:shd w:val="clear" w:color="auto" w:fill="auto"/>
            <w:noWrap/>
            <w:vAlign w:val="bottom"/>
            <w:hideMark/>
          </w:tcPr>
          <w:p w14:paraId="488F3CE6" w14:textId="77777777" w:rsidR="009F6E38" w:rsidRPr="009F6E38" w:rsidRDefault="009F6E38" w:rsidP="00FB4F86">
            <w:pPr>
              <w:jc w:val="right"/>
              <w:rPr>
                <w:color w:val="000000"/>
              </w:rPr>
            </w:pPr>
          </w:p>
        </w:tc>
        <w:tc>
          <w:tcPr>
            <w:tcW w:w="805" w:type="dxa"/>
            <w:tcBorders>
              <w:top w:val="single" w:sz="4" w:space="0" w:color="auto"/>
              <w:left w:val="nil"/>
              <w:bottom w:val="nil"/>
              <w:right w:val="single" w:sz="4" w:space="0" w:color="auto"/>
            </w:tcBorders>
            <w:shd w:val="clear" w:color="auto" w:fill="auto"/>
            <w:noWrap/>
            <w:vAlign w:val="bottom"/>
            <w:hideMark/>
          </w:tcPr>
          <w:p w14:paraId="3A201EE5" w14:textId="77777777" w:rsidR="009F6E38" w:rsidRPr="009F6E38" w:rsidRDefault="009F6E38" w:rsidP="00FB4F86">
            <w:pPr>
              <w:rPr>
                <w:color w:val="000000"/>
              </w:rPr>
            </w:pPr>
            <w:r w:rsidRPr="009F6E38">
              <w:rPr>
                <w:color w:val="000000"/>
              </w:rPr>
              <w:t> </w:t>
            </w:r>
          </w:p>
        </w:tc>
      </w:tr>
      <w:tr w:rsidR="009F6E38" w:rsidRPr="004B6835" w14:paraId="4AFF1BAC" w14:textId="77777777" w:rsidTr="000751C2">
        <w:trPr>
          <w:trHeight w:val="320"/>
          <w:jc w:val="center"/>
        </w:trPr>
        <w:tc>
          <w:tcPr>
            <w:tcW w:w="1440" w:type="dxa"/>
            <w:tcBorders>
              <w:top w:val="nil"/>
              <w:left w:val="single" w:sz="4" w:space="0" w:color="auto"/>
              <w:right w:val="nil"/>
            </w:tcBorders>
            <w:shd w:val="clear" w:color="auto" w:fill="auto"/>
            <w:noWrap/>
            <w:vAlign w:val="bottom"/>
            <w:hideMark/>
          </w:tcPr>
          <w:p w14:paraId="339A77FD" w14:textId="77777777" w:rsidR="009F6E38" w:rsidRPr="009F6E38" w:rsidRDefault="009F6E38" w:rsidP="00FB4F86">
            <w:pPr>
              <w:rPr>
                <w:color w:val="000000"/>
              </w:rPr>
            </w:pPr>
            <w:r w:rsidRPr="009F6E38">
              <w:rPr>
                <w:color w:val="000000"/>
              </w:rPr>
              <w:t xml:space="preserve">All Other </w:t>
            </w:r>
          </w:p>
        </w:tc>
        <w:tc>
          <w:tcPr>
            <w:tcW w:w="2700" w:type="dxa"/>
            <w:tcBorders>
              <w:top w:val="nil"/>
              <w:left w:val="nil"/>
              <w:right w:val="nil"/>
            </w:tcBorders>
            <w:shd w:val="clear" w:color="auto" w:fill="auto"/>
            <w:noWrap/>
            <w:vAlign w:val="bottom"/>
            <w:hideMark/>
          </w:tcPr>
          <w:p w14:paraId="47F9FAB4" w14:textId="77777777" w:rsidR="009F6E38" w:rsidRPr="009F6E38" w:rsidRDefault="009F6E38" w:rsidP="00FB4F86">
            <w:pPr>
              <w:jc w:val="right"/>
              <w:rPr>
                <w:color w:val="000000"/>
              </w:rPr>
            </w:pPr>
            <w:r w:rsidRPr="009F6E38">
              <w:rPr>
                <w:color w:val="000000"/>
              </w:rPr>
              <w:t>77</w:t>
            </w:r>
          </w:p>
        </w:tc>
        <w:tc>
          <w:tcPr>
            <w:tcW w:w="2520" w:type="dxa"/>
            <w:tcBorders>
              <w:top w:val="nil"/>
              <w:left w:val="nil"/>
              <w:right w:val="nil"/>
            </w:tcBorders>
            <w:shd w:val="clear" w:color="auto" w:fill="auto"/>
            <w:noWrap/>
            <w:vAlign w:val="bottom"/>
            <w:hideMark/>
          </w:tcPr>
          <w:p w14:paraId="5C13A467" w14:textId="77777777" w:rsidR="009F6E38" w:rsidRPr="009F6E38" w:rsidRDefault="009F6E38" w:rsidP="00FB4F86">
            <w:pPr>
              <w:jc w:val="right"/>
              <w:rPr>
                <w:color w:val="000000"/>
              </w:rPr>
            </w:pPr>
            <w:r w:rsidRPr="009F6E38">
              <w:rPr>
                <w:color w:val="000000"/>
              </w:rPr>
              <w:t>84</w:t>
            </w:r>
          </w:p>
        </w:tc>
        <w:tc>
          <w:tcPr>
            <w:tcW w:w="990" w:type="dxa"/>
            <w:tcBorders>
              <w:top w:val="nil"/>
              <w:left w:val="nil"/>
              <w:right w:val="nil"/>
            </w:tcBorders>
            <w:shd w:val="clear" w:color="auto" w:fill="auto"/>
            <w:noWrap/>
            <w:vAlign w:val="bottom"/>
            <w:hideMark/>
          </w:tcPr>
          <w:p w14:paraId="7896FB86" w14:textId="77777777" w:rsidR="009F6E38" w:rsidRPr="009F6E38" w:rsidRDefault="009F6E38" w:rsidP="00FB4F86">
            <w:pPr>
              <w:jc w:val="right"/>
              <w:rPr>
                <w:color w:val="000000"/>
              </w:rPr>
            </w:pPr>
          </w:p>
        </w:tc>
        <w:tc>
          <w:tcPr>
            <w:tcW w:w="805" w:type="dxa"/>
            <w:tcBorders>
              <w:top w:val="nil"/>
              <w:left w:val="nil"/>
              <w:right w:val="single" w:sz="4" w:space="0" w:color="auto"/>
            </w:tcBorders>
            <w:shd w:val="clear" w:color="auto" w:fill="auto"/>
            <w:noWrap/>
            <w:vAlign w:val="bottom"/>
            <w:hideMark/>
          </w:tcPr>
          <w:p w14:paraId="533C4A66" w14:textId="77777777" w:rsidR="009F6E38" w:rsidRPr="009F6E38" w:rsidRDefault="009F6E38" w:rsidP="00FB4F86">
            <w:pPr>
              <w:rPr>
                <w:color w:val="000000"/>
              </w:rPr>
            </w:pPr>
            <w:r w:rsidRPr="009F6E38">
              <w:rPr>
                <w:color w:val="000000"/>
              </w:rPr>
              <w:t> </w:t>
            </w:r>
          </w:p>
        </w:tc>
      </w:tr>
      <w:tr w:rsidR="009F6E38" w:rsidRPr="004B6835" w14:paraId="6251C190" w14:textId="77777777" w:rsidTr="000751C2">
        <w:trPr>
          <w:trHeight w:val="320"/>
          <w:jc w:val="center"/>
        </w:trPr>
        <w:tc>
          <w:tcPr>
            <w:tcW w:w="1440" w:type="dxa"/>
            <w:tcBorders>
              <w:top w:val="nil"/>
              <w:left w:val="single" w:sz="4" w:space="0" w:color="auto"/>
              <w:bottom w:val="single" w:sz="4" w:space="0" w:color="auto"/>
              <w:right w:val="nil"/>
            </w:tcBorders>
            <w:shd w:val="clear" w:color="auto" w:fill="auto"/>
            <w:noWrap/>
            <w:vAlign w:val="bottom"/>
            <w:hideMark/>
          </w:tcPr>
          <w:p w14:paraId="37D56F8D" w14:textId="77777777" w:rsidR="009F6E38" w:rsidRPr="009F6E38" w:rsidRDefault="009F6E38" w:rsidP="00FB4F86">
            <w:pPr>
              <w:rPr>
                <w:color w:val="000000"/>
              </w:rPr>
            </w:pPr>
            <w:r w:rsidRPr="009F6E38">
              <w:rPr>
                <w:color w:val="000000"/>
              </w:rPr>
              <w:t> </w:t>
            </w:r>
          </w:p>
        </w:tc>
        <w:tc>
          <w:tcPr>
            <w:tcW w:w="2700" w:type="dxa"/>
            <w:tcBorders>
              <w:top w:val="nil"/>
              <w:left w:val="nil"/>
              <w:bottom w:val="single" w:sz="4" w:space="0" w:color="auto"/>
              <w:right w:val="nil"/>
            </w:tcBorders>
            <w:shd w:val="clear" w:color="auto" w:fill="auto"/>
            <w:noWrap/>
            <w:vAlign w:val="bottom"/>
            <w:hideMark/>
          </w:tcPr>
          <w:p w14:paraId="12253470" w14:textId="77777777" w:rsidR="009F6E38" w:rsidRPr="009F6E38" w:rsidRDefault="009F6E38" w:rsidP="00FB4F86">
            <w:pPr>
              <w:rPr>
                <w:color w:val="000000"/>
              </w:rPr>
            </w:pPr>
          </w:p>
        </w:tc>
        <w:tc>
          <w:tcPr>
            <w:tcW w:w="2520" w:type="dxa"/>
            <w:tcBorders>
              <w:top w:val="nil"/>
              <w:left w:val="nil"/>
              <w:bottom w:val="single" w:sz="4" w:space="0" w:color="auto"/>
              <w:right w:val="nil"/>
            </w:tcBorders>
            <w:shd w:val="clear" w:color="auto" w:fill="auto"/>
            <w:noWrap/>
            <w:vAlign w:val="bottom"/>
            <w:hideMark/>
          </w:tcPr>
          <w:p w14:paraId="385979B7" w14:textId="77777777" w:rsidR="009F6E38" w:rsidRPr="009F6E38" w:rsidRDefault="009F6E38" w:rsidP="00FB4F86"/>
        </w:tc>
        <w:tc>
          <w:tcPr>
            <w:tcW w:w="990" w:type="dxa"/>
            <w:tcBorders>
              <w:top w:val="nil"/>
              <w:left w:val="nil"/>
              <w:bottom w:val="single" w:sz="4" w:space="0" w:color="auto"/>
              <w:right w:val="nil"/>
            </w:tcBorders>
            <w:shd w:val="clear" w:color="auto" w:fill="auto"/>
            <w:noWrap/>
            <w:vAlign w:val="bottom"/>
            <w:hideMark/>
          </w:tcPr>
          <w:p w14:paraId="5B9F30D4" w14:textId="77777777" w:rsidR="009F6E38" w:rsidRPr="009F6E38" w:rsidRDefault="009F6E38" w:rsidP="00FB4F86">
            <w:pPr>
              <w:jc w:val="right"/>
              <w:rPr>
                <w:color w:val="000000"/>
              </w:rPr>
            </w:pPr>
            <w:r w:rsidRPr="009F6E38">
              <w:rPr>
                <w:color w:val="000000"/>
              </w:rPr>
              <w:t>0.2162</w:t>
            </w:r>
          </w:p>
        </w:tc>
        <w:tc>
          <w:tcPr>
            <w:tcW w:w="805" w:type="dxa"/>
            <w:tcBorders>
              <w:top w:val="nil"/>
              <w:left w:val="nil"/>
              <w:bottom w:val="single" w:sz="4" w:space="0" w:color="auto"/>
              <w:right w:val="single" w:sz="4" w:space="0" w:color="auto"/>
            </w:tcBorders>
            <w:shd w:val="clear" w:color="auto" w:fill="auto"/>
            <w:noWrap/>
            <w:vAlign w:val="bottom"/>
            <w:hideMark/>
          </w:tcPr>
          <w:p w14:paraId="05211C92" w14:textId="77777777" w:rsidR="009F6E38" w:rsidRPr="009F6E38" w:rsidRDefault="009F6E38" w:rsidP="00FB4F86">
            <w:pPr>
              <w:rPr>
                <w:color w:val="000000"/>
              </w:rPr>
            </w:pPr>
            <w:r w:rsidRPr="009F6E38">
              <w:rPr>
                <w:color w:val="000000"/>
              </w:rPr>
              <w:t>No</w:t>
            </w:r>
          </w:p>
        </w:tc>
      </w:tr>
      <w:tr w:rsidR="009F6E38" w:rsidRPr="004B6835" w14:paraId="253CE781" w14:textId="77777777" w:rsidTr="000751C2">
        <w:trPr>
          <w:trHeight w:val="320"/>
          <w:jc w:val="center"/>
        </w:trPr>
        <w:tc>
          <w:tcPr>
            <w:tcW w:w="1440" w:type="dxa"/>
            <w:tcBorders>
              <w:top w:val="single" w:sz="4" w:space="0" w:color="auto"/>
              <w:left w:val="single" w:sz="4" w:space="0" w:color="auto"/>
              <w:bottom w:val="nil"/>
              <w:right w:val="nil"/>
            </w:tcBorders>
            <w:shd w:val="clear" w:color="auto" w:fill="auto"/>
            <w:noWrap/>
            <w:vAlign w:val="bottom"/>
            <w:hideMark/>
          </w:tcPr>
          <w:p w14:paraId="757B97D0" w14:textId="77777777" w:rsidR="009F6E38" w:rsidRPr="009F6E38" w:rsidRDefault="009F6E38" w:rsidP="00FB4F86">
            <w:pPr>
              <w:rPr>
                <w:color w:val="000000"/>
              </w:rPr>
            </w:pPr>
            <w:r w:rsidRPr="009F6E38">
              <w:rPr>
                <w:color w:val="000000"/>
              </w:rPr>
              <w:t>Legume</w:t>
            </w:r>
          </w:p>
        </w:tc>
        <w:tc>
          <w:tcPr>
            <w:tcW w:w="2700" w:type="dxa"/>
            <w:tcBorders>
              <w:top w:val="single" w:sz="4" w:space="0" w:color="auto"/>
              <w:left w:val="nil"/>
              <w:bottom w:val="nil"/>
              <w:right w:val="nil"/>
            </w:tcBorders>
            <w:shd w:val="clear" w:color="auto" w:fill="auto"/>
            <w:noWrap/>
            <w:vAlign w:val="bottom"/>
            <w:hideMark/>
          </w:tcPr>
          <w:p w14:paraId="217BF2FC" w14:textId="77777777" w:rsidR="009F6E38" w:rsidRPr="009F6E38" w:rsidRDefault="009F6E38" w:rsidP="00FB4F86">
            <w:pPr>
              <w:jc w:val="right"/>
              <w:rPr>
                <w:color w:val="000000"/>
              </w:rPr>
            </w:pPr>
            <w:r w:rsidRPr="009F6E38">
              <w:rPr>
                <w:color w:val="000000"/>
              </w:rPr>
              <w:t>6</w:t>
            </w:r>
          </w:p>
        </w:tc>
        <w:tc>
          <w:tcPr>
            <w:tcW w:w="2520" w:type="dxa"/>
            <w:tcBorders>
              <w:top w:val="single" w:sz="4" w:space="0" w:color="auto"/>
              <w:left w:val="nil"/>
              <w:bottom w:val="nil"/>
              <w:right w:val="nil"/>
            </w:tcBorders>
            <w:shd w:val="clear" w:color="auto" w:fill="auto"/>
            <w:noWrap/>
            <w:vAlign w:val="bottom"/>
            <w:hideMark/>
          </w:tcPr>
          <w:p w14:paraId="2B258118" w14:textId="77777777" w:rsidR="009F6E38" w:rsidRPr="009F6E38" w:rsidRDefault="009F6E38" w:rsidP="00FB4F86">
            <w:pPr>
              <w:jc w:val="right"/>
              <w:rPr>
                <w:color w:val="000000"/>
              </w:rPr>
            </w:pPr>
            <w:r w:rsidRPr="009F6E38">
              <w:rPr>
                <w:color w:val="000000"/>
              </w:rPr>
              <w:t>3</w:t>
            </w:r>
          </w:p>
        </w:tc>
        <w:tc>
          <w:tcPr>
            <w:tcW w:w="990" w:type="dxa"/>
            <w:tcBorders>
              <w:top w:val="single" w:sz="4" w:space="0" w:color="auto"/>
              <w:left w:val="nil"/>
              <w:bottom w:val="nil"/>
              <w:right w:val="nil"/>
            </w:tcBorders>
            <w:shd w:val="clear" w:color="auto" w:fill="auto"/>
            <w:noWrap/>
            <w:vAlign w:val="bottom"/>
            <w:hideMark/>
          </w:tcPr>
          <w:p w14:paraId="58D63D80" w14:textId="77777777" w:rsidR="009F6E38" w:rsidRPr="009F6E38" w:rsidRDefault="009F6E38" w:rsidP="00FB4F86">
            <w:pPr>
              <w:jc w:val="right"/>
              <w:rPr>
                <w:color w:val="000000"/>
              </w:rPr>
            </w:pPr>
          </w:p>
        </w:tc>
        <w:tc>
          <w:tcPr>
            <w:tcW w:w="805" w:type="dxa"/>
            <w:tcBorders>
              <w:top w:val="single" w:sz="4" w:space="0" w:color="auto"/>
              <w:left w:val="nil"/>
              <w:bottom w:val="nil"/>
              <w:right w:val="single" w:sz="4" w:space="0" w:color="auto"/>
            </w:tcBorders>
            <w:shd w:val="clear" w:color="auto" w:fill="auto"/>
            <w:noWrap/>
            <w:vAlign w:val="bottom"/>
            <w:hideMark/>
          </w:tcPr>
          <w:p w14:paraId="2E0231CA" w14:textId="77777777" w:rsidR="009F6E38" w:rsidRPr="009F6E38" w:rsidRDefault="009F6E38" w:rsidP="00FB4F86">
            <w:pPr>
              <w:rPr>
                <w:color w:val="000000"/>
              </w:rPr>
            </w:pPr>
            <w:r w:rsidRPr="009F6E38">
              <w:rPr>
                <w:color w:val="000000"/>
              </w:rPr>
              <w:t> </w:t>
            </w:r>
          </w:p>
        </w:tc>
      </w:tr>
      <w:tr w:rsidR="009F6E38" w:rsidRPr="004B6835" w14:paraId="2A362015" w14:textId="77777777" w:rsidTr="000751C2">
        <w:trPr>
          <w:trHeight w:val="320"/>
          <w:jc w:val="center"/>
        </w:trPr>
        <w:tc>
          <w:tcPr>
            <w:tcW w:w="1440" w:type="dxa"/>
            <w:tcBorders>
              <w:top w:val="nil"/>
              <w:left w:val="single" w:sz="4" w:space="0" w:color="auto"/>
              <w:bottom w:val="nil"/>
              <w:right w:val="nil"/>
            </w:tcBorders>
            <w:shd w:val="clear" w:color="auto" w:fill="auto"/>
            <w:noWrap/>
            <w:vAlign w:val="bottom"/>
            <w:hideMark/>
          </w:tcPr>
          <w:p w14:paraId="2C8A0087" w14:textId="77777777" w:rsidR="009F6E38" w:rsidRPr="009F6E38" w:rsidRDefault="009F6E38" w:rsidP="00FB4F86">
            <w:pPr>
              <w:rPr>
                <w:color w:val="000000"/>
              </w:rPr>
            </w:pPr>
            <w:r w:rsidRPr="009F6E38">
              <w:rPr>
                <w:color w:val="000000"/>
              </w:rPr>
              <w:t xml:space="preserve">All Other </w:t>
            </w:r>
          </w:p>
        </w:tc>
        <w:tc>
          <w:tcPr>
            <w:tcW w:w="2700" w:type="dxa"/>
            <w:tcBorders>
              <w:top w:val="nil"/>
              <w:left w:val="nil"/>
              <w:bottom w:val="nil"/>
              <w:right w:val="nil"/>
            </w:tcBorders>
            <w:shd w:val="clear" w:color="auto" w:fill="auto"/>
            <w:noWrap/>
            <w:vAlign w:val="bottom"/>
            <w:hideMark/>
          </w:tcPr>
          <w:p w14:paraId="45430B84" w14:textId="77777777" w:rsidR="009F6E38" w:rsidRPr="009F6E38" w:rsidRDefault="009F6E38" w:rsidP="00FB4F86">
            <w:pPr>
              <w:jc w:val="right"/>
              <w:rPr>
                <w:color w:val="000000"/>
              </w:rPr>
            </w:pPr>
            <w:r w:rsidRPr="009F6E38">
              <w:rPr>
                <w:color w:val="000000"/>
              </w:rPr>
              <w:t>95</w:t>
            </w:r>
          </w:p>
        </w:tc>
        <w:tc>
          <w:tcPr>
            <w:tcW w:w="2520" w:type="dxa"/>
            <w:tcBorders>
              <w:top w:val="nil"/>
              <w:left w:val="nil"/>
              <w:bottom w:val="nil"/>
              <w:right w:val="nil"/>
            </w:tcBorders>
            <w:shd w:val="clear" w:color="auto" w:fill="auto"/>
            <w:noWrap/>
            <w:vAlign w:val="bottom"/>
            <w:hideMark/>
          </w:tcPr>
          <w:p w14:paraId="381DA3F1" w14:textId="77777777" w:rsidR="009F6E38" w:rsidRPr="009F6E38" w:rsidRDefault="009F6E38" w:rsidP="00FB4F86">
            <w:pPr>
              <w:jc w:val="right"/>
              <w:rPr>
                <w:color w:val="000000"/>
              </w:rPr>
            </w:pPr>
            <w:r w:rsidRPr="009F6E38">
              <w:rPr>
                <w:color w:val="000000"/>
              </w:rPr>
              <w:t>97</w:t>
            </w:r>
          </w:p>
        </w:tc>
        <w:tc>
          <w:tcPr>
            <w:tcW w:w="990" w:type="dxa"/>
            <w:tcBorders>
              <w:top w:val="nil"/>
              <w:left w:val="nil"/>
              <w:bottom w:val="nil"/>
              <w:right w:val="nil"/>
            </w:tcBorders>
            <w:shd w:val="clear" w:color="auto" w:fill="auto"/>
            <w:noWrap/>
            <w:vAlign w:val="bottom"/>
            <w:hideMark/>
          </w:tcPr>
          <w:p w14:paraId="642717FC" w14:textId="77777777" w:rsidR="009F6E38" w:rsidRPr="009F6E38" w:rsidRDefault="009F6E38" w:rsidP="00FB4F86">
            <w:pPr>
              <w:jc w:val="right"/>
              <w:rPr>
                <w:color w:val="000000"/>
              </w:rPr>
            </w:pPr>
          </w:p>
        </w:tc>
        <w:tc>
          <w:tcPr>
            <w:tcW w:w="805" w:type="dxa"/>
            <w:tcBorders>
              <w:top w:val="nil"/>
              <w:left w:val="nil"/>
              <w:bottom w:val="nil"/>
              <w:right w:val="single" w:sz="4" w:space="0" w:color="auto"/>
            </w:tcBorders>
            <w:shd w:val="clear" w:color="auto" w:fill="auto"/>
            <w:noWrap/>
            <w:vAlign w:val="bottom"/>
            <w:hideMark/>
          </w:tcPr>
          <w:p w14:paraId="4AD00AAB" w14:textId="77777777" w:rsidR="009F6E38" w:rsidRPr="009F6E38" w:rsidRDefault="009F6E38" w:rsidP="00FB4F86">
            <w:pPr>
              <w:rPr>
                <w:color w:val="000000"/>
              </w:rPr>
            </w:pPr>
            <w:r w:rsidRPr="009F6E38">
              <w:rPr>
                <w:color w:val="000000"/>
              </w:rPr>
              <w:t> </w:t>
            </w:r>
          </w:p>
        </w:tc>
      </w:tr>
      <w:tr w:rsidR="009F6E38" w:rsidRPr="004B6835" w14:paraId="4216EBC4" w14:textId="77777777" w:rsidTr="000751C2">
        <w:trPr>
          <w:trHeight w:val="320"/>
          <w:jc w:val="center"/>
        </w:trPr>
        <w:tc>
          <w:tcPr>
            <w:tcW w:w="1440" w:type="dxa"/>
            <w:tcBorders>
              <w:top w:val="nil"/>
              <w:left w:val="single" w:sz="4" w:space="0" w:color="auto"/>
              <w:bottom w:val="single" w:sz="4" w:space="0" w:color="auto"/>
              <w:right w:val="nil"/>
            </w:tcBorders>
            <w:shd w:val="clear" w:color="auto" w:fill="auto"/>
            <w:noWrap/>
            <w:vAlign w:val="bottom"/>
            <w:hideMark/>
          </w:tcPr>
          <w:p w14:paraId="797996EC" w14:textId="77777777" w:rsidR="009F6E38" w:rsidRPr="009F6E38" w:rsidRDefault="009F6E38" w:rsidP="00FB4F86">
            <w:pPr>
              <w:rPr>
                <w:color w:val="000000"/>
              </w:rPr>
            </w:pPr>
            <w:r w:rsidRPr="009F6E38">
              <w:rPr>
                <w:color w:val="000000"/>
              </w:rPr>
              <w:t> </w:t>
            </w:r>
          </w:p>
        </w:tc>
        <w:tc>
          <w:tcPr>
            <w:tcW w:w="2700" w:type="dxa"/>
            <w:tcBorders>
              <w:top w:val="nil"/>
              <w:left w:val="nil"/>
              <w:bottom w:val="single" w:sz="4" w:space="0" w:color="auto"/>
              <w:right w:val="nil"/>
            </w:tcBorders>
            <w:shd w:val="clear" w:color="auto" w:fill="auto"/>
            <w:noWrap/>
            <w:vAlign w:val="bottom"/>
            <w:hideMark/>
          </w:tcPr>
          <w:p w14:paraId="489FDF02" w14:textId="77777777" w:rsidR="009F6E38" w:rsidRPr="009F6E38" w:rsidRDefault="009F6E38" w:rsidP="00FB4F86">
            <w:pPr>
              <w:rPr>
                <w:color w:val="000000"/>
              </w:rPr>
            </w:pPr>
            <w:r w:rsidRPr="009F6E38">
              <w:rPr>
                <w:color w:val="000000"/>
              </w:rPr>
              <w:t> </w:t>
            </w:r>
          </w:p>
        </w:tc>
        <w:tc>
          <w:tcPr>
            <w:tcW w:w="2520" w:type="dxa"/>
            <w:tcBorders>
              <w:top w:val="nil"/>
              <w:left w:val="nil"/>
              <w:bottom w:val="single" w:sz="4" w:space="0" w:color="auto"/>
              <w:right w:val="nil"/>
            </w:tcBorders>
            <w:shd w:val="clear" w:color="auto" w:fill="auto"/>
            <w:noWrap/>
            <w:vAlign w:val="bottom"/>
            <w:hideMark/>
          </w:tcPr>
          <w:p w14:paraId="383B328F" w14:textId="77777777" w:rsidR="009F6E38" w:rsidRPr="009F6E38" w:rsidRDefault="009F6E38" w:rsidP="00FB4F86">
            <w:pPr>
              <w:rPr>
                <w:color w:val="000000"/>
              </w:rPr>
            </w:pPr>
            <w:r w:rsidRPr="009F6E38">
              <w:rPr>
                <w:color w:val="000000"/>
              </w:rPr>
              <w:t> </w:t>
            </w:r>
          </w:p>
        </w:tc>
        <w:tc>
          <w:tcPr>
            <w:tcW w:w="990" w:type="dxa"/>
            <w:tcBorders>
              <w:top w:val="nil"/>
              <w:left w:val="nil"/>
              <w:bottom w:val="single" w:sz="4" w:space="0" w:color="auto"/>
              <w:right w:val="nil"/>
            </w:tcBorders>
            <w:shd w:val="clear" w:color="auto" w:fill="auto"/>
            <w:noWrap/>
            <w:vAlign w:val="bottom"/>
            <w:hideMark/>
          </w:tcPr>
          <w:p w14:paraId="520F61D4" w14:textId="77777777" w:rsidR="009F6E38" w:rsidRPr="009F6E38" w:rsidRDefault="009F6E38" w:rsidP="00FB4F86">
            <w:pPr>
              <w:jc w:val="right"/>
              <w:rPr>
                <w:color w:val="000000"/>
              </w:rPr>
            </w:pPr>
            <w:r w:rsidRPr="009F6E38">
              <w:rPr>
                <w:color w:val="000000"/>
              </w:rPr>
              <w:t>0.4978</w:t>
            </w:r>
          </w:p>
        </w:tc>
        <w:tc>
          <w:tcPr>
            <w:tcW w:w="805" w:type="dxa"/>
            <w:tcBorders>
              <w:top w:val="nil"/>
              <w:left w:val="nil"/>
              <w:bottom w:val="single" w:sz="4" w:space="0" w:color="auto"/>
              <w:right w:val="single" w:sz="4" w:space="0" w:color="auto"/>
            </w:tcBorders>
            <w:shd w:val="clear" w:color="auto" w:fill="auto"/>
            <w:noWrap/>
            <w:vAlign w:val="bottom"/>
            <w:hideMark/>
          </w:tcPr>
          <w:p w14:paraId="3328DF9A" w14:textId="77777777" w:rsidR="009F6E38" w:rsidRPr="009F6E38" w:rsidRDefault="009F6E38" w:rsidP="00FB4F86">
            <w:pPr>
              <w:rPr>
                <w:color w:val="000000"/>
              </w:rPr>
            </w:pPr>
            <w:r w:rsidRPr="009F6E38">
              <w:rPr>
                <w:color w:val="000000"/>
              </w:rPr>
              <w:t>No</w:t>
            </w:r>
          </w:p>
        </w:tc>
      </w:tr>
    </w:tbl>
    <w:p w14:paraId="0C114A07" w14:textId="77777777" w:rsidR="009F6E38" w:rsidRPr="009F6E38" w:rsidRDefault="009F6E38" w:rsidP="009F6E38"/>
    <w:p w14:paraId="40F4562A" w14:textId="77777777" w:rsidR="009F6E38" w:rsidRPr="009F6E38" w:rsidRDefault="009F6E38" w:rsidP="009F6E38"/>
    <w:p w14:paraId="56BFFFC6" w14:textId="438AC642" w:rsidR="009F6E38" w:rsidRDefault="009F6E38" w:rsidP="00C74F76"/>
    <w:p w14:paraId="3DE4ABD1" w14:textId="08A0429A" w:rsidR="00F83143" w:rsidRDefault="00F83143" w:rsidP="00C74F76"/>
    <w:p w14:paraId="0727C0FA" w14:textId="1B22DEAF" w:rsidR="00F83143" w:rsidRDefault="00F83143" w:rsidP="00C74F76"/>
    <w:p w14:paraId="23C5AB54" w14:textId="714A817D" w:rsidR="00F83143" w:rsidRDefault="00F83143" w:rsidP="00C74F76"/>
    <w:p w14:paraId="52569FA8" w14:textId="6037C4A0" w:rsidR="00F83143" w:rsidRDefault="00F83143" w:rsidP="00C74F76"/>
    <w:p w14:paraId="567F0ABC" w14:textId="62CBBB9E" w:rsidR="00F83143" w:rsidRDefault="00F83143" w:rsidP="00C74F76"/>
    <w:p w14:paraId="3CE976C3" w14:textId="637DF2ED" w:rsidR="00F83143" w:rsidRDefault="00F83143" w:rsidP="00C74F76"/>
    <w:p w14:paraId="71DD5100" w14:textId="52796436" w:rsidR="00F83143" w:rsidRDefault="00F83143" w:rsidP="00C74F76"/>
    <w:p w14:paraId="16064529" w14:textId="0997EBB2" w:rsidR="00F83143" w:rsidRDefault="00F83143" w:rsidP="00C74F76"/>
    <w:p w14:paraId="01D093D2" w14:textId="3D1BE925" w:rsidR="00F83143" w:rsidRDefault="00F83143" w:rsidP="00995075">
      <w:pPr>
        <w:pStyle w:val="Heading2"/>
        <w:jc w:val="both"/>
      </w:pPr>
      <w:bookmarkStart w:id="50" w:name="_Toc77681513"/>
      <w:r w:rsidRPr="00F83143">
        <w:lastRenderedPageBreak/>
        <w:t>Appendix B: Figures</w:t>
      </w:r>
      <w:bookmarkEnd w:id="50"/>
    </w:p>
    <w:p w14:paraId="73A4004F" w14:textId="7C88FC25" w:rsidR="00F83143" w:rsidRDefault="00F83143" w:rsidP="00F83143"/>
    <w:p w14:paraId="2E3E001E" w14:textId="5B87A40B" w:rsidR="003D4FA7" w:rsidRDefault="003D4FA7" w:rsidP="00F83143"/>
    <w:p w14:paraId="7DAD25BD" w14:textId="768DCB81" w:rsidR="003D4FA7" w:rsidRDefault="003D4FA7" w:rsidP="00F83143"/>
    <w:p w14:paraId="38C4F9D7" w14:textId="77B18F2F" w:rsidR="003D4FA7" w:rsidRDefault="003D4FA7" w:rsidP="00F83143"/>
    <w:p w14:paraId="71CEF55B" w14:textId="2BA7AADB" w:rsidR="003D4FA7" w:rsidRDefault="003D4FA7" w:rsidP="00F83143"/>
    <w:p w14:paraId="5A5264B4" w14:textId="25EE42BB" w:rsidR="003D4FA7" w:rsidRDefault="003D4FA7" w:rsidP="00F83143"/>
    <w:p w14:paraId="4082C4A5" w14:textId="73BEB712" w:rsidR="003D4FA7" w:rsidRDefault="003D4FA7" w:rsidP="00F83143"/>
    <w:p w14:paraId="7682122A" w14:textId="76FFD35C" w:rsidR="003D4FA7" w:rsidRDefault="003D4FA7" w:rsidP="00F83143"/>
    <w:p w14:paraId="4F5C653C" w14:textId="26A48F88" w:rsidR="003D4FA7" w:rsidRDefault="003D4FA7" w:rsidP="00F83143"/>
    <w:p w14:paraId="12231AFE" w14:textId="67CF39CB" w:rsidR="003D4FA7" w:rsidRDefault="003D4FA7" w:rsidP="00F83143"/>
    <w:p w14:paraId="13E91171" w14:textId="6F4ED6B8" w:rsidR="003D4FA7" w:rsidRDefault="003D4FA7" w:rsidP="00F83143"/>
    <w:p w14:paraId="3E90334D" w14:textId="3D0CDE86" w:rsidR="003D4FA7" w:rsidRDefault="003D4FA7" w:rsidP="00F83143"/>
    <w:p w14:paraId="31C19472" w14:textId="6A68A41E" w:rsidR="003D4FA7" w:rsidRDefault="003D4FA7" w:rsidP="00F83143"/>
    <w:p w14:paraId="4B6CF069" w14:textId="2D4FB9FF" w:rsidR="003D4FA7" w:rsidRDefault="003D4FA7" w:rsidP="00F83143"/>
    <w:p w14:paraId="669F3AE9" w14:textId="05A3DD3B" w:rsidR="003D4FA7" w:rsidRDefault="003D4FA7" w:rsidP="00F83143"/>
    <w:p w14:paraId="7A6AD913" w14:textId="7016BA64" w:rsidR="003D4FA7" w:rsidRDefault="003D4FA7" w:rsidP="00F83143"/>
    <w:p w14:paraId="32F97E59" w14:textId="2870E517" w:rsidR="003D4FA7" w:rsidRDefault="003D4FA7" w:rsidP="00F83143"/>
    <w:p w14:paraId="0E116525" w14:textId="4C620259" w:rsidR="003D4FA7" w:rsidRDefault="003D4FA7" w:rsidP="00F83143"/>
    <w:p w14:paraId="6700FC3A" w14:textId="2BD92C7E" w:rsidR="003D4FA7" w:rsidRDefault="003D4FA7" w:rsidP="00F83143"/>
    <w:p w14:paraId="458C9512" w14:textId="3D3FAF54" w:rsidR="003D4FA7" w:rsidRDefault="003D4FA7" w:rsidP="00F83143"/>
    <w:p w14:paraId="4F35F08C" w14:textId="635A0C30" w:rsidR="003D4FA7" w:rsidRDefault="003D4FA7" w:rsidP="00F83143"/>
    <w:p w14:paraId="10928BC5" w14:textId="6108C17B" w:rsidR="003D4FA7" w:rsidRDefault="003D4FA7" w:rsidP="00F83143"/>
    <w:p w14:paraId="27F37F60" w14:textId="436A4ABC" w:rsidR="003D4FA7" w:rsidRDefault="003D4FA7" w:rsidP="00F83143"/>
    <w:p w14:paraId="5FC1E55D" w14:textId="2C88FD2C" w:rsidR="003D4FA7" w:rsidRDefault="003D4FA7" w:rsidP="00F83143"/>
    <w:p w14:paraId="1E655967" w14:textId="312384C8" w:rsidR="003D4FA7" w:rsidRDefault="003D4FA7" w:rsidP="00F83143"/>
    <w:p w14:paraId="3AA9C79F" w14:textId="1E5BE5DF" w:rsidR="003D4FA7" w:rsidRDefault="003D4FA7" w:rsidP="00F83143"/>
    <w:p w14:paraId="468E5DF3" w14:textId="5EB7071F" w:rsidR="003D4FA7" w:rsidRDefault="003D4FA7" w:rsidP="00F83143"/>
    <w:p w14:paraId="2E9913EB" w14:textId="419DE82D" w:rsidR="003D4FA7" w:rsidRDefault="003D4FA7" w:rsidP="00F83143"/>
    <w:p w14:paraId="61E0DCF7" w14:textId="0A89C8AD" w:rsidR="003D4FA7" w:rsidRDefault="003D4FA7" w:rsidP="00F83143"/>
    <w:p w14:paraId="62E43943" w14:textId="6875A3D1" w:rsidR="003D4FA7" w:rsidRDefault="003D4FA7" w:rsidP="00F83143"/>
    <w:p w14:paraId="041A7906" w14:textId="06A18478" w:rsidR="003D4FA7" w:rsidRDefault="003D4FA7" w:rsidP="00F83143"/>
    <w:p w14:paraId="7D63A64A" w14:textId="72EF55A6" w:rsidR="003D4FA7" w:rsidRDefault="003D4FA7" w:rsidP="00F83143"/>
    <w:p w14:paraId="62B5A961" w14:textId="77777777" w:rsidR="003D4FA7" w:rsidRDefault="003D4FA7" w:rsidP="00F83143"/>
    <w:p w14:paraId="7F9E119D" w14:textId="6E16B595" w:rsidR="00F83143" w:rsidRDefault="00F83143" w:rsidP="00F83143"/>
    <w:p w14:paraId="78411793" w14:textId="74326BBE" w:rsidR="00F83143" w:rsidRDefault="00F83143" w:rsidP="00F83143"/>
    <w:p w14:paraId="4D5C5647" w14:textId="6A66BE2D" w:rsidR="00F83143" w:rsidRDefault="00F83143" w:rsidP="00F83143"/>
    <w:p w14:paraId="029AC321" w14:textId="063C895B" w:rsidR="00F83143" w:rsidRDefault="00F83143" w:rsidP="00F83143"/>
    <w:p w14:paraId="5B6E1CA9" w14:textId="2A4E5D7F" w:rsidR="00F83143" w:rsidRDefault="00F83143" w:rsidP="00F83143"/>
    <w:p w14:paraId="1B65A116" w14:textId="24E19B91" w:rsidR="00F83143" w:rsidRDefault="00F83143" w:rsidP="00F83143"/>
    <w:p w14:paraId="7E19C398" w14:textId="3D7187B8" w:rsidR="00F83143" w:rsidRDefault="00F83143" w:rsidP="00F83143"/>
    <w:p w14:paraId="47706E18" w14:textId="77777777" w:rsidR="00F83143" w:rsidRPr="00F83143" w:rsidRDefault="00F83143" w:rsidP="00F83143"/>
    <w:p w14:paraId="1CCE72CE" w14:textId="37170DFF" w:rsidR="00F83143" w:rsidRDefault="00F83143" w:rsidP="00C74F76"/>
    <w:p w14:paraId="0A80BC38" w14:textId="07C155E3" w:rsidR="00F83143" w:rsidRDefault="00F83143" w:rsidP="00C74F76"/>
    <w:p w14:paraId="0805D95B" w14:textId="5F379ADE" w:rsidR="003D4FA7" w:rsidRPr="003D4FA7" w:rsidRDefault="003D4FA7" w:rsidP="003D4FA7">
      <w:pPr>
        <w:rPr>
          <w:rStyle w:val="Hyperlink"/>
          <w:i/>
          <w:iCs/>
        </w:rPr>
      </w:pPr>
      <w:r w:rsidRPr="003D4FA7">
        <w:rPr>
          <w:rStyle w:val="Hyperlink"/>
          <w:i/>
          <w:iCs/>
        </w:rPr>
        <w:lastRenderedPageBreak/>
        <w:t>See Attachment</w:t>
      </w:r>
    </w:p>
    <w:p w14:paraId="33A0CDC1" w14:textId="3CB014C0" w:rsidR="003D4FA7" w:rsidRDefault="003D4FA7" w:rsidP="003D4FA7">
      <w:pPr>
        <w:pStyle w:val="Caption"/>
        <w:rPr>
          <w:iCs w:val="0"/>
          <w:sz w:val="24"/>
          <w:szCs w:val="24"/>
        </w:rPr>
      </w:pPr>
      <w:bookmarkStart w:id="51" w:name="_Toc77681525"/>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Pr>
          <w:iCs w:val="0"/>
          <w:sz w:val="24"/>
          <w:szCs w:val="24"/>
        </w:rPr>
        <w:t>1.</w:t>
      </w:r>
      <w:r w:rsidRPr="00995075">
        <w:rPr>
          <w:iCs w:val="0"/>
          <w:sz w:val="24"/>
          <w:szCs w:val="24"/>
        </w:rPr>
        <w:t xml:space="preserve"> </w:t>
      </w:r>
      <w:r w:rsidRPr="003D4FA7">
        <w:rPr>
          <w:sz w:val="24"/>
          <w:szCs w:val="24"/>
        </w:rPr>
        <w:t>The study area with the 65 scat collection sites within the North Cumberland Wildlife Management Area (NCWMA; 79,318-ha) in the Elk Restoration Zone (ERZ) in the Cumberland Mountains, Tennessee, USA. Elk food habits evaluated using a next-generation sequencing protocol with feces collected from NCWMA from February through April 2019</w:t>
      </w:r>
      <w:r w:rsidRPr="003D4FA7">
        <w:rPr>
          <w:iCs w:val="0"/>
          <w:sz w:val="24"/>
          <w:szCs w:val="24"/>
        </w:rPr>
        <w:t>.</w:t>
      </w:r>
      <w:bookmarkEnd w:id="51"/>
    </w:p>
    <w:p w14:paraId="4A18D0B5" w14:textId="350B8A1E" w:rsidR="00857468" w:rsidRDefault="00857468" w:rsidP="00857468"/>
    <w:p w14:paraId="16BE7CFD" w14:textId="24CDB274" w:rsidR="00857468" w:rsidRDefault="00857468" w:rsidP="00857468"/>
    <w:p w14:paraId="0243DCFE" w14:textId="0081AF61" w:rsidR="00857468" w:rsidRDefault="00857468" w:rsidP="00857468"/>
    <w:p w14:paraId="0A31CB13" w14:textId="3348502B" w:rsidR="00857468" w:rsidRDefault="00857468" w:rsidP="00857468"/>
    <w:p w14:paraId="78385824" w14:textId="249A5D48" w:rsidR="00857468" w:rsidRDefault="00857468" w:rsidP="00857468"/>
    <w:p w14:paraId="50F964E7" w14:textId="0AA0D248" w:rsidR="00857468" w:rsidRDefault="00857468" w:rsidP="00857468"/>
    <w:p w14:paraId="56AFB7E5" w14:textId="2E2EBEAF" w:rsidR="00857468" w:rsidRDefault="00857468" w:rsidP="00857468"/>
    <w:p w14:paraId="52560807" w14:textId="497EE72F" w:rsidR="00857468" w:rsidRDefault="00857468" w:rsidP="00857468"/>
    <w:p w14:paraId="2477CC78" w14:textId="22EBDBA1" w:rsidR="00857468" w:rsidRDefault="00857468" w:rsidP="00857468"/>
    <w:p w14:paraId="4D5586A1" w14:textId="651AB1D7" w:rsidR="00857468" w:rsidRDefault="00857468" w:rsidP="00857468"/>
    <w:p w14:paraId="4C257FC3" w14:textId="55A342F1" w:rsidR="00857468" w:rsidRDefault="00857468" w:rsidP="00857468"/>
    <w:p w14:paraId="734BEEFD" w14:textId="431C5F23" w:rsidR="00857468" w:rsidRDefault="00857468" w:rsidP="00857468"/>
    <w:p w14:paraId="327AAC0A" w14:textId="2726CBCF" w:rsidR="00857468" w:rsidRDefault="00857468" w:rsidP="00857468"/>
    <w:p w14:paraId="16658551" w14:textId="4FB821FB" w:rsidR="00857468" w:rsidRDefault="00857468" w:rsidP="00857468"/>
    <w:p w14:paraId="65FC84CE" w14:textId="237FBEE2" w:rsidR="00857468" w:rsidRDefault="00857468" w:rsidP="00857468"/>
    <w:p w14:paraId="76CABB17" w14:textId="5A785D23" w:rsidR="00857468" w:rsidRDefault="00857468" w:rsidP="00857468"/>
    <w:p w14:paraId="5699E440" w14:textId="68D6519A" w:rsidR="00857468" w:rsidRDefault="00857468" w:rsidP="00857468"/>
    <w:p w14:paraId="01055F6F" w14:textId="462ADAAC" w:rsidR="00857468" w:rsidRDefault="00857468" w:rsidP="00857468"/>
    <w:p w14:paraId="7513DEE9" w14:textId="165B8190" w:rsidR="00857468" w:rsidRDefault="00857468" w:rsidP="00857468"/>
    <w:p w14:paraId="4F8640F6" w14:textId="6C76FA6D" w:rsidR="00857468" w:rsidRDefault="00857468" w:rsidP="00857468"/>
    <w:p w14:paraId="2B72185E" w14:textId="531D8FDC" w:rsidR="00857468" w:rsidRDefault="00857468" w:rsidP="00857468"/>
    <w:p w14:paraId="3024D03A" w14:textId="0F550ABA" w:rsidR="00857468" w:rsidRDefault="00857468" w:rsidP="00857468"/>
    <w:p w14:paraId="4C894A40" w14:textId="49F25A6F" w:rsidR="00857468" w:rsidRDefault="00857468" w:rsidP="00857468"/>
    <w:p w14:paraId="71841E5A" w14:textId="748D4E37" w:rsidR="00857468" w:rsidRDefault="00857468" w:rsidP="00857468"/>
    <w:p w14:paraId="6BFE86FE" w14:textId="1E8DB796" w:rsidR="00857468" w:rsidRDefault="00857468" w:rsidP="00857468"/>
    <w:p w14:paraId="3DC8ABF7" w14:textId="77777777" w:rsidR="00857468" w:rsidRPr="00857468" w:rsidRDefault="00857468" w:rsidP="00857468"/>
    <w:p w14:paraId="1F089905" w14:textId="27E30718" w:rsidR="00F83143" w:rsidRDefault="00F83143" w:rsidP="00C74F76"/>
    <w:p w14:paraId="4B93F8FD" w14:textId="06C3D084" w:rsidR="00F83143" w:rsidRDefault="00F83143" w:rsidP="00C74F76"/>
    <w:p w14:paraId="2122F9D3" w14:textId="55D6CB06" w:rsidR="00F83143" w:rsidRDefault="00F83143" w:rsidP="00C74F76"/>
    <w:p w14:paraId="2C3787F0" w14:textId="6966C519" w:rsidR="00F83143" w:rsidRDefault="00F83143" w:rsidP="00C74F76"/>
    <w:p w14:paraId="26A431CA" w14:textId="0416E6D5" w:rsidR="00F83143" w:rsidRDefault="00F83143" w:rsidP="00C74F76"/>
    <w:p w14:paraId="7DA221B0" w14:textId="4FF35280" w:rsidR="00F83143" w:rsidRDefault="00F83143" w:rsidP="00C74F76"/>
    <w:p w14:paraId="44B0D230" w14:textId="4E7C6589" w:rsidR="00F83143" w:rsidRDefault="00F83143" w:rsidP="00C74F76"/>
    <w:p w14:paraId="15501A67" w14:textId="3D11AEE5" w:rsidR="00F83143" w:rsidRDefault="00F83143" w:rsidP="00C74F76"/>
    <w:p w14:paraId="6A6F59FC" w14:textId="4CDC0DBC" w:rsidR="00F83143" w:rsidRDefault="00F83143" w:rsidP="00C74F76"/>
    <w:p w14:paraId="46674E9C" w14:textId="22FA42B3" w:rsidR="00857468" w:rsidRDefault="00857468" w:rsidP="00857468">
      <w:r>
        <w:rPr>
          <w:noProof/>
        </w:rPr>
        <w:lastRenderedPageBreak/>
        <w:drawing>
          <wp:inline distT="0" distB="0" distL="0" distR="0" wp14:anchorId="46878525" wp14:editId="23D81A64">
            <wp:extent cx="54864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F6C3174" w14:textId="77777777" w:rsidR="00C75F6C" w:rsidRDefault="00C75F6C" w:rsidP="00C75F6C">
      <w:pPr>
        <w:pStyle w:val="Caption"/>
        <w:rPr>
          <w:iCs w:val="0"/>
          <w:sz w:val="24"/>
          <w:szCs w:val="24"/>
        </w:rPr>
      </w:pPr>
      <w:bookmarkStart w:id="52" w:name="_Toc77681526"/>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Pr>
          <w:iCs w:val="0"/>
          <w:sz w:val="24"/>
          <w:szCs w:val="24"/>
        </w:rPr>
        <w:t>2.</w:t>
      </w:r>
      <w:r w:rsidRPr="00995075">
        <w:rPr>
          <w:iCs w:val="0"/>
          <w:sz w:val="24"/>
          <w:szCs w:val="24"/>
        </w:rPr>
        <w:t xml:space="preserve"> </w:t>
      </w:r>
      <w:r>
        <w:rPr>
          <w:sz w:val="24"/>
          <w:szCs w:val="24"/>
        </w:rPr>
        <w:t xml:space="preserve">Rarefaction curve displaying number of genera detected (y-axis) versus the number of sequences per sample found (x-axis). Statistical output in Table 1.1. </w:t>
      </w:r>
      <w:r w:rsidRPr="00995075">
        <w:rPr>
          <w:iCs w:val="0"/>
          <w:sz w:val="24"/>
          <w:szCs w:val="24"/>
        </w:rPr>
        <w:t>Reintroduced elk food habits found from a next-generation sequencing protocol used with feces collected from the North Cumberland Wildlife Management Area (79,318-ha), Tennessee, USA from February 2019 through April 2019.</w:t>
      </w:r>
      <w:bookmarkEnd w:id="52"/>
      <w:r>
        <w:rPr>
          <w:iCs w:val="0"/>
          <w:sz w:val="24"/>
          <w:szCs w:val="24"/>
        </w:rPr>
        <w:t xml:space="preserve"> </w:t>
      </w:r>
    </w:p>
    <w:p w14:paraId="75DD8CB7" w14:textId="77777777" w:rsidR="00C75F6C" w:rsidRPr="00857468" w:rsidRDefault="00C75F6C" w:rsidP="00857468"/>
    <w:p w14:paraId="4B3DA98B" w14:textId="179E1835" w:rsidR="00F83143" w:rsidRDefault="00F83143" w:rsidP="00C74F76"/>
    <w:p w14:paraId="27137382" w14:textId="30431C4B" w:rsidR="00F83143" w:rsidRDefault="00F83143" w:rsidP="00C74F76"/>
    <w:p w14:paraId="19A12976" w14:textId="56C060E4" w:rsidR="00F83143" w:rsidRDefault="00F83143" w:rsidP="00C74F76"/>
    <w:p w14:paraId="2D52008B" w14:textId="3DEB95AF" w:rsidR="00F83143" w:rsidRDefault="00F83143" w:rsidP="00C74F76"/>
    <w:p w14:paraId="11DA3577" w14:textId="7B41D65E" w:rsidR="00F83143" w:rsidRDefault="00F83143" w:rsidP="00C74F76"/>
    <w:p w14:paraId="27C9C092" w14:textId="01ED7497" w:rsidR="00F83143" w:rsidRDefault="00F83143" w:rsidP="00C74F76"/>
    <w:p w14:paraId="0D9E6647" w14:textId="10C665B9" w:rsidR="00F83143" w:rsidRDefault="00F83143" w:rsidP="00C74F76"/>
    <w:p w14:paraId="26392FF8" w14:textId="7AF1F4B0" w:rsidR="00F83143" w:rsidRDefault="00F83143" w:rsidP="00C74F76"/>
    <w:p w14:paraId="2F44FB99" w14:textId="0474F992" w:rsidR="00F83143" w:rsidRDefault="00F83143" w:rsidP="00C74F76"/>
    <w:p w14:paraId="1697197A" w14:textId="3DB92314" w:rsidR="00F83143" w:rsidRDefault="00F83143" w:rsidP="00C74F76"/>
    <w:p w14:paraId="2598335C" w14:textId="5AF71D12" w:rsidR="00F83143" w:rsidRDefault="00F83143" w:rsidP="00C74F76"/>
    <w:p w14:paraId="552334C6" w14:textId="77777777" w:rsidR="00F83143" w:rsidRPr="00C74F76" w:rsidRDefault="00F83143" w:rsidP="00C74F76"/>
    <w:p w14:paraId="4E4D93D4" w14:textId="288786FB" w:rsidR="00B71D0B" w:rsidRDefault="00995075" w:rsidP="00B71D0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14:anchorId="72521E34" wp14:editId="5E4C0F25">
            <wp:extent cx="5486400" cy="5486400"/>
            <wp:effectExtent l="0" t="0" r="12700" b="12700"/>
            <wp:docPr id="1" name="Chart 1">
              <a:extLst xmlns:a="http://schemas.openxmlformats.org/drawingml/2006/main">
                <a:ext uri="{FF2B5EF4-FFF2-40B4-BE49-F238E27FC236}">
                  <a16:creationId xmlns:a16="http://schemas.microsoft.com/office/drawing/2014/main" id="{ED5AA741-84F3-1A47-95E7-DDE812092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2D09D4" w14:textId="35D5D681" w:rsidR="00B71D0B" w:rsidRDefault="00B71D0B" w:rsidP="00995075">
      <w:pPr>
        <w:pStyle w:val="Caption"/>
        <w:rPr>
          <w:iCs w:val="0"/>
          <w:sz w:val="24"/>
          <w:szCs w:val="24"/>
        </w:rPr>
      </w:pPr>
      <w:bookmarkStart w:id="53" w:name="_Toc77681527"/>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3</w:t>
      </w:r>
      <w:r w:rsidR="0061401D">
        <w:rPr>
          <w:iCs w:val="0"/>
          <w:sz w:val="24"/>
          <w:szCs w:val="24"/>
        </w:rPr>
        <w:t>.</w:t>
      </w:r>
      <w:r w:rsidRPr="00995075">
        <w:rPr>
          <w:iCs w:val="0"/>
          <w:sz w:val="24"/>
          <w:szCs w:val="24"/>
        </w:rPr>
        <w:t xml:space="preserve"> </w:t>
      </w:r>
      <w:r w:rsidR="00995075" w:rsidRPr="00995075">
        <w:rPr>
          <w:iCs w:val="0"/>
          <w:sz w:val="24"/>
          <w:szCs w:val="24"/>
        </w:rPr>
        <w:t xml:space="preserve">Proportion of sequences belonging to families with </w:t>
      </w:r>
      <w:r w:rsidR="000C6BC5">
        <w:rPr>
          <w:iCs w:val="0"/>
          <w:sz w:val="24"/>
          <w:szCs w:val="24"/>
        </w:rPr>
        <w:t xml:space="preserve">relative </w:t>
      </w:r>
      <w:r w:rsidR="00995075" w:rsidRPr="00995075">
        <w:rPr>
          <w:iCs w:val="0"/>
          <w:sz w:val="24"/>
          <w:szCs w:val="24"/>
        </w:rPr>
        <w:t>percentages &gt;1.000% found from bioinformatical analysis. Reintroduced elk food habits found from a next-generation sequencing protocol used with feces collected from the North Cumberland Wildlife Management Area (79,318-ha), Tennessee, USA from February 2019 through April 2019.</w:t>
      </w:r>
      <w:bookmarkEnd w:id="53"/>
    </w:p>
    <w:p w14:paraId="7C065E19" w14:textId="1B54EEE1" w:rsidR="0061401D" w:rsidRDefault="0061401D" w:rsidP="0061401D"/>
    <w:p w14:paraId="245CE2B7" w14:textId="1A724A12" w:rsidR="0061401D" w:rsidRDefault="0061401D" w:rsidP="0061401D"/>
    <w:p w14:paraId="2D9041DF" w14:textId="123BDDBC" w:rsidR="0061401D" w:rsidRDefault="0061401D" w:rsidP="0061401D"/>
    <w:p w14:paraId="1DB620FC" w14:textId="6F1C130D" w:rsidR="0061401D" w:rsidRDefault="0061401D" w:rsidP="0061401D"/>
    <w:p w14:paraId="2313B9B5" w14:textId="46C82274" w:rsidR="0061401D" w:rsidRDefault="0061401D" w:rsidP="0061401D"/>
    <w:p w14:paraId="06DEA3D8" w14:textId="2E3719B2" w:rsidR="0061401D" w:rsidRPr="0061401D" w:rsidRDefault="0061401D" w:rsidP="0061401D">
      <w:r>
        <w:rPr>
          <w:noProof/>
        </w:rPr>
        <w:lastRenderedPageBreak/>
        <w:drawing>
          <wp:inline distT="0" distB="0" distL="0" distR="0" wp14:anchorId="12E1906B" wp14:editId="1FEEC4F0">
            <wp:extent cx="5486400" cy="5486400"/>
            <wp:effectExtent l="0" t="0" r="12700" b="12700"/>
            <wp:docPr id="2" name="Chart 2">
              <a:extLst xmlns:a="http://schemas.openxmlformats.org/drawingml/2006/main">
                <a:ext uri="{FF2B5EF4-FFF2-40B4-BE49-F238E27FC236}">
                  <a16:creationId xmlns:a16="http://schemas.microsoft.com/office/drawing/2014/main" id="{9B2568F6-1ACD-6147-95E9-4269E3315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E2A5BE" w14:textId="0653D7D2" w:rsidR="0061401D" w:rsidRDefault="0061401D" w:rsidP="0061401D">
      <w:pPr>
        <w:pStyle w:val="Caption"/>
        <w:rPr>
          <w:sz w:val="24"/>
          <w:szCs w:val="24"/>
        </w:rPr>
      </w:pPr>
      <w:bookmarkStart w:id="54" w:name="_Toc77681528"/>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4</w:t>
      </w:r>
      <w:r>
        <w:rPr>
          <w:iCs w:val="0"/>
          <w:sz w:val="24"/>
          <w:szCs w:val="24"/>
        </w:rPr>
        <w:t>.</w:t>
      </w:r>
      <w:r w:rsidRPr="00995075">
        <w:rPr>
          <w:iCs w:val="0"/>
          <w:sz w:val="24"/>
          <w:szCs w:val="24"/>
        </w:rPr>
        <w:t xml:space="preserve"> </w:t>
      </w:r>
      <w:r w:rsidRPr="0061401D">
        <w:rPr>
          <w:sz w:val="24"/>
          <w:szCs w:val="24"/>
        </w:rPr>
        <w:t xml:space="preserve">Proportion of sequences belonging to genera with </w:t>
      </w:r>
      <w:r w:rsidR="000C6BC5">
        <w:rPr>
          <w:sz w:val="24"/>
          <w:szCs w:val="24"/>
        </w:rPr>
        <w:t xml:space="preserve">relative </w:t>
      </w:r>
      <w:r w:rsidRPr="0061401D">
        <w:rPr>
          <w:sz w:val="24"/>
          <w:szCs w:val="24"/>
        </w:rPr>
        <w:t>percentages &gt;1.000% found from bioinformatical analysis. Reintroduced elk food habits found from a next-generation sequencing protocol used with feces collected from the North Cumberland Wildlife Management Area (79,318-ha), Tennessee, USA from February 2019 through April 2019.</w:t>
      </w:r>
      <w:bookmarkEnd w:id="54"/>
      <w:r>
        <w:rPr>
          <w:sz w:val="24"/>
          <w:szCs w:val="24"/>
        </w:rPr>
        <w:t xml:space="preserve"> </w:t>
      </w:r>
    </w:p>
    <w:p w14:paraId="350FF759" w14:textId="4090D511" w:rsidR="0061401D" w:rsidRDefault="0061401D" w:rsidP="0061401D"/>
    <w:p w14:paraId="0F4ACED0" w14:textId="43ECA8AD" w:rsidR="0061401D" w:rsidRDefault="0061401D" w:rsidP="0061401D"/>
    <w:p w14:paraId="361EA8EB" w14:textId="75CDD4F4" w:rsidR="0061401D" w:rsidRDefault="0061401D" w:rsidP="0061401D">
      <w:r>
        <w:rPr>
          <w:noProof/>
        </w:rPr>
        <w:lastRenderedPageBreak/>
        <w:drawing>
          <wp:anchor distT="0" distB="0" distL="114300" distR="114300" simplePos="0" relativeHeight="251659264" behindDoc="0" locked="0" layoutInCell="1" allowOverlap="1" wp14:anchorId="122BAC55" wp14:editId="307EF533">
            <wp:simplePos x="0" y="0"/>
            <wp:positionH relativeFrom="margin">
              <wp:posOffset>0</wp:posOffset>
            </wp:positionH>
            <wp:positionV relativeFrom="paragraph">
              <wp:posOffset>180340</wp:posOffset>
            </wp:positionV>
            <wp:extent cx="5443803" cy="3200400"/>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443803" cy="3200400"/>
                    </a:xfrm>
                    <a:prstGeom prst="rect">
                      <a:avLst/>
                    </a:prstGeom>
                  </pic:spPr>
                </pic:pic>
              </a:graphicData>
            </a:graphic>
            <wp14:sizeRelH relativeFrom="page">
              <wp14:pctWidth>0</wp14:pctWidth>
            </wp14:sizeRelH>
            <wp14:sizeRelV relativeFrom="page">
              <wp14:pctHeight>0</wp14:pctHeight>
            </wp14:sizeRelV>
          </wp:anchor>
        </w:drawing>
      </w:r>
    </w:p>
    <w:p w14:paraId="70BF1DCC" w14:textId="51F25EAC" w:rsidR="0061401D" w:rsidRDefault="0061401D" w:rsidP="0061401D">
      <w:pPr>
        <w:pStyle w:val="Caption"/>
        <w:rPr>
          <w:sz w:val="24"/>
          <w:szCs w:val="24"/>
        </w:rPr>
      </w:pPr>
      <w:bookmarkStart w:id="55" w:name="_Toc77681529"/>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5</w:t>
      </w:r>
      <w:r>
        <w:rPr>
          <w:iCs w:val="0"/>
          <w:sz w:val="24"/>
          <w:szCs w:val="24"/>
        </w:rPr>
        <w:t>.</w:t>
      </w:r>
      <w:r w:rsidRPr="00995075">
        <w:rPr>
          <w:iCs w:val="0"/>
          <w:sz w:val="24"/>
          <w:szCs w:val="24"/>
        </w:rPr>
        <w:t xml:space="preserve"> </w:t>
      </w:r>
      <w:r w:rsidRPr="0061401D">
        <w:rPr>
          <w:sz w:val="24"/>
          <w:szCs w:val="24"/>
        </w:rPr>
        <w:t>Boxplot displaying statistical comparisons of observed features (amplicon sequence variant; ASVs; y-axis) conducted for combined treatment groups (x-axis) using Kruskal-Wallis pairwise comparisons to investigate alpha (or within-sample group) diversity of sequences detected within each group</w:t>
      </w:r>
      <w:r w:rsidR="001C3CED">
        <w:rPr>
          <w:sz w:val="24"/>
          <w:szCs w:val="24"/>
        </w:rPr>
        <w:t xml:space="preserve"> </w:t>
      </w:r>
      <w:r w:rsidR="001C3CED" w:rsidRPr="001C3CED">
        <w:rPr>
          <w:sz w:val="24"/>
          <w:szCs w:val="24"/>
        </w:rPr>
        <w:t>(F-EINPN n = 14; F-EINPS n = 44; M-EINPN n = 4; M-EINPS n = 14)</w:t>
      </w:r>
      <w:r w:rsidRPr="0061401D">
        <w:rPr>
          <w:sz w:val="24"/>
          <w:szCs w:val="24"/>
        </w:rPr>
        <w:t>. Reintroduced elk food habits found from a next-generation sequencing protocol used with feces collected from the North Cumberland Wildlife Management Area (79,318-ha), Tennessee, USA from February 2019 through April 2019.</w:t>
      </w:r>
      <w:bookmarkEnd w:id="55"/>
      <w:r>
        <w:rPr>
          <w:sz w:val="24"/>
          <w:szCs w:val="24"/>
        </w:rPr>
        <w:t xml:space="preserve"> </w:t>
      </w:r>
    </w:p>
    <w:p w14:paraId="21CA5381" w14:textId="69F25301" w:rsidR="0061401D" w:rsidRDefault="0061401D" w:rsidP="0061401D"/>
    <w:p w14:paraId="106730B9" w14:textId="61C4D723" w:rsidR="0061401D" w:rsidRDefault="0061401D" w:rsidP="0061401D"/>
    <w:p w14:paraId="577E40D1" w14:textId="2189695F" w:rsidR="0061401D" w:rsidRDefault="0061401D" w:rsidP="0061401D"/>
    <w:p w14:paraId="2F9C1404" w14:textId="11B8A144" w:rsidR="0061401D" w:rsidRDefault="0061401D" w:rsidP="0061401D"/>
    <w:p w14:paraId="730F6FF0" w14:textId="324639E8" w:rsidR="0061401D" w:rsidRDefault="0061401D" w:rsidP="0061401D"/>
    <w:p w14:paraId="4B284C87" w14:textId="640CA950" w:rsidR="0061401D" w:rsidRDefault="0061401D" w:rsidP="0061401D"/>
    <w:p w14:paraId="54C84CD6" w14:textId="2338815D" w:rsidR="0061401D" w:rsidRDefault="0061401D" w:rsidP="0061401D"/>
    <w:p w14:paraId="49C79B89" w14:textId="09A6ACF1" w:rsidR="0061401D" w:rsidRDefault="0061401D" w:rsidP="0061401D"/>
    <w:p w14:paraId="5A4548AE" w14:textId="2F021EB8" w:rsidR="0061401D" w:rsidRDefault="0061401D" w:rsidP="0061401D"/>
    <w:p w14:paraId="7F6134B5" w14:textId="4F3008FA" w:rsidR="0061401D" w:rsidRDefault="0061401D" w:rsidP="0061401D"/>
    <w:p w14:paraId="00D5372A" w14:textId="0EB1FFA8" w:rsidR="0061401D" w:rsidRDefault="0061401D" w:rsidP="0061401D"/>
    <w:p w14:paraId="7FFBBFD6" w14:textId="77FB72D8" w:rsidR="0061401D" w:rsidRDefault="0061401D" w:rsidP="0061401D"/>
    <w:p w14:paraId="0471BD49" w14:textId="1B8193CF" w:rsidR="0061401D" w:rsidRPr="0061401D" w:rsidRDefault="0061401D" w:rsidP="0061401D">
      <w:r>
        <w:rPr>
          <w:noProof/>
        </w:rPr>
        <w:lastRenderedPageBreak/>
        <w:drawing>
          <wp:anchor distT="0" distB="0" distL="114300" distR="114300" simplePos="0" relativeHeight="251661312" behindDoc="0" locked="0" layoutInCell="1" allowOverlap="1" wp14:anchorId="551028E4" wp14:editId="67FD919C">
            <wp:simplePos x="0" y="0"/>
            <wp:positionH relativeFrom="margin">
              <wp:posOffset>0</wp:posOffset>
            </wp:positionH>
            <wp:positionV relativeFrom="paragraph">
              <wp:posOffset>180340</wp:posOffset>
            </wp:positionV>
            <wp:extent cx="5658433" cy="320040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658433" cy="3200400"/>
                    </a:xfrm>
                    <a:prstGeom prst="rect">
                      <a:avLst/>
                    </a:prstGeom>
                  </pic:spPr>
                </pic:pic>
              </a:graphicData>
            </a:graphic>
            <wp14:sizeRelH relativeFrom="page">
              <wp14:pctWidth>0</wp14:pctWidth>
            </wp14:sizeRelH>
            <wp14:sizeRelV relativeFrom="page">
              <wp14:pctHeight>0</wp14:pctHeight>
            </wp14:sizeRelV>
          </wp:anchor>
        </w:drawing>
      </w:r>
    </w:p>
    <w:p w14:paraId="07FC0324" w14:textId="1DF4BFEB" w:rsidR="0061401D" w:rsidRDefault="0061401D" w:rsidP="0061401D">
      <w:pPr>
        <w:pStyle w:val="Caption"/>
        <w:rPr>
          <w:sz w:val="24"/>
          <w:szCs w:val="24"/>
        </w:rPr>
      </w:pPr>
      <w:bookmarkStart w:id="56" w:name="_Toc77681530"/>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6</w:t>
      </w:r>
      <w:r>
        <w:rPr>
          <w:iCs w:val="0"/>
          <w:sz w:val="24"/>
          <w:szCs w:val="24"/>
        </w:rPr>
        <w:t>.</w:t>
      </w:r>
      <w:r w:rsidRPr="00995075">
        <w:rPr>
          <w:iCs w:val="0"/>
          <w:sz w:val="24"/>
          <w:szCs w:val="24"/>
        </w:rPr>
        <w:t xml:space="preserve"> </w:t>
      </w:r>
      <w:r w:rsidRPr="0061401D">
        <w:rPr>
          <w:sz w:val="24"/>
          <w:szCs w:val="24"/>
        </w:rPr>
        <w:t xml:space="preserve">Boxplot displaying </w:t>
      </w:r>
      <w:r w:rsidR="00CB7D08">
        <w:rPr>
          <w:sz w:val="24"/>
          <w:szCs w:val="24"/>
        </w:rPr>
        <w:t>distribution</w:t>
      </w:r>
      <w:r w:rsidRPr="0061401D">
        <w:rPr>
          <w:sz w:val="24"/>
          <w:szCs w:val="24"/>
        </w:rPr>
        <w:t xml:space="preserve"> of Shannon diversity indices (y-axis) conducted for combined treatment groups (x-axis) using Kruskal-Wallis pairwise comparisons to investigate alpha (or within-sample group) diversity of sequences detected within each group</w:t>
      </w:r>
      <w:r w:rsidR="001C3CED">
        <w:rPr>
          <w:sz w:val="24"/>
          <w:szCs w:val="24"/>
        </w:rPr>
        <w:t xml:space="preserve"> </w:t>
      </w:r>
      <w:r w:rsidR="001C3CED" w:rsidRPr="001C3CED">
        <w:rPr>
          <w:sz w:val="24"/>
          <w:szCs w:val="24"/>
        </w:rPr>
        <w:t>(F-EINPN n = 14; F-EINPS n = 44; M-EINPN n = 4; M-EINPS n = 14)</w:t>
      </w:r>
      <w:r w:rsidRPr="0061401D">
        <w:rPr>
          <w:sz w:val="24"/>
          <w:szCs w:val="24"/>
        </w:rPr>
        <w:t>. Reintroduced elk food habits found from a next-generation sequencing protocol used with feces collected from the North Cumberland Wildlife Management Area (79,318-ha), Tennessee, USA from February 2019 through April 2019.</w:t>
      </w:r>
      <w:bookmarkEnd w:id="56"/>
    </w:p>
    <w:p w14:paraId="186C7037" w14:textId="55F853E7" w:rsidR="0061401D" w:rsidRDefault="0061401D" w:rsidP="0061401D"/>
    <w:p w14:paraId="32B79624" w14:textId="4807B905" w:rsidR="0061401D" w:rsidRDefault="0061401D" w:rsidP="0061401D"/>
    <w:p w14:paraId="6B51DBC4" w14:textId="3E68DE12" w:rsidR="0061401D" w:rsidRDefault="0061401D" w:rsidP="0061401D"/>
    <w:p w14:paraId="581C39B8" w14:textId="4DDF383C" w:rsidR="0061401D" w:rsidRDefault="0061401D" w:rsidP="0061401D"/>
    <w:p w14:paraId="077D4153" w14:textId="6B3FB35D" w:rsidR="0061401D" w:rsidRDefault="0061401D" w:rsidP="0061401D"/>
    <w:p w14:paraId="05D0E90E" w14:textId="3A8971B6" w:rsidR="0061401D" w:rsidRDefault="0061401D" w:rsidP="0061401D"/>
    <w:p w14:paraId="45DC32BA" w14:textId="2B92DAB8" w:rsidR="0061401D" w:rsidRDefault="0061401D" w:rsidP="0061401D"/>
    <w:p w14:paraId="3BDD93D2" w14:textId="3E7CA400" w:rsidR="0061401D" w:rsidRDefault="0061401D" w:rsidP="0061401D"/>
    <w:p w14:paraId="4EAC5D21" w14:textId="457D9F9E" w:rsidR="0061401D" w:rsidRDefault="0061401D" w:rsidP="0061401D"/>
    <w:p w14:paraId="7F614810" w14:textId="52167B95" w:rsidR="0061401D" w:rsidRDefault="0061401D" w:rsidP="0061401D"/>
    <w:p w14:paraId="438FE104" w14:textId="01B820C9" w:rsidR="0061401D" w:rsidRDefault="0061401D" w:rsidP="0061401D"/>
    <w:p w14:paraId="0FCE79B1" w14:textId="7F1F3764" w:rsidR="0061401D" w:rsidRDefault="0061401D" w:rsidP="0061401D"/>
    <w:p w14:paraId="6B9D0218" w14:textId="01663BD9" w:rsidR="0061401D" w:rsidRDefault="0061401D" w:rsidP="0061401D"/>
    <w:p w14:paraId="4A12A150" w14:textId="47C35DB8" w:rsidR="0061401D" w:rsidRDefault="0061401D" w:rsidP="0061401D"/>
    <w:p w14:paraId="2CEF311D" w14:textId="3B272064" w:rsidR="0061401D" w:rsidRPr="0061401D" w:rsidRDefault="0061401D" w:rsidP="0061401D">
      <w:r>
        <w:rPr>
          <w:noProof/>
        </w:rPr>
        <w:lastRenderedPageBreak/>
        <w:drawing>
          <wp:anchor distT="0" distB="0" distL="114300" distR="114300" simplePos="0" relativeHeight="251663360" behindDoc="0" locked="0" layoutInCell="1" allowOverlap="1" wp14:anchorId="67127B43" wp14:editId="0E02EF1A">
            <wp:simplePos x="0" y="0"/>
            <wp:positionH relativeFrom="margin">
              <wp:posOffset>101600</wp:posOffset>
            </wp:positionH>
            <wp:positionV relativeFrom="paragraph">
              <wp:posOffset>180340</wp:posOffset>
            </wp:positionV>
            <wp:extent cx="5275873" cy="3657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extLst>
                        <a:ext uri="{28A0092B-C50C-407E-A947-70E740481C1C}">
                          <a14:useLocalDpi xmlns:a14="http://schemas.microsoft.com/office/drawing/2010/main" val="0"/>
                        </a:ext>
                      </a:extLst>
                    </a:blip>
                    <a:stretch>
                      <a:fillRect/>
                    </a:stretch>
                  </pic:blipFill>
                  <pic:spPr>
                    <a:xfrm>
                      <a:off x="0" y="0"/>
                      <a:ext cx="5275873" cy="3657600"/>
                    </a:xfrm>
                    <a:prstGeom prst="rect">
                      <a:avLst/>
                    </a:prstGeom>
                  </pic:spPr>
                </pic:pic>
              </a:graphicData>
            </a:graphic>
            <wp14:sizeRelH relativeFrom="page">
              <wp14:pctWidth>0</wp14:pctWidth>
            </wp14:sizeRelH>
            <wp14:sizeRelV relativeFrom="page">
              <wp14:pctHeight>0</wp14:pctHeight>
            </wp14:sizeRelV>
          </wp:anchor>
        </w:drawing>
      </w:r>
    </w:p>
    <w:p w14:paraId="7CC5E934" w14:textId="53F37C29" w:rsidR="0061401D" w:rsidRDefault="0061401D" w:rsidP="0061401D">
      <w:pPr>
        <w:pStyle w:val="Caption"/>
        <w:rPr>
          <w:iCs w:val="0"/>
          <w:sz w:val="24"/>
          <w:szCs w:val="24"/>
        </w:rPr>
      </w:pPr>
      <w:bookmarkStart w:id="57" w:name="_Toc77681531"/>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7</w:t>
      </w:r>
      <w:r>
        <w:rPr>
          <w:iCs w:val="0"/>
          <w:sz w:val="24"/>
          <w:szCs w:val="24"/>
        </w:rPr>
        <w:t>.</w:t>
      </w:r>
      <w:r w:rsidRPr="00995075">
        <w:rPr>
          <w:iCs w:val="0"/>
          <w:sz w:val="24"/>
          <w:szCs w:val="24"/>
        </w:rPr>
        <w:t xml:space="preserve"> </w:t>
      </w:r>
      <w:r w:rsidRPr="0061401D">
        <w:rPr>
          <w:iCs w:val="0"/>
          <w:sz w:val="24"/>
          <w:szCs w:val="24"/>
        </w:rPr>
        <w:t xml:space="preserve">Principal coordinate analysis plot of weighted </w:t>
      </w:r>
      <w:proofErr w:type="spellStart"/>
      <w:r w:rsidRPr="0061401D">
        <w:rPr>
          <w:iCs w:val="0"/>
          <w:sz w:val="24"/>
          <w:szCs w:val="24"/>
        </w:rPr>
        <w:t>UniFrac</w:t>
      </w:r>
      <w:proofErr w:type="spellEnd"/>
      <w:r w:rsidRPr="0061401D">
        <w:rPr>
          <w:iCs w:val="0"/>
          <w:sz w:val="24"/>
          <w:szCs w:val="24"/>
        </w:rPr>
        <w:t xml:space="preserve"> data measuring beta (community) diversity of sequences detected between combined treatment groups with colors specified for each group: F-EINPN (red), F-EINPS (blue), M-EINPN (orange), and M-EINPS (green). Reintroduced elk food habits found from a next-generation sequencing protocol used with feces collected from the North Cumberland Wildlife Management Area (79,318-ha), Tennessee, USA from February 2019 through April 2019.</w:t>
      </w:r>
      <w:bookmarkEnd w:id="57"/>
      <w:r>
        <w:rPr>
          <w:iCs w:val="0"/>
          <w:sz w:val="24"/>
          <w:szCs w:val="24"/>
        </w:rPr>
        <w:t xml:space="preserve"> </w:t>
      </w:r>
    </w:p>
    <w:p w14:paraId="587455F8" w14:textId="0212DE91" w:rsidR="0061401D" w:rsidRDefault="0061401D" w:rsidP="0061401D"/>
    <w:p w14:paraId="28F1217E" w14:textId="459E96D2" w:rsidR="0061401D" w:rsidRDefault="0061401D" w:rsidP="0061401D"/>
    <w:p w14:paraId="700CE209" w14:textId="394854C1" w:rsidR="0061401D" w:rsidRDefault="0061401D" w:rsidP="0061401D"/>
    <w:p w14:paraId="26E82FBB" w14:textId="347BD494" w:rsidR="0061401D" w:rsidRDefault="0061401D" w:rsidP="0061401D"/>
    <w:p w14:paraId="0D96FBB9" w14:textId="7443A665" w:rsidR="0061401D" w:rsidRDefault="0061401D" w:rsidP="0061401D"/>
    <w:p w14:paraId="625367C0" w14:textId="34C022B8" w:rsidR="0061401D" w:rsidRDefault="0061401D" w:rsidP="0061401D"/>
    <w:p w14:paraId="4A00AAE2" w14:textId="16A8893B" w:rsidR="0061401D" w:rsidRDefault="0061401D" w:rsidP="0061401D"/>
    <w:p w14:paraId="06A2663C" w14:textId="79091E85" w:rsidR="0061401D" w:rsidRPr="0061401D" w:rsidRDefault="0061401D" w:rsidP="0061401D">
      <w:r>
        <w:rPr>
          <w:noProof/>
        </w:rPr>
        <w:lastRenderedPageBreak/>
        <w:drawing>
          <wp:anchor distT="0" distB="0" distL="114300" distR="114300" simplePos="0" relativeHeight="251665408" behindDoc="0" locked="0" layoutInCell="1" allowOverlap="1" wp14:anchorId="6DE4D2B8" wp14:editId="229F7673">
            <wp:simplePos x="0" y="0"/>
            <wp:positionH relativeFrom="column">
              <wp:posOffset>-3175</wp:posOffset>
            </wp:positionH>
            <wp:positionV relativeFrom="paragraph">
              <wp:posOffset>180340</wp:posOffset>
            </wp:positionV>
            <wp:extent cx="5418455" cy="5316855"/>
            <wp:effectExtent l="0" t="0" r="17145" b="17145"/>
            <wp:wrapSquare wrapText="bothSides"/>
            <wp:docPr id="15" name="Chart 15">
              <a:extLst xmlns:a="http://schemas.openxmlformats.org/drawingml/2006/main">
                <a:ext uri="{FF2B5EF4-FFF2-40B4-BE49-F238E27FC236}">
                  <a16:creationId xmlns:a16="http://schemas.microsoft.com/office/drawing/2014/main" id="{50CF9FC9-4F53-B549-94F6-CC8967AC6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7B820F66" w14:textId="7572A955" w:rsidR="0061401D" w:rsidRDefault="0061401D" w:rsidP="0061401D">
      <w:pPr>
        <w:pStyle w:val="Caption"/>
        <w:rPr>
          <w:iCs w:val="0"/>
          <w:sz w:val="24"/>
          <w:szCs w:val="24"/>
        </w:rPr>
      </w:pPr>
      <w:bookmarkStart w:id="58" w:name="_Toc77681532"/>
      <w:r w:rsidRPr="00995075">
        <w:rPr>
          <w:iCs w:val="0"/>
          <w:sz w:val="24"/>
          <w:szCs w:val="24"/>
        </w:rPr>
        <w:t xml:space="preserve">Figure </w:t>
      </w:r>
      <w:r w:rsidRPr="00995075">
        <w:rPr>
          <w:iCs w:val="0"/>
          <w:sz w:val="24"/>
          <w:szCs w:val="24"/>
        </w:rPr>
        <w:fldChar w:fldCharType="begin"/>
      </w:r>
      <w:r w:rsidRPr="00995075">
        <w:rPr>
          <w:iCs w:val="0"/>
          <w:sz w:val="24"/>
          <w:szCs w:val="24"/>
        </w:rPr>
        <w:instrText xml:space="preserve"> SEQ Figure \* ARABIC \s 1 </w:instrText>
      </w:r>
      <w:r w:rsidRPr="00995075">
        <w:rPr>
          <w:iCs w:val="0"/>
          <w:sz w:val="24"/>
          <w:szCs w:val="24"/>
        </w:rPr>
        <w:fldChar w:fldCharType="separate"/>
      </w:r>
      <w:r w:rsidRPr="00995075">
        <w:rPr>
          <w:iCs w:val="0"/>
          <w:noProof/>
          <w:sz w:val="24"/>
          <w:szCs w:val="24"/>
        </w:rPr>
        <w:t>1</w:t>
      </w:r>
      <w:r w:rsidRPr="00995075">
        <w:rPr>
          <w:iCs w:val="0"/>
          <w:noProof/>
          <w:sz w:val="24"/>
          <w:szCs w:val="24"/>
        </w:rPr>
        <w:fldChar w:fldCharType="end"/>
      </w:r>
      <w:r w:rsidRPr="00995075">
        <w:rPr>
          <w:iCs w:val="0"/>
          <w:sz w:val="24"/>
          <w:szCs w:val="24"/>
        </w:rPr>
        <w:t>.</w:t>
      </w:r>
      <w:r w:rsidR="00AE5187">
        <w:rPr>
          <w:iCs w:val="0"/>
          <w:sz w:val="24"/>
          <w:szCs w:val="24"/>
        </w:rPr>
        <w:t>8</w:t>
      </w:r>
      <w:r>
        <w:rPr>
          <w:iCs w:val="0"/>
          <w:sz w:val="24"/>
          <w:szCs w:val="24"/>
        </w:rPr>
        <w:t>.</w:t>
      </w:r>
      <w:r w:rsidRPr="00995075">
        <w:rPr>
          <w:iCs w:val="0"/>
          <w:sz w:val="24"/>
          <w:szCs w:val="24"/>
        </w:rPr>
        <w:t xml:space="preserve"> </w:t>
      </w:r>
      <w:r w:rsidRPr="0061401D">
        <w:rPr>
          <w:sz w:val="24"/>
          <w:szCs w:val="24"/>
        </w:rPr>
        <w:t>Proportion of total sequences belonging to four major forage classes (forb, graminoid, legume, and woody plant) and any other classes detected from sequencing. Reintroduced elk food habits found from a next-generation sequencing protocol used with feces collected from the North Cumberland Wildlife Management Area (79,318-ha), Tennessee, USA from February 2019 through April 2019.</w:t>
      </w:r>
      <w:bookmarkEnd w:id="58"/>
    </w:p>
    <w:p w14:paraId="07DECD61" w14:textId="77777777" w:rsidR="00B71D0B" w:rsidRDefault="00B71D0B" w:rsidP="00B71D0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C68DF5C" w14:textId="77777777" w:rsidR="00B71D0B" w:rsidRDefault="00B71D0B" w:rsidP="00B71D0B"/>
    <w:p w14:paraId="2EB5EE43" w14:textId="77777777" w:rsidR="00857468" w:rsidRDefault="00857468" w:rsidP="00AE5187">
      <w:pPr>
        <w:pStyle w:val="Heading1"/>
        <w:numPr>
          <w:ilvl w:val="0"/>
          <w:numId w:val="0"/>
        </w:numPr>
        <w:jc w:val="left"/>
      </w:pPr>
      <w:bookmarkStart w:id="59" w:name="_Toc420995913"/>
      <w:bookmarkStart w:id="60" w:name="_Toc422997500"/>
      <w:bookmarkStart w:id="61" w:name="_Toc427156485"/>
    </w:p>
    <w:p w14:paraId="5F7321C6" w14:textId="34835DE5" w:rsidR="003D63DF" w:rsidRPr="00AE5187" w:rsidRDefault="007D538B" w:rsidP="00AE5187">
      <w:pPr>
        <w:pStyle w:val="Heading1"/>
        <w:numPr>
          <w:ilvl w:val="0"/>
          <w:numId w:val="0"/>
        </w:numPr>
        <w:jc w:val="left"/>
        <w:rPr>
          <w:rFonts w:ascii="Arial" w:hAnsi="Arial" w:cs="Arial"/>
        </w:rPr>
      </w:pPr>
      <w:bookmarkStart w:id="62" w:name="_Toc77681514"/>
      <w:r w:rsidRPr="00AE5187">
        <w:lastRenderedPageBreak/>
        <w:t>V</w:t>
      </w:r>
      <w:r w:rsidR="00E91931" w:rsidRPr="00AE5187">
        <w:t>ita</w:t>
      </w:r>
      <w:bookmarkEnd w:id="59"/>
      <w:bookmarkEnd w:id="60"/>
      <w:bookmarkEnd w:id="61"/>
      <w:bookmarkEnd w:id="62"/>
    </w:p>
    <w:p w14:paraId="24308DA4" w14:textId="30DE3FA8" w:rsidR="005A4111" w:rsidRPr="005A4111" w:rsidRDefault="005A4111" w:rsidP="005A4111">
      <w:pPr>
        <w:spacing w:line="480" w:lineRule="auto"/>
      </w:pPr>
      <w:proofErr w:type="spellStart"/>
      <w:r w:rsidRPr="005A4111">
        <w:t>Dailee</w:t>
      </w:r>
      <w:proofErr w:type="spellEnd"/>
      <w:r w:rsidRPr="005A4111">
        <w:t xml:space="preserve"> </w:t>
      </w:r>
      <w:proofErr w:type="spellStart"/>
      <w:r w:rsidRPr="005A4111">
        <w:t>Metts</w:t>
      </w:r>
      <w:proofErr w:type="spellEnd"/>
      <w:r w:rsidRPr="005A4111">
        <w:t xml:space="preserve"> is originally from Cookeville, Tennessee, but started at the University of Tennessee in 2014. During that time, she worked in various labs studying plant biology and genetics and conducted an undergraduate research project studying seed viability in </w:t>
      </w:r>
      <w:proofErr w:type="spellStart"/>
      <w:r w:rsidRPr="005A4111">
        <w:rPr>
          <w:i/>
          <w:iCs/>
        </w:rPr>
        <w:t>Schoenoplectus</w:t>
      </w:r>
      <w:proofErr w:type="spellEnd"/>
      <w:r w:rsidRPr="005A4111">
        <w:rPr>
          <w:i/>
          <w:iCs/>
        </w:rPr>
        <w:t xml:space="preserve"> americanus</w:t>
      </w:r>
      <w:r w:rsidRPr="005A4111">
        <w:t>.</w:t>
      </w:r>
      <w:r w:rsidRPr="005A4111">
        <w:rPr>
          <w:i/>
          <w:iCs/>
        </w:rPr>
        <w:t xml:space="preserve"> </w:t>
      </w:r>
      <w:r w:rsidRPr="005A4111">
        <w:t xml:space="preserve">She graduated with a </w:t>
      </w:r>
      <w:proofErr w:type="gramStart"/>
      <w:r w:rsidRPr="005A4111">
        <w:t>Bachelor’s of Science</w:t>
      </w:r>
      <w:proofErr w:type="gramEnd"/>
      <w:r w:rsidRPr="005A4111">
        <w:t xml:space="preserve"> in Ecology and Evolutionary Biology in 2018. In 2019 she started her graduate program as a </w:t>
      </w:r>
      <w:proofErr w:type="gramStart"/>
      <w:r w:rsidRPr="005A4111">
        <w:t>Master’s</w:t>
      </w:r>
      <w:proofErr w:type="gramEnd"/>
      <w:r w:rsidRPr="005A4111">
        <w:t xml:space="preserve"> student in the Forestry, Wildlife &amp; Fisheries Department under the advisement of Dr. Lisa Muller studying the food habits of a reintroduced population of elk in Tennessee using next-generation sequencing. </w:t>
      </w:r>
    </w:p>
    <w:p w14:paraId="5EE39653" w14:textId="75B68718" w:rsidR="00AE125E" w:rsidRPr="003D63DF" w:rsidRDefault="00AE125E" w:rsidP="003D63DF">
      <w:r>
        <w:t>.</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00A5F" w14:textId="77777777" w:rsidR="006E7637" w:rsidRDefault="006E7637">
      <w:r>
        <w:separator/>
      </w:r>
    </w:p>
  </w:endnote>
  <w:endnote w:type="continuationSeparator" w:id="0">
    <w:p w14:paraId="4A907A65" w14:textId="77777777" w:rsidR="006E7637" w:rsidRDefault="006E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4C599FE2" w14:textId="77777777" w:rsidR="00D83B30" w:rsidRPr="002D5FEC" w:rsidRDefault="00D83B30">
        <w:pPr>
          <w:pStyle w:val="Footer"/>
          <w:jc w:val="center"/>
        </w:pPr>
        <w:r w:rsidRPr="002D5FEC">
          <w:fldChar w:fldCharType="begin"/>
        </w:r>
        <w:r w:rsidRPr="002D5FEC">
          <w:instrText xml:space="preserve"> PAGE   \* MERGEFORMAT </w:instrText>
        </w:r>
        <w:r w:rsidRPr="002D5FEC">
          <w:fldChar w:fldCharType="separate"/>
        </w:r>
        <w:r w:rsidRPr="002D5FEC">
          <w:rPr>
            <w:noProof/>
          </w:rPr>
          <w:t>iv</w:t>
        </w:r>
        <w:r w:rsidRPr="002D5FEC">
          <w:rPr>
            <w:noProof/>
          </w:rPr>
          <w:fldChar w:fldCharType="end"/>
        </w:r>
      </w:p>
    </w:sdtContent>
  </w:sdt>
  <w:p w14:paraId="25578B34"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E3EAC" w14:textId="77777777" w:rsidR="006E7637" w:rsidRDefault="006E7637">
      <w:r>
        <w:separator/>
      </w:r>
    </w:p>
  </w:footnote>
  <w:footnote w:type="continuationSeparator" w:id="0">
    <w:p w14:paraId="1CC3ECA6" w14:textId="77777777" w:rsidR="006E7637" w:rsidRDefault="006E7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312CE"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963C2"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4AA3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3406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E14C9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F237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920B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7239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447E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22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2855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2CFC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C823AB7"/>
    <w:multiLevelType w:val="hybridMultilevel"/>
    <w:tmpl w:val="A8764404"/>
    <w:lvl w:ilvl="0" w:tplc="120EE2F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D0ED6"/>
    <w:multiLevelType w:val="hybridMultilevel"/>
    <w:tmpl w:val="49A82AB6"/>
    <w:lvl w:ilvl="0" w:tplc="D988D5D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17"/>
  </w:num>
  <w:num w:numId="3">
    <w:abstractNumId w:val="13"/>
  </w:num>
  <w:num w:numId="4">
    <w:abstractNumId w:val="23"/>
  </w:num>
  <w:num w:numId="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27"/>
  </w:num>
  <w:num w:numId="17">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35"/>
    <w:rsid w:val="00014A3E"/>
    <w:rsid w:val="0001535E"/>
    <w:rsid w:val="000166A9"/>
    <w:rsid w:val="0002037F"/>
    <w:rsid w:val="00023AE7"/>
    <w:rsid w:val="00043B6D"/>
    <w:rsid w:val="00057004"/>
    <w:rsid w:val="00071FB8"/>
    <w:rsid w:val="000751C2"/>
    <w:rsid w:val="00076A95"/>
    <w:rsid w:val="0008596A"/>
    <w:rsid w:val="000957C1"/>
    <w:rsid w:val="000B0A40"/>
    <w:rsid w:val="000B5C42"/>
    <w:rsid w:val="000C6BC5"/>
    <w:rsid w:val="000E0159"/>
    <w:rsid w:val="000E6F1D"/>
    <w:rsid w:val="0010217F"/>
    <w:rsid w:val="00112F00"/>
    <w:rsid w:val="00151BE5"/>
    <w:rsid w:val="001669A7"/>
    <w:rsid w:val="00173751"/>
    <w:rsid w:val="00177D09"/>
    <w:rsid w:val="001854FB"/>
    <w:rsid w:val="00193642"/>
    <w:rsid w:val="001C39F6"/>
    <w:rsid w:val="001C3CED"/>
    <w:rsid w:val="001C66FE"/>
    <w:rsid w:val="001D18A6"/>
    <w:rsid w:val="001D4908"/>
    <w:rsid w:val="001D6904"/>
    <w:rsid w:val="001F522F"/>
    <w:rsid w:val="00207219"/>
    <w:rsid w:val="00236E6D"/>
    <w:rsid w:val="002429E5"/>
    <w:rsid w:val="00280CEF"/>
    <w:rsid w:val="00284297"/>
    <w:rsid w:val="00284FAE"/>
    <w:rsid w:val="0028757A"/>
    <w:rsid w:val="002A0492"/>
    <w:rsid w:val="002D1FE4"/>
    <w:rsid w:val="002D470F"/>
    <w:rsid w:val="002D5FEC"/>
    <w:rsid w:val="002E2492"/>
    <w:rsid w:val="002F00CB"/>
    <w:rsid w:val="002F15D8"/>
    <w:rsid w:val="00304BD0"/>
    <w:rsid w:val="00307D77"/>
    <w:rsid w:val="00311F1A"/>
    <w:rsid w:val="00313E9E"/>
    <w:rsid w:val="003150D5"/>
    <w:rsid w:val="00320F78"/>
    <w:rsid w:val="00356252"/>
    <w:rsid w:val="0035768F"/>
    <w:rsid w:val="00360CC8"/>
    <w:rsid w:val="003654BE"/>
    <w:rsid w:val="0038177C"/>
    <w:rsid w:val="003836EB"/>
    <w:rsid w:val="00387024"/>
    <w:rsid w:val="0039365D"/>
    <w:rsid w:val="003963D3"/>
    <w:rsid w:val="003C1575"/>
    <w:rsid w:val="003D07F7"/>
    <w:rsid w:val="003D4FA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444C1"/>
    <w:rsid w:val="004579D2"/>
    <w:rsid w:val="00464949"/>
    <w:rsid w:val="00474210"/>
    <w:rsid w:val="00477969"/>
    <w:rsid w:val="00480B96"/>
    <w:rsid w:val="0048303E"/>
    <w:rsid w:val="004920F6"/>
    <w:rsid w:val="0049793D"/>
    <w:rsid w:val="004A1B3F"/>
    <w:rsid w:val="004A67E8"/>
    <w:rsid w:val="004C3D65"/>
    <w:rsid w:val="004D05F5"/>
    <w:rsid w:val="004D6472"/>
    <w:rsid w:val="00510C01"/>
    <w:rsid w:val="00513BB6"/>
    <w:rsid w:val="00515AB5"/>
    <w:rsid w:val="005262C6"/>
    <w:rsid w:val="005566C5"/>
    <w:rsid w:val="00562EB1"/>
    <w:rsid w:val="005808FF"/>
    <w:rsid w:val="00593CBB"/>
    <w:rsid w:val="00597D3F"/>
    <w:rsid w:val="005A0EB0"/>
    <w:rsid w:val="005A4111"/>
    <w:rsid w:val="005B79E9"/>
    <w:rsid w:val="005D05C3"/>
    <w:rsid w:val="005E4912"/>
    <w:rsid w:val="005E6F1F"/>
    <w:rsid w:val="005F2B0B"/>
    <w:rsid w:val="005F44D1"/>
    <w:rsid w:val="005F583A"/>
    <w:rsid w:val="0061401D"/>
    <w:rsid w:val="00621129"/>
    <w:rsid w:val="00630698"/>
    <w:rsid w:val="00633916"/>
    <w:rsid w:val="00641D2B"/>
    <w:rsid w:val="00642840"/>
    <w:rsid w:val="0065123B"/>
    <w:rsid w:val="00651543"/>
    <w:rsid w:val="00662D3E"/>
    <w:rsid w:val="00663A5C"/>
    <w:rsid w:val="0066452F"/>
    <w:rsid w:val="00665C7E"/>
    <w:rsid w:val="00672DDD"/>
    <w:rsid w:val="00676C91"/>
    <w:rsid w:val="00683F5B"/>
    <w:rsid w:val="00690B77"/>
    <w:rsid w:val="00693334"/>
    <w:rsid w:val="006C4000"/>
    <w:rsid w:val="006D474B"/>
    <w:rsid w:val="006E1E6D"/>
    <w:rsid w:val="006E4BDD"/>
    <w:rsid w:val="006E56E8"/>
    <w:rsid w:val="006E7637"/>
    <w:rsid w:val="00711200"/>
    <w:rsid w:val="0072397F"/>
    <w:rsid w:val="00725E76"/>
    <w:rsid w:val="00731922"/>
    <w:rsid w:val="00731ACB"/>
    <w:rsid w:val="007368AD"/>
    <w:rsid w:val="00737F54"/>
    <w:rsid w:val="0074133D"/>
    <w:rsid w:val="0074293C"/>
    <w:rsid w:val="00746948"/>
    <w:rsid w:val="0075196D"/>
    <w:rsid w:val="00753EAD"/>
    <w:rsid w:val="0075558C"/>
    <w:rsid w:val="00761EFA"/>
    <w:rsid w:val="00764873"/>
    <w:rsid w:val="0076567A"/>
    <w:rsid w:val="007778DD"/>
    <w:rsid w:val="0078735A"/>
    <w:rsid w:val="00790B6C"/>
    <w:rsid w:val="007944CD"/>
    <w:rsid w:val="00795D03"/>
    <w:rsid w:val="00796693"/>
    <w:rsid w:val="007C7591"/>
    <w:rsid w:val="007D538B"/>
    <w:rsid w:val="007D5CD5"/>
    <w:rsid w:val="007E27D8"/>
    <w:rsid w:val="007F6AE9"/>
    <w:rsid w:val="00812E5E"/>
    <w:rsid w:val="00826D54"/>
    <w:rsid w:val="00834CBF"/>
    <w:rsid w:val="00836F89"/>
    <w:rsid w:val="00846459"/>
    <w:rsid w:val="00852266"/>
    <w:rsid w:val="00852A29"/>
    <w:rsid w:val="00857468"/>
    <w:rsid w:val="00861CAB"/>
    <w:rsid w:val="00863435"/>
    <w:rsid w:val="00863D62"/>
    <w:rsid w:val="00867CDE"/>
    <w:rsid w:val="00872827"/>
    <w:rsid w:val="0087349A"/>
    <w:rsid w:val="008865B6"/>
    <w:rsid w:val="00895DF4"/>
    <w:rsid w:val="008A4392"/>
    <w:rsid w:val="008A4E30"/>
    <w:rsid w:val="008B1A4D"/>
    <w:rsid w:val="008D589C"/>
    <w:rsid w:val="008E7085"/>
    <w:rsid w:val="008F2A6C"/>
    <w:rsid w:val="008F60C3"/>
    <w:rsid w:val="009174C8"/>
    <w:rsid w:val="009254D6"/>
    <w:rsid w:val="0092669B"/>
    <w:rsid w:val="0093163E"/>
    <w:rsid w:val="00936436"/>
    <w:rsid w:val="0094721A"/>
    <w:rsid w:val="00965FBD"/>
    <w:rsid w:val="00966BAC"/>
    <w:rsid w:val="00976AF4"/>
    <w:rsid w:val="009945D5"/>
    <w:rsid w:val="00995075"/>
    <w:rsid w:val="009A2ABE"/>
    <w:rsid w:val="009A6A2F"/>
    <w:rsid w:val="009B362F"/>
    <w:rsid w:val="009B443D"/>
    <w:rsid w:val="009C755C"/>
    <w:rsid w:val="009C780F"/>
    <w:rsid w:val="009D2408"/>
    <w:rsid w:val="009E4F4C"/>
    <w:rsid w:val="009F6E38"/>
    <w:rsid w:val="00A1269F"/>
    <w:rsid w:val="00A2103E"/>
    <w:rsid w:val="00A25353"/>
    <w:rsid w:val="00A34ABE"/>
    <w:rsid w:val="00A34F5F"/>
    <w:rsid w:val="00A40EB9"/>
    <w:rsid w:val="00A46A68"/>
    <w:rsid w:val="00A50EE9"/>
    <w:rsid w:val="00A5188E"/>
    <w:rsid w:val="00A56B44"/>
    <w:rsid w:val="00A56DD6"/>
    <w:rsid w:val="00A86F48"/>
    <w:rsid w:val="00AB7235"/>
    <w:rsid w:val="00AD0A33"/>
    <w:rsid w:val="00AE0982"/>
    <w:rsid w:val="00AE125E"/>
    <w:rsid w:val="00AE5187"/>
    <w:rsid w:val="00AF263F"/>
    <w:rsid w:val="00B07524"/>
    <w:rsid w:val="00B113E7"/>
    <w:rsid w:val="00B31D9B"/>
    <w:rsid w:val="00B3272F"/>
    <w:rsid w:val="00B35B7C"/>
    <w:rsid w:val="00B53C15"/>
    <w:rsid w:val="00B71D0B"/>
    <w:rsid w:val="00B76E7C"/>
    <w:rsid w:val="00B90095"/>
    <w:rsid w:val="00B955BD"/>
    <w:rsid w:val="00BC0148"/>
    <w:rsid w:val="00BD3522"/>
    <w:rsid w:val="00BD43E6"/>
    <w:rsid w:val="00C067FC"/>
    <w:rsid w:val="00C0799A"/>
    <w:rsid w:val="00C11D0D"/>
    <w:rsid w:val="00C509C3"/>
    <w:rsid w:val="00C50A17"/>
    <w:rsid w:val="00C65186"/>
    <w:rsid w:val="00C70EAE"/>
    <w:rsid w:val="00C72D98"/>
    <w:rsid w:val="00C73762"/>
    <w:rsid w:val="00C74F76"/>
    <w:rsid w:val="00C75F6C"/>
    <w:rsid w:val="00C83B65"/>
    <w:rsid w:val="00C84AC9"/>
    <w:rsid w:val="00C95581"/>
    <w:rsid w:val="00CB77EA"/>
    <w:rsid w:val="00CB7D08"/>
    <w:rsid w:val="00CC2F44"/>
    <w:rsid w:val="00CD50B5"/>
    <w:rsid w:val="00CD73A9"/>
    <w:rsid w:val="00CF2366"/>
    <w:rsid w:val="00D05A9D"/>
    <w:rsid w:val="00D06F12"/>
    <w:rsid w:val="00D21EF3"/>
    <w:rsid w:val="00D4071D"/>
    <w:rsid w:val="00D46790"/>
    <w:rsid w:val="00D81B0C"/>
    <w:rsid w:val="00D83B30"/>
    <w:rsid w:val="00D84BA7"/>
    <w:rsid w:val="00D91C27"/>
    <w:rsid w:val="00D96888"/>
    <w:rsid w:val="00DB16A8"/>
    <w:rsid w:val="00DB3CF8"/>
    <w:rsid w:val="00DC5925"/>
    <w:rsid w:val="00DC60FA"/>
    <w:rsid w:val="00DE23AF"/>
    <w:rsid w:val="00DF3B9A"/>
    <w:rsid w:val="00E06CCB"/>
    <w:rsid w:val="00E11089"/>
    <w:rsid w:val="00E11966"/>
    <w:rsid w:val="00E17598"/>
    <w:rsid w:val="00E25287"/>
    <w:rsid w:val="00E51307"/>
    <w:rsid w:val="00E91931"/>
    <w:rsid w:val="00E97FDB"/>
    <w:rsid w:val="00EA5199"/>
    <w:rsid w:val="00EA5479"/>
    <w:rsid w:val="00ED7A05"/>
    <w:rsid w:val="00EE334C"/>
    <w:rsid w:val="00EF11A4"/>
    <w:rsid w:val="00EF1E75"/>
    <w:rsid w:val="00EF332F"/>
    <w:rsid w:val="00F02153"/>
    <w:rsid w:val="00F058DF"/>
    <w:rsid w:val="00F15675"/>
    <w:rsid w:val="00F21250"/>
    <w:rsid w:val="00F2398D"/>
    <w:rsid w:val="00F31374"/>
    <w:rsid w:val="00F60ED5"/>
    <w:rsid w:val="00F634A3"/>
    <w:rsid w:val="00F710F9"/>
    <w:rsid w:val="00F7620F"/>
    <w:rsid w:val="00F83143"/>
    <w:rsid w:val="00F83A5F"/>
    <w:rsid w:val="00F8462C"/>
    <w:rsid w:val="00F87F40"/>
    <w:rsid w:val="00F9366E"/>
    <w:rsid w:val="00FA0AE4"/>
    <w:rsid w:val="00FB3EF0"/>
    <w:rsid w:val="00FB4DBA"/>
    <w:rsid w:val="00FB667E"/>
    <w:rsid w:val="00FE52DC"/>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D3386"/>
  <w15:docId w15:val="{8A2490CB-721F-2A46-930C-0EB8F212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35E"/>
    <w:rPr>
      <w:rFonts w:cs="Times New Roman"/>
    </w:rPr>
  </w:style>
  <w:style w:type="paragraph" w:styleId="Heading1">
    <w:name w:val="heading 1"/>
    <w:basedOn w:val="Normal"/>
    <w:next w:val="Normal"/>
    <w:link w:val="Heading1Char"/>
    <w:autoRedefine/>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uiPriority w:val="9"/>
    <w:qFormat/>
    <w:rsid w:val="009945D5"/>
    <w:pPr>
      <w:keepNext/>
      <w:spacing w:before="240" w:after="60"/>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71D0B"/>
    <w:pPr>
      <w:ind w:left="480" w:hanging="480"/>
    </w:pPr>
  </w:style>
  <w:style w:type="character" w:styleId="Hyperlink">
    <w:name w:val="Hyperlink"/>
    <w:uiPriority w:val="99"/>
    <w:qFormat/>
    <w:rsid w:val="002D5FEC"/>
    <w:rPr>
      <w:rFonts w:ascii="Times New Roman" w:hAnsi="Times New Roman"/>
      <w:b w:val="0"/>
      <w:i w:val="0"/>
      <w:color w:val="auto"/>
      <w:sz w:val="24"/>
      <w:u w:val="none"/>
    </w:rPr>
  </w:style>
  <w:style w:type="paragraph" w:styleId="TOC1">
    <w:name w:val="toc 1"/>
    <w:basedOn w:val="Normal"/>
    <w:next w:val="Normal"/>
    <w:autoRedefine/>
    <w:uiPriority w:val="39"/>
    <w:rsid w:val="007E27D8"/>
    <w:pPr>
      <w:tabs>
        <w:tab w:val="right" w:leader="dot" w:pos="8630"/>
      </w:tabs>
    </w:pPr>
  </w:style>
  <w:style w:type="paragraph" w:styleId="TOC2">
    <w:name w:val="toc 2"/>
    <w:basedOn w:val="Normal"/>
    <w:next w:val="Normal"/>
    <w:autoRedefine/>
    <w:uiPriority w:val="39"/>
    <w:rsid w:val="002D5FEC"/>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95075"/>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styleId="HTMLAcronym">
    <w:name w:val="HTML Acronym"/>
    <w:basedOn w:val="DefaultParagraphFont"/>
    <w:unhideWhenUsed/>
    <w:rsid w:val="00867CDE"/>
  </w:style>
  <w:style w:type="character" w:customStyle="1" w:styleId="HeaderChar">
    <w:name w:val="Header Char"/>
    <w:basedOn w:val="DefaultParagraphFont"/>
    <w:link w:val="Header"/>
    <w:uiPriority w:val="99"/>
    <w:rsid w:val="002A0492"/>
    <w:rPr>
      <w:rFonts w:ascii="Arial" w:hAnsi="Arial"/>
    </w:rPr>
  </w:style>
  <w:style w:type="character" w:customStyle="1" w:styleId="BalloonTextChar">
    <w:name w:val="Balloon Text Char"/>
    <w:basedOn w:val="DefaultParagraphFont"/>
    <w:link w:val="BalloonText"/>
    <w:uiPriority w:val="99"/>
    <w:semiHidden/>
    <w:rsid w:val="002A0492"/>
    <w:rPr>
      <w:rFonts w:cs="Times New Roman"/>
      <w:sz w:val="18"/>
      <w:szCs w:val="18"/>
    </w:rPr>
  </w:style>
  <w:style w:type="paragraph" w:styleId="BalloonText">
    <w:name w:val="Balloon Text"/>
    <w:basedOn w:val="Normal"/>
    <w:link w:val="BalloonTextChar"/>
    <w:uiPriority w:val="99"/>
    <w:semiHidden/>
    <w:unhideWhenUsed/>
    <w:rsid w:val="002A0492"/>
    <w:rPr>
      <w:sz w:val="18"/>
      <w:szCs w:val="18"/>
    </w:rPr>
  </w:style>
  <w:style w:type="character" w:customStyle="1" w:styleId="BalloonTextChar1">
    <w:name w:val="Balloon Text Char1"/>
    <w:basedOn w:val="DefaultParagraphFont"/>
    <w:semiHidden/>
    <w:rsid w:val="002A0492"/>
    <w:rPr>
      <w:rFonts w:cs="Times New Roman"/>
      <w:sz w:val="18"/>
      <w:szCs w:val="18"/>
    </w:rPr>
  </w:style>
  <w:style w:type="table" w:styleId="PlainTable5">
    <w:name w:val="Plain Table 5"/>
    <w:basedOn w:val="TableNormal"/>
    <w:uiPriority w:val="45"/>
    <w:rsid w:val="002A0492"/>
    <w:rPr>
      <w:rFonts w:eastAsiaTheme="minorEastAsia" w:cs="Times New Roman (Body CS)"/>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A0492"/>
    <w:rPr>
      <w:rFonts w:eastAsiaTheme="minorHAnsi" w:cs="Times New Roman (Body C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A0492"/>
    <w:rPr>
      <w:rFonts w:eastAsiaTheme="minorHAnsi" w:cs="Times New Roman (Body C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0492"/>
    <w:rPr>
      <w:rFonts w:eastAsiaTheme="minorHAnsi" w:cs="Times New Roman (Body C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2A0492"/>
    <w:rPr>
      <w:rFonts w:eastAsiaTheme="minorHAnsi" w:cs="Times New Roman (Body C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2A0492"/>
    <w:rPr>
      <w:rFonts w:ascii="Arial" w:hAnsi="Arial"/>
      <w:b/>
      <w:bCs/>
      <w:iCs/>
      <w:sz w:val="28"/>
      <w:szCs w:val="28"/>
    </w:rPr>
  </w:style>
  <w:style w:type="numbering" w:customStyle="1" w:styleId="NoList1">
    <w:name w:val="No List1"/>
    <w:next w:val="NoList"/>
    <w:uiPriority w:val="99"/>
    <w:semiHidden/>
    <w:unhideWhenUsed/>
    <w:rsid w:val="002A0492"/>
  </w:style>
  <w:style w:type="paragraph" w:customStyle="1" w:styleId="msonormal0">
    <w:name w:val="msonormal"/>
    <w:basedOn w:val="Normal"/>
    <w:rsid w:val="002A0492"/>
    <w:pPr>
      <w:spacing w:before="100" w:beforeAutospacing="1" w:after="100" w:afterAutospacing="1"/>
    </w:pPr>
  </w:style>
  <w:style w:type="paragraph" w:customStyle="1" w:styleId="xl65">
    <w:name w:val="xl65"/>
    <w:basedOn w:val="Normal"/>
    <w:rsid w:val="002A0492"/>
    <w:pPr>
      <w:pBdr>
        <w:left w:val="single" w:sz="4" w:space="0" w:color="auto"/>
      </w:pBdr>
      <w:spacing w:before="100" w:beforeAutospacing="1" w:after="100" w:afterAutospacing="1"/>
    </w:pPr>
  </w:style>
  <w:style w:type="paragraph" w:customStyle="1" w:styleId="xl66">
    <w:name w:val="xl66"/>
    <w:basedOn w:val="Normal"/>
    <w:rsid w:val="002A0492"/>
    <w:pPr>
      <w:pBdr>
        <w:bottom w:val="single" w:sz="4" w:space="0" w:color="auto"/>
      </w:pBdr>
      <w:spacing w:before="100" w:beforeAutospacing="1" w:after="100" w:afterAutospacing="1"/>
    </w:pPr>
  </w:style>
  <w:style w:type="paragraph" w:customStyle="1" w:styleId="xl67">
    <w:name w:val="xl67"/>
    <w:basedOn w:val="Normal"/>
    <w:rsid w:val="002A0492"/>
    <w:pPr>
      <w:pBdr>
        <w:top w:val="single" w:sz="4" w:space="0" w:color="auto"/>
        <w:bottom w:val="single" w:sz="4" w:space="0" w:color="auto"/>
      </w:pBdr>
      <w:spacing w:before="100" w:beforeAutospacing="1" w:after="100" w:afterAutospacing="1"/>
    </w:pPr>
  </w:style>
  <w:style w:type="paragraph" w:customStyle="1" w:styleId="xl68">
    <w:name w:val="xl68"/>
    <w:basedOn w:val="Normal"/>
    <w:rsid w:val="002A0492"/>
    <w:pPr>
      <w:pBdr>
        <w:top w:val="single" w:sz="4" w:space="0" w:color="auto"/>
        <w:left w:val="single" w:sz="4" w:space="0" w:color="auto"/>
        <w:bottom w:val="single" w:sz="4" w:space="0" w:color="auto"/>
      </w:pBdr>
      <w:spacing w:before="100" w:beforeAutospacing="1" w:after="100" w:afterAutospacing="1"/>
    </w:pPr>
  </w:style>
  <w:style w:type="paragraph" w:customStyle="1" w:styleId="xl69">
    <w:name w:val="xl69"/>
    <w:basedOn w:val="Normal"/>
    <w:rsid w:val="002A0492"/>
    <w:pPr>
      <w:pBdr>
        <w:left w:val="single" w:sz="4" w:space="0" w:color="auto"/>
        <w:bottom w:val="single" w:sz="4" w:space="0" w:color="auto"/>
      </w:pBdr>
      <w:spacing w:before="100" w:beforeAutospacing="1" w:after="100" w:afterAutospacing="1"/>
    </w:pPr>
  </w:style>
  <w:style w:type="paragraph" w:customStyle="1" w:styleId="xl70">
    <w:name w:val="xl70"/>
    <w:basedOn w:val="Normal"/>
    <w:rsid w:val="002A0492"/>
    <w:pPr>
      <w:pBdr>
        <w:top w:val="single" w:sz="4" w:space="0" w:color="auto"/>
        <w:left w:val="single" w:sz="4" w:space="0" w:color="auto"/>
      </w:pBdr>
      <w:spacing w:before="100" w:beforeAutospacing="1" w:after="100" w:afterAutospacing="1"/>
    </w:pPr>
  </w:style>
  <w:style w:type="paragraph" w:customStyle="1" w:styleId="xl71">
    <w:name w:val="xl71"/>
    <w:basedOn w:val="Normal"/>
    <w:rsid w:val="002A0492"/>
    <w:pPr>
      <w:pBdr>
        <w:left w:val="single" w:sz="4" w:space="0" w:color="auto"/>
        <w:bottom w:val="single" w:sz="4" w:space="0" w:color="auto"/>
      </w:pBdr>
      <w:spacing w:before="100" w:beforeAutospacing="1" w:after="100" w:afterAutospacing="1"/>
    </w:pPr>
  </w:style>
  <w:style w:type="paragraph" w:customStyle="1" w:styleId="xl72">
    <w:name w:val="xl72"/>
    <w:basedOn w:val="Normal"/>
    <w:rsid w:val="002A0492"/>
    <w:pPr>
      <w:spacing w:before="100" w:beforeAutospacing="1" w:after="100" w:afterAutospacing="1"/>
    </w:pPr>
    <w:rPr>
      <w:i/>
      <w:iCs/>
    </w:rPr>
  </w:style>
  <w:style w:type="paragraph" w:customStyle="1" w:styleId="xl73">
    <w:name w:val="xl73"/>
    <w:basedOn w:val="Normal"/>
    <w:rsid w:val="002A0492"/>
    <w:pPr>
      <w:pBdr>
        <w:bottom w:val="single" w:sz="4" w:space="0" w:color="auto"/>
      </w:pBdr>
      <w:spacing w:before="100" w:beforeAutospacing="1" w:after="100" w:afterAutospacing="1"/>
    </w:pPr>
    <w:rPr>
      <w:i/>
      <w:iCs/>
    </w:rPr>
  </w:style>
  <w:style w:type="paragraph" w:customStyle="1" w:styleId="xl74">
    <w:name w:val="xl74"/>
    <w:basedOn w:val="Normal"/>
    <w:rsid w:val="002A0492"/>
    <w:pPr>
      <w:pBdr>
        <w:top w:val="single" w:sz="4" w:space="0" w:color="auto"/>
        <w:bottom w:val="single" w:sz="4" w:space="0" w:color="auto"/>
      </w:pBdr>
      <w:spacing w:before="100" w:beforeAutospacing="1" w:after="100" w:afterAutospacing="1"/>
    </w:pPr>
    <w:rPr>
      <w:i/>
      <w:iCs/>
    </w:rPr>
  </w:style>
  <w:style w:type="paragraph" w:customStyle="1" w:styleId="xl75">
    <w:name w:val="xl75"/>
    <w:basedOn w:val="Normal"/>
    <w:rsid w:val="002A0492"/>
    <w:pPr>
      <w:pBdr>
        <w:top w:val="single" w:sz="4" w:space="0" w:color="auto"/>
      </w:pBdr>
      <w:spacing w:before="100" w:beforeAutospacing="1" w:after="100" w:afterAutospacing="1"/>
    </w:pPr>
    <w:rPr>
      <w:i/>
      <w:iCs/>
    </w:rPr>
  </w:style>
  <w:style w:type="paragraph" w:customStyle="1" w:styleId="xl76">
    <w:name w:val="xl76"/>
    <w:basedOn w:val="Normal"/>
    <w:rsid w:val="002A0492"/>
    <w:pPr>
      <w:pBdr>
        <w:top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2A0492"/>
    <w:pPr>
      <w:pBdr>
        <w:right w:val="single" w:sz="4" w:space="0" w:color="auto"/>
      </w:pBdr>
      <w:spacing w:before="100" w:beforeAutospacing="1" w:after="100" w:afterAutospacing="1"/>
    </w:pPr>
  </w:style>
  <w:style w:type="paragraph" w:customStyle="1" w:styleId="xl78">
    <w:name w:val="xl78"/>
    <w:basedOn w:val="Normal"/>
    <w:rsid w:val="002A0492"/>
    <w:pPr>
      <w:pBdr>
        <w:bottom w:val="single" w:sz="4" w:space="0" w:color="auto"/>
        <w:right w:val="single" w:sz="4" w:space="0" w:color="auto"/>
      </w:pBdr>
      <w:spacing w:before="100" w:beforeAutospacing="1" w:after="100" w:afterAutospacing="1"/>
    </w:pPr>
  </w:style>
  <w:style w:type="paragraph" w:customStyle="1" w:styleId="xl79">
    <w:name w:val="xl79"/>
    <w:basedOn w:val="Normal"/>
    <w:rsid w:val="002A0492"/>
    <w:pPr>
      <w:pBdr>
        <w:top w:val="single" w:sz="4" w:space="0" w:color="auto"/>
        <w:right w:val="single" w:sz="4" w:space="0" w:color="auto"/>
      </w:pBdr>
      <w:spacing w:before="100" w:beforeAutospacing="1" w:after="100" w:afterAutospacing="1"/>
    </w:pPr>
  </w:style>
  <w:style w:type="paragraph" w:customStyle="1" w:styleId="xl81">
    <w:name w:val="xl81"/>
    <w:basedOn w:val="Normal"/>
    <w:rsid w:val="002A0492"/>
    <w:pPr>
      <w:pBdr>
        <w:top w:val="single" w:sz="4" w:space="0" w:color="auto"/>
        <w:bottom w:val="single" w:sz="4" w:space="0" w:color="auto"/>
      </w:pBdr>
      <w:spacing w:before="100" w:beforeAutospacing="1" w:after="100" w:afterAutospacing="1"/>
    </w:pPr>
  </w:style>
  <w:style w:type="paragraph" w:customStyle="1" w:styleId="xl82">
    <w:name w:val="xl82"/>
    <w:basedOn w:val="Normal"/>
    <w:rsid w:val="002A0492"/>
    <w:pPr>
      <w:spacing w:before="100" w:beforeAutospacing="1" w:after="100" w:afterAutospacing="1"/>
    </w:pPr>
    <w:rPr>
      <w:b/>
      <w:bCs/>
    </w:rPr>
  </w:style>
  <w:style w:type="paragraph" w:customStyle="1" w:styleId="xl83">
    <w:name w:val="xl83"/>
    <w:basedOn w:val="Normal"/>
    <w:rsid w:val="002A0492"/>
    <w:pPr>
      <w:pBdr>
        <w:bottom w:val="single" w:sz="4" w:space="0" w:color="auto"/>
      </w:pBdr>
      <w:spacing w:before="100" w:beforeAutospacing="1" w:after="100" w:afterAutospacing="1"/>
    </w:pPr>
  </w:style>
  <w:style w:type="paragraph" w:customStyle="1" w:styleId="xl84">
    <w:name w:val="xl84"/>
    <w:basedOn w:val="Normal"/>
    <w:rsid w:val="002A0492"/>
    <w:pPr>
      <w:pBdr>
        <w:top w:val="single" w:sz="4" w:space="0" w:color="auto"/>
        <w:bottom w:val="single" w:sz="4" w:space="0" w:color="auto"/>
      </w:pBdr>
      <w:spacing w:before="100" w:beforeAutospacing="1" w:after="100" w:afterAutospacing="1"/>
    </w:pPr>
    <w:rPr>
      <w:b/>
      <w:bCs/>
    </w:rPr>
  </w:style>
  <w:style w:type="paragraph" w:customStyle="1" w:styleId="xl85">
    <w:name w:val="xl85"/>
    <w:basedOn w:val="Normal"/>
    <w:rsid w:val="002A0492"/>
    <w:pPr>
      <w:pBdr>
        <w:bottom w:val="single" w:sz="4" w:space="0" w:color="auto"/>
      </w:pBdr>
      <w:spacing w:before="100" w:beforeAutospacing="1" w:after="100" w:afterAutospacing="1"/>
    </w:pPr>
    <w:rPr>
      <w:b/>
      <w:bCs/>
    </w:rPr>
  </w:style>
  <w:style w:type="paragraph" w:customStyle="1" w:styleId="xl86">
    <w:name w:val="xl86"/>
    <w:basedOn w:val="Normal"/>
    <w:rsid w:val="002A0492"/>
    <w:pPr>
      <w:pBdr>
        <w:top w:val="single" w:sz="4" w:space="0" w:color="auto"/>
      </w:pBdr>
      <w:spacing w:before="100" w:beforeAutospacing="1" w:after="100" w:afterAutospacing="1"/>
    </w:pPr>
    <w:rPr>
      <w:b/>
      <w:bCs/>
    </w:rPr>
  </w:style>
  <w:style w:type="paragraph" w:customStyle="1" w:styleId="xl80">
    <w:name w:val="xl80"/>
    <w:basedOn w:val="Normal"/>
    <w:rsid w:val="00F60ED5"/>
    <w:pPr>
      <w:pBdr>
        <w:top w:val="single" w:sz="4" w:space="0" w:color="auto"/>
        <w:right w:val="single" w:sz="4" w:space="0" w:color="auto"/>
      </w:pBdr>
      <w:spacing w:before="100" w:beforeAutospacing="1" w:after="100" w:afterAutospacing="1"/>
    </w:pPr>
  </w:style>
  <w:style w:type="paragraph" w:customStyle="1" w:styleId="xl87">
    <w:name w:val="xl87"/>
    <w:basedOn w:val="Normal"/>
    <w:rsid w:val="00F60ED5"/>
    <w:pPr>
      <w:pBdr>
        <w:top w:val="single" w:sz="4" w:space="0" w:color="auto"/>
      </w:pBdr>
      <w:spacing w:before="100" w:beforeAutospacing="1" w:after="100" w:afterAutospacing="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743307">
      <w:bodyDiv w:val="1"/>
      <w:marLeft w:val="0"/>
      <w:marRight w:val="0"/>
      <w:marTop w:val="0"/>
      <w:marBottom w:val="0"/>
      <w:divBdr>
        <w:top w:val="none" w:sz="0" w:space="0" w:color="auto"/>
        <w:left w:val="none" w:sz="0" w:space="0" w:color="auto"/>
        <w:bottom w:val="none" w:sz="0" w:space="0" w:color="auto"/>
        <w:right w:val="none" w:sz="0" w:space="0" w:color="auto"/>
      </w:divBdr>
    </w:div>
    <w:div w:id="26708177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96253632">
      <w:bodyDiv w:val="1"/>
      <w:marLeft w:val="0"/>
      <w:marRight w:val="0"/>
      <w:marTop w:val="0"/>
      <w:marBottom w:val="0"/>
      <w:divBdr>
        <w:top w:val="none" w:sz="0" w:space="0" w:color="auto"/>
        <w:left w:val="none" w:sz="0" w:space="0" w:color="auto"/>
        <w:bottom w:val="none" w:sz="0" w:space="0" w:color="auto"/>
        <w:right w:val="none" w:sz="0" w:space="0" w:color="auto"/>
      </w:divBdr>
    </w:div>
    <w:div w:id="1537235982">
      <w:bodyDiv w:val="1"/>
      <w:marLeft w:val="0"/>
      <w:marRight w:val="0"/>
      <w:marTop w:val="0"/>
      <w:marBottom w:val="0"/>
      <w:divBdr>
        <w:top w:val="none" w:sz="0" w:space="0" w:color="auto"/>
        <w:left w:val="none" w:sz="0" w:space="0" w:color="auto"/>
        <w:bottom w:val="none" w:sz="0" w:space="0" w:color="auto"/>
        <w:right w:val="none" w:sz="0" w:space="0" w:color="auto"/>
      </w:divBdr>
    </w:div>
    <w:div w:id="1733771219">
      <w:bodyDiv w:val="1"/>
      <w:marLeft w:val="0"/>
      <w:marRight w:val="0"/>
      <w:marTop w:val="0"/>
      <w:marBottom w:val="0"/>
      <w:divBdr>
        <w:top w:val="none" w:sz="0" w:space="0" w:color="auto"/>
        <w:left w:val="none" w:sz="0" w:space="0" w:color="auto"/>
        <w:bottom w:val="none" w:sz="0" w:space="0" w:color="auto"/>
        <w:right w:val="none" w:sz="0" w:space="0" w:color="auto"/>
      </w:divBdr>
    </w:div>
    <w:div w:id="188371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ileemetts/Downloads/etd-word-template-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daileemetts/Library/Mobile%20Documents/com~apple~CloudDocs/Desktop/C.%20canadensis/Collection%20Info/Meta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daileemetts/Library/Mobile%20Documents/com~apple~CloudDocs/Desktop/C.%20canadensis/Collection%20Info/Meta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daileemetts/Library/Mobile%20Documents/com~apple~CloudDocs/Desktop/C.%20canadensis/Collection%20Info/Meta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Family Sequence Proportions (Over 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'Taxonomy_%'!$I$5</c:f>
              <c:strCache>
                <c:ptCount val="1"/>
                <c:pt idx="0">
                  <c:v>Poaceae</c:v>
                </c:pt>
              </c:strCache>
            </c:strRef>
          </c:tx>
          <c:spPr>
            <a:solidFill>
              <a:schemeClr val="accent1"/>
            </a:solidFill>
            <a:ln>
              <a:noFill/>
            </a:ln>
            <a:effectLst/>
          </c:spPr>
          <c:invertIfNegative val="0"/>
          <c:cat>
            <c:strRef>
              <c:f>'Taxonomy_%'!$H$6</c:f>
              <c:strCache>
                <c:ptCount val="1"/>
                <c:pt idx="0">
                  <c:v>Proportion of all Sequences</c:v>
                </c:pt>
              </c:strCache>
            </c:strRef>
          </c:cat>
          <c:val>
            <c:numRef>
              <c:f>'Taxonomy_%'!$I$6</c:f>
              <c:numCache>
                <c:formatCode>General</c:formatCode>
                <c:ptCount val="1"/>
                <c:pt idx="0">
                  <c:v>18.899999999999999</c:v>
                </c:pt>
              </c:numCache>
            </c:numRef>
          </c:val>
          <c:extLst>
            <c:ext xmlns:c16="http://schemas.microsoft.com/office/drawing/2014/chart" uri="{C3380CC4-5D6E-409C-BE32-E72D297353CC}">
              <c16:uniqueId val="{00000000-6658-D143-ADBB-A82D717610DF}"/>
            </c:ext>
          </c:extLst>
        </c:ser>
        <c:ser>
          <c:idx val="1"/>
          <c:order val="1"/>
          <c:tx>
            <c:strRef>
              <c:f>'Taxonomy_%'!$J$5</c:f>
              <c:strCache>
                <c:ptCount val="1"/>
                <c:pt idx="0">
                  <c:v>Ericaceae</c:v>
                </c:pt>
              </c:strCache>
            </c:strRef>
          </c:tx>
          <c:spPr>
            <a:solidFill>
              <a:schemeClr val="accent2"/>
            </a:solidFill>
            <a:ln>
              <a:noFill/>
            </a:ln>
            <a:effectLst/>
          </c:spPr>
          <c:invertIfNegative val="0"/>
          <c:cat>
            <c:strRef>
              <c:f>'Taxonomy_%'!$H$6</c:f>
              <c:strCache>
                <c:ptCount val="1"/>
                <c:pt idx="0">
                  <c:v>Proportion of all Sequences</c:v>
                </c:pt>
              </c:strCache>
            </c:strRef>
          </c:cat>
          <c:val>
            <c:numRef>
              <c:f>'Taxonomy_%'!$J$6</c:f>
              <c:numCache>
                <c:formatCode>General</c:formatCode>
                <c:ptCount val="1"/>
                <c:pt idx="0">
                  <c:v>17.3</c:v>
                </c:pt>
              </c:numCache>
            </c:numRef>
          </c:val>
          <c:extLst>
            <c:ext xmlns:c16="http://schemas.microsoft.com/office/drawing/2014/chart" uri="{C3380CC4-5D6E-409C-BE32-E72D297353CC}">
              <c16:uniqueId val="{00000001-6658-D143-ADBB-A82D717610DF}"/>
            </c:ext>
          </c:extLst>
        </c:ser>
        <c:ser>
          <c:idx val="2"/>
          <c:order val="2"/>
          <c:tx>
            <c:strRef>
              <c:f>'Taxonomy_%'!$K$5</c:f>
              <c:strCache>
                <c:ptCount val="1"/>
                <c:pt idx="0">
                  <c:v>Rosaceae</c:v>
                </c:pt>
              </c:strCache>
            </c:strRef>
          </c:tx>
          <c:spPr>
            <a:solidFill>
              <a:schemeClr val="accent3"/>
            </a:solidFill>
            <a:ln>
              <a:noFill/>
            </a:ln>
            <a:effectLst/>
          </c:spPr>
          <c:invertIfNegative val="0"/>
          <c:cat>
            <c:strRef>
              <c:f>'Taxonomy_%'!$H$6</c:f>
              <c:strCache>
                <c:ptCount val="1"/>
                <c:pt idx="0">
                  <c:v>Proportion of all Sequences</c:v>
                </c:pt>
              </c:strCache>
            </c:strRef>
          </c:cat>
          <c:val>
            <c:numRef>
              <c:f>'Taxonomy_%'!$K$6</c:f>
              <c:numCache>
                <c:formatCode>General</c:formatCode>
                <c:ptCount val="1"/>
                <c:pt idx="0">
                  <c:v>13.3</c:v>
                </c:pt>
              </c:numCache>
            </c:numRef>
          </c:val>
          <c:extLst>
            <c:ext xmlns:c16="http://schemas.microsoft.com/office/drawing/2014/chart" uri="{C3380CC4-5D6E-409C-BE32-E72D297353CC}">
              <c16:uniqueId val="{00000002-6658-D143-ADBB-A82D717610DF}"/>
            </c:ext>
          </c:extLst>
        </c:ser>
        <c:ser>
          <c:idx val="3"/>
          <c:order val="3"/>
          <c:tx>
            <c:strRef>
              <c:f>'Taxonomy_%'!$L$5</c:f>
              <c:strCache>
                <c:ptCount val="1"/>
                <c:pt idx="0">
                  <c:v>Fabaceae</c:v>
                </c:pt>
              </c:strCache>
            </c:strRef>
          </c:tx>
          <c:spPr>
            <a:solidFill>
              <a:schemeClr val="accent4"/>
            </a:solidFill>
            <a:ln>
              <a:noFill/>
            </a:ln>
            <a:effectLst/>
          </c:spPr>
          <c:invertIfNegative val="0"/>
          <c:cat>
            <c:strRef>
              <c:f>'Taxonomy_%'!$H$6</c:f>
              <c:strCache>
                <c:ptCount val="1"/>
                <c:pt idx="0">
                  <c:v>Proportion of all Sequences</c:v>
                </c:pt>
              </c:strCache>
            </c:strRef>
          </c:cat>
          <c:val>
            <c:numRef>
              <c:f>'Taxonomy_%'!$L$6</c:f>
              <c:numCache>
                <c:formatCode>General</c:formatCode>
                <c:ptCount val="1"/>
                <c:pt idx="0">
                  <c:v>10.7</c:v>
                </c:pt>
              </c:numCache>
            </c:numRef>
          </c:val>
          <c:extLst>
            <c:ext xmlns:c16="http://schemas.microsoft.com/office/drawing/2014/chart" uri="{C3380CC4-5D6E-409C-BE32-E72D297353CC}">
              <c16:uniqueId val="{00000003-6658-D143-ADBB-A82D717610DF}"/>
            </c:ext>
          </c:extLst>
        </c:ser>
        <c:ser>
          <c:idx val="4"/>
          <c:order val="4"/>
          <c:tx>
            <c:strRef>
              <c:f>'Taxonomy_%'!$M$5</c:f>
              <c:strCache>
                <c:ptCount val="1"/>
                <c:pt idx="0">
                  <c:v>Eleagnaceae</c:v>
                </c:pt>
              </c:strCache>
            </c:strRef>
          </c:tx>
          <c:spPr>
            <a:solidFill>
              <a:schemeClr val="accent5"/>
            </a:solidFill>
            <a:ln>
              <a:noFill/>
            </a:ln>
            <a:effectLst/>
          </c:spPr>
          <c:invertIfNegative val="0"/>
          <c:cat>
            <c:strRef>
              <c:f>'Taxonomy_%'!$H$6</c:f>
              <c:strCache>
                <c:ptCount val="1"/>
                <c:pt idx="0">
                  <c:v>Proportion of all Sequences</c:v>
                </c:pt>
              </c:strCache>
            </c:strRef>
          </c:cat>
          <c:val>
            <c:numRef>
              <c:f>'Taxonomy_%'!$M$6</c:f>
              <c:numCache>
                <c:formatCode>General</c:formatCode>
                <c:ptCount val="1"/>
                <c:pt idx="0">
                  <c:v>5.2</c:v>
                </c:pt>
              </c:numCache>
            </c:numRef>
          </c:val>
          <c:extLst>
            <c:ext xmlns:c16="http://schemas.microsoft.com/office/drawing/2014/chart" uri="{C3380CC4-5D6E-409C-BE32-E72D297353CC}">
              <c16:uniqueId val="{00000004-6658-D143-ADBB-A82D717610DF}"/>
            </c:ext>
          </c:extLst>
        </c:ser>
        <c:ser>
          <c:idx val="5"/>
          <c:order val="5"/>
          <c:tx>
            <c:strRef>
              <c:f>'Taxonomy_%'!$N$5</c:f>
              <c:strCache>
                <c:ptCount val="1"/>
                <c:pt idx="0">
                  <c:v>Aceraceae</c:v>
                </c:pt>
              </c:strCache>
            </c:strRef>
          </c:tx>
          <c:spPr>
            <a:solidFill>
              <a:schemeClr val="accent6"/>
            </a:solidFill>
            <a:ln>
              <a:noFill/>
            </a:ln>
            <a:effectLst/>
          </c:spPr>
          <c:invertIfNegative val="0"/>
          <c:cat>
            <c:strRef>
              <c:f>'Taxonomy_%'!$H$6</c:f>
              <c:strCache>
                <c:ptCount val="1"/>
                <c:pt idx="0">
                  <c:v>Proportion of all Sequences</c:v>
                </c:pt>
              </c:strCache>
            </c:strRef>
          </c:cat>
          <c:val>
            <c:numRef>
              <c:f>'Taxonomy_%'!$N$6</c:f>
              <c:numCache>
                <c:formatCode>General</c:formatCode>
                <c:ptCount val="1"/>
                <c:pt idx="0">
                  <c:v>4.0999999999999996</c:v>
                </c:pt>
              </c:numCache>
            </c:numRef>
          </c:val>
          <c:extLst>
            <c:ext xmlns:c16="http://schemas.microsoft.com/office/drawing/2014/chart" uri="{C3380CC4-5D6E-409C-BE32-E72D297353CC}">
              <c16:uniqueId val="{00000005-6658-D143-ADBB-A82D717610DF}"/>
            </c:ext>
          </c:extLst>
        </c:ser>
        <c:ser>
          <c:idx val="6"/>
          <c:order val="6"/>
          <c:tx>
            <c:strRef>
              <c:f>'Taxonomy_%'!$O$5</c:f>
              <c:strCache>
                <c:ptCount val="1"/>
                <c:pt idx="0">
                  <c:v>Aquafoliaceae</c:v>
                </c:pt>
              </c:strCache>
            </c:strRef>
          </c:tx>
          <c:spPr>
            <a:solidFill>
              <a:schemeClr val="accent1">
                <a:lumMod val="60000"/>
              </a:schemeClr>
            </a:solidFill>
            <a:ln>
              <a:noFill/>
            </a:ln>
            <a:effectLst/>
          </c:spPr>
          <c:invertIfNegative val="0"/>
          <c:cat>
            <c:strRef>
              <c:f>'Taxonomy_%'!$H$6</c:f>
              <c:strCache>
                <c:ptCount val="1"/>
                <c:pt idx="0">
                  <c:v>Proportion of all Sequences</c:v>
                </c:pt>
              </c:strCache>
            </c:strRef>
          </c:cat>
          <c:val>
            <c:numRef>
              <c:f>'Taxonomy_%'!$O$6</c:f>
              <c:numCache>
                <c:formatCode>General</c:formatCode>
                <c:ptCount val="1"/>
                <c:pt idx="0">
                  <c:v>3.7</c:v>
                </c:pt>
              </c:numCache>
            </c:numRef>
          </c:val>
          <c:extLst>
            <c:ext xmlns:c16="http://schemas.microsoft.com/office/drawing/2014/chart" uri="{C3380CC4-5D6E-409C-BE32-E72D297353CC}">
              <c16:uniqueId val="{00000006-6658-D143-ADBB-A82D717610DF}"/>
            </c:ext>
          </c:extLst>
        </c:ser>
        <c:ser>
          <c:idx val="7"/>
          <c:order val="7"/>
          <c:tx>
            <c:strRef>
              <c:f>'Taxonomy_%'!$P$5</c:f>
              <c:strCache>
                <c:ptCount val="1"/>
                <c:pt idx="0">
                  <c:v>Betulaceae</c:v>
                </c:pt>
              </c:strCache>
            </c:strRef>
          </c:tx>
          <c:spPr>
            <a:solidFill>
              <a:schemeClr val="accent2">
                <a:lumMod val="60000"/>
              </a:schemeClr>
            </a:solidFill>
            <a:ln>
              <a:noFill/>
            </a:ln>
            <a:effectLst/>
          </c:spPr>
          <c:invertIfNegative val="0"/>
          <c:cat>
            <c:strRef>
              <c:f>'Taxonomy_%'!$H$6</c:f>
              <c:strCache>
                <c:ptCount val="1"/>
                <c:pt idx="0">
                  <c:v>Proportion of all Sequences</c:v>
                </c:pt>
              </c:strCache>
            </c:strRef>
          </c:cat>
          <c:val>
            <c:numRef>
              <c:f>'Taxonomy_%'!$P$6</c:f>
              <c:numCache>
                <c:formatCode>General</c:formatCode>
                <c:ptCount val="1"/>
                <c:pt idx="0">
                  <c:v>3</c:v>
                </c:pt>
              </c:numCache>
            </c:numRef>
          </c:val>
          <c:extLst>
            <c:ext xmlns:c16="http://schemas.microsoft.com/office/drawing/2014/chart" uri="{C3380CC4-5D6E-409C-BE32-E72D297353CC}">
              <c16:uniqueId val="{00000007-6658-D143-ADBB-A82D717610DF}"/>
            </c:ext>
          </c:extLst>
        </c:ser>
        <c:ser>
          <c:idx val="8"/>
          <c:order val="8"/>
          <c:tx>
            <c:strRef>
              <c:f>'Taxonomy_%'!$Q$5</c:f>
              <c:strCache>
                <c:ptCount val="1"/>
                <c:pt idx="0">
                  <c:v>Caryophyllaceae</c:v>
                </c:pt>
              </c:strCache>
            </c:strRef>
          </c:tx>
          <c:spPr>
            <a:solidFill>
              <a:schemeClr val="accent3">
                <a:lumMod val="60000"/>
              </a:schemeClr>
            </a:solidFill>
            <a:ln>
              <a:noFill/>
            </a:ln>
            <a:effectLst/>
          </c:spPr>
          <c:invertIfNegative val="0"/>
          <c:cat>
            <c:strRef>
              <c:f>'Taxonomy_%'!$H$6</c:f>
              <c:strCache>
                <c:ptCount val="1"/>
                <c:pt idx="0">
                  <c:v>Proportion of all Sequences</c:v>
                </c:pt>
              </c:strCache>
            </c:strRef>
          </c:cat>
          <c:val>
            <c:numRef>
              <c:f>'Taxonomy_%'!$Q$6</c:f>
              <c:numCache>
                <c:formatCode>General</c:formatCode>
                <c:ptCount val="1"/>
                <c:pt idx="0">
                  <c:v>2.9</c:v>
                </c:pt>
              </c:numCache>
            </c:numRef>
          </c:val>
          <c:extLst>
            <c:ext xmlns:c16="http://schemas.microsoft.com/office/drawing/2014/chart" uri="{C3380CC4-5D6E-409C-BE32-E72D297353CC}">
              <c16:uniqueId val="{00000008-6658-D143-ADBB-A82D717610DF}"/>
            </c:ext>
          </c:extLst>
        </c:ser>
        <c:ser>
          <c:idx val="9"/>
          <c:order val="9"/>
          <c:tx>
            <c:strRef>
              <c:f>'Taxonomy_%'!$R$5</c:f>
              <c:strCache>
                <c:ptCount val="1"/>
                <c:pt idx="0">
                  <c:v>Asteraceae</c:v>
                </c:pt>
              </c:strCache>
            </c:strRef>
          </c:tx>
          <c:spPr>
            <a:solidFill>
              <a:schemeClr val="accent4">
                <a:lumMod val="60000"/>
              </a:schemeClr>
            </a:solidFill>
            <a:ln>
              <a:noFill/>
            </a:ln>
            <a:effectLst/>
          </c:spPr>
          <c:invertIfNegative val="0"/>
          <c:cat>
            <c:strRef>
              <c:f>'Taxonomy_%'!$H$6</c:f>
              <c:strCache>
                <c:ptCount val="1"/>
                <c:pt idx="0">
                  <c:v>Proportion of all Sequences</c:v>
                </c:pt>
              </c:strCache>
            </c:strRef>
          </c:cat>
          <c:val>
            <c:numRef>
              <c:f>'Taxonomy_%'!$R$6</c:f>
              <c:numCache>
                <c:formatCode>General</c:formatCode>
                <c:ptCount val="1"/>
                <c:pt idx="0">
                  <c:v>2.7</c:v>
                </c:pt>
              </c:numCache>
            </c:numRef>
          </c:val>
          <c:extLst>
            <c:ext xmlns:c16="http://schemas.microsoft.com/office/drawing/2014/chart" uri="{C3380CC4-5D6E-409C-BE32-E72D297353CC}">
              <c16:uniqueId val="{00000009-6658-D143-ADBB-A82D717610DF}"/>
            </c:ext>
          </c:extLst>
        </c:ser>
        <c:ser>
          <c:idx val="10"/>
          <c:order val="10"/>
          <c:tx>
            <c:strRef>
              <c:f>'Taxonomy_%'!$S$5</c:f>
              <c:strCache>
                <c:ptCount val="1"/>
                <c:pt idx="0">
                  <c:v>Plantaginaceae</c:v>
                </c:pt>
              </c:strCache>
            </c:strRef>
          </c:tx>
          <c:spPr>
            <a:solidFill>
              <a:schemeClr val="accent5">
                <a:lumMod val="60000"/>
              </a:schemeClr>
            </a:solidFill>
            <a:ln>
              <a:noFill/>
            </a:ln>
            <a:effectLst/>
          </c:spPr>
          <c:invertIfNegative val="0"/>
          <c:cat>
            <c:strRef>
              <c:f>'Taxonomy_%'!$H$6</c:f>
              <c:strCache>
                <c:ptCount val="1"/>
                <c:pt idx="0">
                  <c:v>Proportion of all Sequences</c:v>
                </c:pt>
              </c:strCache>
            </c:strRef>
          </c:cat>
          <c:val>
            <c:numRef>
              <c:f>'Taxonomy_%'!$S$6</c:f>
              <c:numCache>
                <c:formatCode>General</c:formatCode>
                <c:ptCount val="1"/>
                <c:pt idx="0">
                  <c:v>2.6</c:v>
                </c:pt>
              </c:numCache>
            </c:numRef>
          </c:val>
          <c:extLst>
            <c:ext xmlns:c16="http://schemas.microsoft.com/office/drawing/2014/chart" uri="{C3380CC4-5D6E-409C-BE32-E72D297353CC}">
              <c16:uniqueId val="{0000000A-6658-D143-ADBB-A82D717610DF}"/>
            </c:ext>
          </c:extLst>
        </c:ser>
        <c:ser>
          <c:idx val="11"/>
          <c:order val="11"/>
          <c:tx>
            <c:strRef>
              <c:f>'Taxonomy_%'!$T$5</c:f>
              <c:strCache>
                <c:ptCount val="1"/>
                <c:pt idx="0">
                  <c:v>Juglandaceae</c:v>
                </c:pt>
              </c:strCache>
            </c:strRef>
          </c:tx>
          <c:spPr>
            <a:solidFill>
              <a:schemeClr val="accent6">
                <a:lumMod val="60000"/>
              </a:schemeClr>
            </a:solidFill>
            <a:ln>
              <a:noFill/>
            </a:ln>
            <a:effectLst/>
          </c:spPr>
          <c:invertIfNegative val="0"/>
          <c:cat>
            <c:strRef>
              <c:f>'Taxonomy_%'!$H$6</c:f>
              <c:strCache>
                <c:ptCount val="1"/>
                <c:pt idx="0">
                  <c:v>Proportion of all Sequences</c:v>
                </c:pt>
              </c:strCache>
            </c:strRef>
          </c:cat>
          <c:val>
            <c:numRef>
              <c:f>'Taxonomy_%'!$T$6</c:f>
              <c:numCache>
                <c:formatCode>General</c:formatCode>
                <c:ptCount val="1"/>
                <c:pt idx="0">
                  <c:v>2.2999999999999998</c:v>
                </c:pt>
              </c:numCache>
            </c:numRef>
          </c:val>
          <c:extLst>
            <c:ext xmlns:c16="http://schemas.microsoft.com/office/drawing/2014/chart" uri="{C3380CC4-5D6E-409C-BE32-E72D297353CC}">
              <c16:uniqueId val="{0000000B-6658-D143-ADBB-A82D717610DF}"/>
            </c:ext>
          </c:extLst>
        </c:ser>
        <c:ser>
          <c:idx val="12"/>
          <c:order val="12"/>
          <c:tx>
            <c:strRef>
              <c:f>'Taxonomy_%'!$U$5</c:f>
              <c:strCache>
                <c:ptCount val="1"/>
                <c:pt idx="0">
                  <c:v>Fagaceae</c:v>
                </c:pt>
              </c:strCache>
            </c:strRef>
          </c:tx>
          <c:spPr>
            <a:solidFill>
              <a:schemeClr val="accent1">
                <a:lumMod val="80000"/>
                <a:lumOff val="20000"/>
              </a:schemeClr>
            </a:solidFill>
            <a:ln>
              <a:noFill/>
            </a:ln>
            <a:effectLst/>
          </c:spPr>
          <c:invertIfNegative val="0"/>
          <c:cat>
            <c:strRef>
              <c:f>'Taxonomy_%'!$H$6</c:f>
              <c:strCache>
                <c:ptCount val="1"/>
                <c:pt idx="0">
                  <c:v>Proportion of all Sequences</c:v>
                </c:pt>
              </c:strCache>
            </c:strRef>
          </c:cat>
          <c:val>
            <c:numRef>
              <c:f>'Taxonomy_%'!$U$6</c:f>
              <c:numCache>
                <c:formatCode>General</c:formatCode>
                <c:ptCount val="1"/>
                <c:pt idx="0">
                  <c:v>2.1</c:v>
                </c:pt>
              </c:numCache>
            </c:numRef>
          </c:val>
          <c:extLst>
            <c:ext xmlns:c16="http://schemas.microsoft.com/office/drawing/2014/chart" uri="{C3380CC4-5D6E-409C-BE32-E72D297353CC}">
              <c16:uniqueId val="{0000000C-6658-D143-ADBB-A82D717610DF}"/>
            </c:ext>
          </c:extLst>
        </c:ser>
        <c:ser>
          <c:idx val="13"/>
          <c:order val="13"/>
          <c:tx>
            <c:strRef>
              <c:f>'Taxonomy_%'!$V$5</c:f>
              <c:strCache>
                <c:ptCount val="1"/>
                <c:pt idx="0">
                  <c:v>Brassicaceae</c:v>
                </c:pt>
              </c:strCache>
            </c:strRef>
          </c:tx>
          <c:spPr>
            <a:solidFill>
              <a:schemeClr val="accent2">
                <a:lumMod val="80000"/>
                <a:lumOff val="20000"/>
              </a:schemeClr>
            </a:solidFill>
            <a:ln>
              <a:noFill/>
            </a:ln>
            <a:effectLst/>
          </c:spPr>
          <c:invertIfNegative val="0"/>
          <c:cat>
            <c:strRef>
              <c:f>'Taxonomy_%'!$H$6</c:f>
              <c:strCache>
                <c:ptCount val="1"/>
                <c:pt idx="0">
                  <c:v>Proportion of all Sequences</c:v>
                </c:pt>
              </c:strCache>
            </c:strRef>
          </c:cat>
          <c:val>
            <c:numRef>
              <c:f>'Taxonomy_%'!$V$6</c:f>
              <c:numCache>
                <c:formatCode>General</c:formatCode>
                <c:ptCount val="1"/>
                <c:pt idx="0">
                  <c:v>1.5</c:v>
                </c:pt>
              </c:numCache>
            </c:numRef>
          </c:val>
          <c:extLst>
            <c:ext xmlns:c16="http://schemas.microsoft.com/office/drawing/2014/chart" uri="{C3380CC4-5D6E-409C-BE32-E72D297353CC}">
              <c16:uniqueId val="{0000000D-6658-D143-ADBB-A82D717610DF}"/>
            </c:ext>
          </c:extLst>
        </c:ser>
        <c:ser>
          <c:idx val="14"/>
          <c:order val="14"/>
          <c:tx>
            <c:strRef>
              <c:f>'Taxonomy_%'!$W$5</c:f>
              <c:strCache>
                <c:ptCount val="1"/>
                <c:pt idx="0">
                  <c:v>All Other Familes</c:v>
                </c:pt>
              </c:strCache>
            </c:strRef>
          </c:tx>
          <c:spPr>
            <a:solidFill>
              <a:schemeClr val="accent3">
                <a:lumMod val="80000"/>
                <a:lumOff val="20000"/>
              </a:schemeClr>
            </a:solidFill>
            <a:ln>
              <a:noFill/>
            </a:ln>
            <a:effectLst/>
          </c:spPr>
          <c:invertIfNegative val="0"/>
          <c:cat>
            <c:strRef>
              <c:f>'Taxonomy_%'!$H$6</c:f>
              <c:strCache>
                <c:ptCount val="1"/>
                <c:pt idx="0">
                  <c:v>Proportion of all Sequences</c:v>
                </c:pt>
              </c:strCache>
            </c:strRef>
          </c:cat>
          <c:val>
            <c:numRef>
              <c:f>'Taxonomy_%'!$W$6</c:f>
              <c:numCache>
                <c:formatCode>General</c:formatCode>
                <c:ptCount val="1"/>
                <c:pt idx="0">
                  <c:v>9.7000000000000028</c:v>
                </c:pt>
              </c:numCache>
            </c:numRef>
          </c:val>
          <c:extLst>
            <c:ext xmlns:c16="http://schemas.microsoft.com/office/drawing/2014/chart" uri="{C3380CC4-5D6E-409C-BE32-E72D297353CC}">
              <c16:uniqueId val="{0000000E-6658-D143-ADBB-A82D717610DF}"/>
            </c:ext>
          </c:extLst>
        </c:ser>
        <c:dLbls>
          <c:showLegendKey val="0"/>
          <c:showVal val="0"/>
          <c:showCatName val="0"/>
          <c:showSerName val="0"/>
          <c:showPercent val="0"/>
          <c:showBubbleSize val="0"/>
        </c:dLbls>
        <c:gapWidth val="182"/>
        <c:overlap val="100"/>
        <c:axId val="1433602095"/>
        <c:axId val="1433603743"/>
      </c:barChart>
      <c:catAx>
        <c:axId val="143360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3603743"/>
        <c:crosses val="autoZero"/>
        <c:auto val="1"/>
        <c:lblAlgn val="ctr"/>
        <c:lblOffset val="100"/>
        <c:noMultiLvlLbl val="0"/>
      </c:catAx>
      <c:valAx>
        <c:axId val="1433603743"/>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36020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Genus Sequence Proportions (Over 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'Taxonomy_%'!$I$15</c:f>
              <c:strCache>
                <c:ptCount val="1"/>
                <c:pt idx="0">
                  <c:v>Vaccinium</c:v>
                </c:pt>
              </c:strCache>
            </c:strRef>
          </c:tx>
          <c:spPr>
            <a:solidFill>
              <a:schemeClr val="accent1"/>
            </a:solidFill>
            <a:ln>
              <a:noFill/>
            </a:ln>
            <a:effectLst/>
          </c:spPr>
          <c:invertIfNegative val="0"/>
          <c:cat>
            <c:strRef>
              <c:f>'Taxonomy_%'!$H$16</c:f>
              <c:strCache>
                <c:ptCount val="1"/>
                <c:pt idx="0">
                  <c:v>Proportion of all Sequences</c:v>
                </c:pt>
              </c:strCache>
            </c:strRef>
          </c:cat>
          <c:val>
            <c:numRef>
              <c:f>'Taxonomy_%'!$I$16</c:f>
              <c:numCache>
                <c:formatCode>General</c:formatCode>
                <c:ptCount val="1"/>
                <c:pt idx="0">
                  <c:v>15.2</c:v>
                </c:pt>
              </c:numCache>
            </c:numRef>
          </c:val>
          <c:extLst>
            <c:ext xmlns:c16="http://schemas.microsoft.com/office/drawing/2014/chart" uri="{C3380CC4-5D6E-409C-BE32-E72D297353CC}">
              <c16:uniqueId val="{00000000-3E76-714E-9F92-BEC3C45B8B52}"/>
            </c:ext>
          </c:extLst>
        </c:ser>
        <c:ser>
          <c:idx val="1"/>
          <c:order val="1"/>
          <c:tx>
            <c:strRef>
              <c:f>'Taxonomy_%'!$J$15</c:f>
              <c:strCache>
                <c:ptCount val="1"/>
                <c:pt idx="0">
                  <c:v>Festuca</c:v>
                </c:pt>
              </c:strCache>
            </c:strRef>
          </c:tx>
          <c:spPr>
            <a:solidFill>
              <a:schemeClr val="accent2"/>
            </a:solidFill>
            <a:ln>
              <a:noFill/>
            </a:ln>
            <a:effectLst/>
          </c:spPr>
          <c:invertIfNegative val="0"/>
          <c:cat>
            <c:strRef>
              <c:f>'Taxonomy_%'!$H$16</c:f>
              <c:strCache>
                <c:ptCount val="1"/>
                <c:pt idx="0">
                  <c:v>Proportion of all Sequences</c:v>
                </c:pt>
              </c:strCache>
            </c:strRef>
          </c:cat>
          <c:val>
            <c:numRef>
              <c:f>'Taxonomy_%'!$J$16</c:f>
              <c:numCache>
                <c:formatCode>General</c:formatCode>
                <c:ptCount val="1"/>
                <c:pt idx="0">
                  <c:v>8.4</c:v>
                </c:pt>
              </c:numCache>
            </c:numRef>
          </c:val>
          <c:extLst>
            <c:ext xmlns:c16="http://schemas.microsoft.com/office/drawing/2014/chart" uri="{C3380CC4-5D6E-409C-BE32-E72D297353CC}">
              <c16:uniqueId val="{00000001-3E76-714E-9F92-BEC3C45B8B52}"/>
            </c:ext>
          </c:extLst>
        </c:ser>
        <c:ser>
          <c:idx val="2"/>
          <c:order val="2"/>
          <c:tx>
            <c:strRef>
              <c:f>'Taxonomy_%'!$K$15</c:f>
              <c:strCache>
                <c:ptCount val="1"/>
                <c:pt idx="0">
                  <c:v>Rosa</c:v>
                </c:pt>
              </c:strCache>
            </c:strRef>
          </c:tx>
          <c:spPr>
            <a:solidFill>
              <a:schemeClr val="accent3"/>
            </a:solidFill>
            <a:ln>
              <a:noFill/>
            </a:ln>
            <a:effectLst/>
          </c:spPr>
          <c:invertIfNegative val="0"/>
          <c:cat>
            <c:strRef>
              <c:f>'Taxonomy_%'!$H$16</c:f>
              <c:strCache>
                <c:ptCount val="1"/>
                <c:pt idx="0">
                  <c:v>Proportion of all Sequences</c:v>
                </c:pt>
              </c:strCache>
            </c:strRef>
          </c:cat>
          <c:val>
            <c:numRef>
              <c:f>'Taxonomy_%'!$K$16</c:f>
              <c:numCache>
                <c:formatCode>General</c:formatCode>
                <c:ptCount val="1"/>
                <c:pt idx="0">
                  <c:v>6.4</c:v>
                </c:pt>
              </c:numCache>
            </c:numRef>
          </c:val>
          <c:extLst>
            <c:ext xmlns:c16="http://schemas.microsoft.com/office/drawing/2014/chart" uri="{C3380CC4-5D6E-409C-BE32-E72D297353CC}">
              <c16:uniqueId val="{00000002-3E76-714E-9F92-BEC3C45B8B52}"/>
            </c:ext>
          </c:extLst>
        </c:ser>
        <c:ser>
          <c:idx val="3"/>
          <c:order val="3"/>
          <c:tx>
            <c:strRef>
              <c:f>'Taxonomy_%'!$L$15</c:f>
              <c:strCache>
                <c:ptCount val="1"/>
                <c:pt idx="0">
                  <c:v>Robinia</c:v>
                </c:pt>
              </c:strCache>
            </c:strRef>
          </c:tx>
          <c:spPr>
            <a:solidFill>
              <a:schemeClr val="accent4"/>
            </a:solidFill>
            <a:ln>
              <a:noFill/>
            </a:ln>
            <a:effectLst/>
          </c:spPr>
          <c:invertIfNegative val="0"/>
          <c:cat>
            <c:strRef>
              <c:f>'Taxonomy_%'!$H$16</c:f>
              <c:strCache>
                <c:ptCount val="1"/>
                <c:pt idx="0">
                  <c:v>Proportion of all Sequences</c:v>
                </c:pt>
              </c:strCache>
            </c:strRef>
          </c:cat>
          <c:val>
            <c:numRef>
              <c:f>'Taxonomy_%'!$L$16</c:f>
              <c:numCache>
                <c:formatCode>General</c:formatCode>
                <c:ptCount val="1"/>
                <c:pt idx="0">
                  <c:v>5.8</c:v>
                </c:pt>
              </c:numCache>
            </c:numRef>
          </c:val>
          <c:extLst>
            <c:ext xmlns:c16="http://schemas.microsoft.com/office/drawing/2014/chart" uri="{C3380CC4-5D6E-409C-BE32-E72D297353CC}">
              <c16:uniqueId val="{00000003-3E76-714E-9F92-BEC3C45B8B52}"/>
            </c:ext>
          </c:extLst>
        </c:ser>
        <c:ser>
          <c:idx val="4"/>
          <c:order val="4"/>
          <c:tx>
            <c:strRef>
              <c:f>'Taxonomy_%'!$M$15</c:f>
              <c:strCache>
                <c:ptCount val="1"/>
                <c:pt idx="0">
                  <c:v>Elaeagnus</c:v>
                </c:pt>
              </c:strCache>
            </c:strRef>
          </c:tx>
          <c:spPr>
            <a:solidFill>
              <a:schemeClr val="accent5"/>
            </a:solidFill>
            <a:ln>
              <a:noFill/>
            </a:ln>
            <a:effectLst/>
          </c:spPr>
          <c:invertIfNegative val="0"/>
          <c:cat>
            <c:strRef>
              <c:f>'Taxonomy_%'!$H$16</c:f>
              <c:strCache>
                <c:ptCount val="1"/>
                <c:pt idx="0">
                  <c:v>Proportion of all Sequences</c:v>
                </c:pt>
              </c:strCache>
            </c:strRef>
          </c:cat>
          <c:val>
            <c:numRef>
              <c:f>'Taxonomy_%'!$M$16</c:f>
              <c:numCache>
                <c:formatCode>General</c:formatCode>
                <c:ptCount val="1"/>
                <c:pt idx="0">
                  <c:v>5.2</c:v>
                </c:pt>
              </c:numCache>
            </c:numRef>
          </c:val>
          <c:extLst>
            <c:ext xmlns:c16="http://schemas.microsoft.com/office/drawing/2014/chart" uri="{C3380CC4-5D6E-409C-BE32-E72D297353CC}">
              <c16:uniqueId val="{00000004-3E76-714E-9F92-BEC3C45B8B52}"/>
            </c:ext>
          </c:extLst>
        </c:ser>
        <c:ser>
          <c:idx val="5"/>
          <c:order val="5"/>
          <c:tx>
            <c:strRef>
              <c:f>'Taxonomy_%'!$N$15</c:f>
              <c:strCache>
                <c:ptCount val="1"/>
                <c:pt idx="0">
                  <c:v>Rubus</c:v>
                </c:pt>
              </c:strCache>
            </c:strRef>
          </c:tx>
          <c:spPr>
            <a:solidFill>
              <a:schemeClr val="accent6"/>
            </a:solidFill>
            <a:ln>
              <a:noFill/>
            </a:ln>
            <a:effectLst/>
          </c:spPr>
          <c:invertIfNegative val="0"/>
          <c:cat>
            <c:strRef>
              <c:f>'Taxonomy_%'!$H$16</c:f>
              <c:strCache>
                <c:ptCount val="1"/>
                <c:pt idx="0">
                  <c:v>Proportion of all Sequences</c:v>
                </c:pt>
              </c:strCache>
            </c:strRef>
          </c:cat>
          <c:val>
            <c:numRef>
              <c:f>'Taxonomy_%'!$N$16</c:f>
              <c:numCache>
                <c:formatCode>General</c:formatCode>
                <c:ptCount val="1"/>
                <c:pt idx="0">
                  <c:v>4.5</c:v>
                </c:pt>
              </c:numCache>
            </c:numRef>
          </c:val>
          <c:extLst>
            <c:ext xmlns:c16="http://schemas.microsoft.com/office/drawing/2014/chart" uri="{C3380CC4-5D6E-409C-BE32-E72D297353CC}">
              <c16:uniqueId val="{00000005-3E76-714E-9F92-BEC3C45B8B52}"/>
            </c:ext>
          </c:extLst>
        </c:ser>
        <c:ser>
          <c:idx val="6"/>
          <c:order val="6"/>
          <c:tx>
            <c:strRef>
              <c:f>'Taxonomy_%'!$O$15</c:f>
              <c:strCache>
                <c:ptCount val="1"/>
                <c:pt idx="0">
                  <c:v>Acer</c:v>
                </c:pt>
              </c:strCache>
            </c:strRef>
          </c:tx>
          <c:spPr>
            <a:solidFill>
              <a:schemeClr val="accent1">
                <a:lumMod val="60000"/>
              </a:schemeClr>
            </a:solidFill>
            <a:ln>
              <a:noFill/>
            </a:ln>
            <a:effectLst/>
          </c:spPr>
          <c:invertIfNegative val="0"/>
          <c:cat>
            <c:strRef>
              <c:f>'Taxonomy_%'!$H$16</c:f>
              <c:strCache>
                <c:ptCount val="1"/>
                <c:pt idx="0">
                  <c:v>Proportion of all Sequences</c:v>
                </c:pt>
              </c:strCache>
            </c:strRef>
          </c:cat>
          <c:val>
            <c:numRef>
              <c:f>'Taxonomy_%'!$O$16</c:f>
              <c:numCache>
                <c:formatCode>General</c:formatCode>
                <c:ptCount val="1"/>
                <c:pt idx="0">
                  <c:v>4.0999999999999996</c:v>
                </c:pt>
              </c:numCache>
            </c:numRef>
          </c:val>
          <c:extLst>
            <c:ext xmlns:c16="http://schemas.microsoft.com/office/drawing/2014/chart" uri="{C3380CC4-5D6E-409C-BE32-E72D297353CC}">
              <c16:uniqueId val="{00000006-3E76-714E-9F92-BEC3C45B8B52}"/>
            </c:ext>
          </c:extLst>
        </c:ser>
        <c:ser>
          <c:idx val="7"/>
          <c:order val="7"/>
          <c:tx>
            <c:strRef>
              <c:f>'Taxonomy_%'!$P$15</c:f>
              <c:strCache>
                <c:ptCount val="1"/>
                <c:pt idx="0">
                  <c:v>Ilex</c:v>
                </c:pt>
              </c:strCache>
            </c:strRef>
          </c:tx>
          <c:spPr>
            <a:solidFill>
              <a:schemeClr val="accent2">
                <a:lumMod val="60000"/>
              </a:schemeClr>
            </a:solidFill>
            <a:ln>
              <a:noFill/>
            </a:ln>
            <a:effectLst/>
          </c:spPr>
          <c:invertIfNegative val="0"/>
          <c:cat>
            <c:strRef>
              <c:f>'Taxonomy_%'!$H$16</c:f>
              <c:strCache>
                <c:ptCount val="1"/>
                <c:pt idx="0">
                  <c:v>Proportion of all Sequences</c:v>
                </c:pt>
              </c:strCache>
            </c:strRef>
          </c:cat>
          <c:val>
            <c:numRef>
              <c:f>'Taxonomy_%'!$P$16</c:f>
              <c:numCache>
                <c:formatCode>General</c:formatCode>
                <c:ptCount val="1"/>
                <c:pt idx="0">
                  <c:v>3.7</c:v>
                </c:pt>
              </c:numCache>
            </c:numRef>
          </c:val>
          <c:extLst>
            <c:ext xmlns:c16="http://schemas.microsoft.com/office/drawing/2014/chart" uri="{C3380CC4-5D6E-409C-BE32-E72D297353CC}">
              <c16:uniqueId val="{00000007-3E76-714E-9F92-BEC3C45B8B52}"/>
            </c:ext>
          </c:extLst>
        </c:ser>
        <c:ser>
          <c:idx val="8"/>
          <c:order val="8"/>
          <c:tx>
            <c:strRef>
              <c:f>'Taxonomy_%'!$Q$15</c:f>
              <c:strCache>
                <c:ptCount val="1"/>
                <c:pt idx="0">
                  <c:v>Poa</c:v>
                </c:pt>
              </c:strCache>
            </c:strRef>
          </c:tx>
          <c:spPr>
            <a:solidFill>
              <a:schemeClr val="accent3">
                <a:lumMod val="60000"/>
              </a:schemeClr>
            </a:solidFill>
            <a:ln>
              <a:noFill/>
            </a:ln>
            <a:effectLst/>
          </c:spPr>
          <c:invertIfNegative val="0"/>
          <c:cat>
            <c:strRef>
              <c:f>'Taxonomy_%'!$H$16</c:f>
              <c:strCache>
                <c:ptCount val="1"/>
                <c:pt idx="0">
                  <c:v>Proportion of all Sequences</c:v>
                </c:pt>
              </c:strCache>
            </c:strRef>
          </c:cat>
          <c:val>
            <c:numRef>
              <c:f>'Taxonomy_%'!$Q$16</c:f>
              <c:numCache>
                <c:formatCode>General</c:formatCode>
                <c:ptCount val="1"/>
                <c:pt idx="0">
                  <c:v>3.3</c:v>
                </c:pt>
              </c:numCache>
            </c:numRef>
          </c:val>
          <c:extLst>
            <c:ext xmlns:c16="http://schemas.microsoft.com/office/drawing/2014/chart" uri="{C3380CC4-5D6E-409C-BE32-E72D297353CC}">
              <c16:uniqueId val="{00000008-3E76-714E-9F92-BEC3C45B8B52}"/>
            </c:ext>
          </c:extLst>
        </c:ser>
        <c:ser>
          <c:idx val="9"/>
          <c:order val="9"/>
          <c:tx>
            <c:strRef>
              <c:f>'Taxonomy_%'!$R$15</c:f>
              <c:strCache>
                <c:ptCount val="1"/>
                <c:pt idx="0">
                  <c:v>Corylus</c:v>
                </c:pt>
              </c:strCache>
            </c:strRef>
          </c:tx>
          <c:spPr>
            <a:solidFill>
              <a:schemeClr val="accent4">
                <a:lumMod val="60000"/>
              </a:schemeClr>
            </a:solidFill>
            <a:ln>
              <a:noFill/>
            </a:ln>
            <a:effectLst/>
          </c:spPr>
          <c:invertIfNegative val="0"/>
          <c:cat>
            <c:strRef>
              <c:f>'Taxonomy_%'!$H$16</c:f>
              <c:strCache>
                <c:ptCount val="1"/>
                <c:pt idx="0">
                  <c:v>Proportion of all Sequences</c:v>
                </c:pt>
              </c:strCache>
            </c:strRef>
          </c:cat>
          <c:val>
            <c:numRef>
              <c:f>'Taxonomy_%'!$R$16</c:f>
              <c:numCache>
                <c:formatCode>General</c:formatCode>
                <c:ptCount val="1"/>
                <c:pt idx="0">
                  <c:v>2.6</c:v>
                </c:pt>
              </c:numCache>
            </c:numRef>
          </c:val>
          <c:extLst>
            <c:ext xmlns:c16="http://schemas.microsoft.com/office/drawing/2014/chart" uri="{C3380CC4-5D6E-409C-BE32-E72D297353CC}">
              <c16:uniqueId val="{00000009-3E76-714E-9F92-BEC3C45B8B52}"/>
            </c:ext>
          </c:extLst>
        </c:ser>
        <c:ser>
          <c:idx val="10"/>
          <c:order val="10"/>
          <c:tx>
            <c:strRef>
              <c:f>'Taxonomy_%'!$S$15</c:f>
              <c:strCache>
                <c:ptCount val="1"/>
                <c:pt idx="0">
                  <c:v>Alopecurus</c:v>
                </c:pt>
              </c:strCache>
            </c:strRef>
          </c:tx>
          <c:spPr>
            <a:solidFill>
              <a:schemeClr val="accent5">
                <a:lumMod val="60000"/>
              </a:schemeClr>
            </a:solidFill>
            <a:ln>
              <a:noFill/>
            </a:ln>
            <a:effectLst/>
          </c:spPr>
          <c:invertIfNegative val="0"/>
          <c:cat>
            <c:strRef>
              <c:f>'Taxonomy_%'!$H$16</c:f>
              <c:strCache>
                <c:ptCount val="1"/>
                <c:pt idx="0">
                  <c:v>Proportion of all Sequences</c:v>
                </c:pt>
              </c:strCache>
            </c:strRef>
          </c:cat>
          <c:val>
            <c:numRef>
              <c:f>'Taxonomy_%'!$S$16</c:f>
              <c:numCache>
                <c:formatCode>General</c:formatCode>
                <c:ptCount val="1"/>
                <c:pt idx="0">
                  <c:v>2.5</c:v>
                </c:pt>
              </c:numCache>
            </c:numRef>
          </c:val>
          <c:extLst>
            <c:ext xmlns:c16="http://schemas.microsoft.com/office/drawing/2014/chart" uri="{C3380CC4-5D6E-409C-BE32-E72D297353CC}">
              <c16:uniqueId val="{0000000A-3E76-714E-9F92-BEC3C45B8B52}"/>
            </c:ext>
          </c:extLst>
        </c:ser>
        <c:ser>
          <c:idx val="11"/>
          <c:order val="11"/>
          <c:tx>
            <c:strRef>
              <c:f>'Taxonomy_%'!$T$15</c:f>
              <c:strCache>
                <c:ptCount val="1"/>
                <c:pt idx="0">
                  <c:v>Plantago</c:v>
                </c:pt>
              </c:strCache>
            </c:strRef>
          </c:tx>
          <c:spPr>
            <a:solidFill>
              <a:schemeClr val="accent6">
                <a:lumMod val="60000"/>
              </a:schemeClr>
            </a:solidFill>
            <a:ln>
              <a:noFill/>
            </a:ln>
            <a:effectLst/>
          </c:spPr>
          <c:invertIfNegative val="0"/>
          <c:cat>
            <c:strRef>
              <c:f>'Taxonomy_%'!$H$16</c:f>
              <c:strCache>
                <c:ptCount val="1"/>
                <c:pt idx="0">
                  <c:v>Proportion of all Sequences</c:v>
                </c:pt>
              </c:strCache>
            </c:strRef>
          </c:cat>
          <c:val>
            <c:numRef>
              <c:f>'Taxonomy_%'!$T$16</c:f>
              <c:numCache>
                <c:formatCode>General</c:formatCode>
                <c:ptCount val="1"/>
                <c:pt idx="0">
                  <c:v>2.4</c:v>
                </c:pt>
              </c:numCache>
            </c:numRef>
          </c:val>
          <c:extLst>
            <c:ext xmlns:c16="http://schemas.microsoft.com/office/drawing/2014/chart" uri="{C3380CC4-5D6E-409C-BE32-E72D297353CC}">
              <c16:uniqueId val="{0000000B-3E76-714E-9F92-BEC3C45B8B52}"/>
            </c:ext>
          </c:extLst>
        </c:ser>
        <c:ser>
          <c:idx val="12"/>
          <c:order val="12"/>
          <c:tx>
            <c:strRef>
              <c:f>'Taxonomy_%'!$U$15</c:f>
              <c:strCache>
                <c:ptCount val="1"/>
                <c:pt idx="0">
                  <c:v>Carya</c:v>
                </c:pt>
              </c:strCache>
            </c:strRef>
          </c:tx>
          <c:spPr>
            <a:solidFill>
              <a:schemeClr val="accent1">
                <a:lumMod val="80000"/>
                <a:lumOff val="20000"/>
              </a:schemeClr>
            </a:solidFill>
            <a:ln>
              <a:noFill/>
            </a:ln>
            <a:effectLst/>
          </c:spPr>
          <c:invertIfNegative val="0"/>
          <c:cat>
            <c:strRef>
              <c:f>'Taxonomy_%'!$H$16</c:f>
              <c:strCache>
                <c:ptCount val="1"/>
                <c:pt idx="0">
                  <c:v>Proportion of all Sequences</c:v>
                </c:pt>
              </c:strCache>
            </c:strRef>
          </c:cat>
          <c:val>
            <c:numRef>
              <c:f>'Taxonomy_%'!$U$16</c:f>
              <c:numCache>
                <c:formatCode>General</c:formatCode>
                <c:ptCount val="1"/>
                <c:pt idx="0">
                  <c:v>2.2999999999999998</c:v>
                </c:pt>
              </c:numCache>
            </c:numRef>
          </c:val>
          <c:extLst>
            <c:ext xmlns:c16="http://schemas.microsoft.com/office/drawing/2014/chart" uri="{C3380CC4-5D6E-409C-BE32-E72D297353CC}">
              <c16:uniqueId val="{0000000C-3E76-714E-9F92-BEC3C45B8B52}"/>
            </c:ext>
          </c:extLst>
        </c:ser>
        <c:ser>
          <c:idx val="13"/>
          <c:order val="13"/>
          <c:tx>
            <c:strRef>
              <c:f>'Taxonomy_%'!$V$15</c:f>
              <c:strCache>
                <c:ptCount val="1"/>
                <c:pt idx="0">
                  <c:v>Stellaria</c:v>
                </c:pt>
              </c:strCache>
            </c:strRef>
          </c:tx>
          <c:spPr>
            <a:solidFill>
              <a:schemeClr val="accent2">
                <a:lumMod val="80000"/>
                <a:lumOff val="20000"/>
              </a:schemeClr>
            </a:solidFill>
            <a:ln>
              <a:noFill/>
            </a:ln>
            <a:effectLst/>
          </c:spPr>
          <c:invertIfNegative val="0"/>
          <c:cat>
            <c:strRef>
              <c:f>'Taxonomy_%'!$H$16</c:f>
              <c:strCache>
                <c:ptCount val="1"/>
                <c:pt idx="0">
                  <c:v>Proportion of all Sequences</c:v>
                </c:pt>
              </c:strCache>
            </c:strRef>
          </c:cat>
          <c:val>
            <c:numRef>
              <c:f>'Taxonomy_%'!$V$16</c:f>
              <c:numCache>
                <c:formatCode>General</c:formatCode>
                <c:ptCount val="1"/>
                <c:pt idx="0">
                  <c:v>2.2999999999999998</c:v>
                </c:pt>
              </c:numCache>
            </c:numRef>
          </c:val>
          <c:extLst>
            <c:ext xmlns:c16="http://schemas.microsoft.com/office/drawing/2014/chart" uri="{C3380CC4-5D6E-409C-BE32-E72D297353CC}">
              <c16:uniqueId val="{0000000D-3E76-714E-9F92-BEC3C45B8B52}"/>
            </c:ext>
          </c:extLst>
        </c:ser>
        <c:ser>
          <c:idx val="14"/>
          <c:order val="14"/>
          <c:tx>
            <c:strRef>
              <c:f>'Taxonomy_%'!$W$15</c:f>
              <c:strCache>
                <c:ptCount val="1"/>
                <c:pt idx="0">
                  <c:v>Trifolium</c:v>
                </c:pt>
              </c:strCache>
            </c:strRef>
          </c:tx>
          <c:spPr>
            <a:solidFill>
              <a:schemeClr val="accent3">
                <a:lumMod val="80000"/>
                <a:lumOff val="20000"/>
              </a:schemeClr>
            </a:solidFill>
            <a:ln>
              <a:noFill/>
            </a:ln>
            <a:effectLst/>
          </c:spPr>
          <c:invertIfNegative val="0"/>
          <c:cat>
            <c:strRef>
              <c:f>'Taxonomy_%'!$H$16</c:f>
              <c:strCache>
                <c:ptCount val="1"/>
                <c:pt idx="0">
                  <c:v>Proportion of all Sequences</c:v>
                </c:pt>
              </c:strCache>
            </c:strRef>
          </c:cat>
          <c:val>
            <c:numRef>
              <c:f>'Taxonomy_%'!$W$16</c:f>
              <c:numCache>
                <c:formatCode>General</c:formatCode>
                <c:ptCount val="1"/>
                <c:pt idx="0">
                  <c:v>2.2000000000000002</c:v>
                </c:pt>
              </c:numCache>
            </c:numRef>
          </c:val>
          <c:extLst>
            <c:ext xmlns:c16="http://schemas.microsoft.com/office/drawing/2014/chart" uri="{C3380CC4-5D6E-409C-BE32-E72D297353CC}">
              <c16:uniqueId val="{0000000E-3E76-714E-9F92-BEC3C45B8B52}"/>
            </c:ext>
          </c:extLst>
        </c:ser>
        <c:ser>
          <c:idx val="15"/>
          <c:order val="15"/>
          <c:tx>
            <c:strRef>
              <c:f>'Taxonomy_%'!$X$15</c:f>
              <c:strCache>
                <c:ptCount val="1"/>
                <c:pt idx="0">
                  <c:v>Quercus</c:v>
                </c:pt>
              </c:strCache>
            </c:strRef>
          </c:tx>
          <c:spPr>
            <a:solidFill>
              <a:schemeClr val="accent4">
                <a:lumMod val="80000"/>
                <a:lumOff val="20000"/>
              </a:schemeClr>
            </a:solidFill>
            <a:ln>
              <a:noFill/>
            </a:ln>
            <a:effectLst/>
          </c:spPr>
          <c:invertIfNegative val="0"/>
          <c:cat>
            <c:strRef>
              <c:f>'Taxonomy_%'!$H$16</c:f>
              <c:strCache>
                <c:ptCount val="1"/>
                <c:pt idx="0">
                  <c:v>Proportion of all Sequences</c:v>
                </c:pt>
              </c:strCache>
            </c:strRef>
          </c:cat>
          <c:val>
            <c:numRef>
              <c:f>'Taxonomy_%'!$X$16</c:f>
              <c:numCache>
                <c:formatCode>General</c:formatCode>
                <c:ptCount val="1"/>
                <c:pt idx="0">
                  <c:v>2.1</c:v>
                </c:pt>
              </c:numCache>
            </c:numRef>
          </c:val>
          <c:extLst>
            <c:ext xmlns:c16="http://schemas.microsoft.com/office/drawing/2014/chart" uri="{C3380CC4-5D6E-409C-BE32-E72D297353CC}">
              <c16:uniqueId val="{0000000F-3E76-714E-9F92-BEC3C45B8B52}"/>
            </c:ext>
          </c:extLst>
        </c:ser>
        <c:ser>
          <c:idx val="16"/>
          <c:order val="16"/>
          <c:tx>
            <c:strRef>
              <c:f>'Taxonomy_%'!$Y$15</c:f>
              <c:strCache>
                <c:ptCount val="1"/>
                <c:pt idx="0">
                  <c:v>Geum</c:v>
                </c:pt>
              </c:strCache>
            </c:strRef>
          </c:tx>
          <c:spPr>
            <a:solidFill>
              <a:schemeClr val="accent5">
                <a:lumMod val="80000"/>
                <a:lumOff val="20000"/>
              </a:schemeClr>
            </a:solidFill>
            <a:ln>
              <a:noFill/>
            </a:ln>
            <a:effectLst/>
          </c:spPr>
          <c:invertIfNegative val="0"/>
          <c:cat>
            <c:strRef>
              <c:f>'Taxonomy_%'!$H$16</c:f>
              <c:strCache>
                <c:ptCount val="1"/>
                <c:pt idx="0">
                  <c:v>Proportion of all Sequences</c:v>
                </c:pt>
              </c:strCache>
            </c:strRef>
          </c:cat>
          <c:val>
            <c:numRef>
              <c:f>'Taxonomy_%'!$Y$16</c:f>
              <c:numCache>
                <c:formatCode>General</c:formatCode>
                <c:ptCount val="1"/>
                <c:pt idx="0">
                  <c:v>1.5</c:v>
                </c:pt>
              </c:numCache>
            </c:numRef>
          </c:val>
          <c:extLst>
            <c:ext xmlns:c16="http://schemas.microsoft.com/office/drawing/2014/chart" uri="{C3380CC4-5D6E-409C-BE32-E72D297353CC}">
              <c16:uniqueId val="{00000010-3E76-714E-9F92-BEC3C45B8B52}"/>
            </c:ext>
          </c:extLst>
        </c:ser>
        <c:ser>
          <c:idx val="17"/>
          <c:order val="17"/>
          <c:tx>
            <c:strRef>
              <c:f>'Taxonomy_%'!$Z$15</c:f>
              <c:strCache>
                <c:ptCount val="1"/>
                <c:pt idx="0">
                  <c:v>Medicago</c:v>
                </c:pt>
              </c:strCache>
            </c:strRef>
          </c:tx>
          <c:spPr>
            <a:solidFill>
              <a:schemeClr val="accent6">
                <a:lumMod val="80000"/>
                <a:lumOff val="20000"/>
              </a:schemeClr>
            </a:solidFill>
            <a:ln>
              <a:noFill/>
            </a:ln>
            <a:effectLst/>
          </c:spPr>
          <c:invertIfNegative val="0"/>
          <c:cat>
            <c:strRef>
              <c:f>'Taxonomy_%'!$H$16</c:f>
              <c:strCache>
                <c:ptCount val="1"/>
                <c:pt idx="0">
                  <c:v>Proportion of all Sequences</c:v>
                </c:pt>
              </c:strCache>
            </c:strRef>
          </c:cat>
          <c:val>
            <c:numRef>
              <c:f>'Taxonomy_%'!$Z$16</c:f>
              <c:numCache>
                <c:formatCode>General</c:formatCode>
                <c:ptCount val="1"/>
                <c:pt idx="0">
                  <c:v>1.5</c:v>
                </c:pt>
              </c:numCache>
            </c:numRef>
          </c:val>
          <c:extLst>
            <c:ext xmlns:c16="http://schemas.microsoft.com/office/drawing/2014/chart" uri="{C3380CC4-5D6E-409C-BE32-E72D297353CC}">
              <c16:uniqueId val="{00000011-3E76-714E-9F92-BEC3C45B8B52}"/>
            </c:ext>
          </c:extLst>
        </c:ser>
        <c:ser>
          <c:idx val="18"/>
          <c:order val="18"/>
          <c:tx>
            <c:strRef>
              <c:f>'Taxonomy_%'!$AA$15</c:f>
              <c:strCache>
                <c:ptCount val="1"/>
                <c:pt idx="0">
                  <c:v>Dichanthelium</c:v>
                </c:pt>
              </c:strCache>
            </c:strRef>
          </c:tx>
          <c:spPr>
            <a:solidFill>
              <a:schemeClr val="accent1">
                <a:lumMod val="80000"/>
              </a:schemeClr>
            </a:solidFill>
            <a:ln>
              <a:noFill/>
            </a:ln>
            <a:effectLst/>
          </c:spPr>
          <c:invertIfNegative val="0"/>
          <c:cat>
            <c:strRef>
              <c:f>'Taxonomy_%'!$H$16</c:f>
              <c:strCache>
                <c:ptCount val="1"/>
                <c:pt idx="0">
                  <c:v>Proportion of all Sequences</c:v>
                </c:pt>
              </c:strCache>
            </c:strRef>
          </c:cat>
          <c:val>
            <c:numRef>
              <c:f>'Taxonomy_%'!$AA$16</c:f>
              <c:numCache>
                <c:formatCode>General</c:formatCode>
                <c:ptCount val="1"/>
                <c:pt idx="0">
                  <c:v>1.3</c:v>
                </c:pt>
              </c:numCache>
            </c:numRef>
          </c:val>
          <c:extLst>
            <c:ext xmlns:c16="http://schemas.microsoft.com/office/drawing/2014/chart" uri="{C3380CC4-5D6E-409C-BE32-E72D297353CC}">
              <c16:uniqueId val="{00000012-3E76-714E-9F92-BEC3C45B8B52}"/>
            </c:ext>
          </c:extLst>
        </c:ser>
        <c:ser>
          <c:idx val="19"/>
          <c:order val="19"/>
          <c:tx>
            <c:strRef>
              <c:f>'Taxonomy_%'!$AB$15</c:f>
              <c:strCache>
                <c:ptCount val="1"/>
                <c:pt idx="0">
                  <c:v>Cardamine</c:v>
                </c:pt>
              </c:strCache>
            </c:strRef>
          </c:tx>
          <c:spPr>
            <a:solidFill>
              <a:schemeClr val="accent2">
                <a:lumMod val="80000"/>
              </a:schemeClr>
            </a:solidFill>
            <a:ln>
              <a:noFill/>
            </a:ln>
            <a:effectLst/>
          </c:spPr>
          <c:invertIfNegative val="0"/>
          <c:cat>
            <c:strRef>
              <c:f>'Taxonomy_%'!$H$16</c:f>
              <c:strCache>
                <c:ptCount val="1"/>
                <c:pt idx="0">
                  <c:v>Proportion of all Sequences</c:v>
                </c:pt>
              </c:strCache>
            </c:strRef>
          </c:cat>
          <c:val>
            <c:numRef>
              <c:f>'Taxonomy_%'!$AB$16</c:f>
              <c:numCache>
                <c:formatCode>General</c:formatCode>
                <c:ptCount val="1"/>
                <c:pt idx="0">
                  <c:v>1.3</c:v>
                </c:pt>
              </c:numCache>
            </c:numRef>
          </c:val>
          <c:extLst>
            <c:ext xmlns:c16="http://schemas.microsoft.com/office/drawing/2014/chart" uri="{C3380CC4-5D6E-409C-BE32-E72D297353CC}">
              <c16:uniqueId val="{00000013-3E76-714E-9F92-BEC3C45B8B52}"/>
            </c:ext>
          </c:extLst>
        </c:ser>
        <c:ser>
          <c:idx val="20"/>
          <c:order val="20"/>
          <c:tx>
            <c:strRef>
              <c:f>'Taxonomy_%'!$AC$15</c:f>
              <c:strCache>
                <c:ptCount val="1"/>
                <c:pt idx="0">
                  <c:v>Kalmia</c:v>
                </c:pt>
              </c:strCache>
            </c:strRef>
          </c:tx>
          <c:spPr>
            <a:solidFill>
              <a:schemeClr val="accent3">
                <a:lumMod val="80000"/>
              </a:schemeClr>
            </a:solidFill>
            <a:ln>
              <a:noFill/>
            </a:ln>
            <a:effectLst/>
          </c:spPr>
          <c:invertIfNegative val="0"/>
          <c:cat>
            <c:strRef>
              <c:f>'Taxonomy_%'!$H$16</c:f>
              <c:strCache>
                <c:ptCount val="1"/>
                <c:pt idx="0">
                  <c:v>Proportion of all Sequences</c:v>
                </c:pt>
              </c:strCache>
            </c:strRef>
          </c:cat>
          <c:val>
            <c:numRef>
              <c:f>'Taxonomy_%'!$AC$16</c:f>
              <c:numCache>
                <c:formatCode>General</c:formatCode>
                <c:ptCount val="1"/>
                <c:pt idx="0">
                  <c:v>1.3</c:v>
                </c:pt>
              </c:numCache>
            </c:numRef>
          </c:val>
          <c:extLst>
            <c:ext xmlns:c16="http://schemas.microsoft.com/office/drawing/2014/chart" uri="{C3380CC4-5D6E-409C-BE32-E72D297353CC}">
              <c16:uniqueId val="{00000014-3E76-714E-9F92-BEC3C45B8B52}"/>
            </c:ext>
          </c:extLst>
        </c:ser>
        <c:ser>
          <c:idx val="21"/>
          <c:order val="21"/>
          <c:tx>
            <c:strRef>
              <c:f>'Taxonomy_%'!$AD$15</c:f>
              <c:strCache>
                <c:ptCount val="1"/>
                <c:pt idx="0">
                  <c:v>All Other Genera</c:v>
                </c:pt>
              </c:strCache>
            </c:strRef>
          </c:tx>
          <c:spPr>
            <a:solidFill>
              <a:schemeClr val="accent4">
                <a:lumMod val="80000"/>
              </a:schemeClr>
            </a:solidFill>
            <a:ln>
              <a:noFill/>
            </a:ln>
            <a:effectLst/>
          </c:spPr>
          <c:invertIfNegative val="0"/>
          <c:cat>
            <c:strRef>
              <c:f>'Taxonomy_%'!$H$16</c:f>
              <c:strCache>
                <c:ptCount val="1"/>
                <c:pt idx="0">
                  <c:v>Proportion of all Sequences</c:v>
                </c:pt>
              </c:strCache>
            </c:strRef>
          </c:cat>
          <c:val>
            <c:numRef>
              <c:f>'Taxonomy_%'!$AD$16</c:f>
              <c:numCache>
                <c:formatCode>General</c:formatCode>
                <c:ptCount val="1"/>
                <c:pt idx="0">
                  <c:v>20.100000000000009</c:v>
                </c:pt>
              </c:numCache>
            </c:numRef>
          </c:val>
          <c:extLst>
            <c:ext xmlns:c16="http://schemas.microsoft.com/office/drawing/2014/chart" uri="{C3380CC4-5D6E-409C-BE32-E72D297353CC}">
              <c16:uniqueId val="{00000015-3E76-714E-9F92-BEC3C45B8B52}"/>
            </c:ext>
          </c:extLst>
        </c:ser>
        <c:dLbls>
          <c:showLegendKey val="0"/>
          <c:showVal val="0"/>
          <c:showCatName val="0"/>
          <c:showSerName val="0"/>
          <c:showPercent val="0"/>
          <c:showBubbleSize val="0"/>
        </c:dLbls>
        <c:gapWidth val="150"/>
        <c:overlap val="100"/>
        <c:axId val="1474663055"/>
        <c:axId val="1434364655"/>
      </c:barChart>
      <c:catAx>
        <c:axId val="147466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4364655"/>
        <c:crosses val="autoZero"/>
        <c:auto val="1"/>
        <c:lblAlgn val="ctr"/>
        <c:lblOffset val="100"/>
        <c:noMultiLvlLbl val="0"/>
      </c:catAx>
      <c:valAx>
        <c:axId val="1434364655"/>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4663055"/>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5"/>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6"/>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7"/>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8"/>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9"/>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1"/>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3"/>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4"/>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5"/>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6"/>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7"/>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8"/>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9"/>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1"/>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t>Forage Class Proportions</a:t>
            </a:r>
            <a:r>
              <a:rPr lang="en-US" sz="1400" b="1" baseline="0"/>
              <a:t> </a:t>
            </a:r>
            <a:r>
              <a:rPr lang="en-US" sz="1400" b="1"/>
              <a:t>(Plantae Genera)</a:t>
            </a:r>
          </a:p>
        </c:rich>
      </c:tx>
      <c:layout>
        <c:manualLayout>
          <c:xMode val="edge"/>
          <c:yMode val="edge"/>
          <c:x val="0.23985042735042736"/>
          <c:y val="1.057865227969956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8275193064809207E-2"/>
          <c:y val="6.1670480011209637E-2"/>
          <c:w val="0.76487566458038903"/>
          <c:h val="0.87921920007222309"/>
        </c:manualLayout>
      </c:layout>
      <c:barChart>
        <c:barDir val="col"/>
        <c:grouping val="stacked"/>
        <c:varyColors val="0"/>
        <c:ser>
          <c:idx val="0"/>
          <c:order val="0"/>
          <c:tx>
            <c:strRef>
              <c:f>Plant_Type_Analyses!$O$15</c:f>
              <c:strCache>
                <c:ptCount val="1"/>
                <c:pt idx="0">
                  <c:v>Woody Plant</c:v>
                </c:pt>
              </c:strCache>
            </c:strRef>
          </c:tx>
          <c:spPr>
            <a:solidFill>
              <a:schemeClr val="accent1"/>
            </a:solidFill>
            <a:ln>
              <a:noFill/>
            </a:ln>
            <a:effectLst/>
          </c:spPr>
          <c:invertIfNegative val="0"/>
          <c:cat>
            <c:strRef>
              <c:f>Plant_Type_Analyses!$N$16</c:f>
              <c:strCache>
                <c:ptCount val="1"/>
                <c:pt idx="0">
                  <c:v>Proportion of Plantae Sequences</c:v>
                </c:pt>
              </c:strCache>
            </c:strRef>
          </c:cat>
          <c:val>
            <c:numRef>
              <c:f>Plant_Type_Analyses!$O$16</c:f>
              <c:numCache>
                <c:formatCode>General</c:formatCode>
                <c:ptCount val="1"/>
                <c:pt idx="0">
                  <c:v>58.85</c:v>
                </c:pt>
              </c:numCache>
            </c:numRef>
          </c:val>
          <c:extLst>
            <c:ext xmlns:c16="http://schemas.microsoft.com/office/drawing/2014/chart" uri="{C3380CC4-5D6E-409C-BE32-E72D297353CC}">
              <c16:uniqueId val="{00000000-C75F-9D4B-A011-77BD769F9B71}"/>
            </c:ext>
          </c:extLst>
        </c:ser>
        <c:ser>
          <c:idx val="1"/>
          <c:order val="1"/>
          <c:tx>
            <c:strRef>
              <c:f>Plant_Type_Analyses!$P$15</c:f>
              <c:strCache>
                <c:ptCount val="1"/>
                <c:pt idx="0">
                  <c:v>Graminoid</c:v>
                </c:pt>
              </c:strCache>
            </c:strRef>
          </c:tx>
          <c:spPr>
            <a:solidFill>
              <a:schemeClr val="accent2"/>
            </a:solidFill>
            <a:ln>
              <a:noFill/>
            </a:ln>
            <a:effectLst/>
          </c:spPr>
          <c:invertIfNegative val="0"/>
          <c:cat>
            <c:strRef>
              <c:f>Plant_Type_Analyses!$N$16</c:f>
              <c:strCache>
                <c:ptCount val="1"/>
                <c:pt idx="0">
                  <c:v>Proportion of Plantae Sequences</c:v>
                </c:pt>
              </c:strCache>
            </c:strRef>
          </c:cat>
          <c:val>
            <c:numRef>
              <c:f>Plant_Type_Analyses!$P$16</c:f>
              <c:numCache>
                <c:formatCode>General</c:formatCode>
                <c:ptCount val="1"/>
                <c:pt idx="0">
                  <c:v>20.28</c:v>
                </c:pt>
              </c:numCache>
            </c:numRef>
          </c:val>
          <c:extLst>
            <c:ext xmlns:c16="http://schemas.microsoft.com/office/drawing/2014/chart" uri="{C3380CC4-5D6E-409C-BE32-E72D297353CC}">
              <c16:uniqueId val="{00000001-C75F-9D4B-A011-77BD769F9B71}"/>
            </c:ext>
          </c:extLst>
        </c:ser>
        <c:ser>
          <c:idx val="2"/>
          <c:order val="2"/>
          <c:tx>
            <c:strRef>
              <c:f>Plant_Type_Analyses!$Q$15</c:f>
              <c:strCache>
                <c:ptCount val="1"/>
                <c:pt idx="0">
                  <c:v>Forb</c:v>
                </c:pt>
              </c:strCache>
            </c:strRef>
          </c:tx>
          <c:spPr>
            <a:solidFill>
              <a:schemeClr val="accent3"/>
            </a:solidFill>
            <a:ln>
              <a:noFill/>
            </a:ln>
            <a:effectLst/>
          </c:spPr>
          <c:invertIfNegative val="0"/>
          <c:cat>
            <c:strRef>
              <c:f>Plant_Type_Analyses!$N$16</c:f>
              <c:strCache>
                <c:ptCount val="1"/>
                <c:pt idx="0">
                  <c:v>Proportion of Plantae Sequences</c:v>
                </c:pt>
              </c:strCache>
            </c:strRef>
          </c:cat>
          <c:val>
            <c:numRef>
              <c:f>Plant_Type_Analyses!$Q$16</c:f>
              <c:numCache>
                <c:formatCode>General</c:formatCode>
                <c:ptCount val="1"/>
                <c:pt idx="0">
                  <c:v>16.239999999999998</c:v>
                </c:pt>
              </c:numCache>
            </c:numRef>
          </c:val>
          <c:extLst>
            <c:ext xmlns:c16="http://schemas.microsoft.com/office/drawing/2014/chart" uri="{C3380CC4-5D6E-409C-BE32-E72D297353CC}">
              <c16:uniqueId val="{00000002-C75F-9D4B-A011-77BD769F9B71}"/>
            </c:ext>
          </c:extLst>
        </c:ser>
        <c:ser>
          <c:idx val="3"/>
          <c:order val="3"/>
          <c:tx>
            <c:strRef>
              <c:f>Plant_Type_Analyses!$R$15</c:f>
              <c:strCache>
                <c:ptCount val="1"/>
                <c:pt idx="0">
                  <c:v>Legume</c:v>
                </c:pt>
              </c:strCache>
            </c:strRef>
          </c:tx>
          <c:spPr>
            <a:solidFill>
              <a:schemeClr val="accent4"/>
            </a:solidFill>
            <a:ln>
              <a:noFill/>
            </a:ln>
            <a:effectLst/>
          </c:spPr>
          <c:invertIfNegative val="0"/>
          <c:cat>
            <c:strRef>
              <c:f>Plant_Type_Analyses!$N$16</c:f>
              <c:strCache>
                <c:ptCount val="1"/>
                <c:pt idx="0">
                  <c:v>Proportion of Plantae Sequences</c:v>
                </c:pt>
              </c:strCache>
            </c:strRef>
          </c:cat>
          <c:val>
            <c:numRef>
              <c:f>Plant_Type_Analyses!$R$16</c:f>
              <c:numCache>
                <c:formatCode>General</c:formatCode>
                <c:ptCount val="1"/>
                <c:pt idx="0">
                  <c:v>4.43</c:v>
                </c:pt>
              </c:numCache>
            </c:numRef>
          </c:val>
          <c:extLst>
            <c:ext xmlns:c16="http://schemas.microsoft.com/office/drawing/2014/chart" uri="{C3380CC4-5D6E-409C-BE32-E72D297353CC}">
              <c16:uniqueId val="{00000003-C75F-9D4B-A011-77BD769F9B71}"/>
            </c:ext>
          </c:extLst>
        </c:ser>
        <c:ser>
          <c:idx val="4"/>
          <c:order val="4"/>
          <c:tx>
            <c:strRef>
              <c:f>Plant_Type_Analyses!$S$15</c:f>
              <c:strCache>
                <c:ptCount val="1"/>
                <c:pt idx="0">
                  <c:v>Other</c:v>
                </c:pt>
              </c:strCache>
            </c:strRef>
          </c:tx>
          <c:spPr>
            <a:solidFill>
              <a:schemeClr val="accent5"/>
            </a:solidFill>
            <a:ln>
              <a:noFill/>
            </a:ln>
            <a:effectLst/>
          </c:spPr>
          <c:invertIfNegative val="0"/>
          <c:cat>
            <c:strRef>
              <c:f>Plant_Type_Analyses!$N$16</c:f>
              <c:strCache>
                <c:ptCount val="1"/>
                <c:pt idx="0">
                  <c:v>Proportion of Plantae Sequences</c:v>
                </c:pt>
              </c:strCache>
            </c:strRef>
          </c:cat>
          <c:val>
            <c:numRef>
              <c:f>Plant_Type_Analyses!$S$16</c:f>
              <c:numCache>
                <c:formatCode>General</c:formatCode>
                <c:ptCount val="1"/>
                <c:pt idx="0">
                  <c:v>0.2</c:v>
                </c:pt>
              </c:numCache>
            </c:numRef>
          </c:val>
          <c:extLst>
            <c:ext xmlns:c16="http://schemas.microsoft.com/office/drawing/2014/chart" uri="{C3380CC4-5D6E-409C-BE32-E72D297353CC}">
              <c16:uniqueId val="{00000004-C75F-9D4B-A011-77BD769F9B71}"/>
            </c:ext>
          </c:extLst>
        </c:ser>
        <c:dLbls>
          <c:showLegendKey val="0"/>
          <c:showVal val="0"/>
          <c:showCatName val="0"/>
          <c:showSerName val="0"/>
          <c:showPercent val="0"/>
          <c:showBubbleSize val="0"/>
        </c:dLbls>
        <c:gapWidth val="150"/>
        <c:overlap val="100"/>
        <c:axId val="1476688815"/>
        <c:axId val="1476664063"/>
      </c:barChart>
      <c:catAx>
        <c:axId val="1476688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664063"/>
        <c:crosses val="autoZero"/>
        <c:auto val="1"/>
        <c:lblAlgn val="ctr"/>
        <c:lblOffset val="100"/>
        <c:noMultiLvlLbl val="0"/>
      </c:catAx>
      <c:valAx>
        <c:axId val="1476664063"/>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688815"/>
        <c:crosses val="autoZero"/>
        <c:crossBetween val="between"/>
      </c:valAx>
      <c:spPr>
        <a:noFill/>
        <a:ln>
          <a:noFill/>
        </a:ln>
        <a:effectLst/>
      </c:spPr>
    </c:plotArea>
    <c:legend>
      <c:legendPos val="r"/>
      <c:layout>
        <c:manualLayout>
          <c:xMode val="edge"/>
          <c:yMode val="edge"/>
          <c:x val="0.83825139646005808"/>
          <c:y val="0.39895360187414591"/>
          <c:w val="0.15972945689481122"/>
          <c:h val="0.288183770417127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1</TotalTime>
  <Pages>98</Pages>
  <Words>19615</Words>
  <Characters>111811</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Microsoft Office User</dc:creator>
  <cp:lastModifiedBy>Metts, Dailee</cp:lastModifiedBy>
  <cp:revision>2</cp:revision>
  <cp:lastPrinted>2005-09-22T12:02:00Z</cp:lastPrinted>
  <dcterms:created xsi:type="dcterms:W3CDTF">2021-07-20T17:53:00Z</dcterms:created>
  <dcterms:modified xsi:type="dcterms:W3CDTF">2021-07-20T17:53:00Z</dcterms:modified>
</cp:coreProperties>
</file>