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b/>
          <w:caps/>
        </w:rPr>
        <w:id w:val="68667754"/>
        <w:docPartObj>
          <w:docPartGallery w:val="Cover Pages"/>
          <w:docPartUnique/>
        </w:docPartObj>
      </w:sdtPr>
      <w:sdtEndPr>
        <w:rPr>
          <w:rFonts w:ascii="Times New Roman" w:eastAsiaTheme="minorHAnsi" w:hAnsi="Times New Roman" w:cs="Times New Roman"/>
          <w:b w:val="0"/>
          <w:bCs/>
          <w:caps w:val="0"/>
        </w:rPr>
      </w:sdtEndPr>
      <w:sdtContent>
        <w:tbl>
          <w:tblPr>
            <w:tblW w:w="5000" w:type="pct"/>
            <w:jc w:val="center"/>
            <w:tblLook w:val="0600" w:firstRow="0" w:lastRow="0" w:firstColumn="0" w:lastColumn="0" w:noHBand="1" w:noVBand="1"/>
          </w:tblPr>
          <w:tblGrid>
            <w:gridCol w:w="9360"/>
          </w:tblGrid>
          <w:tr w:rsidR="00816469" w:rsidRPr="00960A08" w:rsidTr="00796B3C">
            <w:trPr>
              <w:trHeight w:val="2880"/>
              <w:jc w:val="center"/>
            </w:trPr>
            <w:tc>
              <w:tcPr>
                <w:tcW w:w="5000" w:type="pct"/>
              </w:tcPr>
              <w:p w:rsidR="00816469" w:rsidRPr="002C008A" w:rsidRDefault="00816469" w:rsidP="00174C6A">
                <w:pPr>
                  <w:jc w:val="center"/>
                  <w:rPr>
                    <w:rFonts w:asciiTheme="majorHAnsi" w:eastAsiaTheme="majorEastAsia" w:hAnsiTheme="majorHAnsi" w:cstheme="majorBidi"/>
                    <w:b/>
                    <w:caps/>
                  </w:rPr>
                </w:pPr>
              </w:p>
            </w:tc>
          </w:tr>
          <w:tr w:rsidR="00816469" w:rsidRPr="00960A08" w:rsidTr="00796B3C">
            <w:trPr>
              <w:trHeight w:val="2694"/>
              <w:jc w:val="center"/>
            </w:trPr>
            <w:tc>
              <w:tcPr>
                <w:tcW w:w="5000" w:type="pct"/>
                <w:tcBorders>
                  <w:bottom w:val="nil"/>
                </w:tcBorders>
                <w:vAlign w:val="center"/>
              </w:tcPr>
              <w:p w:rsidR="00BE2841" w:rsidRPr="002C008A" w:rsidRDefault="00BE2841" w:rsidP="00CE52A2">
                <w:pPr>
                  <w:spacing w:before="100" w:beforeAutospacing="1" w:after="100" w:afterAutospacing="1"/>
                  <w:jc w:val="center"/>
                  <w:rPr>
                    <w:b/>
                    <w:bCs/>
                  </w:rPr>
                </w:pPr>
                <w:r w:rsidRPr="002C008A">
                  <w:rPr>
                    <w:b/>
                    <w:bCs/>
                  </w:rPr>
                  <w:t xml:space="preserve">  </w:t>
                </w:r>
                <w:r w:rsidR="00427872" w:rsidRPr="002C008A">
                  <w:rPr>
                    <w:b/>
                    <w:bCs/>
                  </w:rPr>
                  <w:t xml:space="preserve">Positionality and Its Effects on Pedagogy:  </w:t>
                </w:r>
                <w:r w:rsidR="001F5BB9" w:rsidRPr="002C008A">
                  <w:rPr>
                    <w:b/>
                    <w:bCs/>
                  </w:rPr>
                  <w:t xml:space="preserve">Critically </w:t>
                </w:r>
                <w:r w:rsidR="00CE52A2" w:rsidRPr="002C008A">
                  <w:rPr>
                    <w:b/>
                    <w:bCs/>
                  </w:rPr>
                  <w:t>Examining the Intersectionality of Race, Class, and Gender of</w:t>
                </w:r>
                <w:r w:rsidR="00427872" w:rsidRPr="002C008A">
                  <w:rPr>
                    <w:b/>
                    <w:bCs/>
                  </w:rPr>
                  <w:t xml:space="preserve"> English </w:t>
                </w:r>
                <w:r w:rsidR="00A849B2" w:rsidRPr="002C008A">
                  <w:rPr>
                    <w:b/>
                    <w:bCs/>
                  </w:rPr>
                  <w:t>as Second Language (ESL) Preservice Teachers</w:t>
                </w:r>
                <w:r w:rsidRPr="002C008A">
                  <w:rPr>
                    <w:b/>
                    <w:bCs/>
                  </w:rPr>
                  <w:t>.</w:t>
                </w:r>
              </w:p>
            </w:tc>
            <w:bookmarkStart w:id="0" w:name="_GoBack"/>
            <w:bookmarkEnd w:id="0"/>
          </w:tr>
          <w:tr w:rsidR="00816469" w:rsidRPr="00960A08" w:rsidTr="00796B3C">
            <w:trPr>
              <w:trHeight w:val="360"/>
              <w:jc w:val="center"/>
            </w:trPr>
            <w:tc>
              <w:tcPr>
                <w:tcW w:w="5000" w:type="pct"/>
                <w:vAlign w:val="center"/>
              </w:tcPr>
              <w:p w:rsidR="00816469" w:rsidRPr="00960A08" w:rsidRDefault="00F66A0A" w:rsidP="00B66E40">
                <w:pPr>
                  <w:jc w:val="center"/>
                </w:pPr>
                <w:sdt>
                  <w:sdt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r w:rsidR="00614036">
                      <w:t>Hollie</w:t>
                    </w:r>
                  </w:sdtContent>
                </w:sdt>
              </w:p>
              <w:p w:rsidR="002733A6" w:rsidRDefault="00B66E40" w:rsidP="00B66E40">
                <w:pPr>
                  <w:spacing w:before="100" w:beforeAutospacing="1" w:after="100" w:afterAutospacing="1" w:line="240" w:lineRule="auto"/>
                  <w:jc w:val="center"/>
                </w:pPr>
                <w:r>
                  <w:t>A Dissertation Presented for the</w:t>
                </w:r>
              </w:p>
              <w:p w:rsidR="00B66E40" w:rsidRDefault="00B66E40" w:rsidP="00B66E40">
                <w:pPr>
                  <w:spacing w:before="100" w:beforeAutospacing="1" w:after="100" w:afterAutospacing="1" w:line="240" w:lineRule="auto"/>
                  <w:jc w:val="center"/>
                </w:pPr>
                <w:r>
                  <w:t>Doctor of Philosophy Degree</w:t>
                </w:r>
              </w:p>
              <w:p w:rsidR="00B66E40" w:rsidRDefault="00B66E40" w:rsidP="00B66E40">
                <w:pPr>
                  <w:spacing w:before="100" w:beforeAutospacing="1" w:after="100" w:afterAutospacing="1" w:line="240" w:lineRule="auto"/>
                  <w:jc w:val="center"/>
                </w:pPr>
                <w:r>
                  <w:t>The University of Tennessee, Knoxville</w:t>
                </w:r>
              </w:p>
              <w:p w:rsidR="00B66E40" w:rsidRDefault="00B66E40" w:rsidP="00B66E40">
                <w:pPr>
                  <w:spacing w:before="100" w:beforeAutospacing="1" w:after="100" w:afterAutospacing="1" w:line="240" w:lineRule="auto"/>
                  <w:jc w:val="center"/>
                </w:pPr>
              </w:p>
              <w:p w:rsidR="00B66E40" w:rsidRDefault="00B66E40" w:rsidP="00B66E40">
                <w:pPr>
                  <w:spacing w:before="100" w:beforeAutospacing="1" w:after="100" w:afterAutospacing="1" w:line="240" w:lineRule="auto"/>
                  <w:jc w:val="center"/>
                </w:pPr>
              </w:p>
              <w:p w:rsidR="00B66E40" w:rsidRDefault="00B66E40" w:rsidP="00B66E40">
                <w:pPr>
                  <w:spacing w:before="100" w:beforeAutospacing="1" w:after="100" w:afterAutospacing="1" w:line="240" w:lineRule="auto"/>
                  <w:jc w:val="center"/>
                </w:pPr>
              </w:p>
              <w:p w:rsidR="00B66E40" w:rsidRDefault="00B66E40" w:rsidP="00B66E40">
                <w:pPr>
                  <w:spacing w:before="100" w:beforeAutospacing="1" w:after="100" w:afterAutospacing="1" w:line="240" w:lineRule="auto"/>
                  <w:jc w:val="center"/>
                </w:pPr>
                <w:r>
                  <w:t>Hollie Nawrocki</w:t>
                </w:r>
              </w:p>
              <w:p w:rsidR="00B66E40" w:rsidRDefault="00B66E40" w:rsidP="00B66E40">
                <w:pPr>
                  <w:spacing w:before="100" w:beforeAutospacing="1" w:after="100" w:afterAutospacing="1" w:line="240" w:lineRule="auto"/>
                  <w:jc w:val="center"/>
                </w:pPr>
                <w:r>
                  <w:t>May 22, 2015</w:t>
                </w:r>
              </w:p>
              <w:p w:rsidR="00B66E40" w:rsidRDefault="00B66E40" w:rsidP="00B66E40">
                <w:pPr>
                  <w:spacing w:before="100" w:beforeAutospacing="1" w:after="100" w:afterAutospacing="1" w:line="240" w:lineRule="auto"/>
                  <w:jc w:val="center"/>
                </w:pPr>
              </w:p>
              <w:p w:rsidR="00B66E40" w:rsidRDefault="00B66E40" w:rsidP="00B66E40">
                <w:pPr>
                  <w:spacing w:before="100" w:beforeAutospacing="1" w:after="100" w:afterAutospacing="1" w:line="240" w:lineRule="auto"/>
                  <w:jc w:val="center"/>
                </w:pPr>
              </w:p>
              <w:p w:rsidR="00B66E40" w:rsidRPr="00960A08" w:rsidRDefault="00B66E40" w:rsidP="00B66E40">
                <w:pPr>
                  <w:spacing w:before="100" w:beforeAutospacing="1" w:after="100" w:afterAutospacing="1" w:line="240" w:lineRule="auto"/>
                  <w:jc w:val="center"/>
                </w:pPr>
              </w:p>
              <w:p w:rsidR="00174C6A" w:rsidRDefault="00B66E40" w:rsidP="00B66E40">
                <w:pPr>
                  <w:spacing w:before="100" w:beforeAutospacing="1" w:after="100" w:afterAutospacing="1" w:line="240" w:lineRule="auto"/>
                  <w:jc w:val="center"/>
                </w:pPr>
                <w:r>
                  <w:lastRenderedPageBreak/>
                  <w:t>Copyright © 2015 by Hollie Nawrocki</w:t>
                </w:r>
              </w:p>
              <w:p w:rsidR="00B66E40" w:rsidRDefault="00B66E40" w:rsidP="00B66E40">
                <w:pPr>
                  <w:spacing w:before="100" w:beforeAutospacing="1" w:after="100" w:afterAutospacing="1" w:line="240" w:lineRule="auto"/>
                  <w:jc w:val="center"/>
                </w:pPr>
                <w:r>
                  <w:t>All rights reserved.</w:t>
                </w:r>
              </w:p>
              <w:p w:rsidR="00B66E40" w:rsidRPr="00960A08" w:rsidRDefault="00B66E40" w:rsidP="00B66E40">
                <w:pPr>
                  <w:spacing w:before="100" w:beforeAutospacing="1" w:after="100" w:afterAutospacing="1" w:line="240" w:lineRule="auto"/>
                  <w:jc w:val="center"/>
                </w:pPr>
              </w:p>
            </w:tc>
          </w:tr>
          <w:tr w:rsidR="00816469" w:rsidRPr="00960A08" w:rsidTr="00796B3C">
            <w:trPr>
              <w:trHeight w:val="360"/>
              <w:jc w:val="center"/>
            </w:trPr>
            <w:tc>
              <w:tcPr>
                <w:tcW w:w="5000" w:type="pct"/>
                <w:vAlign w:val="center"/>
              </w:tcPr>
              <w:p w:rsidR="00816469" w:rsidRPr="00960A08" w:rsidRDefault="00816469">
                <w:pPr>
                  <w:jc w:val="center"/>
                  <w:rPr>
                    <w:b/>
                    <w:bCs/>
                  </w:rPr>
                </w:pPr>
              </w:p>
            </w:tc>
          </w:tr>
          <w:tr w:rsidR="00816469" w:rsidRPr="00960A08" w:rsidTr="00796B3C">
            <w:trPr>
              <w:trHeight w:val="360"/>
              <w:jc w:val="center"/>
            </w:trPr>
            <w:tc>
              <w:tcPr>
                <w:tcW w:w="5000" w:type="pct"/>
                <w:vAlign w:val="center"/>
              </w:tcPr>
              <w:p w:rsidR="00816469" w:rsidRPr="00960A08" w:rsidRDefault="00816469" w:rsidP="00174C6A">
                <w:pPr>
                  <w:jc w:val="center"/>
                  <w:rPr>
                    <w:b/>
                    <w:bCs/>
                  </w:rPr>
                </w:pPr>
              </w:p>
            </w:tc>
          </w:tr>
        </w:tbl>
        <w:p w:rsidR="00816469" w:rsidRDefault="00816469"/>
        <w:p w:rsidR="00B66E40" w:rsidRDefault="00B66E40"/>
        <w:p w:rsidR="00B66E40" w:rsidRPr="00960A08" w:rsidRDefault="00B66E40"/>
        <w:p w:rsidR="00816469" w:rsidRPr="00960A08" w:rsidRDefault="00816469"/>
        <w:tbl>
          <w:tblPr>
            <w:tblpPr w:leftFromText="187" w:rightFromText="187" w:horzAnchor="margin" w:tblpXSpec="center" w:tblpYSpec="bottom"/>
            <w:tblW w:w="5000" w:type="pct"/>
            <w:tblLook w:val="04A0" w:firstRow="1" w:lastRow="0" w:firstColumn="1" w:lastColumn="0" w:noHBand="0" w:noVBand="1"/>
          </w:tblPr>
          <w:tblGrid>
            <w:gridCol w:w="9360"/>
          </w:tblGrid>
          <w:tr w:rsidR="00816469" w:rsidRPr="00960A08">
            <w:tc>
              <w:tcPr>
                <w:tcW w:w="5000" w:type="pct"/>
              </w:tcPr>
              <w:p w:rsidR="00816469" w:rsidRPr="00960A08" w:rsidRDefault="00816469" w:rsidP="00174C6A"/>
            </w:tc>
          </w:tr>
        </w:tbl>
        <w:p w:rsidR="00816469" w:rsidRPr="00960A08" w:rsidRDefault="00816469"/>
        <w:p w:rsidR="00816469" w:rsidRPr="00960A08" w:rsidRDefault="00816469">
          <w:pPr>
            <w:rPr>
              <w:bCs/>
            </w:rPr>
          </w:pPr>
          <w:r w:rsidRPr="00960A08">
            <w:rPr>
              <w:bCs/>
            </w:rPr>
            <w:br w:type="page"/>
          </w:r>
        </w:p>
      </w:sdtContent>
    </w:sdt>
    <w:p w:rsidR="00ED5896" w:rsidRPr="002C008A" w:rsidRDefault="00ED5896" w:rsidP="00ED5896">
      <w:pPr>
        <w:jc w:val="center"/>
        <w:rPr>
          <w:b/>
        </w:rPr>
      </w:pPr>
      <w:r w:rsidRPr="002C008A">
        <w:rPr>
          <w:b/>
        </w:rPr>
        <w:lastRenderedPageBreak/>
        <w:t>DEDICATION</w:t>
      </w:r>
    </w:p>
    <w:p w:rsidR="00ED5896" w:rsidRDefault="00ED5896" w:rsidP="00ED5896">
      <w:pPr>
        <w:jc w:val="center"/>
      </w:pPr>
    </w:p>
    <w:p w:rsidR="00ED5896" w:rsidRDefault="00ED5896" w:rsidP="00ED5896">
      <w:pPr>
        <w:spacing w:line="240" w:lineRule="auto"/>
        <w:jc w:val="center"/>
      </w:pPr>
      <w:r>
        <w:t>This dissertation is dedicated to those who have influenced me</w:t>
      </w:r>
    </w:p>
    <w:p w:rsidR="00ED5896" w:rsidRDefault="00ED5896" w:rsidP="00ED5896">
      <w:pPr>
        <w:spacing w:line="240" w:lineRule="auto"/>
        <w:jc w:val="center"/>
      </w:pPr>
      <w:r>
        <w:t>and to those who I will influence for the greater good.</w:t>
      </w:r>
    </w:p>
    <w:p w:rsidR="00ED5896" w:rsidRDefault="00ED5896" w:rsidP="00ED5896">
      <w:pPr>
        <w:spacing w:line="240" w:lineRule="auto"/>
        <w:jc w:val="center"/>
      </w:pPr>
    </w:p>
    <w:p w:rsidR="00ED5896" w:rsidRDefault="00ED5896" w:rsidP="00ED5896">
      <w:pPr>
        <w:spacing w:line="240" w:lineRule="auto"/>
        <w:jc w:val="center"/>
      </w:pPr>
      <w:r>
        <w:t>Mark—My rock, my tether, my counterpart</w:t>
      </w:r>
    </w:p>
    <w:p w:rsidR="00ED5896" w:rsidRDefault="00ED5896" w:rsidP="00ED5896">
      <w:pPr>
        <w:spacing w:line="240" w:lineRule="auto"/>
        <w:jc w:val="center"/>
      </w:pPr>
    </w:p>
    <w:p w:rsidR="00ED5896" w:rsidRDefault="00ED5896" w:rsidP="00ED5896">
      <w:pPr>
        <w:spacing w:line="240" w:lineRule="auto"/>
        <w:jc w:val="center"/>
      </w:pPr>
      <w:r>
        <w:t>George and Marty—Without you, none of this would have been possible</w:t>
      </w:r>
    </w:p>
    <w:p w:rsidR="00ED5896" w:rsidRDefault="00ED5896" w:rsidP="00ED5896">
      <w:pPr>
        <w:spacing w:line="240" w:lineRule="auto"/>
        <w:jc w:val="center"/>
      </w:pPr>
    </w:p>
    <w:p w:rsidR="00ED5896" w:rsidRDefault="00ED5896" w:rsidP="00ED5896">
      <w:pPr>
        <w:spacing w:line="240" w:lineRule="auto"/>
        <w:jc w:val="center"/>
      </w:pPr>
      <w:r>
        <w:t xml:space="preserve">Alex and Alena—I love you more than anything, and I hope that you know </w:t>
      </w:r>
    </w:p>
    <w:p w:rsidR="00ED5896" w:rsidRDefault="00ED5896" w:rsidP="00ED5896">
      <w:pPr>
        <w:spacing w:line="240" w:lineRule="auto"/>
        <w:jc w:val="center"/>
      </w:pPr>
      <w:r>
        <w:t>that all the work I ever do is to help make things better.</w:t>
      </w: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ED5896" w:rsidRDefault="00ED5896" w:rsidP="00ED5896">
      <w:pPr>
        <w:spacing w:line="240" w:lineRule="auto"/>
        <w:jc w:val="center"/>
      </w:pPr>
    </w:p>
    <w:p w:rsidR="00F4131F" w:rsidRDefault="00F4131F">
      <w:pPr>
        <w:rPr>
          <w:b/>
        </w:rPr>
      </w:pPr>
      <w:r>
        <w:rPr>
          <w:b/>
        </w:rPr>
        <w:br w:type="page"/>
      </w:r>
    </w:p>
    <w:p w:rsidR="00ED5896" w:rsidRPr="002C008A" w:rsidRDefault="00ED5896" w:rsidP="00ED5896">
      <w:pPr>
        <w:spacing w:line="240" w:lineRule="auto"/>
        <w:jc w:val="center"/>
        <w:rPr>
          <w:b/>
        </w:rPr>
      </w:pPr>
      <w:r w:rsidRPr="002C008A">
        <w:rPr>
          <w:b/>
        </w:rPr>
        <w:lastRenderedPageBreak/>
        <w:t>ACKNOWLEDGEMENTS</w:t>
      </w:r>
    </w:p>
    <w:p w:rsidR="00ED5896" w:rsidRDefault="00ED5896" w:rsidP="00ED5896">
      <w:pPr>
        <w:spacing w:line="240" w:lineRule="auto"/>
        <w:jc w:val="center"/>
      </w:pPr>
    </w:p>
    <w:p w:rsidR="00ED5896" w:rsidRDefault="00ED5896" w:rsidP="00ED5896">
      <w:pPr>
        <w:spacing w:line="240" w:lineRule="auto"/>
      </w:pPr>
      <w:r>
        <w:tab/>
      </w:r>
    </w:p>
    <w:p w:rsidR="00ED5896" w:rsidRDefault="00ED5896" w:rsidP="00ED5896">
      <w:pPr>
        <w:spacing w:line="240" w:lineRule="auto"/>
      </w:pPr>
    </w:p>
    <w:p w:rsidR="00ED5896" w:rsidRDefault="00ED5896" w:rsidP="00ED5896">
      <w:pPr>
        <w:spacing w:line="240" w:lineRule="auto"/>
      </w:pPr>
      <w:r>
        <w:tab/>
        <w:t>There have been many supporters along this twenty-year journey, and this four-year doctoral program rollercoaster.  I do not have room on this page to list all of those who have helped me, mentored me, coached me, and pushed me, but you all know who you are.  There are a special few that I owe a debt of gratitude.</w:t>
      </w:r>
    </w:p>
    <w:p w:rsidR="00ED5896" w:rsidRDefault="00ED5896" w:rsidP="00ED5896">
      <w:pPr>
        <w:spacing w:line="240" w:lineRule="auto"/>
      </w:pPr>
    </w:p>
    <w:p w:rsidR="00ED5896" w:rsidRDefault="00ED5896" w:rsidP="00ED5896">
      <w:pPr>
        <w:spacing w:line="240" w:lineRule="auto"/>
      </w:pPr>
      <w:r>
        <w:tab/>
        <w:t>Thank you, my dissertation committee, for your guidance and support.</w:t>
      </w:r>
    </w:p>
    <w:p w:rsidR="00ED5896" w:rsidRDefault="00ED5896" w:rsidP="00ED5896">
      <w:pPr>
        <w:spacing w:line="240" w:lineRule="auto"/>
      </w:pPr>
    </w:p>
    <w:p w:rsidR="00ED5896" w:rsidRDefault="00ED5896" w:rsidP="00ED5896">
      <w:pPr>
        <w:spacing w:line="240" w:lineRule="auto"/>
      </w:pPr>
      <w:r>
        <w:tab/>
        <w:t>My participants have been wonderful, and without them, I could not have completed this work.  I appreciate your candor, your openness, and your kindness.  Thank you. You will all be amazing educators, and I will follow your careers with interest.</w:t>
      </w:r>
    </w:p>
    <w:p w:rsidR="00ED5896" w:rsidRDefault="00ED5896" w:rsidP="00ED5896">
      <w:pPr>
        <w:spacing w:line="240" w:lineRule="auto"/>
      </w:pPr>
    </w:p>
    <w:p w:rsidR="00ED5896" w:rsidRDefault="00ED5896" w:rsidP="00ED5896">
      <w:pPr>
        <w:spacing w:line="240" w:lineRule="auto"/>
      </w:pPr>
      <w:r>
        <w:tab/>
        <w:t xml:space="preserve">Dr. Ann Marie Bennett, my friend, where would I be if you hadn’t walked into class that January day in 2010?  You have made such an impact on my life, specifically in my academic life.  It was you </w:t>
      </w:r>
      <w:r w:rsidR="002C008A">
        <w:t xml:space="preserve">whom </w:t>
      </w:r>
      <w:r>
        <w:t>I could ask any question, get more than one answer, text at 2am, and cry with when things became difficult.  You are going to make your mark on this world, and I will be more than happy to be named your sidekick as you move forward.</w:t>
      </w:r>
    </w:p>
    <w:p w:rsidR="00ED5896" w:rsidRDefault="00ED5896" w:rsidP="00ED5896">
      <w:pPr>
        <w:spacing w:line="240" w:lineRule="auto"/>
      </w:pPr>
    </w:p>
    <w:p w:rsidR="00ED5896" w:rsidRDefault="00ED5896" w:rsidP="00ED5896">
      <w:pPr>
        <w:spacing w:line="240" w:lineRule="auto"/>
      </w:pPr>
      <w:r>
        <w:tab/>
        <w:t xml:space="preserve">Dr. Bushra Malaibari, you have made me believe that I am worthy and that I have done good work.  Your feedback, support, and friendship means so much.  I could not have done this without you.  </w:t>
      </w:r>
    </w:p>
    <w:p w:rsidR="00ED5896" w:rsidRDefault="00ED5896" w:rsidP="00ED5896">
      <w:pPr>
        <w:spacing w:line="240" w:lineRule="auto"/>
      </w:pPr>
    </w:p>
    <w:p w:rsidR="00ED5896" w:rsidRDefault="00ED5896" w:rsidP="00ED5896">
      <w:pPr>
        <w:spacing w:line="240" w:lineRule="auto"/>
      </w:pPr>
      <w:r>
        <w:tab/>
        <w:t>The Department of Theory and Practice in Teacher Education, specifically, Dr. Susan Groenke, Dr. Marian Phillips, Dr. Sherry Bell, Dr. Trena Paulus, Dr. Cheryl Kershaw, and Dr. Dulcie Peccolo.  Thank you for allowing me to come to you with questions, accepting me, and offering your advice and guidance through my graduate career.</w:t>
      </w:r>
    </w:p>
    <w:p w:rsidR="00ED5896" w:rsidRDefault="00ED5896" w:rsidP="00ED5896">
      <w:pPr>
        <w:spacing w:line="240" w:lineRule="auto"/>
      </w:pPr>
    </w:p>
    <w:p w:rsidR="00ED5896" w:rsidRDefault="00ED5896" w:rsidP="00ED5896">
      <w:pPr>
        <w:spacing w:line="240" w:lineRule="auto"/>
      </w:pPr>
    </w:p>
    <w:p w:rsidR="00ED5896" w:rsidRDefault="00ED5896" w:rsidP="00ED5896">
      <w:pPr>
        <w:spacing w:line="240" w:lineRule="auto"/>
      </w:pPr>
      <w:r>
        <w:tab/>
        <w:t>The DA Unicorns—you know who you are—shine on!</w:t>
      </w:r>
    </w:p>
    <w:p w:rsidR="00ED5896" w:rsidRDefault="00ED5896" w:rsidP="009A08AA">
      <w:pPr>
        <w:jc w:val="center"/>
        <w:rPr>
          <w:b/>
          <w:bCs/>
        </w:rPr>
      </w:pPr>
    </w:p>
    <w:p w:rsidR="00ED5896" w:rsidRDefault="00ED5896" w:rsidP="009A08AA">
      <w:pPr>
        <w:jc w:val="center"/>
        <w:rPr>
          <w:b/>
          <w:bCs/>
        </w:rPr>
      </w:pPr>
    </w:p>
    <w:p w:rsidR="00ED5896" w:rsidRDefault="00ED5896" w:rsidP="009A08AA">
      <w:pPr>
        <w:jc w:val="center"/>
        <w:rPr>
          <w:b/>
          <w:bCs/>
        </w:rPr>
      </w:pPr>
    </w:p>
    <w:p w:rsidR="00ED5896" w:rsidRDefault="00ED5896" w:rsidP="009A08AA">
      <w:pPr>
        <w:jc w:val="center"/>
        <w:rPr>
          <w:b/>
          <w:bCs/>
        </w:rPr>
      </w:pPr>
    </w:p>
    <w:p w:rsidR="00ED5896" w:rsidRDefault="00ED5896" w:rsidP="009A08AA">
      <w:pPr>
        <w:jc w:val="center"/>
        <w:rPr>
          <w:b/>
          <w:bCs/>
        </w:rPr>
      </w:pPr>
    </w:p>
    <w:p w:rsidR="00F4131F" w:rsidRDefault="00F4131F">
      <w:pPr>
        <w:rPr>
          <w:b/>
          <w:bCs/>
        </w:rPr>
      </w:pPr>
      <w:r>
        <w:rPr>
          <w:b/>
          <w:bCs/>
        </w:rPr>
        <w:br w:type="page"/>
      </w:r>
    </w:p>
    <w:p w:rsidR="002C008A" w:rsidRDefault="00F4131F" w:rsidP="009A08AA">
      <w:pPr>
        <w:jc w:val="center"/>
        <w:rPr>
          <w:b/>
          <w:bCs/>
        </w:rPr>
      </w:pPr>
      <w:r>
        <w:rPr>
          <w:b/>
          <w:bCs/>
        </w:rPr>
        <w:lastRenderedPageBreak/>
        <w:t>A</w:t>
      </w:r>
      <w:r w:rsidR="002C008A">
        <w:rPr>
          <w:b/>
          <w:bCs/>
        </w:rPr>
        <w:t>bstract</w:t>
      </w:r>
    </w:p>
    <w:p w:rsidR="008D470D" w:rsidRPr="008D470D" w:rsidRDefault="008D470D" w:rsidP="008D470D">
      <w:pPr>
        <w:jc w:val="center"/>
        <w:rPr>
          <w:bCs/>
        </w:rPr>
      </w:pPr>
      <w:r>
        <w:rPr>
          <w:bCs/>
        </w:rPr>
        <w:t>This page will be completed for the submission to the committee</w:t>
      </w: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2C008A" w:rsidRDefault="002C008A" w:rsidP="009A08AA">
      <w:pPr>
        <w:jc w:val="center"/>
        <w:rPr>
          <w:b/>
          <w:bCs/>
        </w:rPr>
      </w:pPr>
    </w:p>
    <w:p w:rsidR="00F4131F" w:rsidRDefault="00F4131F">
      <w:pPr>
        <w:rPr>
          <w:b/>
          <w:bCs/>
        </w:rPr>
      </w:pPr>
      <w:r>
        <w:rPr>
          <w:b/>
          <w:bCs/>
        </w:rPr>
        <w:br w:type="page"/>
      </w:r>
    </w:p>
    <w:p w:rsidR="005B1330" w:rsidRDefault="005B1330" w:rsidP="009A08AA">
      <w:pPr>
        <w:jc w:val="center"/>
        <w:rPr>
          <w:b/>
          <w:bCs/>
        </w:rPr>
      </w:pPr>
      <w:r>
        <w:rPr>
          <w:b/>
          <w:bCs/>
        </w:rPr>
        <w:lastRenderedPageBreak/>
        <w:t>Table of Contents</w:t>
      </w:r>
    </w:p>
    <w:p w:rsidR="005B1330" w:rsidRDefault="005B1330" w:rsidP="009A08AA">
      <w:pPr>
        <w:jc w:val="center"/>
        <w:rPr>
          <w:b/>
          <w:bCs/>
        </w:rPr>
      </w:pPr>
    </w:p>
    <w:p w:rsidR="005B1330" w:rsidRPr="008D470D" w:rsidRDefault="008D470D" w:rsidP="009A08AA">
      <w:pPr>
        <w:jc w:val="center"/>
        <w:rPr>
          <w:bCs/>
        </w:rPr>
      </w:pPr>
      <w:r>
        <w:rPr>
          <w:bCs/>
        </w:rPr>
        <w:t>This page will be completed for the submission to the committee</w:t>
      </w: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8D470D" w:rsidRDefault="008D470D" w:rsidP="009A08AA">
      <w:pPr>
        <w:jc w:val="center"/>
        <w:rPr>
          <w:b/>
          <w:bCs/>
        </w:rPr>
      </w:pPr>
    </w:p>
    <w:p w:rsidR="00F4131F" w:rsidRDefault="00F4131F">
      <w:pPr>
        <w:rPr>
          <w:b/>
          <w:bCs/>
        </w:rPr>
      </w:pPr>
      <w:r>
        <w:rPr>
          <w:b/>
          <w:bCs/>
        </w:rPr>
        <w:br w:type="page"/>
      </w:r>
    </w:p>
    <w:p w:rsidR="005B1330" w:rsidRDefault="005B1330" w:rsidP="009A08AA">
      <w:pPr>
        <w:jc w:val="center"/>
        <w:rPr>
          <w:b/>
          <w:bCs/>
        </w:rPr>
      </w:pPr>
      <w:r>
        <w:rPr>
          <w:b/>
          <w:bCs/>
        </w:rPr>
        <w:lastRenderedPageBreak/>
        <w:t>List of Tables</w:t>
      </w:r>
    </w:p>
    <w:p w:rsidR="008D470D" w:rsidRPr="008D470D" w:rsidRDefault="008D470D" w:rsidP="008D470D">
      <w:pPr>
        <w:jc w:val="center"/>
        <w:rPr>
          <w:bCs/>
        </w:rPr>
      </w:pPr>
      <w:r>
        <w:rPr>
          <w:bCs/>
        </w:rPr>
        <w:t>This page will be completed for the submission to the committee</w:t>
      </w: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5B1330" w:rsidRDefault="005B1330" w:rsidP="009A08AA">
      <w:pPr>
        <w:jc w:val="center"/>
        <w:rPr>
          <w:b/>
          <w:bCs/>
        </w:rPr>
      </w:pPr>
    </w:p>
    <w:p w:rsidR="00F4131F" w:rsidRDefault="00F4131F" w:rsidP="009A08AA">
      <w:pPr>
        <w:jc w:val="center"/>
        <w:rPr>
          <w:b/>
          <w:bCs/>
        </w:rPr>
        <w:sectPr w:rsidR="00F4131F" w:rsidSect="00F4131F">
          <w:headerReference w:type="default" r:id="rId7"/>
          <w:headerReference w:type="first" r:id="rId8"/>
          <w:pgSz w:w="12240" w:h="15840"/>
          <w:pgMar w:top="1440" w:right="1440" w:bottom="1440" w:left="1440" w:header="720" w:footer="720" w:gutter="0"/>
          <w:pgNumType w:fmt="lowerRoman"/>
          <w:cols w:space="720"/>
          <w:titlePg/>
          <w:docGrid w:linePitch="360"/>
        </w:sectPr>
      </w:pPr>
    </w:p>
    <w:p w:rsidR="009A08AA" w:rsidRPr="00960A08" w:rsidRDefault="00365D4F" w:rsidP="009A08AA">
      <w:pPr>
        <w:jc w:val="center"/>
        <w:rPr>
          <w:b/>
          <w:bCs/>
        </w:rPr>
      </w:pPr>
      <w:r w:rsidRPr="00960A08">
        <w:rPr>
          <w:b/>
          <w:bCs/>
        </w:rPr>
        <w:lastRenderedPageBreak/>
        <w:t>C</w:t>
      </w:r>
      <w:r w:rsidR="005B1330">
        <w:rPr>
          <w:b/>
          <w:bCs/>
        </w:rPr>
        <w:t>hapter One</w:t>
      </w:r>
    </w:p>
    <w:p w:rsidR="001F5BB9" w:rsidRDefault="00DA6D96" w:rsidP="00DA6D96">
      <w:r w:rsidRPr="00960A08">
        <w:rPr>
          <w:bCs/>
        </w:rPr>
        <w:tab/>
      </w:r>
      <w:r w:rsidR="006F668C" w:rsidRPr="00960A08">
        <w:t>English as a Second Language (ESL) education is a rapidly growing field</w:t>
      </w:r>
      <w:r w:rsidR="000172A7" w:rsidRPr="00960A08">
        <w:t xml:space="preserve"> (Fernandez &amp; Inserra, 2013)</w:t>
      </w:r>
      <w:r w:rsidR="006F668C" w:rsidRPr="00960A08">
        <w:t>, providing many opportunities to examine various perspectives on the subject, from teacher education programs, to the ESL teacher, and English Language Learner (ELL)</w:t>
      </w:r>
      <w:r w:rsidR="000172A7" w:rsidRPr="00960A08">
        <w:t>.</w:t>
      </w:r>
      <w:r w:rsidR="00A849B2">
        <w:t xml:space="preserve"> T</w:t>
      </w:r>
      <w:r w:rsidR="00854767" w:rsidRPr="00960A08">
        <w:t xml:space="preserve">he population of non-native English speakers and marginalized students is growing </w:t>
      </w:r>
      <w:r w:rsidR="00854767">
        <w:t>in American K-12 public schools</w:t>
      </w:r>
      <w:r w:rsidR="00445BD1">
        <w:t xml:space="preserve"> </w:t>
      </w:r>
      <w:r w:rsidR="00854767" w:rsidRPr="00960A08">
        <w:t>(Aug</w:t>
      </w:r>
      <w:r w:rsidR="006A5A60">
        <w:t>ust, Goldenberg, &amp; Rueda, 2010) and the need for ESL teac</w:t>
      </w:r>
      <w:r w:rsidR="00A849B2">
        <w:t>hers is increasing.  This growth may be of interest to educational researchers, as the landscape of stude</w:t>
      </w:r>
      <w:r w:rsidR="00D41EEA">
        <w:t xml:space="preserve">nts and teachers is changing.  </w:t>
      </w:r>
    </w:p>
    <w:p w:rsidR="00A849B2" w:rsidRDefault="001F5BB9" w:rsidP="00DA6D96">
      <w:r>
        <w:tab/>
        <w:t>One focus of r</w:t>
      </w:r>
      <w:r w:rsidR="00A849B2">
        <w:t xml:space="preserve">esearch </w:t>
      </w:r>
      <w:r>
        <w:t xml:space="preserve">relating to ESL education is </w:t>
      </w:r>
      <w:r w:rsidR="00A849B2">
        <w:t>preservice teacher beliefs</w:t>
      </w:r>
      <w:r>
        <w:t>.</w:t>
      </w:r>
      <w:r w:rsidR="00A849B2">
        <w:t xml:space="preserve"> </w:t>
      </w:r>
      <w:r>
        <w:t xml:space="preserve">Investigating preservice teacher beliefs </w:t>
      </w:r>
      <w:r w:rsidR="00A849B2">
        <w:t xml:space="preserve">is a well-researched topic (Gomez &amp; Diarrassouba, 2014; Goldenberg, 2013; Russell&amp; Russell, 2014).  Various research methodologies and frameworks may be used in order to investigate the topic of preservice teacher beliefs.  </w:t>
      </w:r>
    </w:p>
    <w:p w:rsidR="00CE52A2" w:rsidRDefault="00A849B2" w:rsidP="00DA6D96">
      <w:r>
        <w:tab/>
      </w:r>
      <w:r w:rsidR="00854767" w:rsidRPr="00960A08">
        <w:t>I intend to exam</w:t>
      </w:r>
      <w:r w:rsidR="001F5BB9">
        <w:t>ine preservice ESL teacher beliefs</w:t>
      </w:r>
      <w:r w:rsidR="00854767">
        <w:t xml:space="preserve"> in</w:t>
      </w:r>
      <w:r w:rsidR="00854767" w:rsidRPr="00960A08">
        <w:t xml:space="preserve"> regards to the intersectiona</w:t>
      </w:r>
      <w:r w:rsidR="003C3E1B">
        <w:t>lity of race, class, and gender.</w:t>
      </w:r>
      <w:r w:rsidR="00854767" w:rsidRPr="00960A08">
        <w:t xml:space="preserve"> </w:t>
      </w:r>
      <w:r w:rsidR="0080708E">
        <w:t>For the purposes of this work the terms, ‘race’, ‘class’, and ‘gender’ are defined as follows:  1) Race: a term used to define one’s heritage, skin color, culture, or</w:t>
      </w:r>
      <w:r w:rsidR="00CE52A2">
        <w:t xml:space="preserve"> a combination of heritage, skin color, or culture</w:t>
      </w:r>
      <w:r w:rsidR="0080708E">
        <w:t>, such as White, Black, African, Hispanic, Laotian, etc.  2) Class: a term used in relation to one’s socioeconomic status in the United States, such as poor, middle-class, upper-middle-class, wealthy, or elite.  3) Gender:  a term used to define one’s sexual orientation such as male, female, or transgende</w:t>
      </w:r>
      <w:r w:rsidR="00C31FA7">
        <w:t xml:space="preserve">r.  </w:t>
      </w:r>
    </w:p>
    <w:p w:rsidR="001E0721" w:rsidRPr="00960A08" w:rsidRDefault="00CE52A2" w:rsidP="00DA6D96">
      <w:r>
        <w:tab/>
      </w:r>
      <w:r w:rsidR="003C3E1B">
        <w:t>The purpose of this study is</w:t>
      </w:r>
      <w:r w:rsidR="00854767">
        <w:t xml:space="preserve"> to promote awareness of </w:t>
      </w:r>
      <w:r w:rsidR="00854767" w:rsidRPr="00960A08">
        <w:t xml:space="preserve">the idea that personal beliefs and backgrounds manifest in pedagogy (Russell &amp; Russell, 2014). </w:t>
      </w:r>
      <w:r w:rsidR="003C3E1B" w:rsidRPr="00960A08">
        <w:t>To date, the majority of teac</w:t>
      </w:r>
      <w:r w:rsidR="00D37B46">
        <w:t>hers in the K-12 classroom are W</w:t>
      </w:r>
      <w:r w:rsidR="003C3E1B" w:rsidRPr="00960A08">
        <w:t xml:space="preserve">hite, middle class females (Diguid, 2010) as well as most preservice </w:t>
      </w:r>
      <w:r w:rsidR="003C3E1B" w:rsidRPr="00960A08">
        <w:lastRenderedPageBreak/>
        <w:t xml:space="preserve">teachers in education programs (Bennett, 2012). </w:t>
      </w:r>
      <w:r w:rsidR="00854767">
        <w:t>P</w:t>
      </w:r>
      <w:r w:rsidR="00854767" w:rsidRPr="00960A08">
        <w:t>reservice teachers may not be aware of their own backgrou</w:t>
      </w:r>
      <w:r w:rsidR="006A5A60">
        <w:t xml:space="preserve">nds and beliefs regarding the teaching of ELLs </w:t>
      </w:r>
      <w:r w:rsidR="00854767" w:rsidRPr="00960A08">
        <w:t xml:space="preserve">(Bartolome, 2010). </w:t>
      </w:r>
      <w:r w:rsidR="00854767">
        <w:t xml:space="preserve"> </w:t>
      </w:r>
    </w:p>
    <w:p w:rsidR="001C3400" w:rsidRDefault="001E0721" w:rsidP="00F167CD">
      <w:r w:rsidRPr="00960A08">
        <w:tab/>
      </w:r>
      <w:r w:rsidR="00960A08">
        <w:t xml:space="preserve"> </w:t>
      </w:r>
      <w:r w:rsidR="00854767">
        <w:t xml:space="preserve">This study qualitatively examines </w:t>
      </w:r>
      <w:r w:rsidR="006A5A60">
        <w:t>preservice</w:t>
      </w:r>
      <w:r w:rsidR="001C3400">
        <w:t xml:space="preserve"> ESL </w:t>
      </w:r>
      <w:r w:rsidR="00960A08">
        <w:t>teachers using</w:t>
      </w:r>
      <w:r w:rsidR="00783410" w:rsidRPr="00960A08">
        <w:t xml:space="preserve"> critical educational theories from Freire (1970)</w:t>
      </w:r>
      <w:r w:rsidR="00854767">
        <w:t xml:space="preserve"> and May and Sleeter </w:t>
      </w:r>
      <w:r w:rsidR="00783410" w:rsidRPr="00960A08">
        <w:t>(2010)</w:t>
      </w:r>
      <w:r w:rsidR="001F5BB9">
        <w:t>.  Freire’s (1970) work is a</w:t>
      </w:r>
      <w:r w:rsidR="00854767">
        <w:t xml:space="preserve"> foundation of critical education, as his research focuses </w:t>
      </w:r>
      <w:r w:rsidR="00854767" w:rsidRPr="00E84529">
        <w:t xml:space="preserve">on oppression </w:t>
      </w:r>
      <w:r w:rsidR="00854767">
        <w:t xml:space="preserve">of marginalized and poor populations </w:t>
      </w:r>
      <w:r w:rsidR="00854767" w:rsidRPr="00E84529">
        <w:t xml:space="preserve">through lack of </w:t>
      </w:r>
      <w:r w:rsidR="009F08B8">
        <w:t xml:space="preserve">proper </w:t>
      </w:r>
      <w:r w:rsidR="00854767" w:rsidRPr="00E84529">
        <w:t>education</w:t>
      </w:r>
      <w:r w:rsidR="009F08B8">
        <w:t>.  Freire</w:t>
      </w:r>
      <w:r w:rsidR="00854767">
        <w:t xml:space="preserve"> </w:t>
      </w:r>
      <w:r w:rsidR="001F5BB9">
        <w:t>(1970) also challenged</w:t>
      </w:r>
      <w:r w:rsidR="009F08B8">
        <w:t xml:space="preserve"> the </w:t>
      </w:r>
      <w:r w:rsidR="00854767">
        <w:t xml:space="preserve">systemic </w:t>
      </w:r>
      <w:r w:rsidR="009F08B8">
        <w:t xml:space="preserve">educational </w:t>
      </w:r>
      <w:r w:rsidR="00854767">
        <w:t xml:space="preserve">practices </w:t>
      </w:r>
      <w:r w:rsidR="001F5BB9">
        <w:t>in Brazil.  He argued</w:t>
      </w:r>
      <w:r w:rsidR="009F08B8">
        <w:t xml:space="preserve"> </w:t>
      </w:r>
      <w:r w:rsidR="00854767">
        <w:t xml:space="preserve">that </w:t>
      </w:r>
      <w:r w:rsidR="009F08B8">
        <w:t xml:space="preserve">the type of education that poor, rural farmers are given </w:t>
      </w:r>
      <w:r w:rsidR="00854767">
        <w:t xml:space="preserve">maintain the status quo of </w:t>
      </w:r>
      <w:r w:rsidR="009F08B8">
        <w:t>the disenfranchised being controlled and manipulated by the wealthy.  May and Sleeter (2010)</w:t>
      </w:r>
      <w:r w:rsidR="009F08B8" w:rsidRPr="009F08B8">
        <w:t xml:space="preserve"> </w:t>
      </w:r>
      <w:r w:rsidR="009F08B8">
        <w:t>argue that</w:t>
      </w:r>
      <w:r w:rsidR="009F08B8" w:rsidRPr="00960A08">
        <w:t xml:space="preserve"> </w:t>
      </w:r>
      <w:r w:rsidR="009F08B8">
        <w:t xml:space="preserve">multicultural education must also address race and class in its curriculum.   Based on this argument, May and Sleeter (2010) have developed critical multiculturalism, a theory that not only examines </w:t>
      </w:r>
      <w:r w:rsidR="00274BE7">
        <w:t xml:space="preserve">different cultures of students, but their class and race. </w:t>
      </w:r>
      <w:r w:rsidR="00F167CD">
        <w:t>A more detailed explanation of these theories is discussed later in this chapter.</w:t>
      </w:r>
    </w:p>
    <w:p w:rsidR="00445BD1" w:rsidRDefault="001C3400" w:rsidP="00F167CD">
      <w:r>
        <w:tab/>
      </w:r>
      <w:r w:rsidR="00854767">
        <w:t>I plan to analyze my data using</w:t>
      </w:r>
      <w:r w:rsidR="00783410" w:rsidRPr="00960A08">
        <w:t xml:space="preserve"> </w:t>
      </w:r>
      <w:r w:rsidR="00274BE7">
        <w:t xml:space="preserve">critical discourse analysis </w:t>
      </w:r>
      <w:r w:rsidR="00F167CD">
        <w:t xml:space="preserve">(CDA) </w:t>
      </w:r>
      <w:r w:rsidR="00274BE7">
        <w:t xml:space="preserve">as defined by </w:t>
      </w:r>
      <w:r w:rsidR="00783410" w:rsidRPr="00960A08">
        <w:t>Fairclough</w:t>
      </w:r>
      <w:r w:rsidR="00075145" w:rsidRPr="00960A08">
        <w:t xml:space="preserve"> (1995)</w:t>
      </w:r>
      <w:r w:rsidR="00783410" w:rsidRPr="00960A08">
        <w:t xml:space="preserve">.  </w:t>
      </w:r>
      <w:r w:rsidR="00F167CD">
        <w:t xml:space="preserve">CDA </w:t>
      </w:r>
      <w:r w:rsidR="00F167CD" w:rsidRPr="00F167CD">
        <w:t xml:space="preserve">examines the structures of power </w:t>
      </w:r>
      <w:r w:rsidR="00F167CD">
        <w:t>through discourse, i.e. talk or language, both written and spoken, along with systemic practices in education and politics that use hege</w:t>
      </w:r>
      <w:r w:rsidR="003C3E1B">
        <w:t>mony in order to keep those who</w:t>
      </w:r>
      <w:r w:rsidR="00F167CD">
        <w:t xml:space="preserve"> </w:t>
      </w:r>
      <w:r w:rsidR="006A5A60">
        <w:t xml:space="preserve">currently have power in power. </w:t>
      </w:r>
      <w:r w:rsidR="00935D4A">
        <w:t xml:space="preserve"> </w:t>
      </w:r>
      <w:r w:rsidR="00F167CD">
        <w:t xml:space="preserve">CDA is an analytical tool that pairs well with the theories of critical education and critical multiculturalism as all three focus on class, systemic practices, and social inequities. </w:t>
      </w:r>
      <w:r w:rsidR="00445BD1">
        <w:t>The role of CDA as an analytical f</w:t>
      </w:r>
      <w:r w:rsidR="00D41EEA">
        <w:t>ramework and its definition is</w:t>
      </w:r>
      <w:r w:rsidR="00445BD1">
        <w:t xml:space="preserve"> expanded in chapter three.</w:t>
      </w:r>
    </w:p>
    <w:p w:rsidR="004C4CFC" w:rsidRDefault="00365D4F" w:rsidP="009A08AA">
      <w:r w:rsidRPr="00960A08">
        <w:rPr>
          <w:b/>
        </w:rPr>
        <w:t>Background of the Problem</w:t>
      </w:r>
      <w:r w:rsidRPr="00960A08">
        <w:t xml:space="preserve"> </w:t>
      </w:r>
    </w:p>
    <w:p w:rsidR="00904533" w:rsidRDefault="00904533" w:rsidP="009A08AA">
      <w:r>
        <w:tab/>
      </w:r>
      <w:r w:rsidR="003C3E1B">
        <w:t xml:space="preserve">The intent of this section is to show how current trends and issues in American K-12 public schools have impacted teachers’ pedagogical practices involving ELLs in order to contextualize the purpose of this study.  </w:t>
      </w:r>
      <w:r>
        <w:t>This section is divi</w:t>
      </w:r>
      <w:r w:rsidR="0058410C">
        <w:t>ded into four</w:t>
      </w:r>
      <w:r>
        <w:t xml:space="preserve"> subheadings:  </w:t>
      </w:r>
      <w:r w:rsidR="001F5BB9">
        <w:t xml:space="preserve">(1) </w:t>
      </w:r>
      <w:r>
        <w:lastRenderedPageBreak/>
        <w:t>In</w:t>
      </w:r>
      <w:r w:rsidR="001F5BB9">
        <w:t>creasing ELL population</w:t>
      </w:r>
      <w:r>
        <w:t xml:space="preserve"> Current </w:t>
      </w:r>
      <w:r w:rsidR="001F5BB9">
        <w:t>teacher population. (2)</w:t>
      </w:r>
      <w:r w:rsidR="0058410C">
        <w:t xml:space="preserve"> Current educational p</w:t>
      </w:r>
      <w:r w:rsidR="001C3400">
        <w:t xml:space="preserve">olicies regarding </w:t>
      </w:r>
      <w:r w:rsidR="001F5BB9">
        <w:t>ELLs.</w:t>
      </w:r>
      <w:r>
        <w:t xml:space="preserve"> </w:t>
      </w:r>
      <w:r w:rsidR="001F5BB9">
        <w:t>A</w:t>
      </w:r>
      <w:r>
        <w:t>nd</w:t>
      </w:r>
      <w:r w:rsidR="001F5BB9">
        <w:t xml:space="preserve"> (3)</w:t>
      </w:r>
      <w:r w:rsidR="0058410C" w:rsidRPr="0058410C">
        <w:rPr>
          <w:b/>
          <w:bCs/>
        </w:rPr>
        <w:t xml:space="preserve"> </w:t>
      </w:r>
      <w:r w:rsidR="0058410C" w:rsidRPr="0058410C">
        <w:rPr>
          <w:bCs/>
        </w:rPr>
        <w:t>National educational policies may have a negative effect on ELLs</w:t>
      </w:r>
      <w:r>
        <w:t xml:space="preserve">.  </w:t>
      </w:r>
    </w:p>
    <w:p w:rsidR="009459D4" w:rsidRPr="001C3400" w:rsidRDefault="00445BD1" w:rsidP="001C3400">
      <w:pPr>
        <w:rPr>
          <w:b/>
        </w:rPr>
      </w:pPr>
      <w:r>
        <w:tab/>
      </w:r>
      <w:r w:rsidRPr="009459D4">
        <w:rPr>
          <w:b/>
        </w:rPr>
        <w:t>Increasing ELL population</w:t>
      </w:r>
      <w:r w:rsidR="009459D4" w:rsidRPr="009459D4">
        <w:rPr>
          <w:b/>
        </w:rPr>
        <w:t>.</w:t>
      </w:r>
      <w:r w:rsidR="009459D4">
        <w:rPr>
          <w:b/>
        </w:rPr>
        <w:t xml:space="preserve">  </w:t>
      </w:r>
      <w:r>
        <w:rPr>
          <w:bCs/>
        </w:rPr>
        <w:t>The EL</w:t>
      </w:r>
      <w:r w:rsidR="004D24BF" w:rsidRPr="00960A08">
        <w:rPr>
          <w:bCs/>
        </w:rPr>
        <w:t xml:space="preserve">L student population in K-12 American public schools has grown exponentially within the last decade. </w:t>
      </w:r>
      <w:r w:rsidR="004D24BF" w:rsidRPr="00960A08">
        <w:t>There has been a massive incre</w:t>
      </w:r>
      <w:r w:rsidR="001F5BB9">
        <w:t xml:space="preserve">ase in the Hispanic population </w:t>
      </w:r>
      <w:r w:rsidR="004D24BF" w:rsidRPr="00960A08">
        <w:t>(Ennis, Rios</w:t>
      </w:r>
      <w:r w:rsidR="00F56375" w:rsidRPr="00960A08">
        <w:t>-Vargas, and Albert</w:t>
      </w:r>
      <w:r w:rsidR="00CE52A2">
        <w:t>, 2011</w:t>
      </w:r>
      <w:r w:rsidR="004D24BF" w:rsidRPr="00960A08">
        <w:t>).</w:t>
      </w:r>
      <w:r w:rsidR="00F56375" w:rsidRPr="00960A08">
        <w:t xml:space="preserve"> </w:t>
      </w:r>
      <w:r w:rsidR="009B57BC" w:rsidRPr="00960A08">
        <w:t>T</w:t>
      </w:r>
      <w:r w:rsidR="004D24BF" w:rsidRPr="00960A08">
        <w:t xml:space="preserve">he Hispanic population in </w:t>
      </w:r>
      <w:r w:rsidR="00F56375" w:rsidRPr="00960A08">
        <w:t xml:space="preserve">2010 in </w:t>
      </w:r>
      <w:r w:rsidR="004D24BF" w:rsidRPr="00960A08">
        <w:t>the United States was over 15 million people, a 40 percent increase</w:t>
      </w:r>
      <w:r w:rsidR="009B57BC" w:rsidRPr="00960A08">
        <w:t xml:space="preserve"> from the year 2000</w:t>
      </w:r>
      <w:r w:rsidR="004D24BF" w:rsidRPr="00960A08">
        <w:t xml:space="preserve">, according to the U.S. Census Bureau. This growth accounts for over half of the increase of the total population within the decade. </w:t>
      </w:r>
      <w:r w:rsidR="004D24BF" w:rsidRPr="00960A08">
        <w:rPr>
          <w:bCs/>
        </w:rPr>
        <w:t xml:space="preserve">Because of this growth, there is a need for teachers in ESL Education.  While it is important to meet the needs of all students, how these preservice teachers choose to meet the needs of ESL students with various cultures and languages is of interest to ESL educational </w:t>
      </w:r>
      <w:r w:rsidR="009459D4">
        <w:rPr>
          <w:bCs/>
        </w:rPr>
        <w:t>research.</w:t>
      </w:r>
    </w:p>
    <w:p w:rsidR="004D24BF" w:rsidRDefault="009459D4" w:rsidP="004D24BF">
      <w:pPr>
        <w:ind w:firstLine="720"/>
      </w:pPr>
      <w:r>
        <w:rPr>
          <w:b/>
          <w:bCs/>
        </w:rPr>
        <w:t>Current teacher population.</w:t>
      </w:r>
      <w:r w:rsidR="004D24BF" w:rsidRPr="00960A08">
        <w:rPr>
          <w:bCs/>
        </w:rPr>
        <w:t xml:space="preserve"> </w:t>
      </w:r>
      <w:r>
        <w:rPr>
          <w:bCs/>
        </w:rPr>
        <w:t>T</w:t>
      </w:r>
      <w:r w:rsidR="004D24BF" w:rsidRPr="00960A08">
        <w:rPr>
          <w:bCs/>
        </w:rPr>
        <w:t>he majority of public school teachers</w:t>
      </w:r>
      <w:r w:rsidR="006153CF">
        <w:rPr>
          <w:bCs/>
        </w:rPr>
        <w:t xml:space="preserve"> and preservice teachers</w:t>
      </w:r>
      <w:r w:rsidR="004D24BF" w:rsidRPr="00960A08">
        <w:rPr>
          <w:bCs/>
        </w:rPr>
        <w:t xml:space="preserve"> in the United States are white, middle-class females (Finley</w:t>
      </w:r>
      <w:r w:rsidR="006153CF">
        <w:rPr>
          <w:bCs/>
        </w:rPr>
        <w:t xml:space="preserve"> &amp; Liggett, 2009), </w:t>
      </w:r>
      <w:r w:rsidR="006153CF" w:rsidRPr="00960A08">
        <w:t xml:space="preserve">yet the student population of American K-12 public schools is increasingly diverse. </w:t>
      </w:r>
      <w:r w:rsidR="006C21FE">
        <w:t>W</w:t>
      </w:r>
      <w:r w:rsidR="006153CF">
        <w:t>hen preservice or current teachers</w:t>
      </w:r>
      <w:r w:rsidR="006153CF" w:rsidRPr="00960A08">
        <w:t xml:space="preserve"> have deficit views of diverse students, this may negatively affect the lessons they teach</w:t>
      </w:r>
      <w:r w:rsidR="006153CF" w:rsidRPr="006153CF">
        <w:t xml:space="preserve"> </w:t>
      </w:r>
      <w:r w:rsidR="006153CF" w:rsidRPr="00DB10C7">
        <w:t>(Milner, Flowers, Moore, Moore, &amp; Flowers, 2003)</w:t>
      </w:r>
      <w:r w:rsidR="003C3E1B">
        <w:t>. If ELL</w:t>
      </w:r>
      <w:r w:rsidR="006153CF" w:rsidRPr="00960A08">
        <w:t xml:space="preserve"> students are not advancing at the same rate as their white counterparts</w:t>
      </w:r>
      <w:r w:rsidR="006153CF">
        <w:t xml:space="preserve"> (National Center for Education Statistics, 2011)</w:t>
      </w:r>
      <w:r w:rsidR="006153CF" w:rsidRPr="00960A08">
        <w:t>, or they are misplaced in tracks</w:t>
      </w:r>
      <w:r w:rsidR="006153CF">
        <w:t xml:space="preserve"> (Harper &amp; DeJong, 2009)</w:t>
      </w:r>
      <w:r w:rsidR="006C21FE">
        <w:t>, it may be informative to question why these events are taking place.  One entry point of inquiry is preservice teachers</w:t>
      </w:r>
      <w:r w:rsidR="001F5BB9">
        <w:t xml:space="preserve"> entering the field in order to gather information</w:t>
      </w:r>
      <w:r w:rsidR="006C21FE">
        <w:t>.</w:t>
      </w:r>
    </w:p>
    <w:p w:rsidR="006C21FE" w:rsidRDefault="001C3400" w:rsidP="006C21FE">
      <w:pPr>
        <w:ind w:firstLine="720"/>
      </w:pPr>
      <w:r>
        <w:rPr>
          <w:b/>
        </w:rPr>
        <w:t>Current educational policies regarding</w:t>
      </w:r>
      <w:r w:rsidR="0058410C">
        <w:rPr>
          <w:b/>
        </w:rPr>
        <w:t xml:space="preserve"> </w:t>
      </w:r>
      <w:r w:rsidR="006C21FE">
        <w:rPr>
          <w:b/>
        </w:rPr>
        <w:t xml:space="preserve">ELLs.  </w:t>
      </w:r>
      <w:r w:rsidR="006C21FE">
        <w:t xml:space="preserve">Teachers </w:t>
      </w:r>
      <w:r w:rsidR="0058410C">
        <w:t xml:space="preserve">must follow current language policies in schools </w:t>
      </w:r>
      <w:r w:rsidR="0058410C" w:rsidRPr="006C21FE">
        <w:t>due to No Child Left Behind (NCLB) that was enacted in 2001</w:t>
      </w:r>
      <w:r w:rsidR="0058410C">
        <w:t xml:space="preserve">.  </w:t>
      </w:r>
      <w:r w:rsidR="006C21FE" w:rsidRPr="006C21FE">
        <w:t xml:space="preserve">Bilingual educational programs are no longer part of many school districts. Research supports that it takes </w:t>
      </w:r>
      <w:r w:rsidR="006C21FE" w:rsidRPr="006C21FE">
        <w:lastRenderedPageBreak/>
        <w:t>five to seven years to learn a language with academic proficiency (Cummins, 2000) but some students are rushed in and out of programs that do not assist in learning English (Maxwell-Jolly, 2000)</w:t>
      </w:r>
      <w:r w:rsidR="001F5BB9">
        <w:t>.  T</w:t>
      </w:r>
      <w:r w:rsidR="0058410C">
        <w:t>hese programs do not last the recommended five to seven years</w:t>
      </w:r>
      <w:r w:rsidR="001F5BB9">
        <w:t xml:space="preserve"> (Maxwell-Jolly, 2000)</w:t>
      </w:r>
      <w:r w:rsidR="006C21FE" w:rsidRPr="006C21FE">
        <w:t xml:space="preserve">. </w:t>
      </w:r>
      <w:r w:rsidR="006C21FE">
        <w:t>Some states are English Only states, which prohibit</w:t>
      </w:r>
      <w:r w:rsidR="0058410C">
        <w:t xml:space="preserve"> the use of</w:t>
      </w:r>
      <w:r w:rsidR="006C21FE">
        <w:t xml:space="preserve"> bilingual curriculums. </w:t>
      </w:r>
      <w:r w:rsidR="006C21FE" w:rsidRPr="006C21FE">
        <w:t xml:space="preserve"> Using an English-only curriculum does not allow students to recognize or embrace their native language and culture</w:t>
      </w:r>
      <w:r w:rsidR="006C21FE">
        <w:t xml:space="preserve"> (</w:t>
      </w:r>
      <w:r w:rsidR="0058410C">
        <w:t xml:space="preserve">Del Carmen Salazar, 2008).  </w:t>
      </w:r>
      <w:r w:rsidR="006C21FE" w:rsidRPr="006C21FE">
        <w:t>English-only programs can have a profound effect on self-esteem and confidence due to ignoring the culture and language that are part of students’ daily lives (August, Goldenberg, &amp; Rueda, 2010).</w:t>
      </w:r>
    </w:p>
    <w:p w:rsidR="0058410C" w:rsidRPr="0058410C" w:rsidRDefault="0058410C" w:rsidP="0058410C">
      <w:pPr>
        <w:ind w:firstLine="720"/>
      </w:pPr>
      <w:r w:rsidRPr="0058410C">
        <w:t>Some ESL students are forced into classrooms that are designed for low-achieving students o</w:t>
      </w:r>
      <w:r>
        <w:t>r struggling readers (Harper &amp;</w:t>
      </w:r>
      <w:r w:rsidRPr="0058410C">
        <w:t xml:space="preserve"> DeJong, 2009).  </w:t>
      </w:r>
      <w:r>
        <w:t xml:space="preserve">ELLs </w:t>
      </w:r>
      <w:r w:rsidRPr="0058410C">
        <w:t>do not have a reading deficiency or low achievement per se; they just have not fully acquired the academic language needed for success in school</w:t>
      </w:r>
      <w:r>
        <w:t xml:space="preserve"> (Fernandez &amp; Inserra, 2013)</w:t>
      </w:r>
      <w:r w:rsidRPr="0058410C">
        <w:t xml:space="preserve">. Once they are placed in these classrooms, it is extremely difficult to be moved out of that track. </w:t>
      </w:r>
      <w:r w:rsidRPr="0058410C">
        <w:tab/>
        <w:t xml:space="preserve"> </w:t>
      </w:r>
    </w:p>
    <w:p w:rsidR="0058410C" w:rsidRPr="006C21FE" w:rsidRDefault="0058410C" w:rsidP="006C21FE">
      <w:pPr>
        <w:ind w:firstLine="720"/>
        <w:rPr>
          <w:b/>
          <w:bCs/>
        </w:rPr>
      </w:pPr>
      <w:r>
        <w:rPr>
          <w:b/>
          <w:bCs/>
        </w:rPr>
        <w:t xml:space="preserve">National educational policies may have a negative effect on ELLs.  </w:t>
      </w:r>
      <w:r>
        <w:t xml:space="preserve">Hispanic and other non-native speaking students do not have enough exposure to native speaking students, as many are pulled out of their mainstream classrooms for long periods of the day (Gandara, Losen, August, Uriarte, Gomez, &amp; Hopkins, 2010). They are given more input than they can process, and their language acquisition does not progress (Maxwell-Jolly, 2000; Wentworth, Pellegrin, Thompson, &amp; Hakuta, 2010).   It is possible that these policies have impacted the dropout rate for ELLs. In 2011, the dropout rate for Hispanics was 14 percent; far larger than that of Whites (5 percent) or Blacks (7 percent), according to the National Center for Education Statistics (2011). </w:t>
      </w:r>
    </w:p>
    <w:p w:rsidR="001F5BB9" w:rsidRDefault="001F5BB9" w:rsidP="0058410C">
      <w:pPr>
        <w:rPr>
          <w:b/>
        </w:rPr>
      </w:pPr>
    </w:p>
    <w:p w:rsidR="0058410C" w:rsidRPr="00DB10C7" w:rsidRDefault="0058410C" w:rsidP="0058410C">
      <w:r w:rsidRPr="00DB10C7">
        <w:rPr>
          <w:b/>
        </w:rPr>
        <w:lastRenderedPageBreak/>
        <w:t>Statement of the Problem</w:t>
      </w:r>
    </w:p>
    <w:p w:rsidR="001970CB" w:rsidRPr="001970CB" w:rsidRDefault="0058410C" w:rsidP="001970CB">
      <w:pPr>
        <w:rPr>
          <w:b/>
        </w:rPr>
      </w:pPr>
      <w:r>
        <w:tab/>
      </w:r>
      <w:r w:rsidR="003C3E1B">
        <w:t>The purpose of this section is to state that the experiences, backgrounds</w:t>
      </w:r>
      <w:r w:rsidR="00D41EEA">
        <w:t>,</w:t>
      </w:r>
      <w:r w:rsidR="003C3E1B">
        <w:t xml:space="preserve"> and beliefs</w:t>
      </w:r>
      <w:r w:rsidR="00D41EEA">
        <w:t xml:space="preserve"> of preservice ESL teachers regarding their students and their teaching practices is a facet of teaching that is worth examining</w:t>
      </w:r>
      <w:r w:rsidR="003C3E1B">
        <w:t xml:space="preserve">.  </w:t>
      </w:r>
      <w:r>
        <w:t xml:space="preserve">This section is divided into the following subheadings: </w:t>
      </w:r>
      <w:r w:rsidR="00C93B7A">
        <w:t>(</w:t>
      </w:r>
      <w:r w:rsidR="00D41EEA">
        <w:t xml:space="preserve">1) </w:t>
      </w:r>
      <w:r>
        <w:t>Preservice teachers may have a deficit perspective of stude</w:t>
      </w:r>
      <w:r w:rsidR="00D41EEA">
        <w:t>nts of marginalized populations</w:t>
      </w:r>
      <w:r w:rsidR="00C93B7A">
        <w:t>.</w:t>
      </w:r>
      <w:r w:rsidR="00FB3CAC">
        <w:t xml:space="preserve"> </w:t>
      </w:r>
      <w:r w:rsidR="00C93B7A">
        <w:t xml:space="preserve">(2) </w:t>
      </w:r>
      <w:r w:rsidR="00FB3CAC">
        <w:t xml:space="preserve">Preservice teachers may choose to become ESL </w:t>
      </w:r>
      <w:r w:rsidR="00C93B7A">
        <w:t>teachers due to its high demand. (3)</w:t>
      </w:r>
      <w:r w:rsidR="00CC255C">
        <w:t xml:space="preserve"> Preservice teachers need to be aware of t</w:t>
      </w:r>
      <w:r w:rsidR="001970CB">
        <w:t>heir own positionality</w:t>
      </w:r>
      <w:r w:rsidR="00CC255C">
        <w:t xml:space="preserve"> regarding the teaching of ELLs and marginalized populations</w:t>
      </w:r>
      <w:r w:rsidR="00C93B7A">
        <w:t>. (4)</w:t>
      </w:r>
      <w:r w:rsidR="001970CB">
        <w:t xml:space="preserve"> </w:t>
      </w:r>
      <w:r w:rsidR="001970CB" w:rsidRPr="001970CB">
        <w:t>Preservice teachers’ personal experiences influence pedagogy.</w:t>
      </w:r>
      <w:r w:rsidR="006A5A60">
        <w:t xml:space="preserve">  </w:t>
      </w:r>
    </w:p>
    <w:p w:rsidR="0058410C" w:rsidRDefault="0058410C" w:rsidP="00AE11AC">
      <w:pPr>
        <w:ind w:firstLine="720"/>
        <w:rPr>
          <w:bCs/>
        </w:rPr>
      </w:pPr>
      <w:r w:rsidRPr="00960A08">
        <w:rPr>
          <w:bCs/>
        </w:rPr>
        <w:t xml:space="preserve">For the purposes of this work, personal beliefs, experiences, backgrounds, and cultures of the participants will be referred to as </w:t>
      </w:r>
      <w:r w:rsidR="001407A2">
        <w:rPr>
          <w:bCs/>
        </w:rPr>
        <w:t>‘</w:t>
      </w:r>
      <w:r w:rsidRPr="001407A2">
        <w:rPr>
          <w:bCs/>
        </w:rPr>
        <w:t>positionality</w:t>
      </w:r>
      <w:r w:rsidR="001407A2">
        <w:rPr>
          <w:bCs/>
        </w:rPr>
        <w:t>’</w:t>
      </w:r>
      <w:r w:rsidRPr="00960A08">
        <w:rPr>
          <w:bCs/>
        </w:rPr>
        <w:t xml:space="preserve">.  Positionality plays a role in preservice teachers’ teaching practices, especially when teaching students of various backgrounds, languages, and cultures (Ladson-Billings, 1999; Delpit, 2006; Russell &amp; Russell, 2014). When pre-service ESL teachers are able to examine their own positionality and personal teaching philosophies about teaching ELL students, they may be able to see the impact those beliefs have on their current and future practices as teachers (Nieto, 2009; Terrill &amp; Mark, 2000).  </w:t>
      </w:r>
    </w:p>
    <w:p w:rsidR="0058410C" w:rsidRPr="00960A08" w:rsidRDefault="0058410C" w:rsidP="0058410C">
      <w:pPr>
        <w:ind w:firstLine="720"/>
      </w:pPr>
      <w:r w:rsidRPr="0058410C">
        <w:rPr>
          <w:b/>
        </w:rPr>
        <w:t>Preservice teachers may have a deficit perspective of students</w:t>
      </w:r>
      <w:r w:rsidR="001970CB">
        <w:rPr>
          <w:b/>
        </w:rPr>
        <w:t xml:space="preserve"> of marginalized </w:t>
      </w:r>
      <w:r w:rsidRPr="0058410C">
        <w:rPr>
          <w:b/>
        </w:rPr>
        <w:t>populations</w:t>
      </w:r>
      <w:r>
        <w:rPr>
          <w:b/>
        </w:rPr>
        <w:t>.</w:t>
      </w:r>
      <w:r w:rsidR="00C93B7A">
        <w:t xml:space="preserve">  </w:t>
      </w:r>
      <w:r w:rsidR="003C3E1B">
        <w:t>P</w:t>
      </w:r>
      <w:r w:rsidR="003C3E1B" w:rsidRPr="00DB10C7">
        <w:t xml:space="preserve">reservice teachers </w:t>
      </w:r>
      <w:r w:rsidR="003C3E1B">
        <w:t xml:space="preserve">are made aware of the differences, usually from a deficit lens, between White and marginalized populations (Delpit, 1995). </w:t>
      </w:r>
      <w:r w:rsidR="003C3E1B" w:rsidRPr="00DB10C7">
        <w:t xml:space="preserve"> </w:t>
      </w:r>
      <w:r w:rsidRPr="00DB10C7">
        <w:t>This type of thinking produces negative and inaccurate assumptions regarding this population of students, which can prevent these teachers from developing lessons in order to meet their needs (Milner, 2005).</w:t>
      </w:r>
      <w:r w:rsidRPr="0058410C">
        <w:t xml:space="preserve"> </w:t>
      </w:r>
      <w:r w:rsidR="00CC255C" w:rsidRPr="00CC255C">
        <w:rPr>
          <w:bCs/>
        </w:rPr>
        <w:t xml:space="preserve">The focus on the gap between white students and students of color or students that are non-native speakers is often from a negative view, or how these students are not on level with their white peers, which does not help these students succeed (Gay, 2000; Milner, 2005; Nieto, 2009).  </w:t>
      </w:r>
      <w:r w:rsidR="001060CC">
        <w:t xml:space="preserve">By only seeing </w:t>
      </w:r>
      <w:r w:rsidR="001060CC">
        <w:lastRenderedPageBreak/>
        <w:t xml:space="preserve">ELLs and marginalized populations from a deficit perspective, </w:t>
      </w:r>
      <w:r w:rsidRPr="00DB10C7">
        <w:t xml:space="preserve">preservice </w:t>
      </w:r>
      <w:r>
        <w:t xml:space="preserve">teachers </w:t>
      </w:r>
      <w:r w:rsidR="001060CC">
        <w:t xml:space="preserve">may </w:t>
      </w:r>
      <w:r>
        <w:t>view marginalized students</w:t>
      </w:r>
      <w:r w:rsidR="001060CC">
        <w:t xml:space="preserve"> in a negative manner</w:t>
      </w:r>
      <w:r w:rsidRPr="00DB10C7">
        <w:t xml:space="preserve">, and they may inherently have lower expectations for </w:t>
      </w:r>
      <w:r>
        <w:t xml:space="preserve">these students </w:t>
      </w:r>
      <w:r w:rsidR="00C93B7A">
        <w:t>(Milner, Flowers, Moore, Moore, &amp; Flowers, 2003</w:t>
      </w:r>
      <w:r w:rsidRPr="00DB10C7">
        <w:t>)</w:t>
      </w:r>
      <w:r>
        <w:t>.  Preservice teachers may believe that ELLs are incapable of success</w:t>
      </w:r>
      <w:r w:rsidRPr="00960A08">
        <w:t xml:space="preserve"> (Finl</w:t>
      </w:r>
      <w:r w:rsidR="00C93B7A">
        <w:t>ey &amp; Liggett, 2009; Kumar &amp; Hamer, 2013</w:t>
      </w:r>
      <w:r w:rsidRPr="00960A08">
        <w:t>)</w:t>
      </w:r>
      <w:r>
        <w:t>.</w:t>
      </w:r>
      <w:r w:rsidRPr="00960A08">
        <w:t xml:space="preserve"> </w:t>
      </w:r>
      <w:r>
        <w:t>S</w:t>
      </w:r>
      <w:r w:rsidRPr="00960A08">
        <w:t>tudents may be able to sense this view or belief based on the teachers’ lessons</w:t>
      </w:r>
      <w:r>
        <w:t>,</w:t>
      </w:r>
      <w:r w:rsidRPr="00960A08">
        <w:t xml:space="preserve"> words</w:t>
      </w:r>
      <w:r>
        <w:t>,</w:t>
      </w:r>
      <w:r w:rsidRPr="00960A08">
        <w:t xml:space="preserve"> and actions</w:t>
      </w:r>
      <w:r>
        <w:t xml:space="preserve">. </w:t>
      </w:r>
      <w:r w:rsidRPr="00960A08">
        <w:t xml:space="preserve"> </w:t>
      </w:r>
    </w:p>
    <w:p w:rsidR="00CC255C" w:rsidRDefault="00FB3CAC" w:rsidP="00CC255C">
      <w:pPr>
        <w:ind w:firstLine="720"/>
      </w:pPr>
      <w:r w:rsidRPr="00FB3CAC">
        <w:rPr>
          <w:b/>
        </w:rPr>
        <w:t>Preservice teachers may choose to become ESL teachers due to its high demand</w:t>
      </w:r>
      <w:r>
        <w:rPr>
          <w:b/>
        </w:rPr>
        <w:t>.</w:t>
      </w:r>
      <w:r w:rsidRPr="00FB3CAC">
        <w:t xml:space="preserve"> </w:t>
      </w:r>
      <w:r>
        <w:t>There is the lure that</w:t>
      </w:r>
      <w:r w:rsidRPr="00DB10C7">
        <w:t xml:space="preserve"> becoming an ESL teacher could allow for more opportunity for employment (Milner, 2005). With current policies using standardized test scores in order to drive instructional practices, teachers are not given the autonomy that they had in years prior</w:t>
      </w:r>
      <w:r>
        <w:t xml:space="preserve"> (Gandara et. al</w:t>
      </w:r>
      <w:r w:rsidR="00D37B46">
        <w:t>.</w:t>
      </w:r>
      <w:r>
        <w:t>, 2010)</w:t>
      </w:r>
      <w:r w:rsidRPr="00DB10C7">
        <w:t xml:space="preserve">.  Job security or job placement can be seen as priorities for many, and the motivation for </w:t>
      </w:r>
      <w:r>
        <w:t xml:space="preserve">becoming </w:t>
      </w:r>
      <w:r w:rsidRPr="00DB10C7">
        <w:t>an ESL</w:t>
      </w:r>
      <w:r>
        <w:t xml:space="preserve"> teacher</w:t>
      </w:r>
      <w:r w:rsidRPr="00DB10C7">
        <w:t xml:space="preserve"> may be so the preservice teacher can gain employment (Milner, 2005).  If the preservice teacher feels that she was underprepared or has no true desire to teach ESL students, then the lessons given to these students may not be effective (Milner, 2005).</w:t>
      </w:r>
      <w:r w:rsidR="00CC255C">
        <w:t xml:space="preserve">  </w:t>
      </w:r>
      <w:r w:rsidR="00CC255C" w:rsidRPr="004C4CFC">
        <w:t xml:space="preserve">The ESL student can already be </w:t>
      </w:r>
      <w:r w:rsidR="00C93B7A">
        <w:t>viewed as marginalized (Milner et. al.</w:t>
      </w:r>
      <w:r w:rsidR="00CC255C" w:rsidRPr="004C4CFC">
        <w:t>, 2003) and must be assimilated to the school culture (Macedo, Dendrinos, &amp; Gounari, 2003)</w:t>
      </w:r>
      <w:r w:rsidR="00CC255C">
        <w:t xml:space="preserve">. </w:t>
      </w:r>
      <w:r w:rsidR="00CC255C" w:rsidRPr="004C4CFC">
        <w:t xml:space="preserve"> If the ESL teacher is not invested in the student, this could further alienate the student based on how the teacher implements her pedagogy.</w:t>
      </w:r>
    </w:p>
    <w:p w:rsidR="00CC255C" w:rsidRDefault="00CC255C" w:rsidP="00CC255C">
      <w:r>
        <w:rPr>
          <w:b/>
        </w:rPr>
        <w:tab/>
      </w:r>
      <w:r w:rsidRPr="00CC255C">
        <w:rPr>
          <w:b/>
        </w:rPr>
        <w:t xml:space="preserve">Preservice teachers need to be aware of their own </w:t>
      </w:r>
      <w:r w:rsidR="001970CB">
        <w:rPr>
          <w:b/>
        </w:rPr>
        <w:t xml:space="preserve">positionality </w:t>
      </w:r>
      <w:r w:rsidRPr="00CC255C">
        <w:rPr>
          <w:b/>
        </w:rPr>
        <w:t>regarding the teaching of ELLs and marginalized populations.</w:t>
      </w:r>
      <w:r w:rsidRPr="00CC255C">
        <w:rPr>
          <w:bCs/>
        </w:rPr>
        <w:t xml:space="preserve"> </w:t>
      </w:r>
      <w:r>
        <w:rPr>
          <w:bCs/>
        </w:rPr>
        <w:t xml:space="preserve"> </w:t>
      </w:r>
      <w:r w:rsidR="00C93B7A">
        <w:rPr>
          <w:bCs/>
        </w:rPr>
        <w:t>Preservice teachers’</w:t>
      </w:r>
      <w:r w:rsidRPr="00960A08">
        <w:rPr>
          <w:bCs/>
        </w:rPr>
        <w:t xml:space="preserve"> recognitions of personal cultural identity can be viewed as influential when learning</w:t>
      </w:r>
      <w:r w:rsidR="00C93B7A">
        <w:rPr>
          <w:bCs/>
        </w:rPr>
        <w:t xml:space="preserve"> how to teach and assess ELLs (Delpit, 2006; Sleeter, 2001</w:t>
      </w:r>
      <w:r w:rsidRPr="00960A08">
        <w:rPr>
          <w:bCs/>
        </w:rPr>
        <w:t>).</w:t>
      </w:r>
      <w:r w:rsidRPr="00CC255C">
        <w:t xml:space="preserve"> </w:t>
      </w:r>
      <w:r w:rsidR="001970CB" w:rsidRPr="001970CB">
        <w:t>The strengths of these teachers are their desire for their students’ success, regardless of thei</w:t>
      </w:r>
      <w:r w:rsidR="00DD366E">
        <w:t xml:space="preserve">r background or native language.  Teachers who have a strong </w:t>
      </w:r>
      <w:r w:rsidR="00DD366E">
        <w:lastRenderedPageBreak/>
        <w:t>commitment to their profession</w:t>
      </w:r>
      <w:r w:rsidR="001970CB" w:rsidRPr="001970CB">
        <w:t xml:space="preserve"> and a “whatever it takes” attitude (Garza &amp; Garza, 2010, p. 193)</w:t>
      </w:r>
      <w:r w:rsidR="00DD366E">
        <w:t xml:space="preserve"> find success</w:t>
      </w:r>
      <w:r w:rsidR="001970CB" w:rsidRPr="001970CB">
        <w:t xml:space="preserve">. On the opposite end of the spectrum, teachers who fail to recognize the existence and significance of other cultures, races, or classes different from their own may have a negative view of student capability (Delpit, 2006).  </w:t>
      </w:r>
    </w:p>
    <w:p w:rsidR="001970CB" w:rsidRDefault="001970CB" w:rsidP="001970CB">
      <w:pPr>
        <w:ind w:firstLine="720"/>
      </w:pPr>
      <w:r>
        <w:rPr>
          <w:b/>
        </w:rPr>
        <w:t>Preservice teachers’ personal experiences influence pedagogy.</w:t>
      </w:r>
      <w:r w:rsidRPr="001970CB">
        <w:t xml:space="preserve"> </w:t>
      </w:r>
      <w:r w:rsidR="004D4AF4">
        <w:t xml:space="preserve"> </w:t>
      </w:r>
      <w:r w:rsidRPr="004C4CFC">
        <w:t>Preser</w:t>
      </w:r>
      <w:r w:rsidR="00DD366E">
        <w:t xml:space="preserve">vice teachers may use their personal </w:t>
      </w:r>
      <w:r w:rsidRPr="004C4CFC">
        <w:t>experiences as a guideline to determine how they will choose to teach their own classes (Russell &amp; Russell, 2014).  If the preservice teacher had a positive experience or an influentia</w:t>
      </w:r>
      <w:r w:rsidR="00DD366E">
        <w:t>l teacher, this may impact her</w:t>
      </w:r>
      <w:r w:rsidRPr="004C4CFC">
        <w:t xml:space="preserve"> choice in pedagogical approach. On the contrary, if the preservice teacher had negative experience</w:t>
      </w:r>
      <w:r w:rsidR="001C3400">
        <w:t>s, these</w:t>
      </w:r>
      <w:r w:rsidRPr="004C4CFC">
        <w:t xml:space="preserve"> may inform the preservice teacher of what not to do in the classroom.  Personal experiences shape future actions and choices (Russell &amp; Russell, 2014).  </w:t>
      </w:r>
    </w:p>
    <w:p w:rsidR="003C3E1B" w:rsidRPr="00960A08" w:rsidRDefault="003C3E1B" w:rsidP="003C3E1B">
      <w:pPr>
        <w:rPr>
          <w:b/>
        </w:rPr>
      </w:pPr>
      <w:r w:rsidRPr="00960A08">
        <w:rPr>
          <w:b/>
        </w:rPr>
        <w:t>Research Questions</w:t>
      </w:r>
    </w:p>
    <w:p w:rsidR="003C3E1B" w:rsidRPr="00960A08" w:rsidRDefault="003C3E1B" w:rsidP="003C3E1B">
      <w:pPr>
        <w:ind w:firstLine="720"/>
      </w:pPr>
      <w:r w:rsidRPr="00960A08">
        <w:t>This study explores how the intersectionality o</w:t>
      </w:r>
      <w:r w:rsidR="00DD366E">
        <w:t xml:space="preserve">f race, class, and gender may influence </w:t>
      </w:r>
      <w:r w:rsidRPr="00960A08">
        <w:t>pedagogy</w:t>
      </w:r>
      <w:r w:rsidR="00DD366E">
        <w:t>.  The study focuses on</w:t>
      </w:r>
      <w:r w:rsidRPr="00960A08">
        <w:t xml:space="preserve"> </w:t>
      </w:r>
      <w:r w:rsidR="00DD366E" w:rsidRPr="00960A08">
        <w:t>preservice teach</w:t>
      </w:r>
      <w:r w:rsidR="00DD366E">
        <w:t>ers</w:t>
      </w:r>
      <w:r w:rsidRPr="00960A08">
        <w:t xml:space="preserve"> </w:t>
      </w:r>
      <w:r w:rsidR="00DD366E">
        <w:t>earning a Master of Science</w:t>
      </w:r>
      <w:r w:rsidR="00D37B46">
        <w:t xml:space="preserve"> (M.S.)</w:t>
      </w:r>
      <w:r w:rsidR="00DD366E">
        <w:t xml:space="preserve"> </w:t>
      </w:r>
      <w:r w:rsidR="00DD366E" w:rsidRPr="00960A08">
        <w:t>in ESL Education</w:t>
      </w:r>
      <w:r>
        <w:t>. The research questions are</w:t>
      </w:r>
      <w:r w:rsidRPr="00960A08">
        <w:t>:</w:t>
      </w:r>
    </w:p>
    <w:p w:rsidR="003C3E1B" w:rsidRPr="00960A08" w:rsidRDefault="003C3E1B" w:rsidP="003C3E1B">
      <w:pPr>
        <w:ind w:firstLine="720"/>
      </w:pPr>
      <w:r w:rsidRPr="00960A08">
        <w:t xml:space="preserve">1) How might the intersectionality of race, class, and gender influence teacher beliefs about students? </w:t>
      </w:r>
    </w:p>
    <w:p w:rsidR="003C3E1B" w:rsidRDefault="003C3E1B" w:rsidP="003C3E1B">
      <w:r w:rsidRPr="00960A08">
        <w:tab/>
        <w:t>2) How might these beliefs influence pedagogy?</w:t>
      </w:r>
    </w:p>
    <w:p w:rsidR="00CB17AD" w:rsidRDefault="00365D4F" w:rsidP="003C3E1B">
      <w:pPr>
        <w:rPr>
          <w:b/>
        </w:rPr>
      </w:pPr>
      <w:r w:rsidRPr="00960A08">
        <w:rPr>
          <w:b/>
        </w:rPr>
        <w:t>Purpose of the Study</w:t>
      </w:r>
    </w:p>
    <w:p w:rsidR="004257A5" w:rsidRPr="00960A08" w:rsidRDefault="00CB17AD" w:rsidP="003C3E1B">
      <w:r>
        <w:rPr>
          <w:b/>
        </w:rPr>
        <w:tab/>
      </w:r>
      <w:r>
        <w:t>P</w:t>
      </w:r>
      <w:r w:rsidRPr="00960A08">
        <w:t xml:space="preserve">revious research suggests that teachers’ beliefs and backgrounds are reflected in how they treat, instruct, and interact with their students (Marx &amp; Pennington, 2003; Milner, 2010; Sleeter, 1993, 1994).  </w:t>
      </w:r>
      <w:r>
        <w:t xml:space="preserve">The purpose of this study is to delve deeper into this research topic. This section is divided into the following subheadings: </w:t>
      </w:r>
      <w:r w:rsidR="00DD366E">
        <w:t xml:space="preserve">(1) </w:t>
      </w:r>
      <w:r>
        <w:t>Limited preservice ESL teach</w:t>
      </w:r>
      <w:r w:rsidR="00DD366E">
        <w:t xml:space="preserve">er studies in </w:t>
      </w:r>
      <w:r w:rsidR="00DD366E">
        <w:lastRenderedPageBreak/>
        <w:t>the United States. (2)</w:t>
      </w:r>
      <w:r>
        <w:t xml:space="preserve"> Examining the intersectionality of race, class, and gender in preservice teachers is informative to the field of ESL education.</w:t>
      </w:r>
    </w:p>
    <w:p w:rsidR="00CB17AD" w:rsidRDefault="004257A5" w:rsidP="009A1A78">
      <w:pPr>
        <w:rPr>
          <w:b/>
        </w:rPr>
      </w:pPr>
      <w:r w:rsidRPr="00960A08">
        <w:tab/>
      </w:r>
      <w:r w:rsidR="00CB17AD" w:rsidRPr="00CB17AD">
        <w:rPr>
          <w:b/>
        </w:rPr>
        <w:t>Limited preservice ESL teacher studies in the United State</w:t>
      </w:r>
      <w:r w:rsidR="00CB17AD">
        <w:rPr>
          <w:b/>
        </w:rPr>
        <w:t>s.</w:t>
      </w:r>
      <w:r w:rsidR="00CB17AD" w:rsidRPr="00CB17AD">
        <w:t xml:space="preserve"> </w:t>
      </w:r>
      <w:r w:rsidR="003A5BD5">
        <w:t xml:space="preserve"> The limited preservice ESL teacher research available may be due to the recent rapid population growth of ELLs in K-12 public schools and the need for ESL teachers, coupled with the length of time needed to conduct research in educational settings and submitting that research for publication in peer-reviewed journals.  </w:t>
      </w:r>
      <w:r w:rsidR="00CB17AD" w:rsidRPr="00960A08">
        <w:t>The relevant literature</w:t>
      </w:r>
      <w:r w:rsidR="003A5BD5">
        <w:t xml:space="preserve"> discussed</w:t>
      </w:r>
      <w:r w:rsidR="00CB17AD" w:rsidRPr="00960A08">
        <w:t xml:space="preserve"> </w:t>
      </w:r>
      <w:r w:rsidR="00CB17AD">
        <w:t xml:space="preserve">in chapter two </w:t>
      </w:r>
      <w:r w:rsidR="003A5BD5">
        <w:t>mainly</w:t>
      </w:r>
      <w:r w:rsidR="00CB17AD">
        <w:t xml:space="preserve"> focuses on</w:t>
      </w:r>
      <w:r w:rsidR="003A5BD5">
        <w:t xml:space="preserve"> mainstream </w:t>
      </w:r>
      <w:r w:rsidR="00CB17AD" w:rsidRPr="00960A08">
        <w:t xml:space="preserve">preservice </w:t>
      </w:r>
      <w:r w:rsidR="003A5BD5">
        <w:t xml:space="preserve">teachers who may have ELLs, students of color, or </w:t>
      </w:r>
      <w:r w:rsidR="00D37B46">
        <w:t xml:space="preserve">students who </w:t>
      </w:r>
      <w:r w:rsidR="003A5BD5">
        <w:t xml:space="preserve">come from various cultural backgrounds in their classrooms.   Additional research that focuses specifically on preservice ESL teachers </w:t>
      </w:r>
      <w:r w:rsidR="00DD366E">
        <w:t xml:space="preserve">in the United States </w:t>
      </w:r>
      <w:r w:rsidR="003A5BD5">
        <w:t>is needed.</w:t>
      </w:r>
    </w:p>
    <w:p w:rsidR="00A56B15" w:rsidRDefault="001038E1" w:rsidP="009A1A78">
      <w:r>
        <w:rPr>
          <w:b/>
        </w:rPr>
        <w:tab/>
      </w:r>
      <w:r w:rsidRPr="001038E1">
        <w:rPr>
          <w:b/>
        </w:rPr>
        <w:t xml:space="preserve">Examining the intersectionality of race, class, and gender in preservice </w:t>
      </w:r>
      <w:r>
        <w:rPr>
          <w:b/>
        </w:rPr>
        <w:t xml:space="preserve">ESL </w:t>
      </w:r>
      <w:r w:rsidRPr="001038E1">
        <w:rPr>
          <w:b/>
        </w:rPr>
        <w:t xml:space="preserve">teachers is informative to the field of </w:t>
      </w:r>
      <w:r>
        <w:rPr>
          <w:b/>
        </w:rPr>
        <w:t xml:space="preserve">ESL </w:t>
      </w:r>
      <w:r w:rsidRPr="001038E1">
        <w:rPr>
          <w:b/>
        </w:rPr>
        <w:t>education.</w:t>
      </w:r>
      <w:r>
        <w:t xml:space="preserve"> </w:t>
      </w:r>
      <w:r w:rsidR="00D37B46">
        <w:t>None</w:t>
      </w:r>
      <w:r w:rsidRPr="00960A08">
        <w:t xml:space="preserve"> of the relevant literature</w:t>
      </w:r>
      <w:r>
        <w:t xml:space="preserve"> on preservice teacher beliefs that I found address</w:t>
      </w:r>
      <w:r w:rsidRPr="00960A08">
        <w:t xml:space="preserve"> the intersectionality of race, class, and gender.  In the studies reviewed for this work, if the words “race”, “class”, or “gender” appeared, the terms are treated as demographic markers and identification purposes. Not every study in the review of literature focused on all three terms.  Some studies listed the race and gender of participants, others listed gender only, while none used the term “class”</w:t>
      </w:r>
      <w:r w:rsidR="00CE52A2">
        <w:t xml:space="preserve">. </w:t>
      </w:r>
      <w:r w:rsidR="0095655C">
        <w:t>T</w:t>
      </w:r>
      <w:r w:rsidR="00063F9B">
        <w:t xml:space="preserve">here is much research on preservice teacher beliefs and self-efficacy.  </w:t>
      </w:r>
      <w:r w:rsidR="0095655C">
        <w:t>There are no definitive studies that examine the intersectionality of race, class, and gender.</w:t>
      </w:r>
      <w:r w:rsidR="00D37B46">
        <w:t xml:space="preserve"> My</w:t>
      </w:r>
      <w:r w:rsidR="00DD366E">
        <w:t xml:space="preserve"> study asks preservice teachers about their experiences, identities, and backgrounds.  Other studies focus on what preservice teachers believe or think about the students in their future classrooms.  </w:t>
      </w:r>
    </w:p>
    <w:p w:rsidR="0095655C" w:rsidRDefault="0095655C" w:rsidP="0095655C">
      <w:pPr>
        <w:ind w:firstLine="720"/>
      </w:pPr>
      <w:r>
        <w:t xml:space="preserve">In some of the literature discussed in chapter two, the participants took surveys using a Likert scale in order to determine beliefs of teaching (Gomez &amp; Diarrassouba, 2014), or </w:t>
      </w:r>
      <w:r>
        <w:lastRenderedPageBreak/>
        <w:t>researched the subject quantitatively (Kumar &amp; Hamer, 2013), or took a pre-and post-questionnaire regarding beliefs about students and/or teaching before and after completing a practicum in schools with students of color (Walker-Dalhouse &amp; Dalhouse, 2006).  Not to say that examining cultural awareness is not important; however, what I feel is being overlooked is the nexus of race</w:t>
      </w:r>
      <w:r w:rsidR="00DD366E">
        <w:t>, class, and gender within each participant</w:t>
      </w:r>
      <w:r>
        <w:t>. I would like to go one step further to see how those beliefs impact pedagogy.</w:t>
      </w:r>
    </w:p>
    <w:p w:rsidR="006A0C7E" w:rsidRDefault="00DD366E" w:rsidP="009A1A78">
      <w:r>
        <w:tab/>
      </w:r>
      <w:r w:rsidR="004257A5" w:rsidRPr="00960A08">
        <w:t>Much of th</w:t>
      </w:r>
      <w:r w:rsidR="006A0C7E" w:rsidRPr="00960A08">
        <w:t xml:space="preserve">e corpus of literature </w:t>
      </w:r>
      <w:r w:rsidR="00CB17AD">
        <w:t xml:space="preserve">reviewed in chapter two </w:t>
      </w:r>
      <w:r w:rsidR="006A0C7E" w:rsidRPr="00960A08">
        <w:t>examines</w:t>
      </w:r>
      <w:r w:rsidR="00365D4F" w:rsidRPr="00960A08">
        <w:t xml:space="preserve"> teacher b</w:t>
      </w:r>
      <w:r w:rsidR="006A0C7E" w:rsidRPr="00960A08">
        <w:t>eliefs by using surveys or program evalua</w:t>
      </w:r>
      <w:r w:rsidR="00A022DF" w:rsidRPr="00960A08">
        <w:t xml:space="preserve">tions, which can be seen as useful approaches to </w:t>
      </w:r>
      <w:r w:rsidR="006A0C7E" w:rsidRPr="00960A08">
        <w:t>researching teacher education programs</w:t>
      </w:r>
      <w:r w:rsidR="00A022DF" w:rsidRPr="00960A08">
        <w:t xml:space="preserve"> and preservice teachers’ beliefs</w:t>
      </w:r>
      <w:r w:rsidR="001038E1">
        <w:t xml:space="preserve"> (Milner</w:t>
      </w:r>
      <w:r>
        <w:t xml:space="preserve"> et. al.</w:t>
      </w:r>
      <w:r w:rsidR="001038E1">
        <w:t>, 2003)</w:t>
      </w:r>
      <w:r w:rsidR="00DE4EDE" w:rsidRPr="00960A08">
        <w:t xml:space="preserve">.  </w:t>
      </w:r>
      <w:r w:rsidR="006A0C7E" w:rsidRPr="00960A08">
        <w:t>Some research investigates teacher beliefs regarding instruction, but couches the argument in teacher self-efficacy and teacher preparedness</w:t>
      </w:r>
      <w:r w:rsidR="001038E1">
        <w:t xml:space="preserve"> (</w:t>
      </w:r>
      <w:r w:rsidR="00C55C1B">
        <w:t>Larke, 1990)</w:t>
      </w:r>
      <w:r w:rsidR="006A0C7E" w:rsidRPr="00960A08">
        <w:t xml:space="preserve">, not necessarily choices in instructional practices or lessons.  </w:t>
      </w:r>
      <w:r w:rsidR="00EC1934" w:rsidRPr="00960A08">
        <w:t xml:space="preserve"> </w:t>
      </w:r>
    </w:p>
    <w:p w:rsidR="004145C9" w:rsidRPr="0095655C" w:rsidRDefault="004145C9" w:rsidP="004145C9">
      <w:pPr>
        <w:rPr>
          <w:b/>
        </w:rPr>
      </w:pPr>
      <w:r w:rsidRPr="00960A08">
        <w:rPr>
          <w:b/>
        </w:rPr>
        <w:t>Theoretical Framework</w:t>
      </w:r>
    </w:p>
    <w:p w:rsidR="004145C9" w:rsidRPr="000743DB" w:rsidRDefault="004145C9" w:rsidP="004145C9">
      <w:r w:rsidRPr="00960A08">
        <w:tab/>
        <w:t xml:space="preserve">This section discusses critical multiculturalism as a substantive theoretical framework.   Critical multiculturalism provides </w:t>
      </w:r>
      <w:r w:rsidR="0095655C">
        <w:t xml:space="preserve">a </w:t>
      </w:r>
      <w:r w:rsidR="00E15B06">
        <w:t>framework</w:t>
      </w:r>
      <w:r w:rsidR="0095655C">
        <w:t xml:space="preserve"> for </w:t>
      </w:r>
      <w:r w:rsidR="00E15B06">
        <w:t xml:space="preserve">employing </w:t>
      </w:r>
      <w:r w:rsidR="0095655C">
        <w:t xml:space="preserve">CDA as the analytical </w:t>
      </w:r>
      <w:r w:rsidR="00E15B06">
        <w:t>framework used</w:t>
      </w:r>
      <w:r w:rsidR="0095655C">
        <w:t xml:space="preserve"> in this study.  </w:t>
      </w:r>
      <w:r w:rsidRPr="00960A08">
        <w:t>CDA is discussed in chapter three.</w:t>
      </w:r>
      <w:r w:rsidR="00DD366E">
        <w:t xml:space="preserve"> This section is divided into the following subheadings: (1)</w:t>
      </w:r>
      <w:r w:rsidR="00DD366E" w:rsidRPr="00DD366E">
        <w:rPr>
          <w:b/>
        </w:rPr>
        <w:t xml:space="preserve"> </w:t>
      </w:r>
      <w:r w:rsidR="00DD366E" w:rsidRPr="00DD366E">
        <w:t xml:space="preserve">Critical multiculturalism as a theoretical framework.  </w:t>
      </w:r>
      <w:r w:rsidR="00DD366E">
        <w:t>(2)</w:t>
      </w:r>
      <w:r w:rsidR="000743DB" w:rsidRPr="000743DB">
        <w:rPr>
          <w:b/>
        </w:rPr>
        <w:t xml:space="preserve"> </w:t>
      </w:r>
      <w:r w:rsidR="000743DB" w:rsidRPr="000743DB">
        <w:t>Roots of critical multiculturalism:  Critical Race Theory and critical education theory</w:t>
      </w:r>
      <w:r w:rsidR="000743DB">
        <w:t>.  (3)</w:t>
      </w:r>
      <w:r w:rsidR="000743DB" w:rsidRPr="000743DB">
        <w:rPr>
          <w:b/>
        </w:rPr>
        <w:t xml:space="preserve"> </w:t>
      </w:r>
      <w:r w:rsidR="000743DB" w:rsidRPr="000743DB">
        <w:t xml:space="preserve">Origins of multicultural education.  </w:t>
      </w:r>
      <w:r w:rsidR="000743DB">
        <w:t>(4)</w:t>
      </w:r>
      <w:r w:rsidR="000743DB" w:rsidRPr="000743DB">
        <w:rPr>
          <w:b/>
          <w:bCs/>
        </w:rPr>
        <w:t xml:space="preserve"> </w:t>
      </w:r>
      <w:r w:rsidR="000743DB">
        <w:rPr>
          <w:b/>
          <w:bCs/>
        </w:rPr>
        <w:t xml:space="preserve"> </w:t>
      </w:r>
      <w:r w:rsidR="000743DB" w:rsidRPr="000743DB">
        <w:rPr>
          <w:bCs/>
        </w:rPr>
        <w:t xml:space="preserve">What is multicultural education missing?  </w:t>
      </w:r>
      <w:r w:rsidR="000743DB">
        <w:rPr>
          <w:bCs/>
        </w:rPr>
        <w:t>(5)</w:t>
      </w:r>
      <w:r w:rsidR="000743DB" w:rsidRPr="000743DB">
        <w:rPr>
          <w:b/>
        </w:rPr>
        <w:t xml:space="preserve"> </w:t>
      </w:r>
      <w:r w:rsidR="000743DB" w:rsidRPr="000743DB">
        <w:t xml:space="preserve">Critical multiculturalism as related to ESL teachers.  </w:t>
      </w:r>
      <w:r w:rsidR="000743DB">
        <w:t>(6)</w:t>
      </w:r>
      <w:r w:rsidR="000743DB" w:rsidRPr="000743DB">
        <w:rPr>
          <w:b/>
        </w:rPr>
        <w:t xml:space="preserve"> </w:t>
      </w:r>
      <w:r w:rsidR="000743DB" w:rsidRPr="000743DB">
        <w:t>Culturally relevant pedagogy</w:t>
      </w:r>
      <w:r w:rsidR="000743DB">
        <w:t xml:space="preserve"> (7) Culturally responsive teaching.</w:t>
      </w:r>
    </w:p>
    <w:p w:rsidR="000746D1" w:rsidRDefault="004145C9" w:rsidP="00250F38">
      <w:pPr>
        <w:ind w:firstLine="720"/>
      </w:pPr>
      <w:r w:rsidRPr="00960A08">
        <w:rPr>
          <w:b/>
        </w:rPr>
        <w:t xml:space="preserve">Critical multiculturalism as a theoretical framework.  </w:t>
      </w:r>
      <w:r w:rsidR="00250F38" w:rsidRPr="00960A08">
        <w:t xml:space="preserve">Critical multiculturalism addresses </w:t>
      </w:r>
      <w:r w:rsidR="00250F38">
        <w:t>various cultural and racial identities along with</w:t>
      </w:r>
      <w:r w:rsidR="00250F38" w:rsidRPr="00960A08">
        <w:t xml:space="preserve"> equity </w:t>
      </w:r>
      <w:r w:rsidR="00250F38">
        <w:t xml:space="preserve">for students </w:t>
      </w:r>
      <w:r w:rsidR="00250F38" w:rsidRPr="00960A08">
        <w:t xml:space="preserve">within schools </w:t>
      </w:r>
      <w:r w:rsidR="00250F38" w:rsidRPr="00960A08">
        <w:lastRenderedPageBreak/>
        <w:t xml:space="preserve">(May &amp; Sleeter, 2010).  </w:t>
      </w:r>
      <w:r w:rsidR="009462D6" w:rsidRPr="00960A08">
        <w:t>The basis of critical multiculturalism is the reason for conducting this study.  If there is closer examination of preservice teachers regarding their own positionality, they can be aware of how they approach teaching students.  By examining the pre</w:t>
      </w:r>
      <w:r w:rsidR="009462D6">
        <w:t>sence of W</w:t>
      </w:r>
      <w:r w:rsidR="009462D6" w:rsidRPr="00960A08">
        <w:t xml:space="preserve">hite culture </w:t>
      </w:r>
      <w:r w:rsidR="00D37B46">
        <w:t>in schools and extensively hearing</w:t>
      </w:r>
      <w:r w:rsidR="009462D6">
        <w:t xml:space="preserve"> preservice teachers’</w:t>
      </w:r>
      <w:r w:rsidR="009462D6" w:rsidRPr="00960A08">
        <w:t xml:space="preserve"> views of race, class, and gender using critical multiculturalism as a lens, a deeper understanding of who we are a</w:t>
      </w:r>
      <w:r w:rsidR="00B00324">
        <w:t xml:space="preserve">nd how we teach can be reached.  </w:t>
      </w:r>
    </w:p>
    <w:p w:rsidR="00B00324" w:rsidRPr="00960A08" w:rsidRDefault="00B00324" w:rsidP="00B00324">
      <w:r>
        <w:tab/>
      </w:r>
      <w:r w:rsidR="000746D1">
        <w:rPr>
          <w:b/>
        </w:rPr>
        <w:t xml:space="preserve">Roots of critical multiculturalism:  Critical Race Theory and critical education theory. </w:t>
      </w:r>
      <w:r w:rsidRPr="00960A08">
        <w:t xml:space="preserve">Critical multiculturalism uses threads of Critical Race Theory(CRT)  (Crenshaw, 1995; Delgado &amp; Stefancic, 2001) </w:t>
      </w:r>
      <w:r>
        <w:t xml:space="preserve">CRT </w:t>
      </w:r>
      <w:r w:rsidRPr="00960A08">
        <w:t>was borne of legal studies that examine the racial biases existing</w:t>
      </w:r>
      <w:r>
        <w:t xml:space="preserve"> in the judicial system on the White and Black race binary (Crenshaw, 1995</w:t>
      </w:r>
      <w:r w:rsidRPr="00960A08">
        <w:t xml:space="preserve">).  </w:t>
      </w:r>
    </w:p>
    <w:p w:rsidR="00B00324" w:rsidRPr="00960A08" w:rsidRDefault="00B00324" w:rsidP="00B00324">
      <w:r w:rsidRPr="00960A08">
        <w:tab/>
      </w:r>
      <w:r>
        <w:t xml:space="preserve">Within the last decade, CRT has </w:t>
      </w:r>
      <w:r w:rsidRPr="00960A08">
        <w:t xml:space="preserve">begun to pervade educational research </w:t>
      </w:r>
      <w:r>
        <w:t>through the work of Gl</w:t>
      </w:r>
      <w:r w:rsidR="000743DB">
        <w:t>oria Ladson-Billings (1998</w:t>
      </w:r>
      <w:r>
        <w:t xml:space="preserve">) </w:t>
      </w:r>
      <w:r w:rsidRPr="00960A08">
        <w:t>and also branch into various focuses of other races, such</w:t>
      </w:r>
      <w:r>
        <w:t xml:space="preserve"> as Latino Critical Race Theory</w:t>
      </w:r>
      <w:r w:rsidRPr="00960A08">
        <w:t>, or LatCrit, Native American Critical Race Theory, or Native Crit, and Asian American Critical R</w:t>
      </w:r>
      <w:r>
        <w:t>ace Theory, or Asian Crit (Delgado Bernal, 2002).</w:t>
      </w:r>
      <w:r w:rsidRPr="00960A08">
        <w:t xml:space="preserve"> </w:t>
      </w:r>
    </w:p>
    <w:p w:rsidR="00B00324" w:rsidRPr="00960A08" w:rsidRDefault="00B00324" w:rsidP="00B00324">
      <w:r w:rsidRPr="00960A08">
        <w:tab/>
        <w:t xml:space="preserve"> </w:t>
      </w:r>
      <w:r>
        <w:t xml:space="preserve">Critical educational theorists Freire (1970) and Giroux (1988) also laid the groundwork for May and Sleeter’s (2010) critical multicultural theory.  </w:t>
      </w:r>
      <w:r w:rsidR="00C126F8">
        <w:t xml:space="preserve">Friere’s 1970 work, </w:t>
      </w:r>
      <w:r w:rsidR="00C126F8" w:rsidRPr="00C126F8">
        <w:rPr>
          <w:i/>
        </w:rPr>
        <w:t>Pedagogy of the Oppressed</w:t>
      </w:r>
      <w:r w:rsidR="00C126F8">
        <w:t>, is a cornerstone of critical education.  His work was a threat to the Brazilian government because he uncovered the fact that</w:t>
      </w:r>
      <w:r>
        <w:t xml:space="preserve"> education is limited and focus</w:t>
      </w:r>
      <w:r w:rsidR="00C126F8">
        <w:t>ed on only the dominant culture.   I</w:t>
      </w:r>
      <w:r>
        <w:t>t controls the masses and only allows the privileged to make laws, enforce restrictions, and</w:t>
      </w:r>
      <w:r w:rsidR="00C126F8">
        <w:t xml:space="preserve"> promotes classism (Friere, 1970</w:t>
      </w:r>
      <w:r>
        <w:t>).</w:t>
      </w:r>
      <w:r w:rsidR="00C126F8">
        <w:t xml:space="preserve"> </w:t>
      </w:r>
    </w:p>
    <w:p w:rsidR="00B00324" w:rsidRPr="00960A08" w:rsidRDefault="000746D1" w:rsidP="00B00324">
      <w:r>
        <w:tab/>
      </w:r>
      <w:r w:rsidR="00B00324" w:rsidRPr="00960A08">
        <w:t>“A critical multicultural approach</w:t>
      </w:r>
      <w:r>
        <w:t xml:space="preserve"> [to research]</w:t>
      </w:r>
      <w:r w:rsidR="0024521C">
        <w:t xml:space="preserve"> </w:t>
      </w:r>
      <w:r w:rsidR="00B00324" w:rsidRPr="00960A08">
        <w:t xml:space="preserve">can thus foreground sociological understandings of identity—the multiple, complex strands and influences who make up who we </w:t>
      </w:r>
      <w:r w:rsidR="00B00324" w:rsidRPr="00960A08">
        <w:rPr>
          <w:i/>
        </w:rPr>
        <w:t>are</w:t>
      </w:r>
      <w:r w:rsidR="00B00324" w:rsidRPr="00960A08">
        <w:t xml:space="preserve">—alongside a critical analysis of the structural inequalities that still impact differentially on </w:t>
      </w:r>
      <w:r w:rsidR="00B00324" w:rsidRPr="00960A08">
        <w:lastRenderedPageBreak/>
        <w:t>so many minority groups—in other words, what such groups</w:t>
      </w:r>
      <w:r w:rsidR="00B00324" w:rsidRPr="00960A08">
        <w:rPr>
          <w:i/>
        </w:rPr>
        <w:t xml:space="preserve"> face</w:t>
      </w:r>
      <w:r w:rsidR="00B00324" w:rsidRPr="00960A08">
        <w:t xml:space="preserve"> or </w:t>
      </w:r>
      <w:r w:rsidR="00B00324" w:rsidRPr="00960A08">
        <w:rPr>
          <w:i/>
        </w:rPr>
        <w:t>experience</w:t>
      </w:r>
      <w:r w:rsidR="00B00324" w:rsidRPr="00960A08">
        <w:t>” (May, 2009, p. 42).</w:t>
      </w:r>
    </w:p>
    <w:p w:rsidR="000746D1" w:rsidRDefault="000746D1" w:rsidP="004145C9">
      <w:pPr>
        <w:rPr>
          <w:bCs/>
        </w:rPr>
      </w:pPr>
      <w:r>
        <w:tab/>
      </w:r>
      <w:r w:rsidR="00D8669A">
        <w:rPr>
          <w:b/>
        </w:rPr>
        <w:t>Origins of multicultural e</w:t>
      </w:r>
      <w:r>
        <w:rPr>
          <w:b/>
        </w:rPr>
        <w:t>ducation</w:t>
      </w:r>
      <w:r w:rsidR="00D8669A">
        <w:rPr>
          <w:b/>
        </w:rPr>
        <w:t>.</w:t>
      </w:r>
      <w:r>
        <w:rPr>
          <w:b/>
        </w:rPr>
        <w:t xml:space="preserve">  </w:t>
      </w:r>
      <w:r w:rsidR="004145C9" w:rsidRPr="00960A08">
        <w:t>Multicultural education started to evolve in schools due to the increase of students of cultural, racial, and</w:t>
      </w:r>
      <w:r w:rsidR="00C126F8">
        <w:t xml:space="preserve"> ethnic backgrounds other than W</w:t>
      </w:r>
      <w:r w:rsidR="004145C9" w:rsidRPr="00960A08">
        <w:t>hite</w:t>
      </w:r>
      <w:r w:rsidR="00C126F8">
        <w:t xml:space="preserve"> (Banks &amp; McGee-Banks, 2004)</w:t>
      </w:r>
      <w:r w:rsidR="004145C9" w:rsidRPr="00960A08">
        <w:t xml:space="preserve">. </w:t>
      </w:r>
      <w:r w:rsidR="004145C9" w:rsidRPr="00960A08">
        <w:rPr>
          <w:bCs/>
        </w:rPr>
        <w:t>May and Sleeter (2010) use the term “liberal multiculturalism” in order to differentiate their theory of</w:t>
      </w:r>
      <w:r w:rsidR="00AB6848">
        <w:rPr>
          <w:bCs/>
        </w:rPr>
        <w:t xml:space="preserve"> critical multiculturalism.  According to </w:t>
      </w:r>
      <w:r w:rsidR="004145C9" w:rsidRPr="00960A08">
        <w:rPr>
          <w:bCs/>
        </w:rPr>
        <w:t xml:space="preserve">May and Sleeter (2010), liberal multiculturalism is a way to recognize differences in ethnicities, languages, and cultures and use this recognition in order to have respect for and knowledge of these various populations in schools.  The focus of </w:t>
      </w:r>
      <w:r w:rsidR="00B00324">
        <w:rPr>
          <w:bCs/>
        </w:rPr>
        <w:t xml:space="preserve">liberal multiculturalism is to promote </w:t>
      </w:r>
      <w:r w:rsidR="004145C9" w:rsidRPr="00960A08">
        <w:rPr>
          <w:bCs/>
        </w:rPr>
        <w:t>awareness</w:t>
      </w:r>
      <w:r w:rsidR="00B00324">
        <w:rPr>
          <w:bCs/>
        </w:rPr>
        <w:t xml:space="preserve"> of other cultures</w:t>
      </w:r>
      <w:r w:rsidR="004145C9" w:rsidRPr="00960A08">
        <w:rPr>
          <w:bCs/>
        </w:rPr>
        <w:t xml:space="preserve"> </w:t>
      </w:r>
      <w:r w:rsidR="00B00324">
        <w:rPr>
          <w:bCs/>
        </w:rPr>
        <w:t xml:space="preserve">in order </w:t>
      </w:r>
      <w:r w:rsidR="004145C9" w:rsidRPr="00960A08">
        <w:rPr>
          <w:bCs/>
        </w:rPr>
        <w:t>to be able to relate to one another and understand one another better.</w:t>
      </w:r>
      <w:r w:rsidR="00B00324">
        <w:rPr>
          <w:bCs/>
        </w:rPr>
        <w:t xml:space="preserve"> </w:t>
      </w:r>
      <w:r w:rsidR="00AB6848">
        <w:rPr>
          <w:bCs/>
        </w:rPr>
        <w:t>There is nothing inherently bad in the id</w:t>
      </w:r>
      <w:r w:rsidR="000743DB">
        <w:rPr>
          <w:bCs/>
        </w:rPr>
        <w:t>ea of liberal multiculturalism, but not acknowledging class and social position allows the dominant culture to remain the norm and in power (Macedos, Dendrinos, &amp; Gounari, 2003).</w:t>
      </w:r>
      <w:r w:rsidR="00AB6848">
        <w:rPr>
          <w:bCs/>
        </w:rPr>
        <w:t xml:space="preserve"> </w:t>
      </w:r>
    </w:p>
    <w:p w:rsidR="00AB6848" w:rsidRPr="00B00324" w:rsidRDefault="0024521C" w:rsidP="004145C9">
      <w:pPr>
        <w:rPr>
          <w:bCs/>
        </w:rPr>
      </w:pPr>
      <w:r>
        <w:rPr>
          <w:bCs/>
        </w:rPr>
        <w:tab/>
      </w:r>
      <w:r w:rsidR="00D8669A">
        <w:rPr>
          <w:b/>
          <w:bCs/>
        </w:rPr>
        <w:t>What is m</w:t>
      </w:r>
      <w:r w:rsidR="000746D1">
        <w:rPr>
          <w:b/>
          <w:bCs/>
        </w:rPr>
        <w:t>ulticultu</w:t>
      </w:r>
      <w:r w:rsidR="00D8669A">
        <w:rPr>
          <w:b/>
          <w:bCs/>
        </w:rPr>
        <w:t>ral e</w:t>
      </w:r>
      <w:r w:rsidR="000746D1">
        <w:rPr>
          <w:b/>
          <w:bCs/>
        </w:rPr>
        <w:t xml:space="preserve">ducation missing?  </w:t>
      </w:r>
      <w:r w:rsidR="00AB6848">
        <w:rPr>
          <w:bCs/>
        </w:rPr>
        <w:t xml:space="preserve">May and Sleeter (2010) argue that class is overlooked when implementing multicultural education.   </w:t>
      </w:r>
      <w:r w:rsidR="00B00324" w:rsidRPr="00B00324">
        <w:rPr>
          <w:bCs/>
        </w:rPr>
        <w:t>Not all students are equal from the start, specifically on a socioeconomic scale.  Many students of marginalized populations are found to have less income than their White counterparts</w:t>
      </w:r>
      <w:r w:rsidR="000746D1">
        <w:rPr>
          <w:bCs/>
        </w:rPr>
        <w:t xml:space="preserve"> (National Center for Educational Statistics, 2013)</w:t>
      </w:r>
      <w:r w:rsidR="00B00324" w:rsidRPr="00B00324">
        <w:rPr>
          <w:bCs/>
        </w:rPr>
        <w:t>.</w:t>
      </w:r>
    </w:p>
    <w:p w:rsidR="004145C9" w:rsidRPr="00960A08" w:rsidRDefault="004145C9" w:rsidP="000746D1">
      <w:r w:rsidRPr="00960A08">
        <w:rPr>
          <w:b/>
        </w:rPr>
        <w:tab/>
      </w:r>
      <w:r w:rsidRPr="00960A08">
        <w:t>American education has adopted “multiculturalism” in its curriculum. May and Sleeter (2010) along with other scholars,  Jay (2003) and Lewis (2001) argue that multiculturalism is not truly defined nor present and school</w:t>
      </w:r>
      <w:r w:rsidR="00C126F8">
        <w:t>s still adhere to the dominant W</w:t>
      </w:r>
      <w:r w:rsidRPr="00960A08">
        <w:t>hite narrative.  Jay (2003) argues that althou</w:t>
      </w:r>
      <w:r w:rsidR="00250F38">
        <w:t xml:space="preserve">gh districts require recognition of Black history month, </w:t>
      </w:r>
      <w:r w:rsidRPr="00960A08">
        <w:t xml:space="preserve">students are still </w:t>
      </w:r>
      <w:r w:rsidR="000743DB">
        <w:t>indoctrinated to the dominant (W</w:t>
      </w:r>
      <w:r w:rsidRPr="00960A08">
        <w:t xml:space="preserve">hite) culture daily by the institution they attend.  </w:t>
      </w:r>
      <w:r w:rsidR="00250F38">
        <w:t xml:space="preserve">Black history  </w:t>
      </w:r>
      <w:r w:rsidR="00250F38">
        <w:lastRenderedPageBreak/>
        <w:t xml:space="preserve">should not be reserved for the month of February.  Hispanic figures should not be recognized only in Spanish class.  All cultures should be included in the school-year curriculum. </w:t>
      </w:r>
      <w:r w:rsidRPr="00960A08">
        <w:t>There is a way to behave, speak, and act that is</w:t>
      </w:r>
      <w:r w:rsidR="00C126F8">
        <w:t xml:space="preserve"> part of the W</w:t>
      </w:r>
      <w:r w:rsidR="00250F38">
        <w:t xml:space="preserve">hite culture, and this behavior </w:t>
      </w:r>
      <w:r w:rsidRPr="00960A08">
        <w:t xml:space="preserve">excludes the very thing that multiculturalism tries to incorporate.  </w:t>
      </w:r>
    </w:p>
    <w:p w:rsidR="004145C9" w:rsidRDefault="00250F38" w:rsidP="004145C9">
      <w:pPr>
        <w:ind w:firstLine="720"/>
      </w:pPr>
      <w:r>
        <w:t xml:space="preserve">Liberal multiculturalism </w:t>
      </w:r>
      <w:r w:rsidR="000954AD">
        <w:t>assimilates</w:t>
      </w:r>
      <w:r w:rsidR="004145C9" w:rsidRPr="00960A08">
        <w:t xml:space="preserve"> </w:t>
      </w:r>
      <w:r w:rsidR="000954AD">
        <w:t xml:space="preserve">students of various races and cultures other than White </w:t>
      </w:r>
      <w:r w:rsidR="004145C9" w:rsidRPr="00960A08">
        <w:t>based on current educational policies and exclusionary practices by the dominant culture.  White teachers, being part of this dominant culture</w:t>
      </w:r>
      <w:r w:rsidR="00D37B46">
        <w:t>,</w:t>
      </w:r>
      <w:r w:rsidR="004145C9" w:rsidRPr="00960A08">
        <w:t xml:space="preserve"> may not realize these hegemonic pulls (Macedo, Dendrinos, &amp; Gounari, 2003).</w:t>
      </w:r>
    </w:p>
    <w:p w:rsidR="0055575E" w:rsidRPr="00960A08" w:rsidRDefault="000954AD" w:rsidP="004145C9">
      <w:pPr>
        <w:ind w:firstLine="720"/>
      </w:pPr>
      <w:r>
        <w:rPr>
          <w:b/>
        </w:rPr>
        <w:t xml:space="preserve">Critical multiculturalism as related to ESL teachers.  </w:t>
      </w:r>
      <w:r w:rsidR="004145C9" w:rsidRPr="00960A08">
        <w:t>It is im</w:t>
      </w:r>
      <w:r w:rsidR="00250F38">
        <w:t>portant to relate critical mult</w:t>
      </w:r>
      <w:r w:rsidR="004145C9" w:rsidRPr="00960A08">
        <w:t>iculturalism to ESL teachers.  Bartolome (2010) argues that ESL teachers need to study ideology as explained by Darder, Baltodano, and Torres (2003) and the definition of domi</w:t>
      </w:r>
      <w:r w:rsidR="00735B68" w:rsidRPr="00960A08">
        <w:t>nant and hegemonic ideology “…</w:t>
      </w:r>
      <w:r w:rsidR="004145C9" w:rsidRPr="00960A08">
        <w:t xml:space="preserve">the power of the ideas of the ruling class to overshadow and eradicate competing views and to become, in effect, the commonsense or ‘natural’ view of the world” (Bartolome, 2010, p. 48).  </w:t>
      </w:r>
      <w:r w:rsidR="00C5518C">
        <w:t>W</w:t>
      </w:r>
      <w:r w:rsidR="0055575E" w:rsidRPr="00960A08">
        <w:t>hoever has the power wants to remain in power.  This ruling group of persons will do anything they can to be certain that their views and beliefs are the ones that are imprinted the most on society</w:t>
      </w:r>
      <w:r w:rsidR="00C5518C">
        <w:t xml:space="preserve"> (Gramsci, 1935/1971)</w:t>
      </w:r>
      <w:r w:rsidR="00250F38">
        <w:t>.  When the majority of the population is led to believe that one culture and skin color is the model of society, persons outside of that</w:t>
      </w:r>
      <w:r w:rsidR="0055575E" w:rsidRPr="00960A08">
        <w:t xml:space="preserve"> are forced to believe that their views and beliefs are not </w:t>
      </w:r>
      <w:r w:rsidR="00250F38">
        <w:t>what is deemed normal (Gramsci, 1935/</w:t>
      </w:r>
      <w:r w:rsidR="00C5518C">
        <w:t xml:space="preserve"> 1971).  If ESL teachers are aware of their own positionality within the dominant discourse, they may be able to promote social justice for marginalized populations.</w:t>
      </w:r>
    </w:p>
    <w:p w:rsidR="00A25867" w:rsidRDefault="00A25867" w:rsidP="00A25867">
      <w:pPr>
        <w:ind w:firstLine="720"/>
      </w:pPr>
      <w:r w:rsidRPr="00960A08">
        <w:t xml:space="preserve">Bartolome (2010) argues that is that the duty of the ESL teacher is to be able to deconstruct these hegemonic ideals and see them as power plays by the dominant culture that preservice teachers may not have realized were present.  It is because of these ideologies that </w:t>
      </w:r>
      <w:r w:rsidRPr="00960A08">
        <w:lastRenderedPageBreak/>
        <w:t>preservice ESL teachers may have negative beliefs of ELLs (Bartolome, 2010). In order to not have possibly unknown discrimina</w:t>
      </w:r>
      <w:r w:rsidR="00D37B46">
        <w:t>tory practices in the classroom</w:t>
      </w:r>
      <w:r w:rsidRPr="00960A08">
        <w:t xml:space="preserve">, it is necessary to examine the relationship between race, class, and gender in preservice ESL teachers (Bartolome, 2010).  </w:t>
      </w:r>
    </w:p>
    <w:p w:rsidR="009561D3" w:rsidRDefault="0063732E" w:rsidP="00F829BB">
      <w:pPr>
        <w:ind w:firstLine="720"/>
      </w:pPr>
      <w:r>
        <w:t>Culturally relevant pedago</w:t>
      </w:r>
      <w:r w:rsidR="009561D3">
        <w:t>gy (Ladson-Billings, 1994)</w:t>
      </w:r>
      <w:r>
        <w:t xml:space="preserve"> align</w:t>
      </w:r>
      <w:r w:rsidR="009561D3">
        <w:t>s</w:t>
      </w:r>
      <w:r>
        <w:t xml:space="preserve"> with critical multicultur</w:t>
      </w:r>
      <w:r w:rsidR="009561D3">
        <w:t>alism due to the following:</w:t>
      </w:r>
      <w:r>
        <w:t xml:space="preserve">  Ladson-Billings (1994)</w:t>
      </w:r>
      <w:r w:rsidR="009561D3">
        <w:t xml:space="preserve"> states that she aligns herself</w:t>
      </w:r>
      <w:r>
        <w:t xml:space="preserve"> with </w:t>
      </w:r>
      <w:r w:rsidR="009561D3">
        <w:t xml:space="preserve">the work of Giroux.  His </w:t>
      </w:r>
      <w:r>
        <w:t>work is also a platform for May and Sleeter’s (2010) critica</w:t>
      </w:r>
      <w:r w:rsidR="009561D3">
        <w:t xml:space="preserve">l multiculturalism.  </w:t>
      </w:r>
    </w:p>
    <w:p w:rsidR="00F829BB" w:rsidRPr="009561D3" w:rsidRDefault="00F829BB" w:rsidP="00F829BB">
      <w:pPr>
        <w:ind w:firstLine="720"/>
      </w:pPr>
      <w:r w:rsidRPr="00F829BB">
        <w:rPr>
          <w:b/>
        </w:rPr>
        <w:t>Culturally relevant</w:t>
      </w:r>
      <w:r w:rsidR="00732444">
        <w:rPr>
          <w:b/>
        </w:rPr>
        <w:t xml:space="preserve"> pedagogy.</w:t>
      </w:r>
      <w:r w:rsidR="007E0C6A">
        <w:rPr>
          <w:b/>
        </w:rPr>
        <w:t xml:space="preserve"> </w:t>
      </w:r>
      <w:r w:rsidR="007E0C6A">
        <w:t>This type of teaching is designed by Ladson-Billings (1994) that is specifically named to use with African American students, but the ideas of culturally relevant pedagogy are transferrable to other students of marginalized populations.  The general idea is to “transcend the negative effects of the dominant culture” (</w:t>
      </w:r>
      <w:r w:rsidR="00D37B46">
        <w:t xml:space="preserve">Ladson-Billings, 1994, </w:t>
      </w:r>
      <w:r w:rsidR="007E0C6A">
        <w:t>p. 17). In culturally relevant pedagogy, teachers instruct students throug</w:t>
      </w:r>
      <w:r w:rsidR="008F3918">
        <w:t>h their students’ cultures.  Teachers</w:t>
      </w:r>
      <w:r w:rsidR="007E0C6A">
        <w:t xml:space="preserve"> want the students to be able to see themselves in the lessons they teach in order to empower them socially, intellectually, emotionally, and politically (Ladson-Billings, 1994).  Culturally relevant pedago</w:t>
      </w:r>
      <w:r w:rsidR="008F3918">
        <w:t xml:space="preserve">gy relates to my first research question:  </w:t>
      </w:r>
      <w:r w:rsidR="008F3918" w:rsidRPr="00960A08">
        <w:t>How might the intersectionality of race, class, and gender influence teacher beliefs about students?</w:t>
      </w:r>
      <w:r w:rsidR="008F3918">
        <w:t xml:space="preserve"> </w:t>
      </w:r>
    </w:p>
    <w:p w:rsidR="00EF5EB4" w:rsidRPr="00DE555C" w:rsidRDefault="000A0378" w:rsidP="00A87F04">
      <w:pPr>
        <w:ind w:firstLine="720"/>
      </w:pPr>
      <w:r w:rsidRPr="000A0378">
        <w:rPr>
          <w:b/>
        </w:rPr>
        <w:t xml:space="preserve">Culturally </w:t>
      </w:r>
      <w:r w:rsidR="00F829BB">
        <w:rPr>
          <w:b/>
        </w:rPr>
        <w:t>r</w:t>
      </w:r>
      <w:r w:rsidRPr="000A0378">
        <w:rPr>
          <w:b/>
        </w:rPr>
        <w:t xml:space="preserve">esponsive </w:t>
      </w:r>
      <w:r w:rsidR="00F829BB">
        <w:rPr>
          <w:b/>
        </w:rPr>
        <w:t>t</w:t>
      </w:r>
      <w:r w:rsidRPr="000A0378">
        <w:rPr>
          <w:b/>
        </w:rPr>
        <w:t>eaching</w:t>
      </w:r>
      <w:r w:rsidR="00F829BB">
        <w:rPr>
          <w:b/>
        </w:rPr>
        <w:t xml:space="preserve"> (Gay, 2000)</w:t>
      </w:r>
      <w:r w:rsidR="00F829BB">
        <w:t xml:space="preserve">.  </w:t>
      </w:r>
      <w:r w:rsidR="00A87F04" w:rsidRPr="00A87F04">
        <w:t>Gay (2000) has defined culturally responsive teaching as “the cultural knowledge, prior experiences, frames of</w:t>
      </w:r>
      <w:r w:rsidR="00A87F04">
        <w:t xml:space="preserve"> </w:t>
      </w:r>
      <w:r w:rsidR="00A87F04" w:rsidRPr="00A87F04">
        <w:t>reference, and performance styles of ethnically diverse students to make learning encounters more relevant to</w:t>
      </w:r>
      <w:r w:rsidR="00A87F04">
        <w:t xml:space="preserve"> </w:t>
      </w:r>
      <w:r w:rsidR="00A87F04" w:rsidRPr="00A87F04">
        <w:t>and effective for them” (p. 29)</w:t>
      </w:r>
      <w:r w:rsidR="00EF5EB4" w:rsidRPr="00EF5EB4">
        <w:rPr>
          <w:b/>
        </w:rPr>
        <w:t xml:space="preserve"> </w:t>
      </w:r>
      <w:r w:rsidR="00707AB9">
        <w:t xml:space="preserve">Gay’s expertise is </w:t>
      </w:r>
      <w:r w:rsidR="00707AB9" w:rsidRPr="00707AB9">
        <w:t>on pedagogy</w:t>
      </w:r>
      <w:r w:rsidR="008F3918">
        <w:t xml:space="preserve"> (Gomez &amp; Diorrassouba, 2014)</w:t>
      </w:r>
      <w:r w:rsidR="00DE555C">
        <w:t>, which relates</w:t>
      </w:r>
      <w:r w:rsidR="009561D3">
        <w:t xml:space="preserve"> to my second research question:  </w:t>
      </w:r>
      <w:r w:rsidR="00DE555C">
        <w:t>How might these beliefs influence pedagogy?</w:t>
      </w:r>
    </w:p>
    <w:p w:rsidR="00A25867" w:rsidRPr="00960A08" w:rsidRDefault="00F829BB" w:rsidP="00A25867">
      <w:pPr>
        <w:ind w:firstLine="720"/>
      </w:pPr>
      <w:r>
        <w:t>There is not an argu</w:t>
      </w:r>
      <w:r w:rsidR="00A25867" w:rsidRPr="00960A08">
        <w:t>ment against culturally responsive teaching</w:t>
      </w:r>
      <w:r w:rsidR="008F3918">
        <w:t xml:space="preserve"> or culturally relevant pedagogy</w:t>
      </w:r>
      <w:r w:rsidR="00A25867" w:rsidRPr="00960A08">
        <w:t xml:space="preserve">, rather for it, as the current teaching population in majority is white, middle-class </w:t>
      </w:r>
      <w:r w:rsidR="00A25867" w:rsidRPr="00960A08">
        <w:lastRenderedPageBreak/>
        <w:t>females.  It is beneficial to support the idea that more teachers of various backgrounds nee</w:t>
      </w:r>
      <w:r w:rsidR="00D16546">
        <w:t xml:space="preserve">d to be present in all schools, but </w:t>
      </w:r>
      <w:r w:rsidR="00DE555C">
        <w:t>White, middle-class female teachers can be extremely successful in schools</w:t>
      </w:r>
      <w:r w:rsidR="00D16546">
        <w:t xml:space="preserve"> as well</w:t>
      </w:r>
      <w:r w:rsidR="00DE555C">
        <w:t>, as Ladson-Billings (1994) and Gay (2000) show</w:t>
      </w:r>
      <w:r w:rsidR="00A25867" w:rsidRPr="00960A08">
        <w:t xml:space="preserve">.  </w:t>
      </w:r>
      <w:r w:rsidR="008F3918">
        <w:t>Both culturally relevant pedagogy and culturally responsive teaching will be revisited in chapter five.</w:t>
      </w:r>
    </w:p>
    <w:p w:rsidR="001405B3" w:rsidRPr="00960A08" w:rsidRDefault="00F20406" w:rsidP="009A08AA">
      <w:r w:rsidRPr="00960A08">
        <w:rPr>
          <w:b/>
        </w:rPr>
        <w:t>Signific</w:t>
      </w:r>
      <w:r w:rsidR="00365D4F" w:rsidRPr="00960A08">
        <w:rPr>
          <w:b/>
        </w:rPr>
        <w:t>ance of the Study</w:t>
      </w:r>
      <w:r w:rsidR="00365D4F" w:rsidRPr="00960A08">
        <w:t xml:space="preserve"> </w:t>
      </w:r>
    </w:p>
    <w:p w:rsidR="0024566A" w:rsidRPr="00960A08" w:rsidRDefault="00F20406" w:rsidP="0024566A">
      <w:r w:rsidRPr="00960A08">
        <w:tab/>
      </w:r>
      <w:r w:rsidR="00DE555C">
        <w:t>S</w:t>
      </w:r>
      <w:r w:rsidR="00DE555C" w:rsidRPr="00960A08">
        <w:t>tudies on preservice teacher beliefs focus</w:t>
      </w:r>
      <w:r w:rsidR="00DE555C">
        <w:t>ed</w:t>
      </w:r>
      <w:r w:rsidR="00DE555C" w:rsidRPr="00960A08">
        <w:t xml:space="preserve"> more on English as a Foreign Language (EFL) teaching in other countries</w:t>
      </w:r>
      <w:r w:rsidR="0024566A" w:rsidRPr="00960A08">
        <w:t xml:space="preserve">.  There are many studies regarding beliefs </w:t>
      </w:r>
      <w:r w:rsidR="0072454A" w:rsidRPr="00960A08">
        <w:t>of preservice teachers that were completed in the United States;</w:t>
      </w:r>
      <w:r w:rsidR="0024566A" w:rsidRPr="00960A08">
        <w:t xml:space="preserve"> however, many of those studies focus on preservice teachers that are training to be mainstream teachers, and not ESL teachers.  At this point, there is little research on p</w:t>
      </w:r>
      <w:r w:rsidRPr="00960A08">
        <w:t>reservice ESL teachers in the United States</w:t>
      </w:r>
      <w:r w:rsidR="0024566A" w:rsidRPr="00960A08">
        <w:t xml:space="preserve">, and in those works, the intersectionality of race, class, and gender is not examined.  </w:t>
      </w:r>
    </w:p>
    <w:p w:rsidR="00867740" w:rsidRPr="00960A08" w:rsidRDefault="00EF5EB4" w:rsidP="009A08AA">
      <w:r>
        <w:tab/>
      </w:r>
      <w:r w:rsidR="00E21493" w:rsidRPr="00960A08">
        <w:t>Investigating further into race, class,</w:t>
      </w:r>
      <w:r>
        <w:t xml:space="preserve"> and gender as having an influence </w:t>
      </w:r>
      <w:r w:rsidR="00E21493" w:rsidRPr="00960A08">
        <w:t xml:space="preserve">on beliefs </w:t>
      </w:r>
      <w:r w:rsidR="00F20406" w:rsidRPr="00960A08">
        <w:t>allows teacher educators</w:t>
      </w:r>
      <w:r w:rsidR="00365D4F" w:rsidRPr="00960A08">
        <w:t xml:space="preserve"> to make </w:t>
      </w:r>
      <w:r w:rsidR="00BF5949" w:rsidRPr="00960A08">
        <w:t xml:space="preserve">more informed curricular decisions </w:t>
      </w:r>
      <w:r w:rsidR="00365D4F" w:rsidRPr="00960A08">
        <w:t>for prese</w:t>
      </w:r>
      <w:r w:rsidR="00B647C4" w:rsidRPr="00960A08">
        <w:t>rvice teacher prep</w:t>
      </w:r>
      <w:r w:rsidR="00677C0A" w:rsidRPr="00960A08">
        <w:t xml:space="preserve">aration.  </w:t>
      </w:r>
      <w:r w:rsidR="00E21493" w:rsidRPr="00960A08">
        <w:t>There is r</w:t>
      </w:r>
      <w:r w:rsidR="00365D4F" w:rsidRPr="00960A08">
        <w:t>esearch</w:t>
      </w:r>
      <w:r w:rsidR="00677C0A" w:rsidRPr="00960A08">
        <w:t xml:space="preserve"> focusing on teacher beliefs </w:t>
      </w:r>
      <w:r w:rsidR="00E21493" w:rsidRPr="00960A08">
        <w:t xml:space="preserve">using </w:t>
      </w:r>
      <w:r w:rsidR="00365D4F" w:rsidRPr="00960A08">
        <w:t>race</w:t>
      </w:r>
      <w:r w:rsidR="00C930BD" w:rsidRPr="00960A08">
        <w:t xml:space="preserve">, </w:t>
      </w:r>
      <w:r w:rsidR="00677C0A" w:rsidRPr="00960A08">
        <w:t>c</w:t>
      </w:r>
      <w:r w:rsidR="00C930BD" w:rsidRPr="00960A08">
        <w:t xml:space="preserve">lass, and </w:t>
      </w:r>
      <w:r w:rsidR="00677C0A" w:rsidRPr="00960A08">
        <w:t>gender as variables, however,</w:t>
      </w:r>
      <w:r w:rsidR="00F20406" w:rsidRPr="00960A08">
        <w:t xml:space="preserve"> if these terms are e</w:t>
      </w:r>
      <w:r>
        <w:t>xamined as social constructs</w:t>
      </w:r>
      <w:r w:rsidR="00F20406" w:rsidRPr="00960A08">
        <w:t>, this allows for further inv</w:t>
      </w:r>
      <w:r w:rsidR="00640216" w:rsidRPr="00960A08">
        <w:t>estigation into teacher beliefs;</w:t>
      </w:r>
      <w:r w:rsidR="00F20406" w:rsidRPr="00960A08">
        <w:t xml:space="preserve"> a well-researched topic in teacher education</w:t>
      </w:r>
      <w:r w:rsidR="00640216" w:rsidRPr="00960A08">
        <w:t xml:space="preserve"> (</w:t>
      </w:r>
      <w:r w:rsidR="00DD64A6" w:rsidRPr="00960A08">
        <w:t>Delpit, 2002; Ladson-Bil</w:t>
      </w:r>
      <w:r w:rsidR="00D16546">
        <w:t>lings, 1999; Milner et al. 2003;</w:t>
      </w:r>
      <w:r w:rsidR="00DD64A6" w:rsidRPr="00960A08">
        <w:t xml:space="preserve"> Milner, 2005)</w:t>
      </w:r>
      <w:r w:rsidR="000C3023">
        <w:t>.</w:t>
      </w:r>
    </w:p>
    <w:p w:rsidR="00365D4F" w:rsidRPr="00960A08" w:rsidRDefault="00D75D2F" w:rsidP="009A08AA">
      <w:r w:rsidRPr="00960A08">
        <w:tab/>
      </w:r>
      <w:r w:rsidR="00B33D97" w:rsidRPr="00960A08">
        <w:t xml:space="preserve">This inquiry allows for deeper explorations of </w:t>
      </w:r>
      <w:r w:rsidR="00107183" w:rsidRPr="00960A08">
        <w:t>the relationship between terms that are commonly cited in studies as identifiers only</w:t>
      </w:r>
      <w:r w:rsidR="00B33D97" w:rsidRPr="00960A08">
        <w:t>.</w:t>
      </w:r>
      <w:r w:rsidR="00107183" w:rsidRPr="00960A08">
        <w:t xml:space="preserve"> </w:t>
      </w:r>
      <w:r w:rsidR="00B33D97" w:rsidRPr="00960A08">
        <w:t>T</w:t>
      </w:r>
      <w:r w:rsidR="00107183" w:rsidRPr="00960A08">
        <w:t xml:space="preserve">he participants </w:t>
      </w:r>
      <w:r w:rsidR="00B33D97" w:rsidRPr="00960A08">
        <w:t xml:space="preserve">can </w:t>
      </w:r>
      <w:r w:rsidR="00107183" w:rsidRPr="00960A08">
        <w:t>examine their own positionality regarding race, class, and gender</w:t>
      </w:r>
      <w:r w:rsidR="00B33D97" w:rsidRPr="00960A08">
        <w:t>, which may allow connections between this newly examined nexus and their teaching practices.</w:t>
      </w:r>
      <w:r w:rsidR="00107183" w:rsidRPr="00960A08">
        <w:t xml:space="preserve"> </w:t>
      </w:r>
      <w:r w:rsidR="00B33D97" w:rsidRPr="00960A08">
        <w:t xml:space="preserve">This type of study allows for further </w:t>
      </w:r>
      <w:r w:rsidR="00107183" w:rsidRPr="00960A08">
        <w:t>research regar</w:t>
      </w:r>
      <w:r w:rsidR="00B94522" w:rsidRPr="00960A08">
        <w:t>ding preservice teacher beliefs, speci</w:t>
      </w:r>
      <w:r w:rsidR="00B33D97" w:rsidRPr="00960A08">
        <w:t>fically preservice ESL teachers and their teaching.</w:t>
      </w:r>
    </w:p>
    <w:p w:rsidR="008E0B9B" w:rsidRDefault="008E0B9B" w:rsidP="009A08AA">
      <w:pPr>
        <w:rPr>
          <w:b/>
        </w:rPr>
      </w:pPr>
    </w:p>
    <w:p w:rsidR="001405B3" w:rsidRPr="00960A08" w:rsidRDefault="00365D4F" w:rsidP="009A08AA">
      <w:r w:rsidRPr="00960A08">
        <w:rPr>
          <w:b/>
        </w:rPr>
        <w:lastRenderedPageBreak/>
        <w:t>Scope of the Study</w:t>
      </w:r>
      <w:r w:rsidR="001405B3" w:rsidRPr="00960A08">
        <w:t xml:space="preserve"> </w:t>
      </w:r>
    </w:p>
    <w:p w:rsidR="00365D4F" w:rsidRPr="00960A08" w:rsidRDefault="001405B3" w:rsidP="009A08AA">
      <w:r w:rsidRPr="00960A08">
        <w:tab/>
      </w:r>
      <w:r w:rsidR="00187F9E" w:rsidRPr="00960A08">
        <w:t xml:space="preserve">This study </w:t>
      </w:r>
      <w:r w:rsidR="006F7778" w:rsidRPr="00960A08">
        <w:t>includes</w:t>
      </w:r>
      <w:r w:rsidR="00187F9E" w:rsidRPr="00960A08">
        <w:t xml:space="preserve"> </w:t>
      </w:r>
      <w:r w:rsidRPr="00960A08">
        <w:t xml:space="preserve">4 preservice teachers enrolled in an </w:t>
      </w:r>
      <w:r w:rsidR="00E23311" w:rsidRPr="00960A08">
        <w:t>accredited 5-year program at a S</w:t>
      </w:r>
      <w:r w:rsidRPr="00960A08">
        <w:t>outheastern United States public university.</w:t>
      </w:r>
      <w:r w:rsidR="00E23311" w:rsidRPr="00960A08">
        <w:t xml:space="preserve">  The prese</w:t>
      </w:r>
      <w:r w:rsidR="006F7778" w:rsidRPr="00960A08">
        <w:t xml:space="preserve">rvice teachers are </w:t>
      </w:r>
      <w:r w:rsidR="00187F9E" w:rsidRPr="00960A08">
        <w:t>earning a</w:t>
      </w:r>
      <w:r w:rsidR="00E82186">
        <w:t xml:space="preserve"> Master</w:t>
      </w:r>
      <w:r w:rsidR="00EF5EB4">
        <w:t xml:space="preserve"> of Science (M.S.) </w:t>
      </w:r>
      <w:r w:rsidR="00E23311" w:rsidRPr="00960A08">
        <w:t xml:space="preserve">in </w:t>
      </w:r>
      <w:r w:rsidR="00805C10" w:rsidRPr="00960A08">
        <w:t>ESL</w:t>
      </w:r>
      <w:r w:rsidR="00EF5EB4">
        <w:t xml:space="preserve"> Education</w:t>
      </w:r>
      <w:r w:rsidR="00E23311" w:rsidRPr="00960A08">
        <w:t>.</w:t>
      </w:r>
      <w:r w:rsidR="00E21493" w:rsidRPr="00960A08">
        <w:t xml:space="preserve">  </w:t>
      </w:r>
      <w:r w:rsidR="006F7778" w:rsidRPr="00960A08">
        <w:t>T</w:t>
      </w:r>
      <w:r w:rsidR="00E21493" w:rsidRPr="00960A08">
        <w:t xml:space="preserve">he participants </w:t>
      </w:r>
      <w:r w:rsidR="006F7778" w:rsidRPr="00960A08">
        <w:t xml:space="preserve">are </w:t>
      </w:r>
      <w:r w:rsidR="00E21493" w:rsidRPr="00960A08">
        <w:t xml:space="preserve">in their final year of their program, which is a year-long internship.  </w:t>
      </w:r>
      <w:r w:rsidR="00805C10" w:rsidRPr="00960A08">
        <w:t>The students earning a</w:t>
      </w:r>
      <w:r w:rsidR="00EF5EB4">
        <w:t xml:space="preserve"> M.S.</w:t>
      </w:r>
      <w:r w:rsidR="00E21493" w:rsidRPr="00960A08">
        <w:t xml:space="preserve"> in ESL Education are in an el</w:t>
      </w:r>
      <w:r w:rsidR="000F3B40" w:rsidRPr="00960A08">
        <w:t>ementary school for a total of 6</w:t>
      </w:r>
      <w:r w:rsidR="00E21493" w:rsidRPr="00960A08">
        <w:t xml:space="preserve"> months, one and one half months in a middle school, and one and one half months at a high school.</w:t>
      </w:r>
      <w:r w:rsidR="00DE555C">
        <w:t xml:space="preserve"> This study began in October, 2014 and will end in July, 2015.  </w:t>
      </w:r>
    </w:p>
    <w:p w:rsidR="00365D4F" w:rsidRPr="00960A08" w:rsidRDefault="00E82186" w:rsidP="009A08AA">
      <w:pPr>
        <w:rPr>
          <w:b/>
        </w:rPr>
      </w:pPr>
      <w:r>
        <w:rPr>
          <w:b/>
        </w:rPr>
        <w:t>Affordances and Constraints</w:t>
      </w:r>
    </w:p>
    <w:p w:rsidR="00E82186" w:rsidRDefault="00E82186" w:rsidP="008E3FE3">
      <w:pPr>
        <w:ind w:firstLine="720"/>
      </w:pPr>
      <w:r>
        <w:rPr>
          <w:b/>
        </w:rPr>
        <w:t xml:space="preserve">Affordances.  </w:t>
      </w:r>
      <w:r w:rsidR="0008725C" w:rsidRPr="00960A08">
        <w:t>Th</w:t>
      </w:r>
      <w:r w:rsidR="00E21493" w:rsidRPr="00960A08">
        <w:t xml:space="preserve">is study allows for an in-depth, qualitative </w:t>
      </w:r>
      <w:r w:rsidR="006F7778" w:rsidRPr="00960A08">
        <w:t>examination of 4</w:t>
      </w:r>
      <w:r w:rsidR="0008725C" w:rsidRPr="00960A08">
        <w:t xml:space="preserve"> preservice teachers that are ear</w:t>
      </w:r>
      <w:r>
        <w:t>ning a M.</w:t>
      </w:r>
      <w:r w:rsidR="00DE555C">
        <w:t>S.</w:t>
      </w:r>
      <w:r w:rsidR="0008725C" w:rsidRPr="00960A08">
        <w:t xml:space="preserve"> in ESL Education</w:t>
      </w:r>
      <w:r w:rsidR="006F7778" w:rsidRPr="00960A08">
        <w:t>.</w:t>
      </w:r>
      <w:r w:rsidR="0008725C" w:rsidRPr="00960A08">
        <w:t xml:space="preserve"> </w:t>
      </w:r>
      <w:r w:rsidR="00816720">
        <w:t xml:space="preserve">My work is not generalizable but it is adaptable to other contexts by other researchers and teachers.  </w:t>
      </w:r>
      <w:r w:rsidR="00F918A0" w:rsidRPr="00960A08">
        <w:t xml:space="preserve">I </w:t>
      </w:r>
      <w:r w:rsidR="00816720">
        <w:t xml:space="preserve">examine </w:t>
      </w:r>
      <w:r w:rsidR="00D605EC" w:rsidRPr="00960A08">
        <w:t>preservice</w:t>
      </w:r>
      <w:r w:rsidR="00F918A0" w:rsidRPr="00960A08">
        <w:t xml:space="preserve"> te</w:t>
      </w:r>
      <w:r w:rsidR="00D605EC" w:rsidRPr="00960A08">
        <w:t xml:space="preserve">achers’ intersectionalities of </w:t>
      </w:r>
      <w:r w:rsidR="00F918A0" w:rsidRPr="00960A08">
        <w:t>race, class, and gender, and how this may</w:t>
      </w:r>
      <w:r w:rsidR="007762DE" w:rsidRPr="00960A08">
        <w:t xml:space="preserve"> influence</w:t>
      </w:r>
      <w:r w:rsidR="001405B3" w:rsidRPr="00960A08">
        <w:t xml:space="preserve"> pedagogy.  This</w:t>
      </w:r>
      <w:r w:rsidR="00F918A0" w:rsidRPr="00960A08">
        <w:t xml:space="preserve"> can contribute to the current body of work surrounding</w:t>
      </w:r>
      <w:r w:rsidR="001405B3" w:rsidRPr="00960A08">
        <w:t xml:space="preserve"> ESL teacher edu</w:t>
      </w:r>
      <w:r w:rsidR="00816720">
        <w:t xml:space="preserve">cation.  </w:t>
      </w:r>
      <w:r w:rsidR="00BA0564">
        <w:t>I have a positive re</w:t>
      </w:r>
      <w:r w:rsidR="00816720">
        <w:t xml:space="preserve">lationship with my participants.  This may be seen as both an affordance, because they are comfortable in interviews. This may also be seen as a </w:t>
      </w:r>
      <w:r w:rsidR="00BA0564">
        <w:t>constraint</w:t>
      </w:r>
      <w:r w:rsidR="00816720">
        <w:t xml:space="preserve"> due to my role as a supervisor of my participants</w:t>
      </w:r>
      <w:r w:rsidR="00BA0564">
        <w:t>.</w:t>
      </w:r>
    </w:p>
    <w:p w:rsidR="008E3FE3" w:rsidRPr="00960A08" w:rsidRDefault="00E82186" w:rsidP="008E3FE3">
      <w:pPr>
        <w:ind w:firstLine="720"/>
      </w:pPr>
      <w:r w:rsidRPr="00E82186">
        <w:rPr>
          <w:b/>
        </w:rPr>
        <w:t>Constraints.</w:t>
      </w:r>
      <w:r>
        <w:t xml:space="preserve">  </w:t>
      </w:r>
      <w:r w:rsidR="00DE555C">
        <w:t>I supervise the 4 participants in my study.  This may be seen as problematic due to my responsibilities.  My duties as a preservice teacher supervisor are to observe the preservice teachers in their placements, mentor them, assist them with lesson plans, and evaluate them according to the state’s evaluation process.  I am very involved with their experiences as a teacher. I observe them at least twice a month, sometimes more</w:t>
      </w:r>
      <w:r w:rsidR="00BA0564">
        <w:t xml:space="preserve">.  I am in constant contact with them via email and phone.  I have gotten to know my participants personally, which some may view as a conflict of interest.  </w:t>
      </w:r>
      <w:r w:rsidR="008E3FE3" w:rsidRPr="00960A08">
        <w:tab/>
      </w:r>
      <w:r w:rsidR="00BA0564">
        <w:t xml:space="preserve">The participants have all been told </w:t>
      </w:r>
      <w:r w:rsidR="00BA0564">
        <w:lastRenderedPageBreak/>
        <w:t>that they are under no obligation to participate in the study.  They are in control of their involvement, and they may withdraw their participation at any time with no negative impact on their grade or placement under me as the supervisor.</w:t>
      </w:r>
    </w:p>
    <w:p w:rsidR="008C4FED" w:rsidRPr="00960A08" w:rsidRDefault="007762DE" w:rsidP="008E3FE3">
      <w:pPr>
        <w:ind w:firstLine="720"/>
      </w:pPr>
      <w:r w:rsidRPr="00960A08">
        <w:t>In conclusion, the current population of teachers and preservice teachers are mostly white, middle-class, females who may not be aware of cultural differe</w:t>
      </w:r>
      <w:r w:rsidR="00816720">
        <w:t>nces.</w:t>
      </w:r>
      <w:r w:rsidRPr="00960A08">
        <w:t xml:space="preserve"> </w:t>
      </w:r>
      <w:r w:rsidR="00816720">
        <w:t xml:space="preserve">Lack of awareness </w:t>
      </w:r>
      <w:r w:rsidRPr="00960A08">
        <w:t>may influence</w:t>
      </w:r>
      <w:r w:rsidR="00E82186">
        <w:t xml:space="preserve"> pedagogy (Gay, 2000</w:t>
      </w:r>
      <w:r w:rsidRPr="00960A08">
        <w:t>; Delpit, 2006; Finley &amp; Leggett, 2009).  Current language policies in K-12 United States public schools may</w:t>
      </w:r>
      <w:r w:rsidR="00E82186">
        <w:t xml:space="preserve"> continue the low performance of ELLs</w:t>
      </w:r>
      <w:r w:rsidR="00DE555C">
        <w:t xml:space="preserve"> (Gandara et al, 2010;</w:t>
      </w:r>
      <w:r w:rsidRPr="00960A08">
        <w:t xml:space="preserve"> Maxwell-Jolly, 2000).  </w:t>
      </w:r>
      <w:r w:rsidR="00816720">
        <w:t>T</w:t>
      </w:r>
      <w:r w:rsidRPr="00960A08">
        <w:t>here is research on</w:t>
      </w:r>
      <w:r w:rsidR="00816720">
        <w:t xml:space="preserve"> preservice teacher beliefs, but</w:t>
      </w:r>
      <w:r w:rsidRPr="00960A08">
        <w:t xml:space="preserve"> research on ESL</w:t>
      </w:r>
      <w:r w:rsidR="00816720">
        <w:t xml:space="preserve"> preservice teachers is limited. This allows</w:t>
      </w:r>
      <w:r w:rsidRPr="00960A08">
        <w:t xml:space="preserve"> for additional study.  Current literature examines preservice teachers’ beliefs, but does not examine the intersectionality of race, class, and gender.  This study intends to examine that nexus and relate it to teaching practices</w:t>
      </w:r>
      <w:r w:rsidR="00E82186">
        <w:t xml:space="preserve"> using ESL preservice teachers</w:t>
      </w:r>
      <w:r w:rsidRPr="00960A08">
        <w:t>.</w:t>
      </w:r>
    </w:p>
    <w:p w:rsidR="00F4131F" w:rsidRDefault="00BF5949" w:rsidP="00F4131F">
      <w:r w:rsidRPr="00960A08">
        <w:tab/>
      </w:r>
      <w:r w:rsidRPr="00960A08">
        <w:tab/>
      </w:r>
      <w:r w:rsidRPr="00960A08">
        <w:tab/>
      </w:r>
    </w:p>
    <w:p w:rsidR="00F4131F" w:rsidRDefault="00F4131F">
      <w:r>
        <w:br w:type="page"/>
      </w:r>
    </w:p>
    <w:p w:rsidR="00A25867" w:rsidRPr="00D16546" w:rsidRDefault="008E0B9B" w:rsidP="00F4131F">
      <w:pPr>
        <w:jc w:val="center"/>
      </w:pPr>
      <w:r>
        <w:rPr>
          <w:b/>
          <w:bCs/>
        </w:rPr>
        <w:lastRenderedPageBreak/>
        <w:t>Chapter Two</w:t>
      </w:r>
      <w:r w:rsidR="003518A1" w:rsidRPr="00960A08">
        <w:rPr>
          <w:b/>
          <w:bCs/>
        </w:rPr>
        <w:t>: Review of the Literature</w:t>
      </w:r>
    </w:p>
    <w:p w:rsidR="003518A1" w:rsidRPr="00960A08" w:rsidRDefault="003518A1" w:rsidP="003518A1">
      <w:pPr>
        <w:rPr>
          <w:b/>
        </w:rPr>
      </w:pPr>
      <w:r w:rsidRPr="00960A08">
        <w:rPr>
          <w:b/>
        </w:rPr>
        <w:t>Literature Search: Exclusion Criteria</w:t>
      </w:r>
    </w:p>
    <w:p w:rsidR="003518A1" w:rsidRPr="00960A08" w:rsidRDefault="00E21493" w:rsidP="003518A1">
      <w:r w:rsidRPr="00960A08">
        <w:tab/>
      </w:r>
      <w:r w:rsidR="003518A1" w:rsidRPr="00960A08">
        <w:t>The purpos</w:t>
      </w:r>
      <w:r w:rsidR="00FD1EE6" w:rsidRPr="00960A08">
        <w:t>e o</w:t>
      </w:r>
      <w:r w:rsidR="00255AE0">
        <w:t>f this section of chapter two is to state</w:t>
      </w:r>
      <w:r w:rsidR="004F6C6E" w:rsidRPr="00960A08">
        <w:t xml:space="preserve"> the criteria used in order to find relevant li</w:t>
      </w:r>
      <w:r w:rsidR="00882231">
        <w:t xml:space="preserve">terature on my topic, which is </w:t>
      </w:r>
      <w:r w:rsidR="004F6C6E" w:rsidRPr="00960A08">
        <w:t xml:space="preserve">preservice ESL teachers </w:t>
      </w:r>
      <w:r w:rsidR="00882231">
        <w:t xml:space="preserve">and </w:t>
      </w:r>
      <w:r w:rsidR="004F6C6E" w:rsidRPr="00960A08">
        <w:t>preserv</w:t>
      </w:r>
      <w:r w:rsidR="00882231">
        <w:t>ice mainstream teachers who teach</w:t>
      </w:r>
      <w:r w:rsidR="004F6C6E" w:rsidRPr="00960A08">
        <w:t xml:space="preserve"> students of marginalized populations</w:t>
      </w:r>
      <w:r w:rsidR="00255AE0">
        <w:t>.  Additional to this search are studies that examine preservice teacher beliefs regarding pedagogy and preservice teachers’</w:t>
      </w:r>
      <w:r w:rsidR="004F6C6E" w:rsidRPr="00960A08">
        <w:t xml:space="preserve"> personal cultural awareness.</w:t>
      </w:r>
      <w:r w:rsidR="00FD1EE6" w:rsidRPr="00960A08">
        <w:t xml:space="preserve">  </w:t>
      </w:r>
      <w:r w:rsidR="003518A1" w:rsidRPr="00960A08">
        <w:t xml:space="preserve">Within the review of the literature, the overarching </w:t>
      </w:r>
      <w:r w:rsidR="004F6C6E" w:rsidRPr="00960A08">
        <w:t>themes focused on are as follows, based on the research questions</w:t>
      </w:r>
      <w:r w:rsidR="003518A1" w:rsidRPr="00960A08">
        <w:t xml:space="preserve">:  </w:t>
      </w:r>
      <w:r w:rsidR="00255AE0">
        <w:t>1) P</w:t>
      </w:r>
      <w:r w:rsidR="003518A1" w:rsidRPr="00960A08">
        <w:t>reservice E</w:t>
      </w:r>
      <w:r w:rsidR="00255AE0">
        <w:t>SL teacher beliefs. 2) P</w:t>
      </w:r>
      <w:r w:rsidR="003518A1" w:rsidRPr="00960A08">
        <w:t>reservice teachers</w:t>
      </w:r>
      <w:r w:rsidR="00255AE0">
        <w:t xml:space="preserve"> who have multicultural students. 3) T</w:t>
      </w:r>
      <w:r w:rsidR="003518A1" w:rsidRPr="00960A08">
        <w:t>eacher education practices and how those practices impact preservice teachers.</w:t>
      </w:r>
    </w:p>
    <w:p w:rsidR="003518A1" w:rsidRPr="00B85A1A" w:rsidRDefault="00D8669A" w:rsidP="003518A1">
      <w:pPr>
        <w:rPr>
          <w:b/>
        </w:rPr>
      </w:pPr>
      <w:r>
        <w:rPr>
          <w:b/>
        </w:rPr>
        <w:t>Methods Used to Find the Li</w:t>
      </w:r>
      <w:r w:rsidR="003518A1" w:rsidRPr="00960A08">
        <w:rPr>
          <w:b/>
        </w:rPr>
        <w:t>terature</w:t>
      </w:r>
    </w:p>
    <w:p w:rsidR="004F6C6E" w:rsidRPr="00960A08" w:rsidRDefault="003518A1" w:rsidP="00197D8F">
      <w:pPr>
        <w:rPr>
          <w:b/>
        </w:rPr>
      </w:pPr>
      <w:r w:rsidRPr="00960A08">
        <w:tab/>
      </w:r>
      <w:r w:rsidR="00197D8F" w:rsidRPr="00960A08">
        <w:rPr>
          <w:b/>
        </w:rPr>
        <w:t>Article s</w:t>
      </w:r>
      <w:r w:rsidRPr="00960A08">
        <w:rPr>
          <w:b/>
        </w:rPr>
        <w:t>earch</w:t>
      </w:r>
      <w:r w:rsidR="00197D8F" w:rsidRPr="00960A08">
        <w:rPr>
          <w:b/>
        </w:rPr>
        <w:t xml:space="preserve">.  </w:t>
      </w:r>
      <w:r w:rsidR="00137C5D" w:rsidRPr="00960A08">
        <w:t xml:space="preserve">The </w:t>
      </w:r>
      <w:r w:rsidRPr="00960A08">
        <w:t xml:space="preserve">research process </w:t>
      </w:r>
      <w:r w:rsidR="00137C5D" w:rsidRPr="00960A08">
        <w:t xml:space="preserve">started with </w:t>
      </w:r>
      <w:r w:rsidRPr="00960A08">
        <w:t>our university libra</w:t>
      </w:r>
      <w:r w:rsidR="00137C5D" w:rsidRPr="00960A08">
        <w:t xml:space="preserve">ry database to find peer-reviewed articles. </w:t>
      </w:r>
      <w:r w:rsidR="004F6C6E" w:rsidRPr="00960A08">
        <w:t>T</w:t>
      </w:r>
      <w:r w:rsidR="00A9290A" w:rsidRPr="00960A08">
        <w:t>he following terminology based on the “thesaurus” feature of E</w:t>
      </w:r>
      <w:r w:rsidR="00137C5D" w:rsidRPr="00960A08">
        <w:t>BSCO Host and the ERIC database</w:t>
      </w:r>
      <w:r w:rsidR="00A9290A" w:rsidRPr="00960A08">
        <w:t xml:space="preserve"> was, “English language—Study &amp; teaching—Foreign Speakers”</w:t>
      </w:r>
      <w:r w:rsidR="00137C5D" w:rsidRPr="00960A08">
        <w:t xml:space="preserve"> which gave over 7,000 results. “P</w:t>
      </w:r>
      <w:r w:rsidR="00883D25" w:rsidRPr="00960A08">
        <w:t>olicy”</w:t>
      </w:r>
      <w:r w:rsidR="00137C5D" w:rsidRPr="00960A08">
        <w:t xml:space="preserve"> was added,</w:t>
      </w:r>
      <w:r w:rsidR="00883D25" w:rsidRPr="00960A08">
        <w:t xml:space="preserve"> and t</w:t>
      </w:r>
      <w:r w:rsidR="00A9290A" w:rsidRPr="00960A08">
        <w:t>his search yielded 32 articles.</w:t>
      </w:r>
      <w:r w:rsidR="00883D25" w:rsidRPr="00960A08">
        <w:t xml:space="preserve">  </w:t>
      </w:r>
      <w:r w:rsidR="00137C5D" w:rsidRPr="00960A08">
        <w:t>M</w:t>
      </w:r>
      <w:r w:rsidR="00883D25" w:rsidRPr="00960A08">
        <w:t xml:space="preserve">any articles were focused on English as a Foreign Language (EFL) teachers’ beliefs in other countries, not in K-12 American Public Schools.  </w:t>
      </w:r>
    </w:p>
    <w:p w:rsidR="00A9290A" w:rsidRPr="00960A08" w:rsidRDefault="004F6C6E" w:rsidP="00A9290A">
      <w:pPr>
        <w:rPr>
          <w:bCs/>
        </w:rPr>
      </w:pPr>
      <w:r w:rsidRPr="00960A08">
        <w:tab/>
      </w:r>
      <w:r w:rsidRPr="00960A08">
        <w:rPr>
          <w:bCs/>
        </w:rPr>
        <w:t>I also subscribed to Google Scholar alerts, an automated system that filters articles directly to my gmail account as they are found on Google Scholar search engine.   The search for Google Scho</w:t>
      </w:r>
      <w:r w:rsidR="00DF0EB6">
        <w:rPr>
          <w:bCs/>
        </w:rPr>
        <w:t>lar Alerts is ongoing, and the search term is</w:t>
      </w:r>
      <w:r w:rsidRPr="00960A08">
        <w:rPr>
          <w:bCs/>
        </w:rPr>
        <w:t xml:space="preserve">, “preservice ESL teacher’s experience”’.  </w:t>
      </w:r>
      <w:r w:rsidR="00883D25" w:rsidRPr="00960A08">
        <w:t>In looking for related literature, my Google Scholar Alert supplied an articl</w:t>
      </w:r>
      <w:r w:rsidR="00A41A9D">
        <w:t>e from Russell &amp; Russell (2014)</w:t>
      </w:r>
      <w:r w:rsidR="00883D25" w:rsidRPr="00960A08">
        <w:t xml:space="preserve"> </w:t>
      </w:r>
      <w:r w:rsidR="00A41A9D">
        <w:t xml:space="preserve">entitled, </w:t>
      </w:r>
      <w:r w:rsidR="00883D25" w:rsidRPr="00960A08">
        <w:rPr>
          <w:i/>
        </w:rPr>
        <w:t>Preservice Science Teachers and Cultural Diversity Awareness</w:t>
      </w:r>
      <w:r w:rsidR="00883D25" w:rsidRPr="00960A08">
        <w:t xml:space="preserve">.  This article focuses on ELLs, and I found that the reference list in this article </w:t>
      </w:r>
      <w:r w:rsidR="00883D25" w:rsidRPr="00960A08">
        <w:lastRenderedPageBreak/>
        <w:t xml:space="preserve">provided a platform for my own research regarding beliefs and teaching practices.  </w:t>
      </w:r>
      <w:r w:rsidR="00137C5D" w:rsidRPr="00960A08">
        <w:t>In the reference section</w:t>
      </w:r>
      <w:r w:rsidR="00DF0EB6">
        <w:t xml:space="preserve"> of that piece, over 40</w:t>
      </w:r>
      <w:r w:rsidR="00137C5D" w:rsidRPr="00960A08">
        <w:t xml:space="preserve"> ar</w:t>
      </w:r>
      <w:r w:rsidR="00DF0EB6">
        <w:t>ticles relevant to my research questions</w:t>
      </w:r>
      <w:r w:rsidR="00137C5D" w:rsidRPr="00960A08">
        <w:t xml:space="preserve"> were found.  </w:t>
      </w:r>
      <w:r w:rsidR="00883D25" w:rsidRPr="00960A08">
        <w:t xml:space="preserve">From these sources, I went to other primary sources in order to find relative and </w:t>
      </w:r>
      <w:r w:rsidR="009C419A" w:rsidRPr="00960A08">
        <w:t xml:space="preserve">timely work in the field of preservice ESL teacher education.  </w:t>
      </w:r>
    </w:p>
    <w:p w:rsidR="00FD1EE6" w:rsidRPr="00960A08" w:rsidRDefault="003518A1" w:rsidP="00FD1EE6">
      <w:pPr>
        <w:rPr>
          <w:b/>
        </w:rPr>
      </w:pPr>
      <w:r w:rsidRPr="00960A08">
        <w:rPr>
          <w:b/>
        </w:rPr>
        <w:t>Empirical Research Synthesis</w:t>
      </w:r>
    </w:p>
    <w:p w:rsidR="00D8669A" w:rsidRPr="00960A08" w:rsidRDefault="00FD1EE6" w:rsidP="00D8669A">
      <w:r w:rsidRPr="00960A08">
        <w:tab/>
      </w:r>
      <w:r w:rsidR="00197D8F" w:rsidRPr="00960A08">
        <w:t>This section reviews the bo</w:t>
      </w:r>
      <w:r w:rsidR="00DF0EB6">
        <w:t>dy of literature relevant to my</w:t>
      </w:r>
      <w:r w:rsidR="00197D8F" w:rsidRPr="00960A08">
        <w:t xml:space="preserve"> research questions </w:t>
      </w:r>
      <w:r w:rsidR="008B49C8" w:rsidRPr="00960A08">
        <w:t>on preservice teachers, both ESL and ma</w:t>
      </w:r>
      <w:r w:rsidR="002C35BD">
        <w:t xml:space="preserve">instream.  </w:t>
      </w:r>
      <w:r w:rsidR="00DF0EB6">
        <w:t>Five main themes emerged from the f</w:t>
      </w:r>
      <w:r w:rsidR="002C35BD">
        <w:t>indings of the empirical studies</w:t>
      </w:r>
      <w:r w:rsidR="00B85A1A">
        <w:t xml:space="preserve">:  </w:t>
      </w:r>
      <w:r w:rsidR="005E5422">
        <w:t>(</w:t>
      </w:r>
      <w:r w:rsidR="00D8669A" w:rsidRPr="00960A08">
        <w:t>1) Preservice teachers feel underprepared to teach s</w:t>
      </w:r>
      <w:r w:rsidR="00B85A1A">
        <w:t>tudents of diverse backgrounds.</w:t>
      </w:r>
      <w:r w:rsidR="005E5422">
        <w:t xml:space="preserve"> (</w:t>
      </w:r>
      <w:r w:rsidR="00D8669A" w:rsidRPr="00960A08">
        <w:t>2) Teacher education programs need courses in diversity and social justice issues</w:t>
      </w:r>
      <w:r w:rsidR="00B85A1A">
        <w:t xml:space="preserve">. </w:t>
      </w:r>
      <w:r w:rsidR="005E5422">
        <w:t>(</w:t>
      </w:r>
      <w:r w:rsidR="00D8669A" w:rsidRPr="00960A08">
        <w:t>3) Culturally Responsive teaching should be a part of teacher education programs</w:t>
      </w:r>
      <w:r w:rsidR="00B85A1A">
        <w:t xml:space="preserve">. </w:t>
      </w:r>
      <w:r w:rsidR="005E5422">
        <w:t>(</w:t>
      </w:r>
      <w:r w:rsidR="00B85A1A">
        <w:t>4)</w:t>
      </w:r>
      <w:r w:rsidR="00D8669A" w:rsidRPr="00960A08">
        <w:t xml:space="preserve"> Teacher beliefs impact instruction</w:t>
      </w:r>
      <w:r w:rsidR="00B85A1A">
        <w:t xml:space="preserve">.  </w:t>
      </w:r>
      <w:r w:rsidR="005E5422">
        <w:t>(</w:t>
      </w:r>
      <w:r w:rsidR="00D8669A" w:rsidRPr="00960A08">
        <w:t>5) Preservice teachers need e</w:t>
      </w:r>
      <w:r w:rsidR="005365DC">
        <w:t>xperiences in diverse settings</w:t>
      </w:r>
      <w:r w:rsidR="00B85A1A">
        <w:t>.</w:t>
      </w:r>
      <w:r w:rsidR="00D8669A" w:rsidRPr="00960A08">
        <w:t xml:space="preserve"> </w:t>
      </w:r>
    </w:p>
    <w:p w:rsidR="005365DC" w:rsidRDefault="005365DC" w:rsidP="005365DC">
      <w:r>
        <w:tab/>
      </w:r>
      <w:r w:rsidR="002C35BD" w:rsidRPr="002C35BD">
        <w:t>Articles regarding preservice teacher beliefs of teaching students of multicultural backgrounds are addressed within the parameters of the search</w:t>
      </w:r>
      <w:r>
        <w:t xml:space="preserve">.  Other articles examine preservice teacher preparation programs with mentions of preservice teacher beliefs. </w:t>
      </w:r>
    </w:p>
    <w:p w:rsidR="005365DC" w:rsidRDefault="005365DC" w:rsidP="005365DC">
      <w:r>
        <w:rPr>
          <w:b/>
        </w:rPr>
        <w:tab/>
        <w:t>Preservice teachers feel underprepared to teach students of diverse backgrounds.</w:t>
      </w:r>
      <w:r>
        <w:t xml:space="preserve"> </w:t>
      </w:r>
      <w:r w:rsidR="002C35BD" w:rsidRPr="002C35BD">
        <w:t>There are studies that suggest that preservice teachers are uncomfortable with teaching students that are from different backgrounds like theirs</w:t>
      </w:r>
      <w:r w:rsidR="002C35BD">
        <w:t xml:space="preserve">. </w:t>
      </w:r>
      <w:r w:rsidR="002C35BD" w:rsidRPr="002C35BD">
        <w:t xml:space="preserve"> </w:t>
      </w:r>
      <w:r>
        <w:t>Garmon (2004) is a self-identified African American male profess</w:t>
      </w:r>
      <w:r w:rsidR="00816720">
        <w:t>or.  The subject of his study was</w:t>
      </w:r>
      <w:r>
        <w:t xml:space="preserve"> one white female, age 22.  </w:t>
      </w:r>
      <w:r w:rsidR="00C45EA7">
        <w:t>Garmon (2004)</w:t>
      </w:r>
      <w:r w:rsidR="00816720">
        <w:t xml:space="preserve"> did </w:t>
      </w:r>
      <w:r>
        <w:t>not address class, only gender and race when discussing his analysis and findings. In h</w:t>
      </w:r>
      <w:r w:rsidR="00816720">
        <w:t>is methods section, he disclosed</w:t>
      </w:r>
      <w:r>
        <w:t xml:space="preserve"> that he completed 10 hours of interviewing and </w:t>
      </w:r>
      <w:r w:rsidR="00816720">
        <w:t>member-checking.  He also stated</w:t>
      </w:r>
      <w:r>
        <w:t xml:space="preserve"> that he was a member of her honor’s thesis committee, and he also asked her if his “being African-American had influenced how she responded to any of [my] </w:t>
      </w:r>
      <w:r>
        <w:lastRenderedPageBreak/>
        <w:t xml:space="preserve">questions” (Garmon, 2004, p. 204).  </w:t>
      </w:r>
      <w:r w:rsidR="00C45EA7">
        <w:t>Garmon (2004) had a familiar relationship with his participant.  In this case, it did not seem to hinder his findings.</w:t>
      </w:r>
    </w:p>
    <w:p w:rsidR="005365DC" w:rsidRDefault="00945C5D" w:rsidP="005365DC">
      <w:r>
        <w:tab/>
        <w:t>The participant mentioned</w:t>
      </w:r>
      <w:r w:rsidR="005365DC">
        <w:t xml:space="preserve"> her “interest” or “non-interest” in other cultures, however,</w:t>
      </w:r>
      <w:r>
        <w:t xml:space="preserve"> her reported experience focused</w:t>
      </w:r>
      <w:r w:rsidR="005365DC">
        <w:t xml:space="preserve"> only on African-Americans (Garm</w:t>
      </w:r>
      <w:r w:rsidR="00816720">
        <w:t>on, 2004).  Garmon (2004) gleaned</w:t>
      </w:r>
      <w:r w:rsidR="005365DC">
        <w:t xml:space="preserve"> from this study that white preservice teachers rarely express interest in te</w:t>
      </w:r>
      <w:r w:rsidR="00816720">
        <w:t>aching in an inner-city setting. He also found that some may feel under prepared, and keep themselves from working with people of racial backgrounds other than white due to limited experiences with persons of color</w:t>
      </w:r>
      <w:r w:rsidR="005365DC">
        <w:t>.  Altho</w:t>
      </w:r>
      <w:r>
        <w:t>ugh this particular study was</w:t>
      </w:r>
      <w:r w:rsidR="00816720">
        <w:t xml:space="preserve"> a Black and White binary, this study echoed</w:t>
      </w:r>
      <w:r w:rsidR="005365DC">
        <w:t xml:space="preserve"> pr</w:t>
      </w:r>
      <w:r w:rsidR="00816720">
        <w:t>evious research that also stated</w:t>
      </w:r>
      <w:r w:rsidR="005365DC">
        <w:t xml:space="preserve"> that white teachers may be uncomfortable in multicultural settings (Milner et. al., 2003), and white teachers have limited experience with racially diverse backgrounds (Walker-Dalhouse &amp; Dalhouse, 2006).</w:t>
      </w:r>
    </w:p>
    <w:p w:rsidR="002C35BD" w:rsidRPr="009F7844" w:rsidRDefault="002C35BD" w:rsidP="002C35BD">
      <w:r>
        <w:tab/>
        <w:t>This qualitative study has transferrable information for teacher preparation programs.  It supports additional research through its findings that preservice teachers may feel underprepared to teach students of different cultures or backgrounds.  The ‘m</w:t>
      </w:r>
      <w:r w:rsidR="00816720">
        <w:t>ethods’ section of this study was</w:t>
      </w:r>
      <w:r>
        <w:t xml:space="preserve"> informat</w:t>
      </w:r>
      <w:r w:rsidR="00816720">
        <w:t>ive, as the researcher discussed</w:t>
      </w:r>
      <w:r>
        <w:t xml:space="preserve"> the steps taken to analyze the interviews and name his method, which was the “constant comparative method [as defined by] Maykut &amp; Morehouse (1994)” (Garmon, 2004, p.203).  A reflexivity statement was placed in this study, further showing Garmon’s (2004) consistency with qualitative work.  With educational research, there are many studies using various types of methods, such as qualitative, quantitative, and mixed-methods, which was the approach taken by Gomez and Diarrassouba (2014) to study preservice teacher beliefs.</w:t>
      </w:r>
    </w:p>
    <w:p w:rsidR="002C35BD" w:rsidRDefault="002C35BD" w:rsidP="005365DC">
      <w:r>
        <w:tab/>
      </w:r>
      <w:r w:rsidR="005365DC">
        <w:t xml:space="preserve">Gomez &amp; Diarrassoba (2014) completed a mixed methods study to investigate K-8 teachers’ beliefs regarding their preparedness and the difficulties they may have encountered </w:t>
      </w:r>
      <w:r w:rsidR="005365DC">
        <w:lastRenderedPageBreak/>
        <w:t>when teaching students of linguistically and culturally diverse backgrounds.  The framework of the study is rooted in multicultural education based on Banks (2005), Gay (2000), and Nieto (2002).   T</w:t>
      </w:r>
      <w:r w:rsidR="00816720">
        <w:t>he participants’ backgrounds were</w:t>
      </w:r>
      <w:r w:rsidR="005365DC">
        <w:t xml:space="preserve"> discussed by using race, gender, place of work (elementary, middle, high, urban, rural, suburban), and </w:t>
      </w:r>
      <w:r w:rsidR="00816720">
        <w:t>languages spoken as identifiers</w:t>
      </w:r>
      <w:r w:rsidR="005365DC">
        <w:t xml:space="preserve"> (Gomez &amp; Diarrassouba, 2014).   No furthe</w:t>
      </w:r>
      <w:r w:rsidR="00BA0564">
        <w:t>r examination of participants was</w:t>
      </w:r>
      <w:r w:rsidR="005365DC">
        <w:t xml:space="preserve"> mentioned.  The participants completed a survey of open-ended and Likert-scale questions (Gomez &amp; Diarrassouba, 2014).  </w:t>
      </w:r>
      <w:r w:rsidR="00945C5D">
        <w:t>There was</w:t>
      </w:r>
      <w:r>
        <w:t xml:space="preserve"> no specific method named for the qualitative analysis of the open-ended questions in the ‘results’ section of the study.  The researchers stated that they looked for themes in the data.  </w:t>
      </w:r>
      <w:r w:rsidR="00707AB9">
        <w:t>There is a discrepancy between the qualitative portion and the quantitative portion in this study.  Nearly 70 percent of the participants stated that they were prepared to teach ELLs (Gomez &amp; Diarrassouba, 2014).  In the qualitative section, the responses refute this statement.  Portions of the answers are shown in the results section where teachers feel “helpless” or “useless” when teaching ELLs</w:t>
      </w:r>
      <w:r>
        <w:t xml:space="preserve"> </w:t>
      </w:r>
      <w:r w:rsidR="00707AB9">
        <w:t>(Gomez &amp; Diarrassouba, 2014, p. 96).</w:t>
      </w:r>
    </w:p>
    <w:p w:rsidR="005365DC" w:rsidRDefault="00707AB9" w:rsidP="005365DC">
      <w:r>
        <w:tab/>
      </w:r>
      <w:r w:rsidR="00816720">
        <w:t>The qualitative portion of this</w:t>
      </w:r>
      <w:r w:rsidR="005365DC">
        <w:t xml:space="preserve"> study supported other research findings that teachers may feel underprep</w:t>
      </w:r>
      <w:r>
        <w:t>ared for teaching ELLs.  If this study had been quantitative only, the results would have shown that teachers do feel prepared to teach ELLs</w:t>
      </w:r>
      <w:r w:rsidR="005365DC">
        <w:t>.</w:t>
      </w:r>
      <w:r>
        <w:t xml:space="preserve">  </w:t>
      </w:r>
    </w:p>
    <w:p w:rsidR="00945C5D" w:rsidRDefault="005365DC" w:rsidP="005365DC">
      <w:r>
        <w:tab/>
      </w:r>
      <w:r>
        <w:rPr>
          <w:b/>
        </w:rPr>
        <w:t xml:space="preserve">Teacher education programs need courses in diversity and social justice issues.  </w:t>
      </w:r>
      <w:r>
        <w:t xml:space="preserve">Some studies used an instrument as part of their research methods.  The Cultural Diversity Awareness Inventory (CDAI) developed by G. B. Henry (1986) and P.J. Larke (1990), is one instrument used in studies regarding multicultural education and preservice teacher education programs. The survey is 28 questions on a Likert scale ranging from 1 to 5.  </w:t>
      </w:r>
    </w:p>
    <w:p w:rsidR="005365DC" w:rsidRPr="005365DC" w:rsidRDefault="00945C5D" w:rsidP="005365DC">
      <w:pPr>
        <w:rPr>
          <w:b/>
        </w:rPr>
      </w:pPr>
      <w:r>
        <w:tab/>
      </w:r>
      <w:r w:rsidR="00C45EA7">
        <w:t xml:space="preserve">The CDAI was used as a survey instrument by Milner et. al, </w:t>
      </w:r>
      <w:r w:rsidR="005365DC">
        <w:t xml:space="preserve">(2003) in order to gain information </w:t>
      </w:r>
      <w:r w:rsidR="00BA0564">
        <w:t xml:space="preserve">regarding preservice teachers’ </w:t>
      </w:r>
      <w:r w:rsidR="005365DC">
        <w:t>cultural beliefs</w:t>
      </w:r>
      <w:r w:rsidR="00BA0564">
        <w:t>.</w:t>
      </w:r>
      <w:r w:rsidR="00C45EA7">
        <w:t xml:space="preserve"> Their</w:t>
      </w:r>
      <w:r w:rsidR="005365DC">
        <w:t xml:space="preserve"> study was replicated after a 13 </w:t>
      </w:r>
      <w:r w:rsidR="005365DC">
        <w:lastRenderedPageBreak/>
        <w:t xml:space="preserve">year period based on Larke’s (1990) study using the same instrumentation.  The participants were 99 students consisting of: 15 males, 84 females, 97 white students, 1 African American student, and 1 Latino student (Milner et al., 2003).  The study implied that preservice teachers’ cultural awareness is improving, as results showed awareness of the students in this study over a decade later was higher than those from the initial study.  However, there is still room for ways to promote cultural awareness. The authors suggested allowing for more opportunities for preservice teachers to interact with people of various cultural, racial, and ethnic backgrounds in their teacher education programs whether by additional field placements, volunteering, or taking courses, along with practicing “Authentic Reflect[ion]”,and “Reflecting on practical and pedagogical power structures” (Milner et al., 2003, p. 69).  </w:t>
      </w:r>
    </w:p>
    <w:p w:rsidR="005365DC" w:rsidRDefault="005365DC" w:rsidP="005365DC">
      <w:pPr>
        <w:ind w:firstLine="720"/>
      </w:pPr>
      <w:r>
        <w:t xml:space="preserve">Students who take courses in their teacher education programs that focus on diversity in classrooms may change their beliefs (Milner, 2005).  The focus </w:t>
      </w:r>
      <w:r w:rsidR="00C45EA7">
        <w:t>of Milner’s (2005) study was a course he taught for</w:t>
      </w:r>
      <w:r>
        <w:t xml:space="preserve"> preservice teachers.  The qualitative</w:t>
      </w:r>
      <w:r w:rsidR="00945C5D">
        <w:t xml:space="preserve"> study used</w:t>
      </w:r>
      <w:r>
        <w:t xml:space="preserve"> class assignments, class discussions, an open-ended feedback questionnaire and interviews (Milner, 2005).  Som</w:t>
      </w:r>
      <w:r w:rsidR="00C45EA7">
        <w:t xml:space="preserve">e of the course components were: deficit thinking; color blindness; </w:t>
      </w:r>
      <w:r>
        <w:t>and developing knowledge to inform practice (Milner, 2005). The findings indicate</w:t>
      </w:r>
      <w:r w:rsidR="00C45EA7">
        <w:t>d</w:t>
      </w:r>
      <w:r>
        <w:t xml:space="preserve"> that some of the participants, after participating in this course while concurrently working with students of diverse backgrounds, felt a stronger desire</w:t>
      </w:r>
      <w:r w:rsidR="00C45EA7">
        <w:t xml:space="preserve"> to teach in diverse classrooms. The students also felt that they</w:t>
      </w:r>
      <w:r>
        <w:t xml:space="preserve"> were able to believe that culture matters, and that they could possibly meet the needs of students in culturally diverse classrooms.</w:t>
      </w:r>
    </w:p>
    <w:p w:rsidR="005365DC" w:rsidRDefault="005365DC" w:rsidP="005365DC">
      <w:pPr>
        <w:ind w:firstLine="720"/>
      </w:pPr>
      <w:r>
        <w:t xml:space="preserve">Sleeter (2001) reviewed 80 articles regarding preservice teacher preparation. She argued that the research focus in the field is </w:t>
      </w:r>
      <w:r w:rsidR="00C45EA7">
        <w:t xml:space="preserve">on </w:t>
      </w:r>
      <w:r>
        <w:t>the lack of kn</w:t>
      </w:r>
      <w:r w:rsidR="00C45EA7">
        <w:t>owledge and attitudes of W</w:t>
      </w:r>
      <w:r>
        <w:t xml:space="preserve">hite preservice teachers. </w:t>
      </w:r>
      <w:r w:rsidR="00C45EA7">
        <w:t xml:space="preserve"> She stated that there needs to be more research on the courses taught and the </w:t>
      </w:r>
      <w:r w:rsidR="00C45EA7">
        <w:lastRenderedPageBreak/>
        <w:t xml:space="preserve">experience that preservice teachers are having.  </w:t>
      </w:r>
      <w:r>
        <w:t xml:space="preserve">Sleeter (2001) acknowledged there is an issue with the attitudes and lack of multicultural experience of preservice teachers prior to entering the teaching profession.  </w:t>
      </w:r>
      <w:r w:rsidR="00945C5D">
        <w:t xml:space="preserve">When preservice teachers do not have experiences in multicultural settings, it does not help teacher education programs </w:t>
      </w:r>
      <w:r>
        <w:t>prepare culturally res</w:t>
      </w:r>
      <w:r w:rsidR="00C45EA7">
        <w:t>ponsible teachers.  Her claim was</w:t>
      </w:r>
      <w:r>
        <w:t xml:space="preserve"> that</w:t>
      </w:r>
      <w:r w:rsidR="00945C5D">
        <w:t xml:space="preserve"> more research is needed on the teacher education </w:t>
      </w:r>
      <w:r>
        <w:t xml:space="preserve">program curriculum and content for preservice teachers in addition to understanding what the beliefs are by the preservice teachers regarding culture.  </w:t>
      </w:r>
    </w:p>
    <w:p w:rsidR="00945C5D" w:rsidRDefault="005365DC" w:rsidP="005365DC">
      <w:r>
        <w:tab/>
      </w:r>
      <w:r>
        <w:rPr>
          <w:b/>
        </w:rPr>
        <w:t>Culturally Responsive teaching should be a part of teacher education.</w:t>
      </w:r>
      <w:r>
        <w:t xml:space="preserve"> Culturally responsive teaching allows educators to create curriculum that empowers students socially, intellectually, emoti</w:t>
      </w:r>
      <w:r w:rsidR="00C45EA7">
        <w:t>onally, and critically (Gay, 200</w:t>
      </w:r>
      <w:r>
        <w:t xml:space="preserve">0; Ladson-Billings, 2009; in Bennett, 2012).  In Bennett’s (2012) study, eight preservice teachers </w:t>
      </w:r>
      <w:r w:rsidR="00945C5D">
        <w:t xml:space="preserve">tutored </w:t>
      </w:r>
      <w:r>
        <w:t xml:space="preserve">students in writing during an after school program at a local community center.  The students in the community center came from various cultural, racial, ethnic, and socioeconomic backgrounds.  The participants were all under the age of 25, white, middle-class, English speakers (Bennett, </w:t>
      </w:r>
      <w:r w:rsidR="00945C5D">
        <w:t>2012).  In this study, gender was</w:t>
      </w:r>
      <w:r>
        <w:t xml:space="preserve"> not disclosed.  </w:t>
      </w:r>
    </w:p>
    <w:p w:rsidR="005365DC" w:rsidRDefault="00945C5D" w:rsidP="005365DC">
      <w:r>
        <w:tab/>
      </w:r>
      <w:r w:rsidR="005365DC">
        <w:t>After dividing the participants into two groups, A and B, of four participants each, she found that one group had a significantly different experience and impact on beliefs about culturally responsive teaching than the other.  Group A exhibited a deeper understanding of cultural awareness and realized that some of their assumptions regarding students of marginal</w:t>
      </w:r>
      <w:r>
        <w:t>ized populations were false. Because of this, group A was</w:t>
      </w:r>
      <w:r w:rsidR="005365DC">
        <w:t xml:space="preserve"> able to conne</w:t>
      </w:r>
      <w:r>
        <w:t>ct to the students they tutored</w:t>
      </w:r>
      <w:r w:rsidR="005365DC">
        <w:t xml:space="preserve"> (Bennett, 2012).  </w:t>
      </w:r>
      <w:r>
        <w:t>Group B</w:t>
      </w:r>
      <w:r w:rsidR="005365DC">
        <w:t xml:space="preserve"> kept </w:t>
      </w:r>
      <w:r>
        <w:t xml:space="preserve">inaccurate </w:t>
      </w:r>
      <w:r w:rsidR="005365DC">
        <w:t>assumptions, one being that students of color and lower socioeconomic statuses do</w:t>
      </w:r>
      <w:r w:rsidR="000120B6">
        <w:t xml:space="preserve"> not care about education.   G</w:t>
      </w:r>
      <w:r w:rsidR="005365DC">
        <w:t xml:space="preserve">roup </w:t>
      </w:r>
      <w:r w:rsidR="000120B6">
        <w:t xml:space="preserve">B </w:t>
      </w:r>
      <w:r w:rsidR="005365DC">
        <w:t xml:space="preserve">did </w:t>
      </w:r>
      <w:r w:rsidR="005365DC">
        <w:lastRenderedPageBreak/>
        <w:t xml:space="preserve">not reevaluate their initial definitions or ideas of culturally relevant pedagogy, unlike their peers in group A (Bennett, 2012).  </w:t>
      </w:r>
    </w:p>
    <w:p w:rsidR="005365DC" w:rsidRDefault="005365DC" w:rsidP="005365DC">
      <w:r>
        <w:tab/>
      </w:r>
      <w:r w:rsidR="00945C5D">
        <w:t xml:space="preserve">Bennett (2012) </w:t>
      </w:r>
      <w:r>
        <w:t xml:space="preserve">credited the changes seen in the participants to the field experience, which was working with these diverse students in the community center.  </w:t>
      </w:r>
      <w:r w:rsidR="000120B6">
        <w:t>The findings section of this study stated that</w:t>
      </w:r>
      <w:r>
        <w:t xml:space="preserve"> group B participants impressed their own ideas about the students’ backgrounds without ever meeting the students’ parents or seeing their families.  The participants in group B also did not interact with the students at the community center as those in group A. Group B participants would sit with one another during the sessions while the community center teacher was teaching, unlike the students in group A who would disperse themselves among the students in the center while the teacher instructed (Bennett, 2012). These findings indicate that field experience in a diversely populated community center for preservice teachers, in this case, teachers who are white and middle class, impacts perceptions (Bennett, 2012).</w:t>
      </w:r>
    </w:p>
    <w:p w:rsidR="005365DC" w:rsidRDefault="005365DC" w:rsidP="005365DC">
      <w:r>
        <w:tab/>
      </w:r>
      <w:r w:rsidR="000120B6">
        <w:t>Vacca-Rizopoulos &amp; Nicoletti (2009) used vignettes from their pre-service teacher participants to discuss the challenges of teaching ESL students in a mainstream classroom</w:t>
      </w:r>
      <w:r>
        <w:t xml:space="preserve">. </w:t>
      </w:r>
    </w:p>
    <w:p w:rsidR="005365DC" w:rsidRDefault="000120B6" w:rsidP="005365DC">
      <w:r>
        <w:tab/>
        <w:t xml:space="preserve">The vignettes consisted </w:t>
      </w:r>
      <w:r w:rsidR="005365DC">
        <w:t>of pre-service teacher observations, then reflections on the observations.</w:t>
      </w:r>
      <w:r w:rsidR="005365DC">
        <w:tab/>
        <w:t xml:space="preserve">After the observation, the preservice teachers realized the importance of allowing students to make connections using visuals and using their native language in order to make meaning and create language (Vacca-Rizopoulos &amp; Nicoletti, 2009).  The preservice teachers in Vacca-Rizopoulos and Nicoletti’s (2009) </w:t>
      </w:r>
      <w:r>
        <w:t xml:space="preserve">qualitative </w:t>
      </w:r>
      <w:r w:rsidR="005365DC">
        <w:t>study also witness</w:t>
      </w:r>
      <w:r>
        <w:t>ed</w:t>
      </w:r>
      <w:r w:rsidR="005365DC">
        <w:t xml:space="preserve"> teachers and the support staff using the </w:t>
      </w:r>
      <w:r>
        <w:t xml:space="preserve">students’ </w:t>
      </w:r>
      <w:r w:rsidR="005365DC">
        <w:t xml:space="preserve">native language </w:t>
      </w:r>
      <w:r>
        <w:t>in order to facilitate learning. This was</w:t>
      </w:r>
      <w:r w:rsidR="005365DC">
        <w:t xml:space="preserve"> an indication of recognizing the importance of cultural backgrounds and using cultural</w:t>
      </w:r>
      <w:r>
        <w:t>ly</w:t>
      </w:r>
      <w:r w:rsidR="005365DC">
        <w:t xml:space="preserve"> re</w:t>
      </w:r>
      <w:r>
        <w:t xml:space="preserve">sponsive teaching (Gay, 2000). </w:t>
      </w:r>
      <w:r w:rsidR="005365DC">
        <w:t xml:space="preserve"> This study shows there is value in using na</w:t>
      </w:r>
      <w:r w:rsidR="00AF0B97">
        <w:t xml:space="preserve">tive language in the classroom; </w:t>
      </w:r>
      <w:r w:rsidR="005365DC">
        <w:lastRenderedPageBreak/>
        <w:t>however</w:t>
      </w:r>
      <w:r w:rsidR="00AF0B97">
        <w:t>,</w:t>
      </w:r>
      <w:r w:rsidR="005365DC">
        <w:t xml:space="preserve"> preservice teachers may be limited to their choice of pedagogy not by their own choice, but by the policies in place (Gandara &amp; Hopkins, 2010).</w:t>
      </w:r>
    </w:p>
    <w:p w:rsidR="001E26A1" w:rsidRDefault="001E26A1" w:rsidP="001E26A1">
      <w:pPr>
        <w:ind w:firstLine="720"/>
      </w:pPr>
      <w:r>
        <w:t>Walker-Dalhouse and Dalhouse (2006) found that white upper to middle class preservi</w:t>
      </w:r>
      <w:r w:rsidR="000120B6">
        <w:t>ce teachers were more likely to treat students of various racial and ethnic backgrounds</w:t>
      </w:r>
      <w:r>
        <w:t xml:space="preserve"> </w:t>
      </w:r>
      <w:r w:rsidR="000120B6">
        <w:t xml:space="preserve">after completing a junior-level diversity practicum and seminar. The preservice teachers were </w:t>
      </w:r>
      <w:r>
        <w:t xml:space="preserve">sensitive </w:t>
      </w:r>
      <w:r w:rsidR="000120B6">
        <w:t xml:space="preserve">to the students’ needs.  The preservice teachers were less likely to </w:t>
      </w:r>
      <w:r>
        <w:t>refer the students for testing</w:t>
      </w:r>
      <w:r w:rsidR="000120B6">
        <w:t>,</w:t>
      </w:r>
      <w:r>
        <w:t xml:space="preserve"> and </w:t>
      </w:r>
      <w:r w:rsidR="000120B6">
        <w:t xml:space="preserve">the preservice teachers were also </w:t>
      </w:r>
      <w:r>
        <w:t>less likely to be accepting of racial or ethnic slurs used by wh</w:t>
      </w:r>
      <w:r w:rsidR="004F7A18">
        <w:t xml:space="preserve">ite students in their classrooms.  </w:t>
      </w:r>
      <w:r>
        <w:t xml:space="preserve"> The researchers used a Likert scale, with nearly 100 pre-service teachers’ responses before and after the practicum and seminar experience.  Th</w:t>
      </w:r>
      <w:r w:rsidR="004F7A18">
        <w:t>e need for cultural awareness was</w:t>
      </w:r>
      <w:r>
        <w:t xml:space="preserve"> suggested in this study, and that white preservice teachers may benefit from additional training and information about students tha</w:t>
      </w:r>
      <w:r w:rsidR="004F7A18">
        <w:t>t are culturally diverse.  Walker-Dalhouse and Dalhouse’s (2006)</w:t>
      </w:r>
      <w:r>
        <w:t xml:space="preserve"> </w:t>
      </w:r>
      <w:r w:rsidR="004F7A18">
        <w:t xml:space="preserve">argument was </w:t>
      </w:r>
      <w:r>
        <w:t>that there is a growing concern for teacher education programs regarding cultural awareness, and their findings suggest</w:t>
      </w:r>
      <w:r w:rsidR="004F7A18">
        <w:t>ed that W</w:t>
      </w:r>
      <w:r>
        <w:t>hite, middle class pres</w:t>
      </w:r>
      <w:r w:rsidR="004F7A18">
        <w:t xml:space="preserve">ervice teachers do not realize that </w:t>
      </w:r>
      <w:r>
        <w:t xml:space="preserve">their culture is different from </w:t>
      </w:r>
      <w:r w:rsidR="004F7A18">
        <w:t>the culture of students from</w:t>
      </w:r>
      <w:r>
        <w:t xml:space="preserve"> marginalized populations.  This is problematic as the notion as explained in Lewis’s (2001) study of ‘colorblindness’, which essentially ignores students’ backgrounds,  and may make them feel invisible and further marginalized in the classroom.</w:t>
      </w:r>
    </w:p>
    <w:p w:rsidR="005365DC" w:rsidRDefault="005E5422" w:rsidP="005365DC">
      <w:r>
        <w:rPr>
          <w:b/>
        </w:rPr>
        <w:tab/>
      </w:r>
      <w:r w:rsidR="005365DC">
        <w:rPr>
          <w:b/>
        </w:rPr>
        <w:t>Teacher beliefs impact instruction.</w:t>
      </w:r>
      <w:r w:rsidR="005365DC">
        <w:t xml:space="preserve"> Goldenberg’s (2013) literature review framed Bordieu’s (1986) theory of cultural capital in an educational setting.  He reviewed how white teachers should realize that students of color and various cultural backgrounds have cultural capital of their own to provide to classmates and </w:t>
      </w:r>
      <w:r w:rsidR="004F7A18">
        <w:t xml:space="preserve">classroom teachers.  Goldenberg (2013) </w:t>
      </w:r>
      <w:r w:rsidR="005365DC">
        <w:t xml:space="preserve">argued that students of color are denied opportunities for success and the focus should not be on </w:t>
      </w:r>
      <w:r w:rsidR="004F7A18">
        <w:t>the achievement gap; instead, the focus should be on</w:t>
      </w:r>
      <w:r w:rsidR="005365DC">
        <w:t xml:space="preserve"> the societal structure that could be responsible </w:t>
      </w:r>
      <w:r w:rsidR="005365DC">
        <w:lastRenderedPageBreak/>
        <w:t>for the disparagement between white students and students of color. Gold</w:t>
      </w:r>
      <w:r w:rsidR="004F7A18">
        <w:t>en</w:t>
      </w:r>
      <w:r w:rsidR="005365DC">
        <w:t>berg</w:t>
      </w:r>
      <w:r w:rsidR="004F7A18">
        <w:t xml:space="preserve"> (2013) examined</w:t>
      </w:r>
      <w:r w:rsidR="005365DC">
        <w:t xml:space="preserve"> culture especially stating that it is ‘underexamined’.  Other scholars have noted that multicultural students or students that are races other than white are also undervalued in the classroom, such as Finley and Liggett (2009) and Delpit (2006).</w:t>
      </w:r>
    </w:p>
    <w:p w:rsidR="005365DC" w:rsidRDefault="005365DC" w:rsidP="005365DC">
      <w:r>
        <w:tab/>
        <w:t xml:space="preserve">Goldenberg </w:t>
      </w:r>
      <w:r w:rsidR="004F7A18">
        <w:t xml:space="preserve">(2013) </w:t>
      </w:r>
      <w:r>
        <w:t>uses Carter’s (2005) definition of “dominant culture” in this study, which is as follows</w:t>
      </w:r>
      <w:r w:rsidR="004F7A18">
        <w:t>:</w:t>
      </w:r>
      <w:r>
        <w:t xml:space="preserve">  “…the system of mainstream and widely acceptable social practices and ideas, often based on the ways of life of social groups with the most power in our societ</w:t>
      </w:r>
      <w:r w:rsidR="004F7A18">
        <w:t>y” (p 185). Goldenberg discussed</w:t>
      </w:r>
      <w:r>
        <w:t xml:space="preserve"> his positionality as a white researcher who “often works with students o</w:t>
      </w:r>
      <w:r w:rsidR="004F7A18">
        <w:t>f color” (p. 187) and recognized</w:t>
      </w:r>
      <w:r>
        <w:t xml:space="preserve"> his White, Eurocentric perspective. White teachers can successfully teach students of color if they are taught to acknowledge the culture of students of color and learn how to shape their pedagogy in order to engage the students (Goldenberg, 2014). This finding follows culturally responsive teaching (Ladson-Billings, 1999; Nieto, 2009).  </w:t>
      </w:r>
      <w:r w:rsidR="004F7A18">
        <w:tab/>
        <w:t xml:space="preserve">Goldenberg (2013) </w:t>
      </w:r>
      <w:r>
        <w:t>argues that culture is an integral part of the classroom and pedagogi</w:t>
      </w:r>
      <w:r w:rsidR="004F7A18">
        <w:t>cal practice, and to discount culture</w:t>
      </w:r>
      <w:r>
        <w:t xml:space="preserve"> is nonsensical.  Macedo, Dendrinos, and Gounari (2003) also discuss that schools reproduce culture, and that culture is the dominant (or White) culture.  Recognizing that students of the non-dominant culture have valuable capital and utilizing this capital as a teacher may enhance student success</w:t>
      </w:r>
      <w:r w:rsidR="004F7A18">
        <w:t xml:space="preserve"> </w:t>
      </w:r>
      <w:r>
        <w:t>(Russell &amp; Russell, 2005). Gold</w:t>
      </w:r>
      <w:r w:rsidR="004F7A18">
        <w:t>en</w:t>
      </w:r>
      <w:r>
        <w:t>berg’s</w:t>
      </w:r>
      <w:r w:rsidR="004F7A18">
        <w:t xml:space="preserve"> (2013)</w:t>
      </w:r>
      <w:r>
        <w:t xml:space="preserve"> study briefly discussed the intersections of race, culture, and social class, but t</w:t>
      </w:r>
      <w:r w:rsidR="004F7A18">
        <w:t xml:space="preserve">he main purpose of this piece was </w:t>
      </w:r>
      <w:r>
        <w:t xml:space="preserve">to open a dialogue about how white teachers can become better teachers of students of marginalized populations.  They can provide opportunities for students of color to be high-achieving students. </w:t>
      </w:r>
    </w:p>
    <w:p w:rsidR="005365DC" w:rsidRDefault="004F7A18" w:rsidP="005365DC">
      <w:pPr>
        <w:ind w:firstLine="720"/>
      </w:pPr>
      <w:r>
        <w:t>The CDAI was</w:t>
      </w:r>
      <w:r w:rsidR="005365DC">
        <w:t xml:space="preserve"> again the instrument used to me</w:t>
      </w:r>
      <w:r>
        <w:t>asure cultural awareness in a study completed</w:t>
      </w:r>
      <w:r w:rsidR="005365DC">
        <w:t xml:space="preserve"> by Russell and Russell (2014).  The research focused primarily on preservice science </w:t>
      </w:r>
      <w:r w:rsidR="005365DC">
        <w:lastRenderedPageBreak/>
        <w:t xml:space="preserve">teachers, however the </w:t>
      </w:r>
      <w:r>
        <w:t xml:space="preserve">findings indicate that that </w:t>
      </w:r>
      <w:r w:rsidR="005365DC">
        <w:t>pres</w:t>
      </w:r>
      <w:r>
        <w:t>ervice teachers sometimes have</w:t>
      </w:r>
      <w:r w:rsidR="005365DC">
        <w:t xml:space="preserve"> lower exp</w:t>
      </w:r>
      <w:r>
        <w:t xml:space="preserve">ectations of students </w:t>
      </w:r>
      <w:r w:rsidR="00FA0C77">
        <w:t xml:space="preserve">based on </w:t>
      </w:r>
      <w:r w:rsidR="005365DC">
        <w:t xml:space="preserve">gender and ethnicity (Bryan &amp; Atwater, 2002, in Russell &amp; </w:t>
      </w:r>
      <w:r w:rsidR="00FA0C77">
        <w:t xml:space="preserve">Russell, 2014; Delpit, 2006) This finding is </w:t>
      </w:r>
      <w:r w:rsidR="005365DC">
        <w:t xml:space="preserve">transferrable to teacher education programs as a whole.  Findings of this study indicate that nearly 50 percent disagreed with identifying students by their ethnic group(Russell &amp; Russell, 2014).  </w:t>
      </w:r>
      <w:r w:rsidR="00FA0C77">
        <w:t xml:space="preserve">As Lewis (2001) contends, ignoring color does not allow for students of color to be recognized as important.  </w:t>
      </w:r>
      <w:r w:rsidR="005365DC">
        <w:t>Ignoring ethnicity exacerbates the issue</w:t>
      </w:r>
      <w:r w:rsidR="00FA0C77">
        <w:t xml:space="preserve"> of race and social justice</w:t>
      </w:r>
      <w:r w:rsidR="005365DC">
        <w:t xml:space="preserve">. </w:t>
      </w:r>
      <w:r w:rsidR="00FA0C77">
        <w:t>Multicultural students</w:t>
      </w:r>
      <w:r w:rsidR="005365DC">
        <w:t xml:space="preserve"> may be viewed from a deficit perspective (Milner, 2005). Students of marginalized populat</w:t>
      </w:r>
      <w:r w:rsidR="00FA0C77">
        <w:t>ions are consistently ‘othered’(Crenshaw, 1995) and the idea that race</w:t>
      </w:r>
      <w:r w:rsidR="005365DC">
        <w:t xml:space="preserve"> should not be acknowledged is not a solution. </w:t>
      </w:r>
      <w:r w:rsidR="00FA0C77">
        <w:t>There is a problem with the statement, “I don’t see color”.  This means that the person saying that has just stated that race does not matter (Johnson, 2002).</w:t>
      </w:r>
      <w:r w:rsidR="005365DC">
        <w:t xml:space="preserve"> “There is a significant amount of untapped talent and unlimited potential among students from traditionally underrepresented populations…” (Russell, 2005, in Russell &amp; R</w:t>
      </w:r>
      <w:r w:rsidR="00FA0C77">
        <w:t>ussell, 2014, p.10) Teachers may not realize</w:t>
      </w:r>
      <w:r w:rsidR="005365DC">
        <w:t xml:space="preserve"> that if they do not acknowledge the race</w:t>
      </w:r>
      <w:r w:rsidR="00FA0C77">
        <w:t>, culture, or ethnicity of</w:t>
      </w:r>
      <w:r w:rsidR="005365DC">
        <w:t xml:space="preserve"> students</w:t>
      </w:r>
      <w:r w:rsidR="00FA0C77">
        <w:t>, then</w:t>
      </w:r>
      <w:r w:rsidR="005365DC">
        <w:t xml:space="preserve"> </w:t>
      </w:r>
      <w:r w:rsidR="00FA0C77">
        <w:t>they may be doing these students</w:t>
      </w:r>
      <w:r w:rsidR="005365DC">
        <w:t xml:space="preserve"> a disservice and not allowing them to reach their full potential.</w:t>
      </w:r>
    </w:p>
    <w:p w:rsidR="005365DC" w:rsidRDefault="005365DC" w:rsidP="005365DC">
      <w:pPr>
        <w:ind w:firstLine="720"/>
      </w:pPr>
      <w:r>
        <w:t>Focusing on preservice teacher beliefs regarding students of diverse backgrounds and possible pedagogy is the focus of Kumar</w:t>
      </w:r>
      <w:r w:rsidR="00FA0C77">
        <w:t xml:space="preserve"> and Hamer’s (2013) study.  Their</w:t>
      </w:r>
      <w:r>
        <w:t xml:space="preserve"> quantitative study uses achievement theory citing Ames (1992), Maehr and Midgley (1991, 1996), Midgley, (1993) and Pintrich (2000), and Multicultural education, cited by Grant and Sleeter (1996), Ladson-Billings (1993, 2000), and Nieto (2000).   Kumar and Hamer’s (2013) two year study had partic</w:t>
      </w:r>
      <w:r w:rsidR="00B54971">
        <w:t>ipants that were identified as W</w:t>
      </w:r>
      <w:r>
        <w:t>hite, African American, and other ethnic groups.  The findings of this study continued to echo other findings in the corpus of work, such as</w:t>
      </w:r>
      <w:r w:rsidR="00B54971">
        <w:t>,</w:t>
      </w:r>
      <w:r>
        <w:t xml:space="preserve"> there is a belief that poor students do not care about learning and school as much as th</w:t>
      </w:r>
      <w:r w:rsidR="005E5422">
        <w:t xml:space="preserve">eir middle-class </w:t>
      </w:r>
      <w:r w:rsidR="005E5422">
        <w:lastRenderedPageBreak/>
        <w:t xml:space="preserve">counterparts, </w:t>
      </w:r>
      <w:r>
        <w:t xml:space="preserve">and preservice teachers feel discomfort when teaching in a minority setting (Kumar and Hamer, 2013).  </w:t>
      </w:r>
      <w:r w:rsidR="00B54971">
        <w:t xml:space="preserve">The statements on the Likert scale instrument used in this study </w:t>
      </w:r>
      <w:r>
        <w:t xml:space="preserve">regarding ELLs are disturbing from a critical </w:t>
      </w:r>
      <w:r w:rsidR="00B54971">
        <w:t>multicultural perspective. The</w:t>
      </w:r>
      <w:r>
        <w:t xml:space="preserve"> statements </w:t>
      </w:r>
      <w:r w:rsidR="00B54971">
        <w:t xml:space="preserve">on the survey </w:t>
      </w:r>
      <w:r>
        <w:t>only reinforce ideas of assimila</w:t>
      </w:r>
      <w:r w:rsidR="00B54971">
        <w:t xml:space="preserve">tion and power of the dominant </w:t>
      </w:r>
      <w:r>
        <w:t>culture set forth by Macedo, Dendrinos, and Gounari (2003), and oppression through lack of access to education in</w:t>
      </w:r>
      <w:r w:rsidR="00B54971">
        <w:t xml:space="preserve"> Friere (1970/</w:t>
      </w:r>
      <w:r>
        <w:t xml:space="preserve">1993).  To illustrate the </w:t>
      </w:r>
      <w:r w:rsidR="00B54971">
        <w:t xml:space="preserve">statements on the Likert scale survey </w:t>
      </w:r>
      <w:r>
        <w:t>in this study, this short paragraph is directly from Kumar and Hammer’s (2013) study in the findings section:</w:t>
      </w:r>
    </w:p>
    <w:p w:rsidR="005365DC" w:rsidRDefault="00B54971" w:rsidP="005365DC">
      <w:pPr>
        <w:ind w:firstLine="720"/>
        <w:jc w:val="both"/>
      </w:pPr>
      <w:r>
        <w:rPr>
          <w:i/>
        </w:rPr>
        <w:t>“</w:t>
      </w:r>
      <w:r w:rsidR="005365DC">
        <w:rPr>
          <w:i/>
        </w:rPr>
        <w:t>Beliefs about minority assimilation into mainstream culture.</w:t>
      </w:r>
      <w:r w:rsidR="005365DC">
        <w:t xml:space="preserve"> These items in this four-</w:t>
      </w:r>
      <w:r w:rsidR="005365DC">
        <w:tab/>
        <w:t xml:space="preserve">item scale are drawn from earlier research examining teachers’ and preservice teachers’ </w:t>
      </w:r>
      <w:r w:rsidR="005365DC">
        <w:tab/>
        <w:t xml:space="preserve">beliefs regarding the importance of assimilating into a school’s mainstream culture.  They </w:t>
      </w:r>
      <w:r w:rsidR="005365DC">
        <w:tab/>
        <w:t xml:space="preserve">include (a) ‘The rapid learning of English should be a priority for non-English proficient </w:t>
      </w:r>
      <w:r w:rsidR="005365DC">
        <w:tab/>
        <w:t xml:space="preserve">or limited-English-Proficient students even if it means they lose the ability to speak their </w:t>
      </w:r>
      <w:r w:rsidR="005365DC">
        <w:tab/>
        <w:t xml:space="preserve">native language’ (Byrnes &amp; Kiger, 1994, p.230); (b) ‘Minority groups wishing to be truly </w:t>
      </w:r>
      <w:r w:rsidR="005365DC">
        <w:tab/>
        <w:t xml:space="preserve">integrated into American society should subordinate their cultural origins and work more </w:t>
      </w:r>
      <w:r w:rsidR="005365DC">
        <w:tab/>
        <w:t xml:space="preserve">in adapting to the American way of life’ (Grady, 1971, p. 150); and (c) ‘People of color </w:t>
      </w:r>
      <w:r w:rsidR="005365DC">
        <w:tab/>
        <w:t xml:space="preserve">are adequately represented in most textbooks today’ (Pohan &amp; Aguilar, 2001, p. 179).  </w:t>
      </w:r>
      <w:r w:rsidR="005365DC">
        <w:tab/>
        <w:t xml:space="preserve">The fourth item, ‘Students should not be allowed to speak a language other than English </w:t>
      </w:r>
      <w:r w:rsidR="005365DC">
        <w:tab/>
        <w:t>while in school’ is a</w:t>
      </w:r>
      <w:r>
        <w:t xml:space="preserve">nother statement from the study” </w:t>
      </w:r>
      <w:r w:rsidR="005365DC">
        <w:t>(pp. 167-168)</w:t>
      </w:r>
      <w:r>
        <w:t>.</w:t>
      </w:r>
    </w:p>
    <w:p w:rsidR="005365DC" w:rsidRDefault="005365DC" w:rsidP="005365DC">
      <w:pPr>
        <w:ind w:firstLine="720"/>
      </w:pPr>
      <w:r>
        <w:t>There is no rati</w:t>
      </w:r>
      <w:r w:rsidR="00B54971">
        <w:t xml:space="preserve">onale from Kumar and Hamer (2013) included to </w:t>
      </w:r>
      <w:r w:rsidR="0049175C">
        <w:t>explain the origin of these statements on the survey.  S</w:t>
      </w:r>
      <w:r>
        <w:t xml:space="preserve">ome of the citations are over 30 years old.  From a critical educational perspective, phrases such as, “subordinate[ing] their cultural origins and work more in adapting to the American way of life” is fraught with underpinnings of white power and nationalism that negate the idea of multicultural acceptance.  It is not clear what the participant </w:t>
      </w:r>
      <w:r>
        <w:lastRenderedPageBreak/>
        <w:t xml:space="preserve">responses were on this particular set of statements, but the statements themselves are problematic as they embrace the idea of the dominant discourse </w:t>
      </w:r>
      <w:r w:rsidR="0049175C">
        <w:t>and persons who hold power</w:t>
      </w:r>
      <w:r>
        <w:t>, as Macedo, Dendrinos, and Gounari (2003) would argue.</w:t>
      </w:r>
    </w:p>
    <w:p w:rsidR="005365DC" w:rsidRDefault="005365DC" w:rsidP="005365DC">
      <w:pPr>
        <w:ind w:firstLine="720"/>
      </w:pPr>
      <w:r>
        <w:rPr>
          <w:b/>
        </w:rPr>
        <w:t>Preservice teachers need experiences in diverse settings.</w:t>
      </w:r>
      <w:r>
        <w:t xml:space="preserve"> </w:t>
      </w:r>
      <w:r w:rsidR="00DF0EB6">
        <w:t xml:space="preserve"> Many schools are still homogenous, specifically in suburban and rural areas.  There is the idea that ‘multiculturalism’ does not need implementation, because students at schools that ar</w:t>
      </w:r>
      <w:r w:rsidR="0049175C">
        <w:t xml:space="preserve">e all white have no use </w:t>
      </w:r>
      <w:r w:rsidR="00DF0EB6">
        <w:t>a multicultural curriculum</w:t>
      </w:r>
      <w:r w:rsidR="0049175C">
        <w:t xml:space="preserve"> (Lewis, 2001; Johnson, 2002)</w:t>
      </w:r>
      <w:r w:rsidR="00DF0EB6">
        <w:t>.  There is also the</w:t>
      </w:r>
      <w:r w:rsidR="00D06F8E">
        <w:t xml:space="preserve"> idea that</w:t>
      </w:r>
      <w:r w:rsidR="00D06F8E" w:rsidRPr="00D06F8E">
        <w:t xml:space="preserve"> </w:t>
      </w:r>
      <w:r w:rsidR="00D06F8E">
        <w:t xml:space="preserve">white teachers ignore color, or </w:t>
      </w:r>
      <w:r w:rsidR="00DF0EB6">
        <w:t>‘Color-blind ideology’</w:t>
      </w:r>
      <w:r w:rsidR="0049175C">
        <w:t>,</w:t>
      </w:r>
      <w:r w:rsidR="00D06F8E">
        <w:t xml:space="preserve"> as</w:t>
      </w:r>
      <w:r>
        <w:t xml:space="preserve"> </w:t>
      </w:r>
      <w:r w:rsidR="00DF0EB6">
        <w:t xml:space="preserve">Lewis (2001) </w:t>
      </w:r>
      <w:r w:rsidR="00D06F8E">
        <w:t>states.</w:t>
      </w:r>
      <w:r w:rsidR="00DF0EB6" w:rsidRPr="00DF0EB6">
        <w:t xml:space="preserve"> </w:t>
      </w:r>
      <w:r w:rsidR="00D06F8E">
        <w:t xml:space="preserve">Her </w:t>
      </w:r>
      <w:r>
        <w:t xml:space="preserve">ethnographic study examined teachers in a nearly all-white </w:t>
      </w:r>
      <w:r w:rsidR="0049175C">
        <w:t>suburban school. The study showed</w:t>
      </w:r>
      <w:r>
        <w:t xml:space="preserve"> white teachers and students engaged in negative stereotyping practices.  “Uncovering the many implicit and explicit </w:t>
      </w:r>
      <w:r w:rsidR="00D06F8E">
        <w:t>racial lessons that are ‘taught’</w:t>
      </w:r>
      <w:r>
        <w:t xml:space="preserve"> and learned in schools involves not only studying the curriculum, but also studying the explicit racial discourse of the community and the implicit logic that shapes practices” (Lewis, 2001, p.782). In this study, the teachers only discussed race when they felt obligated; one case in point was black history month. Some teachers made claims that studying diversity was not of high importance, because the school itself was nearly homogenous in population, where nearly all students were white. Due to this color bli</w:t>
      </w:r>
      <w:r w:rsidR="0049175C">
        <w:t>nd ideology that Lewis discussed</w:t>
      </w:r>
      <w:r>
        <w:t>, the few students of color that were part of this study were further marginalized by learning that “race does not matter”.  This ideology negates an already marginalized population by ignoring it.  The argument of this article is a reoccurring theme among the relevant work on preservice teacher beliefs, which is that white, middle-class preservice teachers may not recognize or state that there are differences in cultures and races with their students.  There are differences between races, and these differences must be acknowledged in order to promote success of all students</w:t>
      </w:r>
      <w:r w:rsidR="0049175C">
        <w:t xml:space="preserve"> (Goldenberg, 2004).  L</w:t>
      </w:r>
      <w:r w:rsidR="005E5422">
        <w:t>ewis’s (2001) research supports</w:t>
      </w:r>
      <w:r>
        <w:t xml:space="preserve"> Milner (2005) and </w:t>
      </w:r>
      <w:r>
        <w:lastRenderedPageBreak/>
        <w:t>Russell and Russell (2014) arguing that teachers teach based on views from a deficit lens and their own experiences in K-12.</w:t>
      </w:r>
    </w:p>
    <w:p w:rsidR="0063732E" w:rsidRDefault="005365DC" w:rsidP="005365DC">
      <w:pPr>
        <w:ind w:firstLine="720"/>
      </w:pPr>
      <w:r>
        <w:t>Johnson’s (2002) study echoes Lewis (2001) in his opening quote from one of her participants.  “ ‘I thought it was wrong to see color. As I’ve come to learn, you’re missing the person who is that color.  You’re missing a big part of that person if you refuse to see it…My eyes have been opened.’—Carol, White elementary teacher</w:t>
      </w:r>
      <w:r w:rsidR="0063732E">
        <w:t>” (Johnson, 2002, p. 153).  Her</w:t>
      </w:r>
      <w:r w:rsidR="0049175C">
        <w:t xml:space="preserve"> qualitative study involved</w:t>
      </w:r>
      <w:r>
        <w:t xml:space="preserve"> 6 teachers of diverse students. The participants were nominated by persons who work in various agencies that provide professional development for teachers on race and diversity (Johnson, 2002).  By using personal narratives of the participants, the author analyzed how the participants’ beliefs of race may have changed over time, and documented if these participants also rejected the color-blind perspective. The author conducted 4 semistructured interviews and 1 classroom visit in order to see the classroom and possible representations of race.  The interview questions focused on which group</w:t>
      </w:r>
      <w:r w:rsidR="0063732E">
        <w:t>s the participants most identified with, such as White privilege.  The interviews also included personal anecdotes of the participants’</w:t>
      </w:r>
      <w:r>
        <w:t xml:space="preserve"> lives from childhood to adulthood on the subject of race</w:t>
      </w:r>
      <w:r w:rsidR="0063732E">
        <w:t xml:space="preserve"> in order</w:t>
      </w:r>
      <w:r>
        <w:t xml:space="preserve"> to determine racial awareness (Johnson, 2002).  </w:t>
      </w:r>
    </w:p>
    <w:p w:rsidR="0063732E" w:rsidRDefault="0063732E" w:rsidP="005365DC">
      <w:pPr>
        <w:ind w:firstLine="720"/>
      </w:pPr>
      <w:r>
        <w:t xml:space="preserve">Johnson’s data was similar to what I intend to collect. I am planning to complete semi-structured interviews, complete classroom observations, and my questions focus on personal experiences of the participants. I ask about privilege, but I do not specify White privilege.  Although her questions are not included in the article, they seem very similar to </w:t>
      </w:r>
      <w:r w:rsidR="0049175C">
        <w:t>the questions I will ask.  My</w:t>
      </w:r>
      <w:r>
        <w:t xml:space="preserve"> questions</w:t>
      </w:r>
      <w:r w:rsidR="0049175C">
        <w:t xml:space="preserve"> for this study</w:t>
      </w:r>
      <w:r>
        <w:t xml:space="preserve"> can be found in Appendix A.  </w:t>
      </w:r>
    </w:p>
    <w:p w:rsidR="005365DC" w:rsidRDefault="0063732E" w:rsidP="005365DC">
      <w:pPr>
        <w:ind w:firstLine="720"/>
      </w:pPr>
      <w:r>
        <w:t>Johnson (2002)</w:t>
      </w:r>
      <w:r w:rsidR="005365DC">
        <w:t xml:space="preserve"> uses narrative analysis as her methodology, citing Riessman (2003).  </w:t>
      </w:r>
      <w:r>
        <w:t xml:space="preserve"> </w:t>
      </w:r>
      <w:r w:rsidR="005365DC">
        <w:t xml:space="preserve"> Some o</w:t>
      </w:r>
      <w:r>
        <w:t>f the implications discussed were</w:t>
      </w:r>
      <w:r w:rsidR="005365DC">
        <w:t xml:space="preserve">: how teacher education </w:t>
      </w:r>
      <w:r w:rsidR="0049175C">
        <w:t>students are selected;</w:t>
      </w:r>
      <w:r w:rsidR="005365DC">
        <w:t xml:space="preserve"> teacher </w:t>
      </w:r>
      <w:r w:rsidR="005365DC">
        <w:lastRenderedPageBreak/>
        <w:t>education pro</w:t>
      </w:r>
      <w:r w:rsidR="0049175C">
        <w:t xml:space="preserve">grams’ lack of racial diversity; and </w:t>
      </w:r>
      <w:r w:rsidR="005365DC">
        <w:t>teacher education students need more experiences in racially diverse communities (Johnson, 2002).</w:t>
      </w:r>
      <w:r>
        <w:t xml:space="preserve">  </w:t>
      </w:r>
    </w:p>
    <w:p w:rsidR="003518A1" w:rsidRPr="00960A08" w:rsidRDefault="005365DC" w:rsidP="00CF3BF2">
      <w:r>
        <w:tab/>
      </w:r>
      <w:r w:rsidR="0052400A" w:rsidRPr="00960A08">
        <w:t xml:space="preserve">As insightful and helpful as these themes are when preparing preservice teachers, there </w:t>
      </w:r>
      <w:r w:rsidR="00152E4B" w:rsidRPr="00960A08">
        <w:t>is little work on preservice ESL teachers only, as many studies focus on students who are preparing to teach in multicultur</w:t>
      </w:r>
      <w:r w:rsidR="00755DE2" w:rsidRPr="00960A08">
        <w:t>al settings</w:t>
      </w:r>
      <w:r w:rsidR="00152E4B" w:rsidRPr="00960A08">
        <w:t xml:space="preserve">.  </w:t>
      </w:r>
      <w:r w:rsidR="00755DE2" w:rsidRPr="00960A08">
        <w:t>The work</w:t>
      </w:r>
      <w:r w:rsidR="00DF0EB6">
        <w:t>s</w:t>
      </w:r>
      <w:r w:rsidR="00755DE2" w:rsidRPr="00960A08">
        <w:t xml:space="preserve"> discussed do not often focus on ESL preservice teachers.  Many studies examined use the term “multicultural”, which does not specifically name speakers of other languages.  </w:t>
      </w:r>
      <w:r w:rsidR="00152E4B" w:rsidRPr="00960A08">
        <w:t>Preservice teachers have beliefs, and the connection bet</w:t>
      </w:r>
      <w:r w:rsidR="00DF0EB6">
        <w:t>ween those beliefs and how the</w:t>
      </w:r>
      <w:r w:rsidR="00152E4B" w:rsidRPr="00960A08">
        <w:t xml:space="preserve"> preservice teachers implement instruction h</w:t>
      </w:r>
      <w:r w:rsidR="00755DE2" w:rsidRPr="00960A08">
        <w:t xml:space="preserve">as not </w:t>
      </w:r>
      <w:r w:rsidR="00D8669A">
        <w:t xml:space="preserve">often been </w:t>
      </w:r>
      <w:r w:rsidR="00755DE2" w:rsidRPr="00960A08">
        <w:t>a topic of research.  T</w:t>
      </w:r>
      <w:r w:rsidR="001C14DF" w:rsidRPr="00960A08">
        <w:t>he intersectiona</w:t>
      </w:r>
      <w:r w:rsidR="00755DE2" w:rsidRPr="00960A08">
        <w:t>lity of race, class, and gender of preservice ESL teachers is not examined in any of the works reviewed.</w:t>
      </w:r>
      <w:r w:rsidR="001C14DF" w:rsidRPr="00960A08">
        <w:t xml:space="preserve"> </w:t>
      </w:r>
    </w:p>
    <w:p w:rsidR="00F4131F" w:rsidRDefault="00F4131F">
      <w:pPr>
        <w:rPr>
          <w:b/>
          <w:bCs/>
        </w:rPr>
      </w:pPr>
      <w:r>
        <w:rPr>
          <w:b/>
          <w:bCs/>
        </w:rPr>
        <w:br w:type="page"/>
      </w:r>
    </w:p>
    <w:p w:rsidR="00755DE2" w:rsidRPr="00960A08" w:rsidRDefault="00C545C6" w:rsidP="00225CED">
      <w:pPr>
        <w:jc w:val="center"/>
        <w:rPr>
          <w:b/>
          <w:bCs/>
        </w:rPr>
      </w:pPr>
      <w:r w:rsidRPr="00960A08">
        <w:rPr>
          <w:b/>
          <w:bCs/>
        </w:rPr>
        <w:lastRenderedPageBreak/>
        <w:t>Chapter 3</w:t>
      </w:r>
    </w:p>
    <w:p w:rsidR="003518A1" w:rsidRPr="00960A08" w:rsidRDefault="003518A1" w:rsidP="00225CED">
      <w:pPr>
        <w:jc w:val="center"/>
        <w:rPr>
          <w:b/>
          <w:bCs/>
        </w:rPr>
      </w:pPr>
      <w:r w:rsidRPr="00960A08">
        <w:rPr>
          <w:b/>
          <w:bCs/>
        </w:rPr>
        <w:t>Research Methods</w:t>
      </w:r>
    </w:p>
    <w:p w:rsidR="00805429" w:rsidRPr="00805429" w:rsidRDefault="00805429" w:rsidP="00805429">
      <w:pPr>
        <w:rPr>
          <w:b/>
          <w:bCs/>
        </w:rPr>
      </w:pPr>
      <w:r w:rsidRPr="00805429">
        <w:rPr>
          <w:b/>
          <w:bCs/>
        </w:rPr>
        <w:t>The Qualitative Paradigm</w:t>
      </w:r>
    </w:p>
    <w:p w:rsidR="00805429" w:rsidRPr="00805429" w:rsidRDefault="00805429" w:rsidP="00805429">
      <w:pPr>
        <w:rPr>
          <w:b/>
          <w:bCs/>
        </w:rPr>
      </w:pPr>
      <w:r w:rsidRPr="00805429">
        <w:rPr>
          <w:b/>
          <w:bCs/>
        </w:rPr>
        <w:tab/>
      </w:r>
      <w:r w:rsidRPr="00805429">
        <w:rPr>
          <w:bCs/>
        </w:rPr>
        <w:t xml:space="preserve">Given the corpus of work reviewed on preservice ESL teachers’ beliefs and how those beliefs may influence pedagogy, it is suggested that more research on preservice teachers is needed in the areas of attitudes, beliefs, and experiences.  The current body of literature mostly researches mainstream preservice teachers’ attitudes and beliefs.  No study examines the intersectionality of race, class, and gender in preservice ESL teachers.  In order to examine those socially-constructed labels, there needs to be a platform that is conducive to allowing the words of the participants and how they position themselves within these labels. </w:t>
      </w:r>
    </w:p>
    <w:p w:rsidR="00E1181E" w:rsidRDefault="00051CFC" w:rsidP="003518A1">
      <w:r w:rsidRPr="00960A08">
        <w:rPr>
          <w:bCs/>
        </w:rPr>
        <w:t xml:space="preserve"> </w:t>
      </w:r>
      <w:r w:rsidR="00805429">
        <w:rPr>
          <w:bCs/>
        </w:rPr>
        <w:tab/>
      </w:r>
      <w:r w:rsidR="00724D4E" w:rsidRPr="00960A08">
        <w:t>A</w:t>
      </w:r>
      <w:r w:rsidR="006828E4" w:rsidRPr="00960A08">
        <w:t xml:space="preserve"> critical view is the lens through which I see all things around me. I have had power in my various ro</w:t>
      </w:r>
      <w:r w:rsidR="00E1181E">
        <w:t xml:space="preserve">les as a parent, a teacher, and </w:t>
      </w:r>
      <w:r w:rsidR="006828E4" w:rsidRPr="00960A08">
        <w:t xml:space="preserve">a </w:t>
      </w:r>
      <w:r w:rsidR="00E1181E" w:rsidRPr="00960A08">
        <w:t>supervisor</w:t>
      </w:r>
      <w:r w:rsidR="00E1181E">
        <w:t xml:space="preserve">. As a parent, I have authority to tell my children “no”.  I have the power to protect them and raise them as I see fit.  As a teacher, I was the leader of the classroom.  I had the power to create a safe space for my students to question and share ideas.  As a supervisor, I have </w:t>
      </w:r>
      <w:r w:rsidR="00805429">
        <w:t xml:space="preserve">the </w:t>
      </w:r>
      <w:r w:rsidR="00E1181E">
        <w:t>power</w:t>
      </w:r>
      <w:r w:rsidR="006828E4" w:rsidRPr="00960A08">
        <w:t xml:space="preserve"> </w:t>
      </w:r>
      <w:r w:rsidR="00E1181E">
        <w:t xml:space="preserve">to be an advocate for my interns.  </w:t>
      </w:r>
    </w:p>
    <w:p w:rsidR="00805429" w:rsidRDefault="00E1181E" w:rsidP="003518A1">
      <w:r>
        <w:tab/>
      </w:r>
      <w:r w:rsidR="006828E4" w:rsidRPr="00960A08">
        <w:t xml:space="preserve">I have also felt powerless in these same roles as a parent, a teacher, and a supervisor. </w:t>
      </w:r>
      <w:r w:rsidR="00805429">
        <w:t xml:space="preserve"> As a parent, I am powerless when my child has the flu, or scrapes a knee and is in pain.  As a teacher, I was powerless when my students who had made so many gains throughout the semester still failed the state mandated standardized test.  As a supervisor, I feel powerless when I see my interns struggling with classroom management issues during observations, or when they are not aligning with their mentor teacher.  </w:t>
      </w:r>
    </w:p>
    <w:p w:rsidR="0095663D" w:rsidRDefault="00805429" w:rsidP="003518A1">
      <w:r>
        <w:tab/>
        <w:t xml:space="preserve">I </w:t>
      </w:r>
      <w:r w:rsidR="006828E4" w:rsidRPr="00960A08">
        <w:t>see the constant struggle to gain power in many spaces, which is the focus of critical discourse analysis (CDA)</w:t>
      </w:r>
      <w:r w:rsidR="00724D4E" w:rsidRPr="00960A08">
        <w:t xml:space="preserve"> a methodology</w:t>
      </w:r>
      <w:r w:rsidR="00E1181E">
        <w:t xml:space="preserve"> as defined by </w:t>
      </w:r>
      <w:r w:rsidR="00B112F9" w:rsidRPr="00960A08">
        <w:t>Fairclough (1995, 2010)</w:t>
      </w:r>
      <w:r w:rsidR="006828E4" w:rsidRPr="00960A08">
        <w:t>.</w:t>
      </w:r>
    </w:p>
    <w:p w:rsidR="00805429" w:rsidRPr="00E1181E" w:rsidRDefault="00805429" w:rsidP="003518A1">
      <w:pPr>
        <w:rPr>
          <w:b/>
          <w:bCs/>
        </w:rPr>
      </w:pPr>
      <w:r>
        <w:lastRenderedPageBreak/>
        <w:tab/>
        <w:t xml:space="preserve">CDA </w:t>
      </w:r>
      <w:r w:rsidR="00FA2279">
        <w:t xml:space="preserve">sees a hierarchal structure in discourse. Discourse is talk, whether written or spoken.  Discourse can be in text or pictures. </w:t>
      </w:r>
      <w:r w:rsidR="00AE7E23">
        <w:t>Discourse is talk in interaction (Fairclough, 1995,</w:t>
      </w:r>
      <w:r w:rsidR="005E5422">
        <w:t xml:space="preserve"> </w:t>
      </w:r>
      <w:r w:rsidR="00AE7E23">
        <w:t xml:space="preserve">2010).  </w:t>
      </w:r>
      <w:r>
        <w:t xml:space="preserve"> </w:t>
      </w:r>
      <w:r w:rsidR="00AE7E23">
        <w:t xml:space="preserve">What critical discourse analysis does is analyzes the discourse and determines which group or individual has power in that space, or in the exchange of that discourse.  CDA looks for inequities in social structures, politics, institutions, and education.  When these inequities are seen, CDA acknowledges the disparagements and attempts to right them (Fairclough, 1995, 2010).  </w:t>
      </w:r>
    </w:p>
    <w:p w:rsidR="00057B80" w:rsidRDefault="00057B80" w:rsidP="00906A1D">
      <w:r>
        <w:rPr>
          <w:b/>
        </w:rPr>
        <w:tab/>
      </w:r>
    </w:p>
    <w:p w:rsidR="00906A1D" w:rsidRPr="00960A08" w:rsidRDefault="00906A1D" w:rsidP="00906A1D">
      <w:r>
        <w:rPr>
          <w:b/>
        </w:rPr>
        <w:t>Analytical Framework</w:t>
      </w:r>
    </w:p>
    <w:p w:rsidR="00906A1D" w:rsidRDefault="00057B80" w:rsidP="00057B80">
      <w:r>
        <w:tab/>
      </w:r>
      <w:r w:rsidR="00906A1D" w:rsidRPr="00960A08">
        <w:t xml:space="preserve">In my analysis, I </w:t>
      </w:r>
      <w:r w:rsidR="00AD1C93">
        <w:t xml:space="preserve">used </w:t>
      </w:r>
      <w:r w:rsidR="00906A1D" w:rsidRPr="00960A08">
        <w:t>Critical Discourse Analysis (CDA) (Fairclough, 2010; Jorgensen &amp; Phillips, 2002</w:t>
      </w:r>
      <w:r w:rsidR="00AD1C93">
        <w:t>; Machin &amp; Mayr, 2012</w:t>
      </w:r>
      <w:r w:rsidR="00906A1D" w:rsidRPr="00960A08">
        <w:t>) a</w:t>
      </w:r>
      <w:r w:rsidR="00906A1D">
        <w:t xml:space="preserve">long with </w:t>
      </w:r>
      <w:r w:rsidR="00AD1C93">
        <w:t>Constant Comparative Method (</w:t>
      </w:r>
      <w:r w:rsidR="005F013C">
        <w:t>Strauss &amp; Corbin, 1998</w:t>
      </w:r>
      <w:r w:rsidR="00AD1C93">
        <w:t xml:space="preserve">) </w:t>
      </w:r>
      <w:r w:rsidR="00906A1D">
        <w:t>as an</w:t>
      </w:r>
      <w:r w:rsidR="00906A1D" w:rsidRPr="00960A08">
        <w:t xml:space="preserve"> Analytical Framework. </w:t>
      </w:r>
    </w:p>
    <w:p w:rsidR="00906A1D" w:rsidRPr="00960A08" w:rsidRDefault="00906A1D" w:rsidP="00906A1D">
      <w:pPr>
        <w:autoSpaceDE w:val="0"/>
        <w:autoSpaceDN w:val="0"/>
        <w:adjustRightInd w:val="0"/>
      </w:pPr>
      <w:r>
        <w:tab/>
        <w:t xml:space="preserve"> </w:t>
      </w:r>
      <w:r w:rsidRPr="00AD41A2">
        <w:rPr>
          <w:b/>
        </w:rPr>
        <w:t>Critical Discourse Analysis.</w:t>
      </w:r>
      <w:r>
        <w:t xml:space="preserve"> CDA </w:t>
      </w:r>
      <w:r w:rsidRPr="00960A08">
        <w:t xml:space="preserve">assumes power is ever present in discourse and discursive practice and strives to embody social justice by taking the perspective of marginalized populations (Jorgensen &amp; Phillips, 2002). Fairclough (1995) developed an approach to CDA that applies the term “discourse” in three ways: 1) the way language is used socially, such as between people; 2) The way language is used in a specific field, such as educational discourse; 3) the word ‘discourse’ used as a noun that is referenced to how words are used to make meaning of experiences from a specific viewpoint (Jorgensen &amp; Phillips, 2002).  In short, “Discourse contributes to the construction of: social identities, social relations, and systems of knowledge and meaning” (Jorgensen &amp; Phillips, 2002).  </w:t>
      </w:r>
    </w:p>
    <w:p w:rsidR="00906A1D" w:rsidRPr="00960A08" w:rsidRDefault="00906A1D" w:rsidP="00906A1D">
      <w:pPr>
        <w:autoSpaceDE w:val="0"/>
        <w:autoSpaceDN w:val="0"/>
        <w:adjustRightInd w:val="0"/>
      </w:pPr>
      <w:r w:rsidRPr="00960A08">
        <w:lastRenderedPageBreak/>
        <w:tab/>
        <w:t xml:space="preserve">Preservice teachers are the “entry point” (Fairclough, 2010) for my use of CDA as a methodology.  As previously stated, I am interested in preservice teachers’ intersectionalities of race, class, and gender, and how those are transferred onto their pedagogical practices. </w:t>
      </w:r>
    </w:p>
    <w:p w:rsidR="00906A1D" w:rsidRPr="00960A08" w:rsidRDefault="00906A1D" w:rsidP="00906A1D">
      <w:pPr>
        <w:autoSpaceDE w:val="0"/>
        <w:autoSpaceDN w:val="0"/>
        <w:adjustRightInd w:val="0"/>
      </w:pPr>
      <w:r w:rsidRPr="00960A08">
        <w:tab/>
        <w:t xml:space="preserve">Fairclough (2010) defines characteristics of what CDA is and what CDA is not in the following excerpt from </w:t>
      </w:r>
      <w:r w:rsidRPr="00960A08">
        <w:rPr>
          <w:i/>
        </w:rPr>
        <w:t>Critical Discourse Analysis: The Critical Study of Language</w:t>
      </w:r>
      <w:r>
        <w:t xml:space="preserve"> (Second Edition)</w:t>
      </w:r>
      <w:r w:rsidRPr="00960A08">
        <w:t>:</w:t>
      </w:r>
    </w:p>
    <w:p w:rsidR="00906A1D" w:rsidRPr="00960A08" w:rsidRDefault="00906A1D" w:rsidP="00906A1D">
      <w:pPr>
        <w:autoSpaceDE w:val="0"/>
        <w:autoSpaceDN w:val="0"/>
        <w:adjustRightInd w:val="0"/>
      </w:pPr>
      <w:r w:rsidRPr="00960A08">
        <w:tab/>
        <w:t xml:space="preserve"> 1.  It is not just analysis of discourse (or more concretely texts), it is part of some form of </w:t>
      </w:r>
      <w:r w:rsidRPr="00960A08">
        <w:tab/>
        <w:t xml:space="preserve">systematic transdisciplinary analysis of relations between discourse and other </w:t>
      </w:r>
      <w:r w:rsidRPr="00960A08">
        <w:tab/>
        <w:t>elements of the social process.</w:t>
      </w:r>
    </w:p>
    <w:p w:rsidR="00906A1D" w:rsidRPr="00960A08" w:rsidRDefault="00906A1D" w:rsidP="00906A1D">
      <w:pPr>
        <w:autoSpaceDE w:val="0"/>
        <w:autoSpaceDN w:val="0"/>
        <w:adjustRightInd w:val="0"/>
      </w:pPr>
      <w:r w:rsidRPr="00960A08">
        <w:tab/>
        <w:t xml:space="preserve">2.  It is not just general commentary on discourse, it includes some form of </w:t>
      </w:r>
      <w:r w:rsidRPr="00960A08">
        <w:tab/>
        <w:t>systematic analysis of texts.</w:t>
      </w:r>
    </w:p>
    <w:p w:rsidR="00906A1D" w:rsidRPr="00960A08" w:rsidRDefault="00906A1D" w:rsidP="00906A1D">
      <w:pPr>
        <w:autoSpaceDE w:val="0"/>
        <w:autoSpaceDN w:val="0"/>
        <w:adjustRightInd w:val="0"/>
      </w:pPr>
      <w:r w:rsidRPr="00960A08">
        <w:tab/>
        <w:t xml:space="preserve">3.  It is not just descriptive, it is also informative.  It addresses social wrongs in their </w:t>
      </w:r>
      <w:r w:rsidRPr="00960A08">
        <w:tab/>
        <w:t>discursive aspects and possible ways of righting or mitigating them. (pp. 10-11)</w:t>
      </w:r>
    </w:p>
    <w:p w:rsidR="00906A1D" w:rsidRPr="00960A08" w:rsidRDefault="00906A1D" w:rsidP="00906A1D">
      <w:pPr>
        <w:autoSpaceDE w:val="0"/>
        <w:autoSpaceDN w:val="0"/>
        <w:adjustRightInd w:val="0"/>
      </w:pPr>
      <w:r w:rsidRPr="00960A08">
        <w:tab/>
      </w:r>
      <w:r w:rsidR="00F53398" w:rsidRPr="00F53398">
        <w:rPr>
          <w:b/>
        </w:rPr>
        <w:t>How CDA applies to my research questions.</w:t>
      </w:r>
      <w:r w:rsidR="00F53398">
        <w:t xml:space="preserve"> </w:t>
      </w:r>
      <w:r w:rsidRPr="00960A08">
        <w:t xml:space="preserve">What this means for this study is that when looking at intersectionality of race, class, and gender in preservice teachers, there are many layers.  </w:t>
      </w:r>
      <w:r>
        <w:t>Layers such as t</w:t>
      </w:r>
      <w:r w:rsidRPr="00960A08">
        <w:t>he words people choose and the way people interact</w:t>
      </w:r>
      <w:r>
        <w:t>, and how those words and interactions</w:t>
      </w:r>
      <w:r w:rsidRPr="00960A08">
        <w:t xml:space="preserve"> are grounded in t</w:t>
      </w:r>
      <w:r>
        <w:t>he social backgrounds they have. Another layer is to determine the</w:t>
      </w:r>
      <w:r w:rsidRPr="00960A08">
        <w:t xml:space="preserve"> hierarchy</w:t>
      </w:r>
      <w:r>
        <w:t xml:space="preserve"> of persons and power that</w:t>
      </w:r>
      <w:r w:rsidRPr="00960A08">
        <w:t xml:space="preserve"> exists in that space.  People’s ideas of social hierarchy vary, and CDA examines these relationships with the idea that power exists</w:t>
      </w:r>
      <w:r>
        <w:t xml:space="preserve"> in all spaces</w:t>
      </w:r>
      <w:r w:rsidRPr="00960A08">
        <w:t xml:space="preserve">, and there is always a party trying to assert and maintain power.  </w:t>
      </w:r>
    </w:p>
    <w:p w:rsidR="00906A1D" w:rsidRPr="00960A08" w:rsidRDefault="00906A1D" w:rsidP="00906A1D">
      <w:pPr>
        <w:autoSpaceDE w:val="0"/>
        <w:autoSpaceDN w:val="0"/>
        <w:adjustRightInd w:val="0"/>
      </w:pPr>
      <w:r w:rsidRPr="00960A08">
        <w:tab/>
        <w:t>CDA is aligned with critical educat</w:t>
      </w:r>
      <w:r>
        <w:t xml:space="preserve">ion theories (see Friere, 1972, 1991) </w:t>
      </w:r>
      <w:r w:rsidRPr="00960A08">
        <w:t>which allows for addressing the</w:t>
      </w:r>
      <w:r>
        <w:t xml:space="preserve"> teaching of</w:t>
      </w:r>
      <w:r w:rsidRPr="00960A08">
        <w:t xml:space="preserve"> marginalized populations.  CDA also can be aligned with critical multiculturalism (May &amp; Sleeter, 2010) as one of the arguments of this theory is that there </w:t>
      </w:r>
      <w:r>
        <w:t xml:space="preserve">are </w:t>
      </w:r>
      <w:r>
        <w:lastRenderedPageBreak/>
        <w:t>still dominant discourses (W</w:t>
      </w:r>
      <w:r w:rsidRPr="00960A08">
        <w:t>hite, Eurocentric) used in schools, even though some schools claim to use a multicultural curriculum.  May and Sleeter (2010) define this as ‘liberal multiculturalism’, which is only to create an illusion of teaching multiculturalism in schools but still following the dominant discourse.</w:t>
      </w:r>
      <w:r>
        <w:t xml:space="preserve">  I </w:t>
      </w:r>
      <w:r w:rsidR="0012090E">
        <w:t xml:space="preserve">used </w:t>
      </w:r>
      <w:r>
        <w:t>CDA due to its relationship to critical multiculturalism.</w:t>
      </w:r>
    </w:p>
    <w:p w:rsidR="00906A1D" w:rsidRPr="00960A08" w:rsidRDefault="00906A1D" w:rsidP="00906A1D">
      <w:pPr>
        <w:autoSpaceDE w:val="0"/>
        <w:autoSpaceDN w:val="0"/>
        <w:adjustRightInd w:val="0"/>
      </w:pPr>
      <w:r w:rsidRPr="00960A08">
        <w:tab/>
        <w:t xml:space="preserve">In my research, I </w:t>
      </w:r>
      <w:r w:rsidR="0012090E">
        <w:t xml:space="preserve">used </w:t>
      </w:r>
      <w:r w:rsidRPr="00960A08">
        <w:t>audio recorded conversations and interviews between preservice teachers and myself that</w:t>
      </w:r>
      <w:r w:rsidR="0012090E">
        <w:t xml:space="preserve"> were recorded</w:t>
      </w:r>
      <w:r w:rsidR="00707601">
        <w:t xml:space="preserve"> using audio only</w:t>
      </w:r>
      <w:r w:rsidRPr="00960A08">
        <w:t xml:space="preserve">.  .  </w:t>
      </w:r>
      <w:r>
        <w:t xml:space="preserve">As part of my analysis, I </w:t>
      </w:r>
      <w:r w:rsidR="0012090E">
        <w:t xml:space="preserve">used </w:t>
      </w:r>
      <w:r w:rsidR="00707601">
        <w:t>the constant comparative method (Strauss &amp; Corbin, 1998).</w:t>
      </w:r>
    </w:p>
    <w:p w:rsidR="00292DC3" w:rsidRDefault="00906A1D" w:rsidP="0012090E">
      <w:pPr>
        <w:autoSpaceDE w:val="0"/>
        <w:autoSpaceDN w:val="0"/>
        <w:adjustRightInd w:val="0"/>
        <w:rPr>
          <w:b/>
        </w:rPr>
      </w:pPr>
      <w:r>
        <w:tab/>
      </w:r>
    </w:p>
    <w:p w:rsidR="00AE7E23" w:rsidRPr="00F53398" w:rsidRDefault="00F53398" w:rsidP="001265F6">
      <w:pPr>
        <w:rPr>
          <w:b/>
        </w:rPr>
      </w:pPr>
      <w:r>
        <w:rPr>
          <w:b/>
        </w:rPr>
        <w:t>Qualitative Methods</w:t>
      </w:r>
      <w:r w:rsidR="001265F6">
        <w:tab/>
      </w:r>
    </w:p>
    <w:p w:rsidR="00292DC3" w:rsidRDefault="001265F6" w:rsidP="003518A1">
      <w:r>
        <w:rPr>
          <w:b/>
        </w:rPr>
        <w:tab/>
      </w:r>
      <w:r w:rsidR="00057B80" w:rsidRPr="00960A08">
        <w:t xml:space="preserve">In this section, I discuss the methods </w:t>
      </w:r>
      <w:r w:rsidR="00707601">
        <w:t xml:space="preserve">used </w:t>
      </w:r>
      <w:r w:rsidR="00057B80" w:rsidRPr="00960A08">
        <w:t>in my study</w:t>
      </w:r>
      <w:r w:rsidR="00057B80">
        <w:t xml:space="preserve"> and how they answer</w:t>
      </w:r>
      <w:r w:rsidR="00707601">
        <w:t>ed</w:t>
      </w:r>
      <w:r w:rsidR="00057B80">
        <w:t xml:space="preserve"> my research questions.  The subheadings relating to the methods are as follows: (1) Research Questions. (2) Interviews. (3) Observations. (4) Lesson plans. </w:t>
      </w:r>
      <w:r w:rsidR="00292DC3">
        <w:t>There are also three tables in this section to illustrate which interview questions answer the research questions.  These tables are found under the subheading, ‘Interviews’.</w:t>
      </w:r>
    </w:p>
    <w:p w:rsidR="001963A2" w:rsidRDefault="00292DC3" w:rsidP="003518A1">
      <w:r>
        <w:tab/>
      </w:r>
      <w:r w:rsidRPr="001265F6">
        <w:rPr>
          <w:b/>
        </w:rPr>
        <w:t>Research Questions.</w:t>
      </w:r>
      <w:r>
        <w:rPr>
          <w:b/>
        </w:rPr>
        <w:t xml:space="preserve">  </w:t>
      </w:r>
      <w:r>
        <w:t>My research questions are: (1)</w:t>
      </w:r>
      <w:r w:rsidRPr="00960A08">
        <w:t xml:space="preserve"> How might the intersectionality of race, class, and gender influence teacher beliefs about students? </w:t>
      </w:r>
      <w:r>
        <w:t>(</w:t>
      </w:r>
      <w:r w:rsidRPr="00960A08">
        <w:t>2) How might these beliefs influence pedagogy?</w:t>
      </w:r>
    </w:p>
    <w:p w:rsidR="00425C18" w:rsidRDefault="001963A2" w:rsidP="003518A1">
      <w:r>
        <w:tab/>
      </w:r>
      <w:r w:rsidRPr="001963A2">
        <w:rPr>
          <w:b/>
        </w:rPr>
        <w:t>Interviews.</w:t>
      </w:r>
      <w:r>
        <w:t xml:space="preserve"> </w:t>
      </w:r>
      <w:r w:rsidR="00AE7E23">
        <w:t xml:space="preserve">I </w:t>
      </w:r>
      <w:r w:rsidR="00B112F9" w:rsidRPr="00960A08">
        <w:t>am going to use semi-structured, open-ended interviews</w:t>
      </w:r>
      <w:r w:rsidR="005A61CD" w:rsidRPr="00960A08">
        <w:t xml:space="preserve"> (see appendices A, B, and C)</w:t>
      </w:r>
      <w:r w:rsidR="002042A9" w:rsidRPr="00960A08">
        <w:t xml:space="preserve">, and I ask specific questions relating to race, class, and gender, </w:t>
      </w:r>
      <w:r w:rsidR="001265F6">
        <w:t>which help to answer my first research question</w:t>
      </w:r>
      <w:r w:rsidR="002042A9" w:rsidRPr="00960A08">
        <w:t>.</w:t>
      </w:r>
      <w:r w:rsidR="005A61CD" w:rsidRPr="00960A08">
        <w:t xml:space="preserve">  There are three separate </w:t>
      </w:r>
      <w:r w:rsidR="00425C18">
        <w:t xml:space="preserve">one-on-one </w:t>
      </w:r>
      <w:r w:rsidR="005A61CD" w:rsidRPr="00960A08">
        <w:t>interviews for each particip</w:t>
      </w:r>
      <w:r w:rsidR="00D231EA">
        <w:t>ant</w:t>
      </w:r>
      <w:r w:rsidR="00425C18">
        <w:t>.</w:t>
      </w:r>
      <w:r w:rsidR="00D231EA">
        <w:t xml:space="preserve"> </w:t>
      </w:r>
      <w:r w:rsidR="00425C18">
        <w:t xml:space="preserve">Two interviews for each participant were conducted during December 15-22, 2014. </w:t>
      </w:r>
      <w:r w:rsidR="00872F84">
        <w:t xml:space="preserve">The initial interview lasted approximately one hour. </w:t>
      </w:r>
      <w:r w:rsidR="000864BE">
        <w:t xml:space="preserve"> The second interview lasted approximately one half </w:t>
      </w:r>
      <w:r w:rsidR="000864BE">
        <w:lastRenderedPageBreak/>
        <w:t xml:space="preserve">hour.  </w:t>
      </w:r>
      <w:r w:rsidR="00425C18">
        <w:t>T</w:t>
      </w:r>
      <w:r w:rsidR="00D231EA">
        <w:t>he last in</w:t>
      </w:r>
      <w:r w:rsidR="00425C18">
        <w:t>terview will take place during March 30- April 3,</w:t>
      </w:r>
      <w:r w:rsidR="00D231EA">
        <w:t xml:space="preserve"> 2015</w:t>
      </w:r>
      <w:r w:rsidR="000864BE">
        <w:t>, and it will last approximately one half hour</w:t>
      </w:r>
      <w:r w:rsidR="001A7193">
        <w:t>.</w:t>
      </w:r>
      <w:r w:rsidR="001A7193" w:rsidRPr="001A7193">
        <w:t xml:space="preserve"> </w:t>
      </w:r>
      <w:r w:rsidR="00DD5146">
        <w:t xml:space="preserve">I will use CDA </w:t>
      </w:r>
      <w:r w:rsidR="00B201C8">
        <w:t>as described by F</w:t>
      </w:r>
      <w:r w:rsidR="00BC7D8E">
        <w:t>airclough (2010) and Jorgensen and</w:t>
      </w:r>
      <w:r w:rsidR="00B201C8">
        <w:t xml:space="preserve"> Phillps (2002) </w:t>
      </w:r>
      <w:r w:rsidR="00DD5146">
        <w:t xml:space="preserve">to analyze all interviews, looking for </w:t>
      </w:r>
      <w:r w:rsidR="00B201C8">
        <w:t xml:space="preserve">word choice and (possible) struggles of power in their responses. I plan to use Jeffersonian transcription (Hutchby &amp; Wooffitt, 2008) in order to allow readers to “hear” the transcribed interview. </w:t>
      </w:r>
    </w:p>
    <w:p w:rsidR="001265F6" w:rsidRDefault="001963A2" w:rsidP="003518A1">
      <w:r>
        <w:tab/>
      </w:r>
      <w:r w:rsidR="001A7193" w:rsidRPr="00960A08">
        <w:t>I plan to</w:t>
      </w:r>
      <w:r w:rsidR="00425C18">
        <w:t xml:space="preserve"> conduct</w:t>
      </w:r>
      <w:r w:rsidR="001A7193">
        <w:t xml:space="preserve"> two</w:t>
      </w:r>
      <w:r w:rsidR="00425C18">
        <w:t xml:space="preserve"> unstructured</w:t>
      </w:r>
      <w:r w:rsidR="001A7193">
        <w:t xml:space="preserve"> focus group meetings</w:t>
      </w:r>
      <w:r w:rsidR="001A7193" w:rsidRPr="00960A08">
        <w:t xml:space="preserve">.  </w:t>
      </w:r>
      <w:r w:rsidR="00425C18">
        <w:t>One focus group meeting occurred on March 4, 2015</w:t>
      </w:r>
      <w:r w:rsidR="000864BE">
        <w:t xml:space="preserve">, which lasted for approximately two hours.  The second focus group meeting will take place in the time frame of March 30- April 3, 2015.  </w:t>
      </w:r>
      <w:r w:rsidR="00425C18">
        <w:t>I allow</w:t>
      </w:r>
      <w:r w:rsidR="001A7193" w:rsidRPr="00960A08">
        <w:t xml:space="preserve"> for naturally-occurring conversation</w:t>
      </w:r>
      <w:r w:rsidR="005E5422">
        <w:t xml:space="preserve"> (Hutchby &amp; Wooffitt, 2008</w:t>
      </w:r>
      <w:r w:rsidR="001A7193">
        <w:t>)</w:t>
      </w:r>
      <w:r w:rsidR="001A7193" w:rsidRPr="00960A08">
        <w:t xml:space="preserve"> between myself and the participants, w</w:t>
      </w:r>
      <w:r w:rsidR="000864BE">
        <w:t>hich is a part of CA</w:t>
      </w:r>
      <w:r w:rsidR="001A7193" w:rsidRPr="00960A08">
        <w:t>.  The rati</w:t>
      </w:r>
      <w:r w:rsidR="00D231EA">
        <w:t>onale for a focus group</w:t>
      </w:r>
      <w:r w:rsidR="001A7193" w:rsidRPr="00960A08">
        <w:t xml:space="preserve"> is based on the premise that preservice teachers sharing similar experience</w:t>
      </w:r>
      <w:r w:rsidR="00D231EA">
        <w:t xml:space="preserve">s may benefit from an unstructured </w:t>
      </w:r>
      <w:r w:rsidR="001A7193" w:rsidRPr="00960A08">
        <w:t>discussion, and it allows me to participate and analyze the discussions that may show positi</w:t>
      </w:r>
      <w:r w:rsidR="001A7193">
        <w:t xml:space="preserve">onality and pedagogical beliefs with regards to both research questions.  </w:t>
      </w:r>
      <w:r w:rsidR="00BC7D8E">
        <w:t>These</w:t>
      </w:r>
      <w:r w:rsidR="000864BE">
        <w:t xml:space="preserve"> group meetings</w:t>
      </w:r>
      <w:r w:rsidR="00BC7D8E">
        <w:t xml:space="preserve"> will be analyzed using both CDA (Fairclough, 2010; Jorgensen &amp; Phillips, 2002) and CA (Sacks &amp; Jefferson, 1998; Hutchby &amp; Wooffitt, 2008).</w:t>
      </w:r>
    </w:p>
    <w:p w:rsidR="000A19CD" w:rsidRPr="00A55544" w:rsidRDefault="00A55544" w:rsidP="00292DC3">
      <w:r>
        <w:rPr>
          <w:b/>
        </w:rPr>
        <w:tab/>
      </w:r>
      <w:r>
        <w:t>In order to have a visual representation to clarify which interview questions answer the research questions, three tables are on the next three pages.  The tables are divided by three columns labeled “Interview Questions”, “RQ1” (Research Question 1), and “RQ2” (Research Question 2).  The dots represent which research questions are answered with the corresponding interview question.  Each interview question is listed at the beginning of each row.  The research questions have also been restated in order to inform the reader.</w:t>
      </w:r>
    </w:p>
    <w:p w:rsidR="00F4131F" w:rsidRDefault="00F4131F">
      <w:pPr>
        <w:rPr>
          <w:b/>
        </w:rPr>
      </w:pPr>
      <w:r>
        <w:rPr>
          <w:b/>
        </w:rPr>
        <w:br w:type="page"/>
      </w:r>
    </w:p>
    <w:p w:rsidR="001B0E92" w:rsidRPr="00292DC3" w:rsidRDefault="001B0E92" w:rsidP="00292DC3">
      <w:r>
        <w:rPr>
          <w:b/>
        </w:rPr>
        <w:lastRenderedPageBreak/>
        <w:t>Table 1: Initial Interview Questions and How They Relate to the Research Questions</w:t>
      </w:r>
    </w:p>
    <w:tbl>
      <w:tblPr>
        <w:tblStyle w:val="TableGrid"/>
        <w:tblW w:w="0" w:type="auto"/>
        <w:tblLook w:val="04A0" w:firstRow="1" w:lastRow="0" w:firstColumn="1" w:lastColumn="0" w:noHBand="0" w:noVBand="1"/>
      </w:tblPr>
      <w:tblGrid>
        <w:gridCol w:w="3120"/>
        <w:gridCol w:w="3124"/>
        <w:gridCol w:w="3106"/>
      </w:tblGrid>
      <w:tr w:rsidR="001B0E92" w:rsidTr="00AD1C93">
        <w:tc>
          <w:tcPr>
            <w:tcW w:w="3192" w:type="dxa"/>
            <w:tcBorders>
              <w:bottom w:val="single" w:sz="4" w:space="0" w:color="auto"/>
            </w:tcBorders>
          </w:tcPr>
          <w:p w:rsidR="001B0E92" w:rsidRDefault="001B0E92" w:rsidP="00AD1C93">
            <w:pPr>
              <w:jc w:val="center"/>
              <w:rPr>
                <w:b/>
              </w:rPr>
            </w:pPr>
          </w:p>
          <w:p w:rsidR="001B0E92" w:rsidRDefault="001B0E92" w:rsidP="00AD1C93">
            <w:pPr>
              <w:jc w:val="center"/>
              <w:rPr>
                <w:b/>
              </w:rPr>
            </w:pPr>
          </w:p>
          <w:p w:rsidR="001B0E92" w:rsidRPr="00B92989" w:rsidRDefault="001B0E92" w:rsidP="00AD1C93">
            <w:pPr>
              <w:jc w:val="center"/>
              <w:rPr>
                <w:b/>
              </w:rPr>
            </w:pPr>
            <w:r>
              <w:rPr>
                <w:b/>
              </w:rPr>
              <w:t>Interview Question</w:t>
            </w:r>
          </w:p>
        </w:tc>
        <w:tc>
          <w:tcPr>
            <w:tcW w:w="3192" w:type="dxa"/>
          </w:tcPr>
          <w:p w:rsidR="001B0E92" w:rsidRPr="000C1615" w:rsidRDefault="001B0E92" w:rsidP="00AD1C93">
            <w:r>
              <w:rPr>
                <w:b/>
              </w:rPr>
              <w:t>RQ 1:</w:t>
            </w:r>
            <w:r w:rsidRPr="009606AB">
              <w:rPr>
                <w:b/>
              </w:rPr>
              <w:t xml:space="preserve"> </w:t>
            </w:r>
            <w:r w:rsidRPr="009606AB">
              <w:rPr>
                <w:sz w:val="20"/>
                <w:szCs w:val="20"/>
              </w:rPr>
              <w:t>How might the intersectionality of race, class, and gender influence teacher beliefs about students?</w:t>
            </w:r>
            <w:r w:rsidRPr="009606AB">
              <w:t xml:space="preserve"> </w:t>
            </w:r>
          </w:p>
        </w:tc>
        <w:tc>
          <w:tcPr>
            <w:tcW w:w="3192" w:type="dxa"/>
          </w:tcPr>
          <w:p w:rsidR="001B0E92" w:rsidRDefault="001B0E92" w:rsidP="00AD1C93">
            <w:pPr>
              <w:rPr>
                <w:b/>
              </w:rPr>
            </w:pPr>
            <w:r>
              <w:rPr>
                <w:b/>
              </w:rPr>
              <w:t>RQ 2:</w:t>
            </w:r>
            <w:r w:rsidRPr="00960A08">
              <w:t xml:space="preserve"> </w:t>
            </w:r>
            <w:r w:rsidRPr="009606AB">
              <w:rPr>
                <w:sz w:val="20"/>
                <w:szCs w:val="20"/>
              </w:rPr>
              <w:t>How might these beliefs influence pedagogy?</w:t>
            </w:r>
          </w:p>
        </w:tc>
      </w:tr>
      <w:tr w:rsidR="001B0E92" w:rsidTr="000A19CD">
        <w:tc>
          <w:tcPr>
            <w:tcW w:w="3192" w:type="dxa"/>
            <w:tcBorders>
              <w:bottom w:val="single" w:sz="4" w:space="0" w:color="auto"/>
            </w:tcBorders>
          </w:tcPr>
          <w:p w:rsidR="001B0E92" w:rsidRPr="009606AB" w:rsidRDefault="001B0E92" w:rsidP="00AD1C93">
            <w:pPr>
              <w:rPr>
                <w:sz w:val="20"/>
                <w:szCs w:val="20"/>
              </w:rPr>
            </w:pPr>
            <w:r>
              <w:rPr>
                <w:sz w:val="20"/>
                <w:szCs w:val="20"/>
              </w:rPr>
              <w:t xml:space="preserve">Tell me about what lead </w:t>
            </w:r>
            <w:r w:rsidRPr="009606AB">
              <w:rPr>
                <w:sz w:val="20"/>
                <w:szCs w:val="20"/>
              </w:rPr>
              <w:t>you to become an ESL teacher or earn your ESL certification.</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Borders>
              <w:top w:val="single" w:sz="4" w:space="0" w:color="auto"/>
            </w:tcBorders>
          </w:tcPr>
          <w:p w:rsidR="001B0E92" w:rsidRPr="00B92989" w:rsidRDefault="001B0E92" w:rsidP="00AD1C93">
            <w:pPr>
              <w:rPr>
                <w:b/>
                <w:sz w:val="20"/>
                <w:szCs w:val="20"/>
              </w:rPr>
            </w:pPr>
            <w:r w:rsidRPr="00B92989">
              <w:rPr>
                <w:sz w:val="20"/>
                <w:szCs w:val="20"/>
              </w:rPr>
              <w:t>Tell me about your K-12 experience. You may discuss whatever you feel is important, positive or negative, impacts of teachers, friends, family, etc</w:t>
            </w:r>
            <w:r>
              <w:rPr>
                <w:sz w:val="20"/>
                <w:szCs w:val="20"/>
              </w:rPr>
              <w:t>.</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 xml:space="preserve">Did/do you have any friends that were/are non-native speakers? </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Default="001B0E92" w:rsidP="00AD1C93">
            <w:p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 xml:space="preserve">Is English your native language? </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Default="001B0E92" w:rsidP="00AD1C93">
            <w:p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Did you have non-native speakers in any of your classes (including college)?</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Do you feel students that are non-native speakers have different needs in a classroom setting? If so, what do you think those are?</w:t>
            </w:r>
          </w:p>
        </w:tc>
        <w:tc>
          <w:tcPr>
            <w:tcW w:w="3192" w:type="dxa"/>
            <w:vAlign w:val="center"/>
          </w:tcPr>
          <w:p w:rsidR="001B0E92" w:rsidRDefault="001B0E92" w:rsidP="00AD1C93">
            <w:p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What do you consider yourself and your family on a socioeconomic scale (impoverished, blue-collar, middle-class, upper-middle class, elite) and why?</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Default="001B0E92" w:rsidP="00AD1C93">
            <w:p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Do you feel privileged in any way? Why or why not?</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Pr>
          <w:p w:rsidR="001B0E92" w:rsidRPr="009606AB" w:rsidRDefault="001B0E92" w:rsidP="00AD1C93">
            <w:pPr>
              <w:rPr>
                <w:b/>
                <w:sz w:val="20"/>
                <w:szCs w:val="20"/>
              </w:rPr>
            </w:pPr>
            <w:r w:rsidRPr="009606AB">
              <w:rPr>
                <w:sz w:val="20"/>
                <w:szCs w:val="20"/>
              </w:rPr>
              <w:t>Do you feel that your positionality (experiences, beliefs, race, class, gender, socioeconomic status) influences your teaching practices?</w:t>
            </w:r>
          </w:p>
        </w:tc>
        <w:tc>
          <w:tcPr>
            <w:tcW w:w="3192" w:type="dxa"/>
            <w:vAlign w:val="center"/>
          </w:tcPr>
          <w:p w:rsidR="001B0E92" w:rsidRDefault="001B0E92" w:rsidP="00AD1C93">
            <w:pPr>
              <w:jc w:val="center"/>
              <w:rPr>
                <w:b/>
              </w:rPr>
            </w:pPr>
          </w:p>
        </w:tc>
        <w:tc>
          <w:tcPr>
            <w:tcW w:w="3192" w:type="dxa"/>
            <w:vAlign w:val="center"/>
          </w:tcPr>
          <w:p w:rsidR="001B0E92" w:rsidRPr="000C1615" w:rsidRDefault="001B0E92" w:rsidP="001B0E92">
            <w:pPr>
              <w:pStyle w:val="ListParagraph"/>
              <w:numPr>
                <w:ilvl w:val="0"/>
                <w:numId w:val="5"/>
              </w:num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What are your thoughts on current educational policies regarding ELLs?</w:t>
            </w:r>
          </w:p>
        </w:tc>
        <w:tc>
          <w:tcPr>
            <w:tcW w:w="3192" w:type="dxa"/>
            <w:vAlign w:val="center"/>
          </w:tcPr>
          <w:p w:rsidR="001B0E92" w:rsidRDefault="001B0E92" w:rsidP="00AD1C93">
            <w:pPr>
              <w:jc w:val="center"/>
              <w:rPr>
                <w:b/>
              </w:rPr>
            </w:pPr>
          </w:p>
        </w:tc>
        <w:tc>
          <w:tcPr>
            <w:tcW w:w="3192" w:type="dxa"/>
            <w:vAlign w:val="center"/>
          </w:tcPr>
          <w:p w:rsidR="001B0E92" w:rsidRPr="00DC4B27" w:rsidRDefault="001B0E92" w:rsidP="00DC4B27">
            <w:pPr>
              <w:pStyle w:val="ListParagraph"/>
              <w:numPr>
                <w:ilvl w:val="0"/>
                <w:numId w:val="5"/>
              </w:numPr>
              <w:jc w:val="center"/>
              <w:rPr>
                <w:b/>
              </w:rPr>
            </w:pPr>
          </w:p>
        </w:tc>
      </w:tr>
      <w:tr w:rsidR="001B0E92" w:rsidTr="000A19CD">
        <w:tc>
          <w:tcPr>
            <w:tcW w:w="3192" w:type="dxa"/>
          </w:tcPr>
          <w:p w:rsidR="001B0E92" w:rsidRPr="009606AB" w:rsidRDefault="001B0E92" w:rsidP="00AD1C93">
            <w:pPr>
              <w:rPr>
                <w:sz w:val="20"/>
                <w:szCs w:val="20"/>
              </w:rPr>
            </w:pPr>
            <w:r w:rsidRPr="009606AB">
              <w:rPr>
                <w:sz w:val="20"/>
                <w:szCs w:val="20"/>
              </w:rPr>
              <w:t>Have you had any prior experience with non-native speakers whether in teaching or studying abroad, or a mission trip? If so, please elaborate.</w:t>
            </w:r>
          </w:p>
        </w:tc>
        <w:tc>
          <w:tcPr>
            <w:tcW w:w="3192" w:type="dxa"/>
            <w:vAlign w:val="center"/>
          </w:tcPr>
          <w:p w:rsidR="001B0E92" w:rsidRPr="000C1615" w:rsidRDefault="001B0E92" w:rsidP="001B0E92">
            <w:pPr>
              <w:pStyle w:val="ListParagraph"/>
              <w:numPr>
                <w:ilvl w:val="0"/>
                <w:numId w:val="5"/>
              </w:numPr>
              <w:jc w:val="center"/>
              <w:rPr>
                <w:b/>
              </w:rPr>
            </w:pPr>
          </w:p>
        </w:tc>
        <w:tc>
          <w:tcPr>
            <w:tcW w:w="3192" w:type="dxa"/>
            <w:vAlign w:val="center"/>
          </w:tcPr>
          <w:p w:rsidR="001B0E92" w:rsidRPr="000C1615" w:rsidRDefault="001B0E92" w:rsidP="001B0E92">
            <w:pPr>
              <w:pStyle w:val="ListParagraph"/>
              <w:numPr>
                <w:ilvl w:val="0"/>
                <w:numId w:val="5"/>
              </w:numPr>
              <w:jc w:val="center"/>
              <w:rPr>
                <w:b/>
              </w:rPr>
            </w:pPr>
          </w:p>
          <w:p w:rsidR="001B0E92" w:rsidRPr="000C1615" w:rsidRDefault="001B0E92" w:rsidP="00AD1C93">
            <w:pPr>
              <w:ind w:firstLine="720"/>
              <w:jc w:val="center"/>
            </w:pPr>
          </w:p>
        </w:tc>
      </w:tr>
    </w:tbl>
    <w:p w:rsidR="00F4131F" w:rsidRDefault="00F4131F" w:rsidP="00F86C03">
      <w:pPr>
        <w:rPr>
          <w:b/>
        </w:rPr>
      </w:pPr>
    </w:p>
    <w:p w:rsidR="00F4131F" w:rsidRDefault="00F4131F">
      <w:pPr>
        <w:rPr>
          <w:b/>
        </w:rPr>
      </w:pPr>
      <w:r>
        <w:rPr>
          <w:b/>
        </w:rPr>
        <w:br w:type="page"/>
      </w:r>
    </w:p>
    <w:p w:rsidR="00F86C03" w:rsidRDefault="00F86C03" w:rsidP="00F86C03">
      <w:pPr>
        <w:rPr>
          <w:b/>
        </w:rPr>
      </w:pPr>
      <w:r>
        <w:rPr>
          <w:b/>
        </w:rPr>
        <w:lastRenderedPageBreak/>
        <w:t>Table 2: Second Interview Questions and How They Relate to the Research Questions</w:t>
      </w:r>
    </w:p>
    <w:tbl>
      <w:tblPr>
        <w:tblStyle w:val="TableGrid"/>
        <w:tblW w:w="0" w:type="auto"/>
        <w:tblLook w:val="04A0" w:firstRow="1" w:lastRow="0" w:firstColumn="1" w:lastColumn="0" w:noHBand="0" w:noVBand="1"/>
      </w:tblPr>
      <w:tblGrid>
        <w:gridCol w:w="3116"/>
        <w:gridCol w:w="3117"/>
        <w:gridCol w:w="3117"/>
      </w:tblGrid>
      <w:tr w:rsidR="00F86C03" w:rsidTr="00AD1C93">
        <w:tc>
          <w:tcPr>
            <w:tcW w:w="3116" w:type="dxa"/>
            <w:vAlign w:val="center"/>
          </w:tcPr>
          <w:p w:rsidR="00F86C03" w:rsidRDefault="00F86C03" w:rsidP="00AD1C93">
            <w:pPr>
              <w:jc w:val="center"/>
              <w:rPr>
                <w:b/>
              </w:rPr>
            </w:pPr>
            <w:r>
              <w:rPr>
                <w:b/>
              </w:rPr>
              <w:t>Interview Question</w:t>
            </w:r>
          </w:p>
        </w:tc>
        <w:tc>
          <w:tcPr>
            <w:tcW w:w="3117" w:type="dxa"/>
            <w:vAlign w:val="center"/>
          </w:tcPr>
          <w:p w:rsidR="00F86C03" w:rsidRDefault="00F86C03" w:rsidP="00AD1C93">
            <w:pPr>
              <w:rPr>
                <w:b/>
              </w:rPr>
            </w:pPr>
            <w:r>
              <w:rPr>
                <w:b/>
              </w:rPr>
              <w:t>RQ 1:</w:t>
            </w:r>
            <w:r w:rsidRPr="009E7B83">
              <w:rPr>
                <w:sz w:val="20"/>
                <w:szCs w:val="20"/>
              </w:rPr>
              <w:t xml:space="preserve"> How might the intersectionality of race, class, and gender influence teacher beliefs about students?</w:t>
            </w:r>
          </w:p>
        </w:tc>
        <w:tc>
          <w:tcPr>
            <w:tcW w:w="3117" w:type="dxa"/>
            <w:vAlign w:val="center"/>
          </w:tcPr>
          <w:p w:rsidR="00F86C03" w:rsidRDefault="00F86C03" w:rsidP="00AD1C93">
            <w:pPr>
              <w:rPr>
                <w:b/>
              </w:rPr>
            </w:pPr>
            <w:r>
              <w:rPr>
                <w:b/>
              </w:rPr>
              <w:t>RQ 2:</w:t>
            </w:r>
            <w:r w:rsidRPr="009606AB">
              <w:rPr>
                <w:sz w:val="20"/>
                <w:szCs w:val="20"/>
              </w:rPr>
              <w:t xml:space="preserve"> How might these beliefs influence pedagogy?</w:t>
            </w:r>
          </w:p>
        </w:tc>
      </w:tr>
      <w:tr w:rsidR="00F86C03" w:rsidTr="00AD1C93">
        <w:tc>
          <w:tcPr>
            <w:tcW w:w="3116" w:type="dxa"/>
          </w:tcPr>
          <w:p w:rsidR="00F86C03" w:rsidRPr="0055295E" w:rsidRDefault="00F86C03" w:rsidP="00AD1C93">
            <w:pPr>
              <w:rPr>
                <w:sz w:val="20"/>
                <w:szCs w:val="20"/>
              </w:rPr>
            </w:pPr>
            <w:r w:rsidRPr="0055295E">
              <w:rPr>
                <w:sz w:val="20"/>
                <w:szCs w:val="20"/>
              </w:rPr>
              <w:t>How has your coursework influenced your teaching?</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Pr="0055295E" w:rsidRDefault="00F86C03" w:rsidP="00AD1C93">
            <w:pPr>
              <w:rPr>
                <w:sz w:val="20"/>
                <w:szCs w:val="20"/>
              </w:rPr>
            </w:pPr>
            <w:r w:rsidRPr="0055295E">
              <w:rPr>
                <w:sz w:val="20"/>
                <w:szCs w:val="20"/>
              </w:rPr>
              <w:t>Do you feel confident in your preparation as an ESL teacher?</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Default="00F86C03" w:rsidP="00AD1C93">
            <w:pPr>
              <w:rPr>
                <w:b/>
              </w:rPr>
            </w:pPr>
            <w:r w:rsidRPr="0055295E">
              <w:rPr>
                <w:sz w:val="20"/>
                <w:szCs w:val="20"/>
              </w:rPr>
              <w:t>Were you assigned to your first choice in a placement school?</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Pr="0095143F" w:rsidRDefault="00F86C03" w:rsidP="00AD1C93">
            <w:pPr>
              <w:rPr>
                <w:sz w:val="20"/>
                <w:szCs w:val="20"/>
              </w:rPr>
            </w:pPr>
            <w:r w:rsidRPr="0095143F">
              <w:rPr>
                <w:sz w:val="20"/>
                <w:szCs w:val="20"/>
              </w:rPr>
              <w:t>Were you assigned to your first choice in a placement school?</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Pr="0095143F" w:rsidRDefault="00F86C03" w:rsidP="00AD1C93">
            <w:pPr>
              <w:rPr>
                <w:sz w:val="20"/>
                <w:szCs w:val="20"/>
              </w:rPr>
            </w:pPr>
            <w:r w:rsidRPr="0095143F">
              <w:rPr>
                <w:sz w:val="20"/>
                <w:szCs w:val="20"/>
              </w:rPr>
              <w:t>How would you describe your placement school? I do not need exact data such as population percentage or free/reduced lunch, just your description and what you feel necessary or valid.</w:t>
            </w:r>
          </w:p>
        </w:tc>
        <w:tc>
          <w:tcPr>
            <w:tcW w:w="3117" w:type="dxa"/>
            <w:vAlign w:val="center"/>
          </w:tcPr>
          <w:p w:rsidR="00F86C03" w:rsidRPr="0095143F" w:rsidRDefault="00F86C03" w:rsidP="00F86C03">
            <w:pPr>
              <w:pStyle w:val="ListParagraph"/>
              <w:numPr>
                <w:ilvl w:val="0"/>
                <w:numId w:val="5"/>
              </w:numPr>
              <w:jc w:val="center"/>
              <w:rPr>
                <w:b/>
              </w:rPr>
            </w:pPr>
          </w:p>
        </w:tc>
        <w:tc>
          <w:tcPr>
            <w:tcW w:w="3117" w:type="dxa"/>
            <w:vAlign w:val="center"/>
          </w:tcPr>
          <w:p w:rsidR="00F86C03" w:rsidRDefault="00F86C03" w:rsidP="00AD1C93">
            <w:pPr>
              <w:jc w:val="center"/>
              <w:rPr>
                <w:b/>
              </w:rPr>
            </w:pPr>
          </w:p>
        </w:tc>
      </w:tr>
      <w:tr w:rsidR="00F86C03" w:rsidTr="00AD1C93">
        <w:tc>
          <w:tcPr>
            <w:tcW w:w="3116" w:type="dxa"/>
          </w:tcPr>
          <w:p w:rsidR="00F86C03" w:rsidRPr="0095143F" w:rsidRDefault="00F86C03" w:rsidP="00AD1C93">
            <w:pPr>
              <w:rPr>
                <w:sz w:val="20"/>
                <w:szCs w:val="20"/>
              </w:rPr>
            </w:pPr>
            <w:r w:rsidRPr="0095143F">
              <w:rPr>
                <w:sz w:val="20"/>
                <w:szCs w:val="20"/>
              </w:rPr>
              <w:t>Tell me about your thoughts on inclusion versus pull-out with ELLs.</w:t>
            </w:r>
          </w:p>
        </w:tc>
        <w:tc>
          <w:tcPr>
            <w:tcW w:w="3117" w:type="dxa"/>
            <w:vAlign w:val="center"/>
          </w:tcPr>
          <w:p w:rsidR="00F86C03" w:rsidRPr="0095143F" w:rsidRDefault="00F86C03" w:rsidP="00F86C03">
            <w:pPr>
              <w:pStyle w:val="ListParagraph"/>
              <w:numPr>
                <w:ilvl w:val="0"/>
                <w:numId w:val="5"/>
              </w:num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Pr="0095143F" w:rsidRDefault="00F86C03" w:rsidP="00AD1C93">
            <w:pPr>
              <w:rPr>
                <w:b/>
                <w:sz w:val="20"/>
                <w:szCs w:val="20"/>
              </w:rPr>
            </w:pPr>
            <w:r w:rsidRPr="0095143F">
              <w:rPr>
                <w:sz w:val="20"/>
                <w:szCs w:val="20"/>
              </w:rPr>
              <w:t>Describe your relationship with your mentor teacher.</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r w:rsidR="00F86C03" w:rsidTr="00AD1C93">
        <w:tc>
          <w:tcPr>
            <w:tcW w:w="3116" w:type="dxa"/>
          </w:tcPr>
          <w:p w:rsidR="00F86C03" w:rsidRPr="0095143F" w:rsidRDefault="00F86C03" w:rsidP="00AD1C93">
            <w:pPr>
              <w:rPr>
                <w:b/>
                <w:sz w:val="20"/>
                <w:szCs w:val="20"/>
              </w:rPr>
            </w:pPr>
            <w:r w:rsidRPr="0095143F">
              <w:rPr>
                <w:sz w:val="20"/>
                <w:szCs w:val="20"/>
              </w:rPr>
              <w:t>Tell me your thoughts regarding this university’s education program</w:t>
            </w:r>
            <w:r w:rsidRPr="0095143F">
              <w:rPr>
                <w:b/>
                <w:sz w:val="20"/>
                <w:szCs w:val="20"/>
              </w:rPr>
              <w:t>.</w:t>
            </w:r>
          </w:p>
        </w:tc>
        <w:tc>
          <w:tcPr>
            <w:tcW w:w="3117" w:type="dxa"/>
            <w:vAlign w:val="center"/>
          </w:tcPr>
          <w:p w:rsidR="00F86C03" w:rsidRDefault="00F86C03" w:rsidP="00AD1C93">
            <w:pPr>
              <w:jc w:val="center"/>
              <w:rPr>
                <w:b/>
              </w:rPr>
            </w:pPr>
          </w:p>
        </w:tc>
        <w:tc>
          <w:tcPr>
            <w:tcW w:w="3117" w:type="dxa"/>
            <w:vAlign w:val="center"/>
          </w:tcPr>
          <w:p w:rsidR="00F86C03" w:rsidRPr="0095143F" w:rsidRDefault="00F86C03" w:rsidP="00F86C03">
            <w:pPr>
              <w:pStyle w:val="ListParagraph"/>
              <w:numPr>
                <w:ilvl w:val="0"/>
                <w:numId w:val="5"/>
              </w:numPr>
              <w:jc w:val="center"/>
              <w:rPr>
                <w:b/>
              </w:rPr>
            </w:pPr>
          </w:p>
        </w:tc>
      </w:tr>
    </w:tbl>
    <w:p w:rsidR="00F4131F" w:rsidRDefault="00F4131F" w:rsidP="00BB60C0">
      <w:pPr>
        <w:rPr>
          <w:b/>
        </w:rPr>
      </w:pPr>
    </w:p>
    <w:p w:rsidR="00F4131F" w:rsidRDefault="00F4131F">
      <w:pPr>
        <w:rPr>
          <w:b/>
        </w:rPr>
      </w:pPr>
      <w:r>
        <w:rPr>
          <w:b/>
        </w:rPr>
        <w:br w:type="page"/>
      </w:r>
    </w:p>
    <w:p w:rsidR="00BB60C0" w:rsidRDefault="00BB60C0" w:rsidP="00BB60C0">
      <w:pPr>
        <w:rPr>
          <w:b/>
        </w:rPr>
      </w:pPr>
      <w:r>
        <w:rPr>
          <w:b/>
        </w:rPr>
        <w:lastRenderedPageBreak/>
        <w:t>Table 3: Third Interview Questions and How They Relate to the Research Questions</w:t>
      </w:r>
    </w:p>
    <w:tbl>
      <w:tblPr>
        <w:tblStyle w:val="TableGrid"/>
        <w:tblW w:w="0" w:type="auto"/>
        <w:tblLook w:val="04A0" w:firstRow="1" w:lastRow="0" w:firstColumn="1" w:lastColumn="0" w:noHBand="0" w:noVBand="1"/>
      </w:tblPr>
      <w:tblGrid>
        <w:gridCol w:w="3116"/>
        <w:gridCol w:w="3117"/>
        <w:gridCol w:w="3117"/>
      </w:tblGrid>
      <w:tr w:rsidR="00BB60C0" w:rsidTr="00AD1C93">
        <w:tc>
          <w:tcPr>
            <w:tcW w:w="3116" w:type="dxa"/>
            <w:vAlign w:val="center"/>
          </w:tcPr>
          <w:p w:rsidR="00BB60C0" w:rsidRDefault="00BB60C0" w:rsidP="00AD1C93">
            <w:pPr>
              <w:jc w:val="center"/>
              <w:rPr>
                <w:b/>
              </w:rPr>
            </w:pPr>
            <w:r>
              <w:rPr>
                <w:b/>
              </w:rPr>
              <w:t>Interview Question</w:t>
            </w:r>
          </w:p>
        </w:tc>
        <w:tc>
          <w:tcPr>
            <w:tcW w:w="3117" w:type="dxa"/>
            <w:vAlign w:val="center"/>
          </w:tcPr>
          <w:p w:rsidR="00BB60C0" w:rsidRDefault="00BB60C0" w:rsidP="00AD1C93">
            <w:pPr>
              <w:rPr>
                <w:b/>
              </w:rPr>
            </w:pPr>
            <w:r>
              <w:rPr>
                <w:b/>
              </w:rPr>
              <w:t>RQ 1:</w:t>
            </w:r>
            <w:r w:rsidRPr="009E7B83">
              <w:rPr>
                <w:sz w:val="20"/>
                <w:szCs w:val="20"/>
              </w:rPr>
              <w:t xml:space="preserve"> How might the intersectionality of race, class, and gender influence teacher beliefs about students?</w:t>
            </w:r>
          </w:p>
        </w:tc>
        <w:tc>
          <w:tcPr>
            <w:tcW w:w="3117" w:type="dxa"/>
            <w:vAlign w:val="center"/>
          </w:tcPr>
          <w:p w:rsidR="00BB60C0" w:rsidRDefault="00BB60C0" w:rsidP="00AD1C93">
            <w:pPr>
              <w:rPr>
                <w:b/>
              </w:rPr>
            </w:pPr>
            <w:r>
              <w:rPr>
                <w:b/>
              </w:rPr>
              <w:t>RQ 2:</w:t>
            </w:r>
            <w:r w:rsidRPr="009606AB">
              <w:rPr>
                <w:sz w:val="20"/>
                <w:szCs w:val="20"/>
              </w:rPr>
              <w:t xml:space="preserve"> How might these beliefs influence pedagogy?</w:t>
            </w:r>
          </w:p>
        </w:tc>
      </w:tr>
      <w:tr w:rsidR="00BB60C0" w:rsidTr="00AD1C93">
        <w:tc>
          <w:tcPr>
            <w:tcW w:w="3116" w:type="dxa"/>
          </w:tcPr>
          <w:p w:rsidR="00BB60C0" w:rsidRPr="0055295E" w:rsidRDefault="00BB60C0" w:rsidP="00AD1C93">
            <w:pPr>
              <w:rPr>
                <w:sz w:val="20"/>
                <w:szCs w:val="20"/>
              </w:rPr>
            </w:pPr>
            <w:r w:rsidRPr="0055295E">
              <w:rPr>
                <w:sz w:val="20"/>
                <w:szCs w:val="20"/>
              </w:rPr>
              <w:t>How has your coursework influenced your teaching?</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55295E" w:rsidRDefault="00BB60C0" w:rsidP="00AD1C93">
            <w:pPr>
              <w:rPr>
                <w:sz w:val="20"/>
                <w:szCs w:val="20"/>
              </w:rPr>
            </w:pPr>
            <w:r w:rsidRPr="0055295E">
              <w:rPr>
                <w:sz w:val="20"/>
                <w:szCs w:val="20"/>
              </w:rPr>
              <w:t>Do you feel confident in your preparation as an ESL teacher?</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Default="00BB60C0" w:rsidP="00AD1C93">
            <w:pPr>
              <w:rPr>
                <w:b/>
              </w:rPr>
            </w:pPr>
            <w:r w:rsidRPr="0055295E">
              <w:rPr>
                <w:sz w:val="20"/>
                <w:szCs w:val="20"/>
              </w:rPr>
              <w:t>Were you assigned to your first choice in a placement school?</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95143F" w:rsidRDefault="00BB60C0" w:rsidP="00AD1C93">
            <w:pPr>
              <w:rPr>
                <w:sz w:val="20"/>
                <w:szCs w:val="20"/>
              </w:rPr>
            </w:pPr>
            <w:r w:rsidRPr="0095143F">
              <w:rPr>
                <w:sz w:val="20"/>
                <w:szCs w:val="20"/>
              </w:rPr>
              <w:t>Were you assigned to your first choice in a placement school?</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95143F" w:rsidRDefault="00BB60C0" w:rsidP="00AD1C93">
            <w:pPr>
              <w:rPr>
                <w:sz w:val="20"/>
                <w:szCs w:val="20"/>
              </w:rPr>
            </w:pPr>
            <w:r w:rsidRPr="0095143F">
              <w:rPr>
                <w:sz w:val="20"/>
                <w:szCs w:val="20"/>
              </w:rPr>
              <w:t>How would you describe your placement school? I do not need exact data such as population percentage or free/reduced lunch, just your description and what you feel necessary or valid.</w:t>
            </w:r>
          </w:p>
        </w:tc>
        <w:tc>
          <w:tcPr>
            <w:tcW w:w="3117" w:type="dxa"/>
            <w:vAlign w:val="center"/>
          </w:tcPr>
          <w:p w:rsidR="00BB60C0" w:rsidRPr="0095143F" w:rsidRDefault="00BB60C0" w:rsidP="00BB60C0">
            <w:pPr>
              <w:pStyle w:val="ListParagraph"/>
              <w:numPr>
                <w:ilvl w:val="0"/>
                <w:numId w:val="5"/>
              </w:numPr>
              <w:jc w:val="center"/>
              <w:rPr>
                <w:b/>
              </w:rPr>
            </w:pPr>
          </w:p>
        </w:tc>
        <w:tc>
          <w:tcPr>
            <w:tcW w:w="3117" w:type="dxa"/>
            <w:vAlign w:val="center"/>
          </w:tcPr>
          <w:p w:rsidR="00BB60C0" w:rsidRDefault="00BB60C0" w:rsidP="00AD1C93">
            <w:pPr>
              <w:jc w:val="center"/>
              <w:rPr>
                <w:b/>
              </w:rPr>
            </w:pPr>
          </w:p>
        </w:tc>
      </w:tr>
      <w:tr w:rsidR="00BB60C0" w:rsidTr="00AD1C93">
        <w:tc>
          <w:tcPr>
            <w:tcW w:w="3116" w:type="dxa"/>
          </w:tcPr>
          <w:p w:rsidR="00BB60C0" w:rsidRPr="0095143F" w:rsidRDefault="00BB60C0" w:rsidP="00AD1C93">
            <w:pPr>
              <w:rPr>
                <w:sz w:val="20"/>
                <w:szCs w:val="20"/>
              </w:rPr>
            </w:pPr>
            <w:r w:rsidRPr="0095143F">
              <w:rPr>
                <w:sz w:val="20"/>
                <w:szCs w:val="20"/>
              </w:rPr>
              <w:t>Tell me about your thoughts on inclusion versus pull-out with ELLs.</w:t>
            </w:r>
          </w:p>
        </w:tc>
        <w:tc>
          <w:tcPr>
            <w:tcW w:w="3117" w:type="dxa"/>
            <w:vAlign w:val="center"/>
          </w:tcPr>
          <w:p w:rsidR="00BB60C0" w:rsidRPr="0095143F" w:rsidRDefault="00BB60C0" w:rsidP="00BB60C0">
            <w:pPr>
              <w:pStyle w:val="ListParagraph"/>
              <w:numPr>
                <w:ilvl w:val="0"/>
                <w:numId w:val="5"/>
              </w:num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95143F" w:rsidRDefault="00BB60C0" w:rsidP="00AD1C93">
            <w:pPr>
              <w:rPr>
                <w:b/>
                <w:sz w:val="20"/>
                <w:szCs w:val="20"/>
              </w:rPr>
            </w:pPr>
            <w:r w:rsidRPr="0095143F">
              <w:rPr>
                <w:sz w:val="20"/>
                <w:szCs w:val="20"/>
              </w:rPr>
              <w:t>Describe your relationship with your mentor teacher.</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95143F" w:rsidRDefault="00BB60C0" w:rsidP="00AD1C93">
            <w:pPr>
              <w:rPr>
                <w:b/>
                <w:sz w:val="20"/>
                <w:szCs w:val="20"/>
              </w:rPr>
            </w:pPr>
            <w:r w:rsidRPr="0095143F">
              <w:rPr>
                <w:sz w:val="20"/>
                <w:szCs w:val="20"/>
              </w:rPr>
              <w:t>Tell me your thoughts regarding this university’s education program</w:t>
            </w:r>
            <w:r w:rsidRPr="0095143F">
              <w:rPr>
                <w:b/>
                <w:sz w:val="20"/>
                <w:szCs w:val="20"/>
              </w:rPr>
              <w:t>.</w:t>
            </w:r>
          </w:p>
        </w:tc>
        <w:tc>
          <w:tcPr>
            <w:tcW w:w="3117" w:type="dxa"/>
            <w:vAlign w:val="center"/>
          </w:tcPr>
          <w:p w:rsidR="00BB60C0" w:rsidRDefault="00BB60C0" w:rsidP="00AD1C93">
            <w:p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r w:rsidR="00BB60C0" w:rsidTr="00AD1C93">
        <w:tc>
          <w:tcPr>
            <w:tcW w:w="3116" w:type="dxa"/>
          </w:tcPr>
          <w:p w:rsidR="00BB60C0" w:rsidRPr="0095143F" w:rsidRDefault="00BB60C0" w:rsidP="00AD1C93">
            <w:pPr>
              <w:rPr>
                <w:sz w:val="20"/>
                <w:szCs w:val="20"/>
              </w:rPr>
            </w:pPr>
            <w:r w:rsidRPr="001E0D69">
              <w:rPr>
                <w:sz w:val="20"/>
                <w:szCs w:val="20"/>
              </w:rPr>
              <w:t>How would you describe this experience as a whole?</w:t>
            </w:r>
          </w:p>
        </w:tc>
        <w:tc>
          <w:tcPr>
            <w:tcW w:w="3117" w:type="dxa"/>
            <w:vAlign w:val="center"/>
          </w:tcPr>
          <w:p w:rsidR="00BB60C0" w:rsidRPr="001E0D69" w:rsidRDefault="00BB60C0" w:rsidP="00BB60C0">
            <w:pPr>
              <w:pStyle w:val="ListParagraph"/>
              <w:numPr>
                <w:ilvl w:val="0"/>
                <w:numId w:val="5"/>
              </w:numPr>
              <w:jc w:val="center"/>
              <w:rPr>
                <w:b/>
              </w:rPr>
            </w:pPr>
          </w:p>
        </w:tc>
        <w:tc>
          <w:tcPr>
            <w:tcW w:w="3117" w:type="dxa"/>
            <w:vAlign w:val="center"/>
          </w:tcPr>
          <w:p w:rsidR="00BB60C0" w:rsidRPr="0095143F" w:rsidRDefault="00BB60C0" w:rsidP="00BB60C0">
            <w:pPr>
              <w:pStyle w:val="ListParagraph"/>
              <w:numPr>
                <w:ilvl w:val="0"/>
                <w:numId w:val="5"/>
              </w:numPr>
              <w:jc w:val="center"/>
              <w:rPr>
                <w:b/>
              </w:rPr>
            </w:pPr>
          </w:p>
        </w:tc>
      </w:tr>
    </w:tbl>
    <w:p w:rsidR="00F4131F" w:rsidRDefault="00F4131F" w:rsidP="00292DC3">
      <w:pPr>
        <w:rPr>
          <w:b/>
        </w:rPr>
      </w:pPr>
    </w:p>
    <w:p w:rsidR="00292DC3" w:rsidRDefault="000864BE" w:rsidP="00292DC3">
      <w:r>
        <w:rPr>
          <w:b/>
        </w:rPr>
        <w:tab/>
      </w:r>
      <w:r w:rsidR="00292DC3" w:rsidRPr="001265F6">
        <w:rPr>
          <w:b/>
        </w:rPr>
        <w:t>Observations</w:t>
      </w:r>
      <w:r w:rsidR="00292DC3">
        <w:t xml:space="preserve">.  </w:t>
      </w:r>
      <w:r w:rsidR="00292DC3" w:rsidRPr="00960A08">
        <w:t>I plan to observe the preservice teachers in the classroom</w:t>
      </w:r>
      <w:r w:rsidR="00292DC3">
        <w:t xml:space="preserve"> throughout the school year</w:t>
      </w:r>
      <w:r w:rsidR="00292DC3" w:rsidRPr="00960A08">
        <w:t xml:space="preserve"> and use my handwritt</w:t>
      </w:r>
      <w:r w:rsidR="00292DC3">
        <w:t>en notes as another data set</w:t>
      </w:r>
      <w:r w:rsidR="00292DC3" w:rsidRPr="00960A08">
        <w:t xml:space="preserve">.   The observation notes are a running record of what is happening in the classroom.  They are written from a third person POV and time stamped throughout, such as “Teacher enters the room, students are sitting, teacher says, ‘Good morning, class. Today we are discussing____.’”  </w:t>
      </w:r>
      <w:r w:rsidR="00292DC3">
        <w:t xml:space="preserve">These observations are a part of my duties as a supervisor.  I have visited with my participants at least twice per month since August of 2014.  They are comfortable with me in their classrooms.  These observations will be analyzed by looking at interactions between the teacher and students during the lesson.  </w:t>
      </w:r>
      <w:r>
        <w:t xml:space="preserve">Observations can last between thirty minutes to one and a half hours per visit.  </w:t>
      </w:r>
      <w:r w:rsidR="00292DC3">
        <w:t xml:space="preserve">I plan to complete </w:t>
      </w:r>
      <w:r w:rsidR="00292DC3">
        <w:lastRenderedPageBreak/>
        <w:t>initial coding for themes, and then continue to code in order to group and narrow these themes.  Observations can be used to answer research question two.</w:t>
      </w:r>
    </w:p>
    <w:p w:rsidR="001B0E92" w:rsidRPr="00960A08" w:rsidRDefault="00292DC3" w:rsidP="003518A1">
      <w:r>
        <w:tab/>
      </w:r>
      <w:r>
        <w:rPr>
          <w:b/>
        </w:rPr>
        <w:t xml:space="preserve">Lesson Plans. </w:t>
      </w:r>
      <w:r w:rsidRPr="00960A08">
        <w:t xml:space="preserve">I </w:t>
      </w:r>
      <w:r>
        <w:t xml:space="preserve">have </w:t>
      </w:r>
      <w:r w:rsidRPr="00960A08">
        <w:t>lesson plans from the participants</w:t>
      </w:r>
      <w:r>
        <w:t xml:space="preserve"> that start in October, 2014.  I have multiple lesson plans from each participant. I intend to</w:t>
      </w:r>
      <w:r w:rsidRPr="00960A08">
        <w:t xml:space="preserve"> look for possible beliefs of the participants that have been transferred into their instruction. </w:t>
      </w:r>
      <w:r>
        <w:t>I want to understand how they grouped their students, understand their rationale for the activities completed, and examine their student assessments.</w:t>
      </w:r>
      <w:r w:rsidRPr="00960A08">
        <w:t xml:space="preserve"> </w:t>
      </w:r>
      <w:r>
        <w:t>I will use CDA to conduct a document analysis of the lesson plans.  Lesson plans can be used to answer research question two.</w:t>
      </w:r>
    </w:p>
    <w:p w:rsidR="005A61CD" w:rsidRPr="00960A08" w:rsidRDefault="005A61CD" w:rsidP="003518A1">
      <w:pPr>
        <w:rPr>
          <w:b/>
        </w:rPr>
      </w:pPr>
      <w:r w:rsidRPr="00960A08">
        <w:rPr>
          <w:b/>
        </w:rPr>
        <w:t>The Researcher’s Role</w:t>
      </w:r>
      <w:r w:rsidR="00724D4E" w:rsidRPr="00960A08">
        <w:rPr>
          <w:b/>
        </w:rPr>
        <w:t xml:space="preserve"> and Assumptions</w:t>
      </w:r>
    </w:p>
    <w:p w:rsidR="00092C19" w:rsidRPr="00960A08" w:rsidRDefault="005A61CD" w:rsidP="007E2DA8">
      <w:pPr>
        <w:rPr>
          <w:bCs/>
        </w:rPr>
      </w:pPr>
      <w:r w:rsidRPr="00960A08">
        <w:rPr>
          <w:b/>
        </w:rPr>
        <w:tab/>
      </w:r>
      <w:r w:rsidR="00CC7856" w:rsidRPr="00960A08">
        <w:t xml:space="preserve">My role </w:t>
      </w:r>
      <w:r w:rsidR="00724D4E" w:rsidRPr="00960A08">
        <w:t xml:space="preserve">in the study is dual.  </w:t>
      </w:r>
      <w:r w:rsidR="00CC7856" w:rsidRPr="00960A08">
        <w:t>In qualitative work it is imperative to recognize that there is always bias from the researcher’s involvement</w:t>
      </w:r>
      <w:r w:rsidR="00F917C1">
        <w:t xml:space="preserve"> (Hatch, 2002; Piantanida &amp;Garman, 2009)</w:t>
      </w:r>
      <w:r w:rsidR="00CC7856" w:rsidRPr="00960A08">
        <w:t>.  It is the job of the researcher to be transparent in their methods and analysis throughout the project</w:t>
      </w:r>
      <w:r w:rsidR="00F917C1">
        <w:t xml:space="preserve"> in order to maintain the integrity of the study (Piantanida &amp; Garman, 2009).  </w:t>
      </w:r>
      <w:r w:rsidR="00AD6175" w:rsidRPr="00960A08">
        <w:t>I am a supervisor to all</w:t>
      </w:r>
      <w:r w:rsidR="007E2DA8" w:rsidRPr="00960A08">
        <w:t xml:space="preserve"> </w:t>
      </w:r>
      <w:r w:rsidR="00F917C1">
        <w:t xml:space="preserve">of the </w:t>
      </w:r>
      <w:r w:rsidR="007E2DA8" w:rsidRPr="00960A08">
        <w:t>participants in this study.  The title of supervisor alone is posited as a position of power</w:t>
      </w:r>
      <w:r w:rsidR="00DD5146">
        <w:t xml:space="preserve"> (Fairclough, 2010)</w:t>
      </w:r>
      <w:r w:rsidR="007E2DA8" w:rsidRPr="00960A08">
        <w:t xml:space="preserve">.  </w:t>
      </w:r>
      <w:r w:rsidR="00F917C1">
        <w:t xml:space="preserve">As discussed in the first chapter, this can be viewed as an affordance or a constraint.  I have developed a positive relationship with each of my participants.  </w:t>
      </w:r>
      <w:r w:rsidR="00D231EA">
        <w:t>This allows me an entry point into the research (Hatch, 2002; Piantanida &amp; Garmon, 2009; Fairclough, 2010).  They have confided in me about</w:t>
      </w:r>
      <w:r w:rsidR="00F917C1">
        <w:t xml:space="preserve"> their experiences in the classroom.  They have texted me when they need advice on how to teach a lesson.  They ask me to come in to watch their lessons when they are trying something new or they are excited about the plans they have created.  This, I believe, is advantageous.  I have built trust with them.  They do not appear guarded in any way.  The questions asked in the interviews are not extremely personal, but they do ask about experiences and personal beliefs.  This requires some level of comfort to discuss.  </w:t>
      </w:r>
      <w:r w:rsidR="00A95E5C">
        <w:t xml:space="preserve">There is no </w:t>
      </w:r>
      <w:r w:rsidR="00A95E5C">
        <w:lastRenderedPageBreak/>
        <w:t>way to know that what a person says i</w:t>
      </w:r>
      <w:r w:rsidR="00425C18">
        <w:t>s truly what they are thinking (Hutchby &amp; Wooffitt, 2008</w:t>
      </w:r>
      <w:r w:rsidR="00A95E5C">
        <w:t>), so I will take their respons</w:t>
      </w:r>
      <w:r w:rsidR="00D231EA">
        <w:t>es as their truths and make no assumptions that what they say is inaccurate.</w:t>
      </w:r>
    </w:p>
    <w:p w:rsidR="005D0288" w:rsidRPr="00960A08" w:rsidRDefault="003518A1" w:rsidP="005D0288">
      <w:r w:rsidRPr="00960A08">
        <w:rPr>
          <w:b/>
        </w:rPr>
        <w:t>Data Context</w:t>
      </w:r>
      <w:r w:rsidR="0049485E" w:rsidRPr="00960A08">
        <w:rPr>
          <w:b/>
        </w:rPr>
        <w:t xml:space="preserve">   </w:t>
      </w:r>
    </w:p>
    <w:p w:rsidR="005F2145" w:rsidRPr="00960A08" w:rsidRDefault="00054864" w:rsidP="005F2145">
      <w:pPr>
        <w:ind w:firstLine="720"/>
      </w:pPr>
      <w:r>
        <w:t>I have four participants in this study</w:t>
      </w:r>
      <w:r w:rsidR="005D0288" w:rsidRPr="00960A08">
        <w:t xml:space="preserve">. I am using convenience sampling for two reasons:  1) </w:t>
      </w:r>
      <w:r w:rsidR="00AD6175" w:rsidRPr="00960A08">
        <w:t xml:space="preserve">I supervise preservice teachers as a graduate assistant at a state-funded southeastern university. </w:t>
      </w:r>
      <w:r w:rsidR="00D231EA">
        <w:t xml:space="preserve"> Each year that I have been a graduate assistant, I have been assigned preservice teachers to mentor, supervise, and evaluate throughout the school year.</w:t>
      </w:r>
      <w:r>
        <w:t xml:space="preserve"> This year, I have 4 ESL preservice teachers.</w:t>
      </w:r>
      <w:r w:rsidR="00AD6175" w:rsidRPr="00960A08">
        <w:t xml:space="preserve"> 2) </w:t>
      </w:r>
      <w:r w:rsidR="005D0288" w:rsidRPr="00960A08">
        <w:t xml:space="preserve">My research focuses on preservice teachers.  </w:t>
      </w:r>
    </w:p>
    <w:p w:rsidR="00225CED" w:rsidRPr="00960A08" w:rsidRDefault="001265F6" w:rsidP="00F40D19">
      <w:pPr>
        <w:ind w:firstLine="720"/>
      </w:pPr>
      <w:r>
        <w:t xml:space="preserve">The participants </w:t>
      </w:r>
      <w:r w:rsidR="005D0288" w:rsidRPr="00960A08">
        <w:t>are preservice teachers enrolled in a state university located in the Southeastern United States.  These participants a</w:t>
      </w:r>
      <w:r w:rsidR="00B15624" w:rsidRPr="00960A08">
        <w:t>re between the ages of 22 and 30</w:t>
      </w:r>
      <w:r w:rsidR="005D0288" w:rsidRPr="00960A08">
        <w:t xml:space="preserve">.  </w:t>
      </w:r>
      <w:r w:rsidR="00872F84">
        <w:t xml:space="preserve">There is one self-identified male participant, and the remaining three participants are female.  </w:t>
      </w:r>
      <w:r w:rsidR="005D0288" w:rsidRPr="00960A08">
        <w:t xml:space="preserve">They are all earning a </w:t>
      </w:r>
      <w:r>
        <w:t xml:space="preserve">M.S. </w:t>
      </w:r>
      <w:r w:rsidR="005D0288" w:rsidRPr="00960A08">
        <w:t>in</w:t>
      </w:r>
      <w:r w:rsidR="00872F84">
        <w:t xml:space="preserve"> ESL</w:t>
      </w:r>
      <w:r w:rsidR="005D0288" w:rsidRPr="00960A08">
        <w:t xml:space="preserve"> education.  The university has a 5-year program for preservice teachers that includes one year of teaching as an intern in a surrounding district.  These participants are in their final year of their program, and they are all currently pla</w:t>
      </w:r>
      <w:r>
        <w:t xml:space="preserve">ced in various school districts </w:t>
      </w:r>
      <w:r w:rsidR="005D0288" w:rsidRPr="00960A08">
        <w:t xml:space="preserve">surrounding the university campus. </w:t>
      </w:r>
      <w:r w:rsidR="00DD5146">
        <w:t xml:space="preserve"> The schools that the participants are placed in may be classified as rural, urban, and suburban.  </w:t>
      </w:r>
      <w:r w:rsidR="005C750B">
        <w:t>The participants have signed a consent form for their voluntary participation in this study.  They have control of their participation in this study. If any participant chooses to withdraw from the study at any time, there is no impact on her grades at the university or her performance as a preservice teacher.</w:t>
      </w:r>
    </w:p>
    <w:p w:rsidR="005D0288" w:rsidRPr="00960A08" w:rsidRDefault="003518A1" w:rsidP="005D0288">
      <w:r w:rsidRPr="00960A08">
        <w:rPr>
          <w:b/>
        </w:rPr>
        <w:t>Data Collection</w:t>
      </w:r>
    </w:p>
    <w:p w:rsidR="005D0288" w:rsidRPr="00960A08" w:rsidRDefault="005D0288" w:rsidP="005D0288">
      <w:r w:rsidRPr="00960A08">
        <w:tab/>
        <w:t>I use four dif</w:t>
      </w:r>
      <w:r w:rsidR="00981317" w:rsidRPr="00960A08">
        <w:t>ferent data types in my study:  (1) One-on-one interviews, (2) Group discussions, (3) Classroom observ</w:t>
      </w:r>
      <w:r w:rsidR="00D231EA">
        <w:t xml:space="preserve">ations (4) Lesson plans.  </w:t>
      </w:r>
      <w:r w:rsidR="00054864">
        <w:t xml:space="preserve">Two of the one-on-one interviews </w:t>
      </w:r>
      <w:r w:rsidR="00054864">
        <w:lastRenderedPageBreak/>
        <w:t>were completed with each participant within the dates of December 15-23</w:t>
      </w:r>
      <w:r w:rsidR="00D231EA">
        <w:t xml:space="preserve">. </w:t>
      </w:r>
      <w:r w:rsidR="00054864">
        <w:t xml:space="preserve">The second interview lasted approximately one half hour.  </w:t>
      </w:r>
      <w:r w:rsidR="00D231EA">
        <w:t xml:space="preserve">The classroom observations </w:t>
      </w:r>
      <w:r w:rsidR="00054864">
        <w:t>have been and are continuing to be collected</w:t>
      </w:r>
      <w:r w:rsidR="00981317" w:rsidRPr="00960A08">
        <w:t xml:space="preserve">. </w:t>
      </w:r>
      <w:r w:rsidR="00054864">
        <w:t xml:space="preserve"> As part of my duties as a supervisor, I am required to take notes each time I am in a classroom.  I have multiple observations for each participant starting from August, 2014 and will continue through May, 2015.  </w:t>
      </w:r>
      <w:r w:rsidR="00FF0653">
        <w:t xml:space="preserve">Each observation can range from thirty minutes to an hour and a half.  </w:t>
      </w:r>
      <w:r w:rsidR="00981317" w:rsidRPr="00960A08">
        <w:t xml:space="preserve"> A table in appendix D outlines the timeline for each type of data to be collected.</w:t>
      </w:r>
    </w:p>
    <w:p w:rsidR="0049485E" w:rsidRPr="00960A08" w:rsidRDefault="0049485E" w:rsidP="005D0288">
      <w:pPr>
        <w:rPr>
          <w:b/>
        </w:rPr>
      </w:pPr>
      <w:r w:rsidRPr="00960A08">
        <w:rPr>
          <w:b/>
        </w:rPr>
        <w:t>Interviews</w:t>
      </w:r>
    </w:p>
    <w:p w:rsidR="005D0288" w:rsidRPr="00960A08" w:rsidRDefault="005D0288" w:rsidP="005D0288">
      <w:pPr>
        <w:rPr>
          <w:bCs/>
        </w:rPr>
      </w:pPr>
      <w:r w:rsidRPr="00960A08">
        <w:tab/>
      </w:r>
      <w:r w:rsidR="006510B1" w:rsidRPr="006510B1">
        <w:rPr>
          <w:b/>
        </w:rPr>
        <w:t>O</w:t>
      </w:r>
      <w:r w:rsidRPr="006510B1">
        <w:rPr>
          <w:b/>
        </w:rPr>
        <w:t>ne-on-one with open-ended questions.</w:t>
      </w:r>
      <w:r w:rsidRPr="00960A08">
        <w:t xml:space="preserve"> </w:t>
      </w:r>
      <w:r w:rsidR="002F0868" w:rsidRPr="00960A08">
        <w:rPr>
          <w:bCs/>
        </w:rPr>
        <w:t>The three interviews are as follows:  1)</w:t>
      </w:r>
      <w:r w:rsidRPr="00960A08">
        <w:rPr>
          <w:bCs/>
        </w:rPr>
        <w:t xml:space="preserve"> </w:t>
      </w:r>
      <w:r w:rsidR="00054864">
        <w:rPr>
          <w:bCs/>
        </w:rPr>
        <w:t>The initial interview focus</w:t>
      </w:r>
      <w:r w:rsidR="007C4C6B">
        <w:rPr>
          <w:bCs/>
        </w:rPr>
        <w:t>ed</w:t>
      </w:r>
      <w:r w:rsidR="00054864">
        <w:rPr>
          <w:bCs/>
        </w:rPr>
        <w:t xml:space="preserve"> on</w:t>
      </w:r>
      <w:r w:rsidRPr="00960A08">
        <w:rPr>
          <w:bCs/>
        </w:rPr>
        <w:t xml:space="preserve"> the participants’ pedagogical and personal beliefs regarding the teaching of ESL students, along with their personal experiences in K-12 schools</w:t>
      </w:r>
      <w:r w:rsidR="00981317" w:rsidRPr="00960A08">
        <w:rPr>
          <w:bCs/>
        </w:rPr>
        <w:t>, and how they identify themselves in t</w:t>
      </w:r>
      <w:r w:rsidR="007C4C6B">
        <w:rPr>
          <w:bCs/>
        </w:rPr>
        <w:t>erms of race, class, and gender</w:t>
      </w:r>
      <w:r w:rsidRPr="00960A08">
        <w:rPr>
          <w:bCs/>
        </w:rPr>
        <w:t xml:space="preserve">. </w:t>
      </w:r>
      <w:r w:rsidR="007C4C6B">
        <w:rPr>
          <w:bCs/>
        </w:rPr>
        <w:t xml:space="preserve"> This interview took place in the month of December, 2014</w:t>
      </w:r>
      <w:r w:rsidR="000864BE">
        <w:rPr>
          <w:bCs/>
        </w:rPr>
        <w:t xml:space="preserve"> and lasted approximately one hour</w:t>
      </w:r>
      <w:r w:rsidR="007C4C6B">
        <w:rPr>
          <w:bCs/>
        </w:rPr>
        <w:t>.</w:t>
      </w:r>
      <w:r w:rsidRPr="00960A08">
        <w:rPr>
          <w:bCs/>
        </w:rPr>
        <w:t xml:space="preserve"> </w:t>
      </w:r>
      <w:r w:rsidR="007C4C6B">
        <w:rPr>
          <w:bCs/>
        </w:rPr>
        <w:t xml:space="preserve">2) </w:t>
      </w:r>
      <w:r w:rsidR="00054864">
        <w:rPr>
          <w:bCs/>
        </w:rPr>
        <w:t>The second</w:t>
      </w:r>
      <w:r w:rsidR="00981317" w:rsidRPr="00960A08">
        <w:rPr>
          <w:bCs/>
        </w:rPr>
        <w:t xml:space="preserve"> int</w:t>
      </w:r>
      <w:r w:rsidR="00054864">
        <w:rPr>
          <w:bCs/>
        </w:rPr>
        <w:t xml:space="preserve">erview </w:t>
      </w:r>
      <w:r w:rsidR="006510B1">
        <w:rPr>
          <w:bCs/>
        </w:rPr>
        <w:t xml:space="preserve">happened simultaneously </w:t>
      </w:r>
      <w:r w:rsidR="00981317" w:rsidRPr="00960A08">
        <w:rPr>
          <w:bCs/>
        </w:rPr>
        <w:t xml:space="preserve">with the baseline interview. </w:t>
      </w:r>
      <w:r w:rsidR="006510B1">
        <w:rPr>
          <w:bCs/>
        </w:rPr>
        <w:t xml:space="preserve"> </w:t>
      </w:r>
      <w:r w:rsidR="000864BE">
        <w:rPr>
          <w:bCs/>
        </w:rPr>
        <w:t xml:space="preserve">This interview lasted approximately one half an hour.  </w:t>
      </w:r>
      <w:r w:rsidR="00981317" w:rsidRPr="00960A08">
        <w:rPr>
          <w:bCs/>
        </w:rPr>
        <w:t xml:space="preserve">The questions </w:t>
      </w:r>
      <w:r w:rsidR="006510B1">
        <w:rPr>
          <w:bCs/>
        </w:rPr>
        <w:t>of this interview focus on the participants’</w:t>
      </w:r>
      <w:r w:rsidR="00981317" w:rsidRPr="00960A08">
        <w:rPr>
          <w:bCs/>
        </w:rPr>
        <w:t xml:space="preserve"> current internship experience, how they view pedagogy and p</w:t>
      </w:r>
      <w:r w:rsidR="006510B1">
        <w:rPr>
          <w:bCs/>
        </w:rPr>
        <w:t>olicy, and their relationships with their mentors</w:t>
      </w:r>
      <w:r w:rsidR="00981317" w:rsidRPr="00960A08">
        <w:rPr>
          <w:bCs/>
        </w:rPr>
        <w:t xml:space="preserve">. </w:t>
      </w:r>
      <w:r w:rsidR="007C4C6B">
        <w:rPr>
          <w:bCs/>
        </w:rPr>
        <w:t>This interview took place in the month of December, 2014.</w:t>
      </w:r>
      <w:r w:rsidR="00981317" w:rsidRPr="00960A08">
        <w:rPr>
          <w:bCs/>
        </w:rPr>
        <w:t xml:space="preserve"> </w:t>
      </w:r>
      <w:r w:rsidR="000864BE">
        <w:rPr>
          <w:bCs/>
        </w:rPr>
        <w:t xml:space="preserve"> </w:t>
      </w:r>
      <w:r w:rsidR="007C4C6B">
        <w:rPr>
          <w:bCs/>
        </w:rPr>
        <w:t xml:space="preserve">3) </w:t>
      </w:r>
      <w:r w:rsidR="008B05A8" w:rsidRPr="00960A08">
        <w:rPr>
          <w:bCs/>
        </w:rPr>
        <w:t>The third in</w:t>
      </w:r>
      <w:r w:rsidR="007C4C6B">
        <w:rPr>
          <w:bCs/>
        </w:rPr>
        <w:t>terview</w:t>
      </w:r>
      <w:r w:rsidR="008B05A8" w:rsidRPr="00960A08">
        <w:rPr>
          <w:bCs/>
        </w:rPr>
        <w:t xml:space="preserve"> </w:t>
      </w:r>
      <w:r w:rsidRPr="00960A08">
        <w:rPr>
          <w:bCs/>
        </w:rPr>
        <w:t xml:space="preserve">will take place </w:t>
      </w:r>
      <w:r w:rsidR="007C4C6B">
        <w:rPr>
          <w:bCs/>
        </w:rPr>
        <w:t>near the end of March or early April,</w:t>
      </w:r>
      <w:r w:rsidR="00981317" w:rsidRPr="00960A08">
        <w:rPr>
          <w:bCs/>
        </w:rPr>
        <w:t xml:space="preserve"> 2015</w:t>
      </w:r>
      <w:r w:rsidRPr="00960A08">
        <w:rPr>
          <w:bCs/>
        </w:rPr>
        <w:t xml:space="preserve">. </w:t>
      </w:r>
      <w:r w:rsidR="000864BE">
        <w:rPr>
          <w:bCs/>
        </w:rPr>
        <w:t xml:space="preserve">The expected length of this interview is approximatetly one half hour. </w:t>
      </w:r>
      <w:r w:rsidRPr="00960A08">
        <w:rPr>
          <w:bCs/>
        </w:rPr>
        <w:t xml:space="preserve"> Th</w:t>
      </w:r>
      <w:r w:rsidR="007C4C6B">
        <w:rPr>
          <w:bCs/>
        </w:rPr>
        <w:t>e interview protocol for the second and third interviews are</w:t>
      </w:r>
      <w:r w:rsidRPr="00960A08">
        <w:rPr>
          <w:bCs/>
        </w:rPr>
        <w:t xml:space="preserve"> similar, as one possible outcome of these interviews over time should allow deeper insight into the pre-service teachers’ opinions, viewpoints, or prac</w:t>
      </w:r>
      <w:r w:rsidR="007C4C6B">
        <w:rPr>
          <w:bCs/>
        </w:rPr>
        <w:t>tices from the months of December 2014 to April 2014</w:t>
      </w:r>
      <w:r w:rsidRPr="00960A08">
        <w:rPr>
          <w:bCs/>
        </w:rPr>
        <w:t>. The interviews will be audio-recorded.  I will also take notes</w:t>
      </w:r>
      <w:r w:rsidR="007C4C6B">
        <w:rPr>
          <w:bCs/>
        </w:rPr>
        <w:t xml:space="preserve"> with a paper and pencil</w:t>
      </w:r>
      <w:r w:rsidRPr="00960A08">
        <w:rPr>
          <w:bCs/>
        </w:rPr>
        <w:t xml:space="preserve"> during all interviews, paying special attention to body language and facial expressions</w:t>
      </w:r>
      <w:r w:rsidR="007C4C6B">
        <w:rPr>
          <w:bCs/>
        </w:rPr>
        <w:t xml:space="preserve"> (Hutchby &amp; Wooffitt, 2008; Fairclough, 2010).  These handwritten notes</w:t>
      </w:r>
      <w:r w:rsidRPr="00960A08">
        <w:rPr>
          <w:bCs/>
        </w:rPr>
        <w:t xml:space="preserve"> may be of particular interest </w:t>
      </w:r>
      <w:r w:rsidR="007C4C6B">
        <w:rPr>
          <w:bCs/>
        </w:rPr>
        <w:t xml:space="preserve">as I </w:t>
      </w:r>
      <w:r w:rsidR="007C4C6B">
        <w:rPr>
          <w:bCs/>
        </w:rPr>
        <w:lastRenderedPageBreak/>
        <w:t>transcribe all interviews, because a</w:t>
      </w:r>
      <w:r w:rsidRPr="00960A08">
        <w:rPr>
          <w:bCs/>
        </w:rPr>
        <w:t>s I am analyzing the data, it may be beneficial for me to know not only what participa</w:t>
      </w:r>
      <w:r w:rsidR="007C4C6B">
        <w:rPr>
          <w:bCs/>
        </w:rPr>
        <w:t>nts said, but how they said it (Hutchby &amp; Wooffitt, 2008; Fairclough, 2010)</w:t>
      </w:r>
      <w:r w:rsidRPr="00960A08">
        <w:rPr>
          <w:bCs/>
        </w:rPr>
        <w:t>.</w:t>
      </w:r>
    </w:p>
    <w:p w:rsidR="005D0288" w:rsidRPr="00A351A8" w:rsidRDefault="0049485E" w:rsidP="005D0288">
      <w:pPr>
        <w:rPr>
          <w:b/>
        </w:rPr>
      </w:pPr>
      <w:r w:rsidRPr="00960A08">
        <w:tab/>
      </w:r>
      <w:r w:rsidRPr="00960A08">
        <w:rPr>
          <w:b/>
        </w:rPr>
        <w:t>G</w:t>
      </w:r>
      <w:r w:rsidR="00A351A8">
        <w:rPr>
          <w:b/>
        </w:rPr>
        <w:t xml:space="preserve">roup Discussions.  </w:t>
      </w:r>
      <w:r w:rsidR="005D0288" w:rsidRPr="00960A08">
        <w:rPr>
          <w:bCs/>
        </w:rPr>
        <w:t>An additional interview method is participant group discussions, which will be at least two meetings during the course of the study.  These group discussions allow for naturally occurring conversation</w:t>
      </w:r>
      <w:r w:rsidR="00182FF0" w:rsidRPr="00960A08">
        <w:rPr>
          <w:bCs/>
        </w:rPr>
        <w:t xml:space="preserve"> </w:t>
      </w:r>
      <w:r w:rsidR="005D0288" w:rsidRPr="00960A08">
        <w:rPr>
          <w:bCs/>
        </w:rPr>
        <w:t xml:space="preserve">in a neutral and/or public location to be determined.   </w:t>
      </w:r>
      <w:r w:rsidR="000864BE">
        <w:rPr>
          <w:bCs/>
        </w:rPr>
        <w:t>One group discussion took place on March 4, 2014 at a public coffee shop.  The group discussion had three of the four participants, and lasted approximately two hours.  The participants and I</w:t>
      </w:r>
      <w:r w:rsidR="005D0288" w:rsidRPr="00960A08">
        <w:rPr>
          <w:bCs/>
        </w:rPr>
        <w:t xml:space="preserve"> discuss</w:t>
      </w:r>
      <w:r w:rsidR="000864BE">
        <w:rPr>
          <w:bCs/>
        </w:rPr>
        <w:t>ed</w:t>
      </w:r>
      <w:r w:rsidR="005D0288" w:rsidRPr="00960A08">
        <w:rPr>
          <w:bCs/>
        </w:rPr>
        <w:t xml:space="preserve"> the current happenings in the schools, their personal reactions and reflections on the happenings in the internship placement. </w:t>
      </w:r>
      <w:r w:rsidR="000864BE">
        <w:rPr>
          <w:bCs/>
        </w:rPr>
        <w:t xml:space="preserve">Another group interview will take place in late March or early April of 2015 at a public place yet to be determined.  </w:t>
      </w:r>
    </w:p>
    <w:p w:rsidR="0049485E" w:rsidRPr="00960A08" w:rsidRDefault="00D0117F" w:rsidP="005D0288">
      <w:pPr>
        <w:rPr>
          <w:b/>
          <w:bCs/>
        </w:rPr>
      </w:pPr>
      <w:r>
        <w:rPr>
          <w:b/>
          <w:bCs/>
        </w:rPr>
        <w:t>Observ</w:t>
      </w:r>
      <w:r w:rsidR="00AD41A2">
        <w:rPr>
          <w:b/>
          <w:bCs/>
        </w:rPr>
        <w:t>ations</w:t>
      </w:r>
    </w:p>
    <w:p w:rsidR="005D0288" w:rsidRPr="00960A08" w:rsidRDefault="005D0288" w:rsidP="005D0288">
      <w:pPr>
        <w:rPr>
          <w:bCs/>
        </w:rPr>
      </w:pPr>
      <w:r w:rsidRPr="00960A08">
        <w:tab/>
      </w:r>
      <w:r w:rsidRPr="00960A08">
        <w:rPr>
          <w:bCs/>
        </w:rPr>
        <w:t xml:space="preserve">I plan to use classroom observation field notes as an additional data element.  As part of my duties as an intern supervisor, I am required to observe four ESL Ed preservice teachers in their classrooms at least twice a month. These handwritten field observations reflect interactions between the preservice teacher and the students in a classroom setting and may be valuable to the </w:t>
      </w:r>
      <w:r w:rsidR="003B7FD8" w:rsidRPr="00960A08">
        <w:rPr>
          <w:bCs/>
        </w:rPr>
        <w:t>project, as I can see the lessons they have created taking place with students.</w:t>
      </w:r>
      <w:r w:rsidRPr="00960A08">
        <w:rPr>
          <w:bCs/>
        </w:rPr>
        <w:t xml:space="preserve">  </w:t>
      </w:r>
      <w:r w:rsidR="005F2145" w:rsidRPr="00960A08">
        <w:rPr>
          <w:bCs/>
        </w:rPr>
        <w:t>I have secured permission to use the observation notes by the district.</w:t>
      </w:r>
      <w:r w:rsidRPr="00960A08">
        <w:rPr>
          <w:bCs/>
        </w:rPr>
        <w:t xml:space="preserve">  </w:t>
      </w:r>
      <w:r w:rsidR="003B7FD8" w:rsidRPr="00960A08">
        <w:rPr>
          <w:bCs/>
        </w:rPr>
        <w:t>Seeing how the participants teach is another aspect of pedagogy, and their beliefs regarding students may be able to be seen in the classroom setting</w:t>
      </w:r>
      <w:r w:rsidR="00A351A8">
        <w:rPr>
          <w:bCs/>
        </w:rPr>
        <w:t>, which answers research question two</w:t>
      </w:r>
      <w:r w:rsidR="003B7FD8" w:rsidRPr="00960A08">
        <w:rPr>
          <w:bCs/>
        </w:rPr>
        <w:t>.</w:t>
      </w:r>
      <w:r w:rsidR="00AD41A2">
        <w:rPr>
          <w:bCs/>
        </w:rPr>
        <w:t xml:space="preserve"> I will analyze these notes using CDA.</w:t>
      </w:r>
    </w:p>
    <w:p w:rsidR="0049485E" w:rsidRPr="00960A08" w:rsidRDefault="0049485E" w:rsidP="005D0288">
      <w:pPr>
        <w:rPr>
          <w:b/>
        </w:rPr>
      </w:pPr>
      <w:r w:rsidRPr="00960A08">
        <w:rPr>
          <w:b/>
          <w:bCs/>
        </w:rPr>
        <w:t>Lesson Plans</w:t>
      </w:r>
    </w:p>
    <w:p w:rsidR="00B15624" w:rsidRPr="00960A08" w:rsidRDefault="005D0288" w:rsidP="00B15624">
      <w:r w:rsidRPr="00960A08">
        <w:tab/>
      </w:r>
      <w:r w:rsidRPr="00960A08">
        <w:rPr>
          <w:bCs/>
        </w:rPr>
        <w:t>Lesson plans created by the participants will be the final data element in the study.  These lesson plans show pedagogical strategies implemented by the preservice teachers and may reflect</w:t>
      </w:r>
      <w:r w:rsidR="003B7FD8" w:rsidRPr="00960A08">
        <w:rPr>
          <w:bCs/>
        </w:rPr>
        <w:t xml:space="preserve"> </w:t>
      </w:r>
      <w:r w:rsidR="003B7FD8" w:rsidRPr="00960A08">
        <w:rPr>
          <w:bCs/>
        </w:rPr>
        <w:lastRenderedPageBreak/>
        <w:t>how</w:t>
      </w:r>
      <w:r w:rsidRPr="00960A08">
        <w:rPr>
          <w:bCs/>
        </w:rPr>
        <w:t xml:space="preserve"> personal beliefs in regard to teaching students of different cultural, social, and linguistic backgrounds.</w:t>
      </w:r>
    </w:p>
    <w:p w:rsidR="00584F30" w:rsidRPr="00960A08" w:rsidRDefault="00A351A8" w:rsidP="009A11FD">
      <w:pPr>
        <w:autoSpaceDE w:val="0"/>
        <w:autoSpaceDN w:val="0"/>
        <w:adjustRightInd w:val="0"/>
      </w:pPr>
      <w:r>
        <w:tab/>
        <w:t>Lesson plans will</w:t>
      </w:r>
      <w:r w:rsidR="000D0610" w:rsidRPr="00960A08">
        <w:t xml:space="preserve"> be analy</w:t>
      </w:r>
      <w:r w:rsidR="00584F30" w:rsidRPr="00960A08">
        <w:t xml:space="preserve">zed using CDA by examining the types of activities that </w:t>
      </w:r>
      <w:r w:rsidR="000D0610" w:rsidRPr="00960A08">
        <w:t xml:space="preserve">preservice teachers are implementing in their practice based on what they are learning in their coursework and from their mentor teachers.  </w:t>
      </w:r>
      <w:r w:rsidR="00584F30" w:rsidRPr="00960A08">
        <w:t>Document analysis of lesson plans allows for insight on the preservice teachers’ rationale for grouping, choice of activities, and materials.  This information reflects the thoughts of the preservice teacher as it relates to</w:t>
      </w:r>
      <w:r>
        <w:t xml:space="preserve"> how to best teach her students, an additional data element for question two.</w:t>
      </w:r>
    </w:p>
    <w:p w:rsidR="009A11FD" w:rsidRPr="00960A08" w:rsidRDefault="00584F30" w:rsidP="009A11FD">
      <w:pPr>
        <w:autoSpaceDE w:val="0"/>
        <w:autoSpaceDN w:val="0"/>
        <w:adjustRightInd w:val="0"/>
      </w:pPr>
      <w:r w:rsidRPr="00960A08">
        <w:rPr>
          <w:b/>
        </w:rPr>
        <w:t>Rigor</w:t>
      </w:r>
    </w:p>
    <w:p w:rsidR="003518A1" w:rsidRPr="00960A08" w:rsidRDefault="009A11FD" w:rsidP="009A11FD">
      <w:pPr>
        <w:autoSpaceDE w:val="0"/>
        <w:autoSpaceDN w:val="0"/>
        <w:adjustRightInd w:val="0"/>
      </w:pPr>
      <w:r w:rsidRPr="00960A08">
        <w:tab/>
      </w:r>
      <w:r w:rsidR="0002568B" w:rsidRPr="00960A08">
        <w:rPr>
          <w:bCs/>
        </w:rPr>
        <w:t>If clarification for the researcher is necessary, follow-up questions may be asked via email or face-to-face.</w:t>
      </w:r>
      <w:r w:rsidRPr="00960A08">
        <w:rPr>
          <w:bCs/>
        </w:rPr>
        <w:t xml:space="preserve"> </w:t>
      </w:r>
      <w:r w:rsidRPr="00960A08">
        <w:t>By using transcribed interviews, focus groups, document analysis of lesson plans and observatio</w:t>
      </w:r>
      <w:r w:rsidR="009449CB" w:rsidRPr="00960A08">
        <w:t xml:space="preserve">ns, there are many facets to record, observe, and analyze.  </w:t>
      </w:r>
      <w:r w:rsidR="00B51016" w:rsidRPr="00960A08">
        <w:t xml:space="preserve">These elements should provide a deeper insight to what these particular participants have to say in regards to their own intersectionality of race, class, and gender, as they are asked direct questions and will have the opportunity to discuss the social construct of these terms within their own lives and within their classrooms.  There is allowance for ongoing discussion between all participants which may give a more in-depth view of how these people connect their own identities with their teaching practices.  From a critical perspective, the participants may be introduced to the idea of dominant discourse and that their ELL students may be instructed differently or that other teachers may have deficit views of ELL students.  </w:t>
      </w:r>
    </w:p>
    <w:p w:rsidR="00B51016" w:rsidRPr="00960A08" w:rsidRDefault="00B51016" w:rsidP="009A11FD">
      <w:pPr>
        <w:autoSpaceDE w:val="0"/>
        <w:autoSpaceDN w:val="0"/>
        <w:adjustRightInd w:val="0"/>
      </w:pPr>
      <w:r w:rsidRPr="00960A08">
        <w:tab/>
        <w:t>Preservice teachers are in a unique position.  They are the teacher in a classroom, yet they are not the “real teacher”, as the students will sometimes say, which can place them at a dis</w:t>
      </w:r>
      <w:r w:rsidR="00A351A8">
        <w:t xml:space="preserve">advantage.  The </w:t>
      </w:r>
      <w:r w:rsidR="0040087B" w:rsidRPr="00960A08">
        <w:t xml:space="preserve">“real teacher”, or mentor teacher, is the first level of hierarchy to the </w:t>
      </w:r>
      <w:r w:rsidR="0040087B" w:rsidRPr="00960A08">
        <w:lastRenderedPageBreak/>
        <w:t xml:space="preserve">preservice teacher.  Although the public school teacher is called the “mentor teacher”, this may be in title only, and they may or may not be a mentor.  Preservice teachers may feel that they must carry out lessons exactly like their mentor for fear of failure, or fear of disapproval.  The preservice teachers have a supervisor who is assigned to them and this may create further stress as there is another person in the hierarchal structure who also is a gatekeeper to passing or failing the internship year.  Pedagogy and personality is going to be affected by this structure.  </w:t>
      </w:r>
    </w:p>
    <w:p w:rsidR="0040087B" w:rsidRPr="00960A08" w:rsidRDefault="0040087B" w:rsidP="009A11FD">
      <w:pPr>
        <w:autoSpaceDE w:val="0"/>
        <w:autoSpaceDN w:val="0"/>
        <w:adjustRightInd w:val="0"/>
      </w:pPr>
      <w:r w:rsidRPr="00960A08">
        <w:tab/>
        <w:t>People are complex, and who a person is, where they come from, who their parents are, where they went to school, how they did in school, how they label themselves all contribute to what they do.  Knowing how people perceive themselves allows greater knowledge about how they interact with others.</w:t>
      </w:r>
    </w:p>
    <w:p w:rsidR="00F4131F" w:rsidRDefault="00F4131F">
      <w:r>
        <w:br w:type="page"/>
      </w:r>
    </w:p>
    <w:p w:rsidR="00DA1B48" w:rsidRPr="00F4131F" w:rsidRDefault="00DA1B48" w:rsidP="00F4131F">
      <w:pPr>
        <w:autoSpaceDE w:val="0"/>
        <w:autoSpaceDN w:val="0"/>
        <w:adjustRightInd w:val="0"/>
        <w:jc w:val="center"/>
      </w:pPr>
      <w:r w:rsidRPr="00960A08">
        <w:rPr>
          <w:b/>
        </w:rPr>
        <w:lastRenderedPageBreak/>
        <w:t>References</w:t>
      </w:r>
    </w:p>
    <w:p w:rsidR="00DA1B48" w:rsidRPr="00960A08" w:rsidRDefault="00DA1B48" w:rsidP="00DA1B48">
      <w:r w:rsidRPr="00960A08">
        <w:t>August, D., Goldenberg, C., and Rueda, R. (2010).  Restrictive state language policies:</w:t>
      </w:r>
    </w:p>
    <w:p w:rsidR="00DA1B48" w:rsidRPr="00960A08" w:rsidRDefault="00DA1B48" w:rsidP="00DA1B48">
      <w:pPr>
        <w:ind w:left="720"/>
      </w:pPr>
      <w:r w:rsidRPr="00960A08">
        <w:t xml:space="preserve">Are they scientifically based? In P. Gandara &amp; M. Hopkins (Eds.), </w:t>
      </w:r>
      <w:r w:rsidRPr="00960A08">
        <w:rPr>
          <w:i/>
          <w:iCs/>
        </w:rPr>
        <w:t>Forbidden language: English learners and restrictive language policies</w:t>
      </w:r>
      <w:r w:rsidRPr="00960A08">
        <w:t xml:space="preserve"> (pp. 139-158). New York, NY: Teachers College Press.</w:t>
      </w:r>
    </w:p>
    <w:p w:rsidR="00DA1B48" w:rsidRPr="00960A08" w:rsidRDefault="00DA1B48" w:rsidP="00DA1B48">
      <w:pPr>
        <w:rPr>
          <w:i/>
        </w:rPr>
      </w:pPr>
      <w:r w:rsidRPr="00960A08">
        <w:t xml:space="preserve">Banks, J. &amp; McGee-Banks, C. (Eds.). (2004). </w:t>
      </w:r>
      <w:r w:rsidRPr="00960A08">
        <w:rPr>
          <w:i/>
        </w:rPr>
        <w:t>Handbook of research on multicultural</w:t>
      </w:r>
    </w:p>
    <w:p w:rsidR="00DA1B48" w:rsidRPr="00960A08" w:rsidRDefault="00DA1B48" w:rsidP="00DA1B48">
      <w:pPr>
        <w:ind w:firstLine="720"/>
      </w:pPr>
      <w:r w:rsidRPr="00960A08">
        <w:rPr>
          <w:i/>
        </w:rPr>
        <w:t>education</w:t>
      </w:r>
      <w:r w:rsidRPr="00960A08">
        <w:t xml:space="preserve"> </w:t>
      </w:r>
      <w:r w:rsidRPr="00960A08">
        <w:rPr>
          <w:i/>
        </w:rPr>
        <w:t>(2</w:t>
      </w:r>
      <w:r w:rsidRPr="00960A08">
        <w:rPr>
          <w:i/>
          <w:vertAlign w:val="superscript"/>
        </w:rPr>
        <w:t>nd</w:t>
      </w:r>
      <w:r w:rsidRPr="00960A08">
        <w:rPr>
          <w:i/>
        </w:rPr>
        <w:t xml:space="preserve"> ed.).</w:t>
      </w:r>
      <w:r w:rsidRPr="00960A08">
        <w:t xml:space="preserve"> San Francisco, CA: Jossey-Bass. </w:t>
      </w:r>
    </w:p>
    <w:p w:rsidR="00DA1B48" w:rsidRPr="00960A08" w:rsidRDefault="00DA1B48" w:rsidP="00DA1B48">
      <w:r w:rsidRPr="00960A08">
        <w:t>Barnes, C. J. (2006). Preparing preservice teachers to teach in a culturally responsive</w:t>
      </w:r>
    </w:p>
    <w:p w:rsidR="00DA1B48" w:rsidRPr="00960A08" w:rsidRDefault="00DA1B48" w:rsidP="00DA1B48">
      <w:pPr>
        <w:ind w:firstLine="720"/>
      </w:pPr>
      <w:r w:rsidRPr="00960A08">
        <w:t xml:space="preserve">way. </w:t>
      </w:r>
      <w:r w:rsidRPr="00960A08">
        <w:rPr>
          <w:i/>
        </w:rPr>
        <w:t>The Negro Educational Review, 57</w:t>
      </w:r>
      <w:r w:rsidRPr="00960A08">
        <w:t xml:space="preserve">(1-2), 85-100.  </w:t>
      </w:r>
    </w:p>
    <w:p w:rsidR="00631D79" w:rsidRPr="00960A08" w:rsidRDefault="00631D79" w:rsidP="00F0175B">
      <w:pPr>
        <w:ind w:left="720" w:hanging="720"/>
      </w:pPr>
      <w:r w:rsidRPr="00960A08">
        <w:t>Bartolome, L.I. (2010)</w:t>
      </w:r>
      <w:r w:rsidR="00153FA3" w:rsidRPr="00960A08">
        <w:t>. Critical multiculturalism and l</w:t>
      </w:r>
      <w:r w:rsidR="00F0175B" w:rsidRPr="00960A08">
        <w:t xml:space="preserve">anguage-teacher education.  In </w:t>
      </w:r>
      <w:r w:rsidR="00153FA3" w:rsidRPr="00960A08">
        <w:t>May</w:t>
      </w:r>
      <w:r w:rsidR="00752A7E" w:rsidRPr="00960A08">
        <w:t>, S.</w:t>
      </w:r>
      <w:r w:rsidR="00153FA3" w:rsidRPr="00960A08">
        <w:t xml:space="preserve"> &amp; Sleeter</w:t>
      </w:r>
      <w:r w:rsidR="00752A7E" w:rsidRPr="00960A08">
        <w:t>, C. E.</w:t>
      </w:r>
      <w:r w:rsidR="00153FA3" w:rsidRPr="00960A08">
        <w:t xml:space="preserve"> (Eds.), </w:t>
      </w:r>
      <w:r w:rsidR="00153FA3" w:rsidRPr="00960A08">
        <w:rPr>
          <w:i/>
        </w:rPr>
        <w:t>Critical multiculturalism: Theory and practice.</w:t>
      </w:r>
      <w:r w:rsidR="00153FA3" w:rsidRPr="00960A08">
        <w:t xml:space="preserve"> New York, NY</w:t>
      </w:r>
      <w:r w:rsidR="00752A7E" w:rsidRPr="00960A08">
        <w:t>:</w:t>
      </w:r>
      <w:r w:rsidR="00153FA3" w:rsidRPr="00960A08">
        <w:t xml:space="preserve"> Routledge.</w:t>
      </w:r>
    </w:p>
    <w:p w:rsidR="00DA1B48" w:rsidRPr="00960A08" w:rsidRDefault="00DA1B48" w:rsidP="00DA1B48">
      <w:r w:rsidRPr="00960A08">
        <w:t>Baxter, P., and Jack, S. (2008). Qualitative case study methodology: Study design and</w:t>
      </w:r>
    </w:p>
    <w:p w:rsidR="00DA1B48" w:rsidRPr="00960A08" w:rsidRDefault="00DA1B48" w:rsidP="00DA1B48">
      <w:pPr>
        <w:ind w:left="720"/>
      </w:pPr>
      <w:r w:rsidRPr="00960A08">
        <w:t xml:space="preserve">implementation for novice researchers. </w:t>
      </w:r>
      <w:r w:rsidRPr="00960A08">
        <w:rPr>
          <w:i/>
          <w:iCs/>
        </w:rPr>
        <w:t>The Qualitative Report, 13</w:t>
      </w:r>
      <w:r w:rsidRPr="00960A08">
        <w:t xml:space="preserve">(4). Retrieved from http://www.nova.edu/ssss/QR/QR13-4/baxter.pdf </w:t>
      </w:r>
    </w:p>
    <w:p w:rsidR="00DA1B48" w:rsidRPr="00960A08" w:rsidRDefault="00DA1B48" w:rsidP="00DA1B48">
      <w:r w:rsidRPr="00960A08">
        <w:t>Bennett, S. V. (2012). Effective facets of a field experience that contributed to eight</w:t>
      </w:r>
    </w:p>
    <w:p w:rsidR="00DA1B48" w:rsidRPr="00960A08" w:rsidRDefault="00DA1B48" w:rsidP="00DA1B48">
      <w:pPr>
        <w:ind w:left="720"/>
      </w:pPr>
      <w:r w:rsidRPr="00960A08">
        <w:t xml:space="preserve">preservice teachers’ developing understandings about culturally responsive teaching. </w:t>
      </w:r>
      <w:r w:rsidRPr="00960A08">
        <w:rPr>
          <w:i/>
        </w:rPr>
        <w:t>Urban Education, 48</w:t>
      </w:r>
      <w:r w:rsidRPr="00960A08">
        <w:t>(3), 380-419. DOI: 10.1177/0042085912452155</w:t>
      </w:r>
    </w:p>
    <w:p w:rsidR="000D5207" w:rsidRDefault="000D5207" w:rsidP="00DA1B48">
      <w:r w:rsidRPr="000D5207">
        <w:t xml:space="preserve">Beachum, F. D., &amp; McCray, C. R. (2011). </w:t>
      </w:r>
      <w:r w:rsidRPr="000D5207">
        <w:rPr>
          <w:i/>
          <w:iCs/>
        </w:rPr>
        <w:t>Cultural collision and collusion: Reflections on hip-</w:t>
      </w:r>
      <w:r>
        <w:rPr>
          <w:i/>
          <w:iCs/>
        </w:rPr>
        <w:tab/>
      </w:r>
      <w:r w:rsidRPr="000D5207">
        <w:rPr>
          <w:i/>
          <w:iCs/>
        </w:rPr>
        <w:t>hop culture, values, and schools</w:t>
      </w:r>
      <w:r w:rsidRPr="000D5207">
        <w:t>. New York, NY: Peter Lang</w:t>
      </w:r>
    </w:p>
    <w:p w:rsidR="00DA1B48" w:rsidRPr="00960A08" w:rsidRDefault="00DA1B48" w:rsidP="00DA1B48">
      <w:r w:rsidRPr="00960A08">
        <w:t>Caires, S., Almeida, L., &amp; Vieira, D. (2012). Becoming a teacher: student teachers’</w:t>
      </w:r>
    </w:p>
    <w:p w:rsidR="00DA1B48" w:rsidRPr="00960A08" w:rsidRDefault="00DA1B48" w:rsidP="00DA1B48">
      <w:pPr>
        <w:ind w:left="720"/>
      </w:pPr>
      <w:r w:rsidRPr="00960A08">
        <w:t xml:space="preserve">experiences and perceptions about teaching practice. </w:t>
      </w:r>
      <w:r w:rsidRPr="00960A08">
        <w:rPr>
          <w:i/>
          <w:iCs/>
        </w:rPr>
        <w:t>European Journal of Teacher Education</w:t>
      </w:r>
      <w:r w:rsidRPr="00960A08">
        <w:t xml:space="preserve">, </w:t>
      </w:r>
      <w:r w:rsidRPr="00960A08">
        <w:rPr>
          <w:i/>
          <w:iCs/>
        </w:rPr>
        <w:t>35</w:t>
      </w:r>
      <w:r w:rsidRPr="00960A08">
        <w:t>(2),163–178. doi:10.1080/02619768.2011.643395</w:t>
      </w:r>
    </w:p>
    <w:p w:rsidR="00092C19" w:rsidRPr="00960A08" w:rsidRDefault="00092C19" w:rsidP="00DA1B48"/>
    <w:p w:rsidR="00303D5F" w:rsidRPr="00960A08" w:rsidRDefault="00303D5F" w:rsidP="00DA1B48"/>
    <w:p w:rsidR="00DA1B48" w:rsidRPr="00960A08" w:rsidRDefault="00DA1B48" w:rsidP="00DA1B48">
      <w:r w:rsidRPr="00960A08">
        <w:t>California Council on the Education of Teachers Join Policy Committee. (n.d.). Succes</w:t>
      </w:r>
    </w:p>
    <w:p w:rsidR="00DA1B48" w:rsidRPr="00960A08" w:rsidRDefault="00DA1B48" w:rsidP="00DA1B48">
      <w:pPr>
        <w:ind w:left="720"/>
      </w:pPr>
      <w:r w:rsidRPr="00960A08">
        <w:t xml:space="preserve">for English language learners : Teacher preparation policies and practices. </w:t>
      </w:r>
      <w:r w:rsidRPr="00960A08">
        <w:rPr>
          <w:i/>
          <w:iCs/>
        </w:rPr>
        <w:t>Teacher</w:t>
      </w:r>
      <w:r w:rsidRPr="00960A08">
        <w:t xml:space="preserve"> </w:t>
      </w:r>
      <w:r w:rsidRPr="00960A08">
        <w:rPr>
          <w:i/>
          <w:iCs/>
        </w:rPr>
        <w:t>Education Quarterly</w:t>
      </w:r>
      <w:r w:rsidRPr="00960A08">
        <w:t xml:space="preserve">, </w:t>
      </w:r>
      <w:r w:rsidRPr="00960A08">
        <w:rPr>
          <w:i/>
          <w:iCs/>
        </w:rPr>
        <w:t>28</w:t>
      </w:r>
      <w:r w:rsidRPr="00960A08">
        <w:t>(1), 199–209.</w:t>
      </w:r>
    </w:p>
    <w:p w:rsidR="00AD4720" w:rsidRDefault="00AD4720" w:rsidP="00DA1B48">
      <w:r>
        <w:t>Crenshaw, K. Gotanda, N., Peller, G., &amp; Thomas, K., (Eds.)</w:t>
      </w:r>
      <w:r w:rsidR="008C065E">
        <w:t>. (1995)</w:t>
      </w:r>
      <w:r>
        <w:t xml:space="preserve"> </w:t>
      </w:r>
      <w:r w:rsidRPr="008C065E">
        <w:rPr>
          <w:i/>
        </w:rPr>
        <w:t xml:space="preserve">Critical race theory:  The </w:t>
      </w:r>
      <w:r w:rsidR="008C065E">
        <w:rPr>
          <w:i/>
        </w:rPr>
        <w:tab/>
      </w:r>
      <w:r w:rsidRPr="008C065E">
        <w:rPr>
          <w:i/>
        </w:rPr>
        <w:t xml:space="preserve">key writings that formed the movement. </w:t>
      </w:r>
      <w:r>
        <w:t>New York</w:t>
      </w:r>
      <w:r w:rsidR="008C065E">
        <w:t>, NY</w:t>
      </w:r>
      <w:r>
        <w:t>: The New Press</w:t>
      </w:r>
    </w:p>
    <w:p w:rsidR="00DA1B48" w:rsidRPr="00960A08" w:rsidRDefault="00DA1B48" w:rsidP="00DA1B48">
      <w:pPr>
        <w:rPr>
          <w:i/>
          <w:iCs/>
        </w:rPr>
      </w:pPr>
      <w:r w:rsidRPr="00960A08">
        <w:t xml:space="preserve">Cummins, J. (2000). BICS and CALP. In </w:t>
      </w:r>
      <w:r w:rsidRPr="00960A08">
        <w:rPr>
          <w:i/>
          <w:iCs/>
        </w:rPr>
        <w:t>Routledge encyclopedia of language teaching</w:t>
      </w:r>
    </w:p>
    <w:p w:rsidR="00DA1B48" w:rsidRPr="00960A08" w:rsidRDefault="00DA1B48" w:rsidP="00DA1B48">
      <w:pPr>
        <w:ind w:firstLine="720"/>
        <w:rPr>
          <w:i/>
          <w:iCs/>
        </w:rPr>
      </w:pPr>
      <w:r w:rsidRPr="00960A08">
        <w:rPr>
          <w:i/>
          <w:iCs/>
        </w:rPr>
        <w:t>&amp;learning</w:t>
      </w:r>
      <w:r w:rsidRPr="00960A08">
        <w:t xml:space="preserve"> (pp. 76-79). </w:t>
      </w:r>
    </w:p>
    <w:p w:rsidR="00DA1B48" w:rsidRPr="00960A08" w:rsidRDefault="00DA1B48" w:rsidP="00DA1B48">
      <w:r w:rsidRPr="00960A08">
        <w:t>Del Carmen Salazar, M. (2008). English or Nothing: The impact of rigid language</w:t>
      </w:r>
    </w:p>
    <w:p w:rsidR="00DA1B48" w:rsidRPr="00960A08" w:rsidRDefault="00DA1B48" w:rsidP="00DA1B48">
      <w:pPr>
        <w:ind w:left="720"/>
      </w:pPr>
      <w:r w:rsidRPr="00960A08">
        <w:t xml:space="preserve">policies on the inclusion of humanizing practices in a high school ESL program. </w:t>
      </w:r>
      <w:r w:rsidRPr="00960A08">
        <w:rPr>
          <w:i/>
          <w:iCs/>
        </w:rPr>
        <w:t>Equity &amp;</w:t>
      </w:r>
      <w:r w:rsidRPr="00960A08">
        <w:t xml:space="preserve"> </w:t>
      </w:r>
      <w:r w:rsidRPr="00960A08">
        <w:rPr>
          <w:i/>
          <w:iCs/>
        </w:rPr>
        <w:t>Excellence in Education</w:t>
      </w:r>
      <w:r w:rsidRPr="00960A08">
        <w:t xml:space="preserve">, </w:t>
      </w:r>
      <w:r w:rsidRPr="00960A08">
        <w:rPr>
          <w:i/>
          <w:iCs/>
        </w:rPr>
        <w:t>41</w:t>
      </w:r>
      <w:r w:rsidRPr="00960A08">
        <w:t>(3), 341–356. doi:10.1080/10665680802174783</w:t>
      </w:r>
    </w:p>
    <w:p w:rsidR="008C065E" w:rsidRDefault="008C065E" w:rsidP="00DA1B48">
      <w:r>
        <w:t xml:space="preserve">Delgado, R., &amp; Stefancic, J. (Eds.). (2001). </w:t>
      </w:r>
      <w:r w:rsidRPr="004027C9">
        <w:rPr>
          <w:i/>
        </w:rPr>
        <w:t>Critical race theory: The cutting edge</w:t>
      </w:r>
      <w:r>
        <w:t xml:space="preserve"> (2nd ed.). </w:t>
      </w:r>
    </w:p>
    <w:p w:rsidR="008C065E" w:rsidRDefault="008C065E" w:rsidP="00DA1B48">
      <w:r>
        <w:tab/>
        <w:t>Philadelphia, PA:  Temple University Press</w:t>
      </w:r>
    </w:p>
    <w:p w:rsidR="004027C9" w:rsidRDefault="004027C9" w:rsidP="00DA1B48">
      <w:r>
        <w:t>Delgado Bernal, D. (2002). Critical race theory, Latino critical theory, and critical raced-</w:t>
      </w:r>
      <w:r>
        <w:tab/>
        <w:t xml:space="preserve">gendered epistemologies.  </w:t>
      </w:r>
      <w:r w:rsidRPr="004027C9">
        <w:rPr>
          <w:i/>
        </w:rPr>
        <w:t>Qualitative Inquiry, 8</w:t>
      </w:r>
      <w:r>
        <w:t>(1) 105-126.</w:t>
      </w:r>
    </w:p>
    <w:p w:rsidR="00DA1B48" w:rsidRPr="00960A08" w:rsidRDefault="00DA1B48" w:rsidP="00DA1B48">
      <w:r w:rsidRPr="00960A08">
        <w:t xml:space="preserve">Delpit, L. (1995, 2006). </w:t>
      </w:r>
      <w:r w:rsidRPr="00960A08">
        <w:rPr>
          <w:i/>
        </w:rPr>
        <w:t>Other people’s children. Cultural conflict in the classroom.</w:t>
      </w:r>
      <w:r w:rsidRPr="00960A08">
        <w:t xml:space="preserve"> </w:t>
      </w:r>
    </w:p>
    <w:p w:rsidR="00DA1B48" w:rsidRPr="00960A08" w:rsidRDefault="00DA1B48" w:rsidP="00DA1B48">
      <w:r w:rsidRPr="00960A08">
        <w:tab/>
        <w:t xml:space="preserve">New York, NY: New Press. </w:t>
      </w:r>
    </w:p>
    <w:p w:rsidR="00DA1B48" w:rsidRPr="00960A08" w:rsidRDefault="00DA1B48" w:rsidP="00DA1B48">
      <w:r w:rsidRPr="00960A08">
        <w:t>Diuguid, D. (2010). Student teachers’ awareness, preparedness, and attitudes of issues</w:t>
      </w:r>
    </w:p>
    <w:p w:rsidR="00DA1B48" w:rsidRPr="00960A08" w:rsidRDefault="00DA1B48" w:rsidP="00DA1B48">
      <w:pPr>
        <w:ind w:left="720"/>
      </w:pPr>
      <w:r w:rsidRPr="00960A08">
        <w:t xml:space="preserve">related to high- poverty schools. </w:t>
      </w:r>
      <w:r w:rsidRPr="00960A08">
        <w:rPr>
          <w:i/>
          <w:iCs/>
        </w:rPr>
        <w:t>Southeastern Teacher Education Journal, 3</w:t>
      </w:r>
      <w:r w:rsidRPr="00960A08">
        <w:t xml:space="preserve">(1), 77–88. </w:t>
      </w:r>
    </w:p>
    <w:p w:rsidR="00DA1B48" w:rsidRPr="00960A08" w:rsidRDefault="00DA1B48" w:rsidP="00DA1B48">
      <w:r w:rsidRPr="00960A08">
        <w:t>Ennis, S., Rios-Vargas, M., and Albert, N.G. (2011). The Hispanic population: 2010.</w:t>
      </w:r>
    </w:p>
    <w:p w:rsidR="00DA1B48" w:rsidRPr="00960A08" w:rsidRDefault="00DA1B48" w:rsidP="00DA1B48">
      <w:pPr>
        <w:ind w:firstLine="720"/>
      </w:pPr>
      <w:r w:rsidRPr="00960A08">
        <w:t xml:space="preserve">Retrieved from </w:t>
      </w:r>
      <w:hyperlink r:id="rId9" w:history="1">
        <w:r w:rsidRPr="00960A08">
          <w:t>http://www.census.gov/prod/cen2010/briefs/c2010br-04.pdf</w:t>
        </w:r>
      </w:hyperlink>
      <w:r w:rsidRPr="00960A08">
        <w:t xml:space="preserve"> </w:t>
      </w:r>
    </w:p>
    <w:p w:rsidR="00DA1B48" w:rsidRPr="00960A08" w:rsidRDefault="00DA1B48" w:rsidP="00DA1B48">
      <w:pPr>
        <w:rPr>
          <w:bCs/>
        </w:rPr>
      </w:pPr>
      <w:r w:rsidRPr="00960A08">
        <w:rPr>
          <w:bCs/>
        </w:rPr>
        <w:lastRenderedPageBreak/>
        <w:t xml:space="preserve">Fairclough, N. (2010). </w:t>
      </w:r>
      <w:r w:rsidRPr="00960A08">
        <w:rPr>
          <w:bCs/>
          <w:i/>
        </w:rPr>
        <w:t>Critical discourse analysis: The critical study of language (2</w:t>
      </w:r>
      <w:r w:rsidRPr="00960A08">
        <w:rPr>
          <w:bCs/>
          <w:i/>
          <w:vertAlign w:val="superscript"/>
        </w:rPr>
        <w:t>nd</w:t>
      </w:r>
      <w:r w:rsidRPr="00960A08">
        <w:rPr>
          <w:bCs/>
          <w:i/>
        </w:rPr>
        <w:t xml:space="preserve"> Ed.).  </w:t>
      </w:r>
      <w:r w:rsidR="00303D5F" w:rsidRPr="00960A08">
        <w:rPr>
          <w:bCs/>
          <w:i/>
        </w:rPr>
        <w:tab/>
      </w:r>
      <w:r w:rsidRPr="00960A08">
        <w:rPr>
          <w:bCs/>
        </w:rPr>
        <w:t>London, England:  Longman (Pearson).</w:t>
      </w:r>
    </w:p>
    <w:p w:rsidR="006E71A6" w:rsidRPr="00960A08" w:rsidRDefault="006E71A6" w:rsidP="006E71A6">
      <w:r w:rsidRPr="00960A08">
        <w:t xml:space="preserve">Federal Register, Department of Agriculture. (2014). School lunch nutritional guidelines </w:t>
      </w:r>
      <w:r w:rsidRPr="00960A08">
        <w:tab/>
        <w:t xml:space="preserve">[data </w:t>
      </w:r>
      <w:r w:rsidR="00303D5F" w:rsidRPr="00960A08">
        <w:tab/>
      </w:r>
      <w:r w:rsidRPr="00960A08">
        <w:t>file]. Retrieved From</w:t>
      </w:r>
    </w:p>
    <w:p w:rsidR="006E71A6" w:rsidRPr="00960A08" w:rsidRDefault="006E71A6" w:rsidP="00DA1B48">
      <w:r w:rsidRPr="00960A08">
        <w:tab/>
      </w:r>
      <w:hyperlink r:id="rId10" w:history="1">
        <w:r w:rsidRPr="00960A08">
          <w:t>http://www.gpo.gov/fdsys/pkg/FR-2012-01-26/pdf/2012-1010.pdf</w:t>
        </w:r>
      </w:hyperlink>
    </w:p>
    <w:p w:rsidR="00DA1B48" w:rsidRPr="00960A08" w:rsidRDefault="00DA1B48" w:rsidP="00DA1B48">
      <w:pPr>
        <w:rPr>
          <w:bCs/>
        </w:rPr>
      </w:pPr>
      <w:r w:rsidRPr="00960A08">
        <w:rPr>
          <w:bCs/>
        </w:rPr>
        <w:t>Fernandez, N. &amp; Inserra, A. (2013). Disproportionate classification of ESL students in</w:t>
      </w:r>
    </w:p>
    <w:p w:rsidR="00DA1B48" w:rsidRPr="00960A08" w:rsidRDefault="00DA1B48" w:rsidP="00DA1B48">
      <w:pPr>
        <w:ind w:firstLine="720"/>
        <w:rPr>
          <w:bCs/>
        </w:rPr>
      </w:pPr>
      <w:r w:rsidRPr="00960A08">
        <w:rPr>
          <w:bCs/>
        </w:rPr>
        <w:t xml:space="preserve">U.S. special education. </w:t>
      </w:r>
      <w:r w:rsidRPr="00960A08">
        <w:rPr>
          <w:bCs/>
          <w:i/>
        </w:rPr>
        <w:t>TESL-EJ</w:t>
      </w:r>
      <w:r w:rsidRPr="00960A08">
        <w:rPr>
          <w:bCs/>
        </w:rPr>
        <w:t xml:space="preserve"> </w:t>
      </w:r>
      <w:r w:rsidRPr="00960A08">
        <w:rPr>
          <w:bCs/>
          <w:i/>
        </w:rPr>
        <w:t>17</w:t>
      </w:r>
      <w:r w:rsidRPr="00960A08">
        <w:rPr>
          <w:bCs/>
        </w:rPr>
        <w:t>(2), 1-22.</w:t>
      </w:r>
    </w:p>
    <w:p w:rsidR="00DA1B48" w:rsidRPr="00960A08" w:rsidRDefault="00DA1B48" w:rsidP="00DA1B48">
      <w:pPr>
        <w:rPr>
          <w:bCs/>
        </w:rPr>
      </w:pPr>
      <w:r w:rsidRPr="00960A08">
        <w:t xml:space="preserve">Finley, S. &amp; Liggett, T. (2009). Upsetting the apple cart: Issues of diversity in </w:t>
      </w:r>
    </w:p>
    <w:p w:rsidR="00DA1B48" w:rsidRPr="00960A08" w:rsidRDefault="00DA1B48" w:rsidP="00DA1B48">
      <w:pPr>
        <w:ind w:firstLine="720"/>
        <w:rPr>
          <w:bCs/>
        </w:rPr>
      </w:pPr>
      <w:r w:rsidRPr="00960A08">
        <w:t xml:space="preserve">preservice teacher education. </w:t>
      </w:r>
      <w:r w:rsidRPr="00960A08">
        <w:rPr>
          <w:i/>
        </w:rPr>
        <w:t>Multicultural Education, 16</w:t>
      </w:r>
      <w:r w:rsidRPr="00960A08">
        <w:t xml:space="preserve">(4), 33-38. </w:t>
      </w:r>
    </w:p>
    <w:p w:rsidR="00DA1B48" w:rsidRPr="00960A08" w:rsidRDefault="00DA1B48" w:rsidP="00DA1B48">
      <w:r w:rsidRPr="00960A08">
        <w:t>Finn, J. D. (2002). Small classes in American schools: Research, practice, and politics.</w:t>
      </w:r>
    </w:p>
    <w:p w:rsidR="00DA1B48" w:rsidRPr="00960A08" w:rsidRDefault="00DA1B48" w:rsidP="00DA1B48">
      <w:pPr>
        <w:ind w:firstLine="720"/>
        <w:rPr>
          <w:i/>
          <w:iCs/>
        </w:rPr>
      </w:pPr>
      <w:r w:rsidRPr="00960A08">
        <w:rPr>
          <w:i/>
          <w:iCs/>
        </w:rPr>
        <w:t>Phi Delta Kappan</w:t>
      </w:r>
      <w:r w:rsidRPr="00960A08">
        <w:t xml:space="preserve">, </w:t>
      </w:r>
      <w:r w:rsidRPr="00960A08">
        <w:rPr>
          <w:i/>
          <w:iCs/>
        </w:rPr>
        <w:t>83</w:t>
      </w:r>
      <w:r w:rsidRPr="00960A08">
        <w:t>(7), 551-560.</w:t>
      </w:r>
    </w:p>
    <w:p w:rsidR="00743D57" w:rsidRPr="00960A08" w:rsidRDefault="00743D57" w:rsidP="00DA1B48">
      <w:r w:rsidRPr="00960A08">
        <w:t xml:space="preserve">Freire, P. (1970). </w:t>
      </w:r>
      <w:r w:rsidRPr="00960A08">
        <w:rPr>
          <w:i/>
        </w:rPr>
        <w:t>Pedagogy of the oppressed.</w:t>
      </w:r>
      <w:r w:rsidRPr="00960A08">
        <w:t xml:space="preserve"> New York, NY: Penguin.</w:t>
      </w:r>
    </w:p>
    <w:p w:rsidR="00DA1B48" w:rsidRPr="00960A08" w:rsidRDefault="00DA1B48" w:rsidP="00DA1B48">
      <w:r w:rsidRPr="00960A08">
        <w:t xml:space="preserve">Freire, P. (1998). </w:t>
      </w:r>
      <w:r w:rsidRPr="00960A08">
        <w:rPr>
          <w:i/>
        </w:rPr>
        <w:t>Teachers as cultural workers: Letters to those who dare to teach.</w:t>
      </w:r>
      <w:r w:rsidRPr="00960A08">
        <w:t xml:space="preserve"> </w:t>
      </w:r>
    </w:p>
    <w:p w:rsidR="00DA1B48" w:rsidRPr="00960A08" w:rsidRDefault="00DA1B48" w:rsidP="00DA1B48">
      <w:r w:rsidRPr="00960A08">
        <w:t xml:space="preserve"> </w:t>
      </w:r>
      <w:r w:rsidRPr="00960A08">
        <w:tab/>
        <w:t xml:space="preserve">Boulder, CO: Westview College Press. </w:t>
      </w:r>
    </w:p>
    <w:p w:rsidR="00DA1B48" w:rsidRPr="00960A08" w:rsidRDefault="00743D57" w:rsidP="00DA1B48">
      <w:r w:rsidRPr="00960A08">
        <w:t xml:space="preserve"> Frei</w:t>
      </w:r>
      <w:r w:rsidR="00DA1B48" w:rsidRPr="00960A08">
        <w:t xml:space="preserve">re, P. (2008). </w:t>
      </w:r>
      <w:r w:rsidR="00DA1B48" w:rsidRPr="00960A08">
        <w:rPr>
          <w:i/>
        </w:rPr>
        <w:t>Education for critical consciousness.</w:t>
      </w:r>
      <w:r w:rsidR="00DA1B48" w:rsidRPr="00960A08">
        <w:t xml:space="preserve"> (M. Bergman Ramos, Trans. and</w:t>
      </w:r>
    </w:p>
    <w:p w:rsidR="00DA1B48" w:rsidRPr="00960A08" w:rsidRDefault="00DA1B48" w:rsidP="00DA1B48">
      <w:pPr>
        <w:ind w:firstLine="720"/>
      </w:pPr>
      <w:r w:rsidRPr="00960A08">
        <w:t xml:space="preserve">Ed.) . </w:t>
      </w:r>
      <w:r w:rsidRPr="00960A08">
        <w:tab/>
        <w:t>London, England: Continuum. (Original work published 1974)</w:t>
      </w:r>
    </w:p>
    <w:p w:rsidR="00DA1B48" w:rsidRPr="00960A08" w:rsidRDefault="00DA1B48" w:rsidP="00DA1B48">
      <w:r w:rsidRPr="00960A08">
        <w:t>Gandara, P., &amp; Hopkins, M. (2010). The changing linguistic landscape of the United</w:t>
      </w:r>
    </w:p>
    <w:p w:rsidR="00DA1B48" w:rsidRPr="00960A08" w:rsidRDefault="00DA1B48" w:rsidP="00DA1B48">
      <w:pPr>
        <w:ind w:left="720"/>
      </w:pPr>
      <w:r w:rsidRPr="00960A08">
        <w:t xml:space="preserve">States. In P. Gandara &amp; M. Hopkins (Eds.), </w:t>
      </w:r>
      <w:r w:rsidRPr="00960A08">
        <w:rPr>
          <w:i/>
          <w:iCs/>
        </w:rPr>
        <w:t>Forbidden language: English learners and restrictive language policies</w:t>
      </w:r>
      <w:r w:rsidRPr="00960A08">
        <w:t xml:space="preserve"> (pp. 7–19). New York, NY: Teachers College Press.</w:t>
      </w:r>
    </w:p>
    <w:p w:rsidR="00DA1B48" w:rsidRPr="00960A08" w:rsidRDefault="00DA1B48" w:rsidP="00DA1B48">
      <w:r w:rsidRPr="00960A08">
        <w:t>Gandara, P., Losen, D., August, D., Uriarte, M., Gomez, M. C., &amp; Hopkins, M. (2010).</w:t>
      </w:r>
    </w:p>
    <w:p w:rsidR="00DA1B48" w:rsidRPr="00960A08" w:rsidRDefault="00DA1B48" w:rsidP="00DA1B48">
      <w:pPr>
        <w:ind w:left="720"/>
      </w:pPr>
      <w:r w:rsidRPr="00960A08">
        <w:t xml:space="preserve">Forbidden language: A brief history of U.S. language policy. In P. Gandara &amp; M. Hopkins (Eds.), </w:t>
      </w:r>
      <w:r w:rsidRPr="00960A08">
        <w:rPr>
          <w:i/>
          <w:iCs/>
        </w:rPr>
        <w:t>Forbidden language: English learners and restrictive language policies</w:t>
      </w:r>
      <w:r w:rsidRPr="00960A08">
        <w:t xml:space="preserve"> (pp. 20–33). New York, NY: Teachers College Press.</w:t>
      </w:r>
    </w:p>
    <w:p w:rsidR="00DA1B48" w:rsidRPr="00960A08" w:rsidRDefault="00DA1B48" w:rsidP="00DA1B48">
      <w:r w:rsidRPr="00960A08">
        <w:lastRenderedPageBreak/>
        <w:t>Gandara, P., &amp; Rumberger, R. (2009). Immigration, language, and education: How does</w:t>
      </w:r>
    </w:p>
    <w:p w:rsidR="00DA1B48" w:rsidRPr="00960A08" w:rsidRDefault="00DA1B48" w:rsidP="00DA1B48">
      <w:pPr>
        <w:ind w:firstLine="720"/>
      </w:pPr>
      <w:r w:rsidRPr="00960A08">
        <w:t xml:space="preserve">language policy structure opportunity? </w:t>
      </w:r>
      <w:r w:rsidRPr="00960A08">
        <w:rPr>
          <w:i/>
        </w:rPr>
        <w:t>Teachers College Record, 111</w:t>
      </w:r>
      <w:r w:rsidRPr="00960A08">
        <w:t xml:space="preserve">, 6-27. </w:t>
      </w:r>
    </w:p>
    <w:p w:rsidR="00DA1B48" w:rsidRPr="00960A08" w:rsidRDefault="00DA1B48" w:rsidP="00DA1B48">
      <w:r w:rsidRPr="00960A08">
        <w:t>Garmon, M.A. (2004). Changing preservice teachers’ attitudes/beliefs about diversity:</w:t>
      </w:r>
    </w:p>
    <w:p w:rsidR="00DA1B48" w:rsidRPr="00960A08" w:rsidRDefault="00DA1B48" w:rsidP="00DA1B48">
      <w:pPr>
        <w:ind w:firstLine="720"/>
      </w:pPr>
      <w:r w:rsidRPr="00960A08">
        <w:t>What are the critical factors</w:t>
      </w:r>
      <w:r w:rsidRPr="00960A08">
        <w:rPr>
          <w:i/>
        </w:rPr>
        <w:t>? Journal of Teacher Education, 55</w:t>
      </w:r>
      <w:r w:rsidRPr="00960A08">
        <w:t xml:space="preserve">(3), 201-213. </w:t>
      </w:r>
    </w:p>
    <w:p w:rsidR="00DA1B48" w:rsidRPr="00960A08" w:rsidRDefault="00DA1B48" w:rsidP="00DA1B48">
      <w:r w:rsidRPr="00960A08">
        <w:t>Garza, R. E., &amp; Garza, E. (2010). Successful white female teachers of Mexican American</w:t>
      </w:r>
    </w:p>
    <w:p w:rsidR="00DA1B48" w:rsidRPr="00960A08" w:rsidRDefault="00DA1B48" w:rsidP="00DA1B48">
      <w:pPr>
        <w:ind w:left="720"/>
      </w:pPr>
      <w:r w:rsidRPr="00960A08">
        <w:t xml:space="preserve">students of low socioeconomic status. </w:t>
      </w:r>
      <w:r w:rsidRPr="00960A08">
        <w:rPr>
          <w:i/>
          <w:iCs/>
        </w:rPr>
        <w:t>Journal of Latinos and Education, 9</w:t>
      </w:r>
      <w:r w:rsidRPr="00960A08">
        <w:t xml:space="preserve">(3), 189–206. doi:10.1080/15348431003761174 </w:t>
      </w:r>
    </w:p>
    <w:p w:rsidR="00DA1B48" w:rsidRPr="00960A08" w:rsidRDefault="00DA1B48" w:rsidP="00DA1B48">
      <w:r w:rsidRPr="00960A08">
        <w:t xml:space="preserve">Gay, G. (2000). </w:t>
      </w:r>
      <w:r w:rsidRPr="00960A08">
        <w:rPr>
          <w:i/>
        </w:rPr>
        <w:t>Culturally responsive teaching: Theory, research, and practice.</w:t>
      </w:r>
      <w:r w:rsidRPr="00960A08">
        <w:t xml:space="preserve"> </w:t>
      </w:r>
    </w:p>
    <w:p w:rsidR="006F4ED5" w:rsidRPr="00960A08" w:rsidRDefault="00DA1B48" w:rsidP="00DA1B48">
      <w:r w:rsidRPr="00960A08">
        <w:tab/>
      </w:r>
      <w:r w:rsidR="006F4ED5" w:rsidRPr="00960A08">
        <w:t>[Adobe Digital Editions version] retrieved from EBSCO host UT libraries.</w:t>
      </w:r>
    </w:p>
    <w:p w:rsidR="00303D5F" w:rsidRPr="00960A08" w:rsidRDefault="00303D5F" w:rsidP="00DA1B48"/>
    <w:p w:rsidR="00092C19" w:rsidRPr="00960A08" w:rsidRDefault="00DA1B48" w:rsidP="00DA1B48">
      <w:r w:rsidRPr="00960A08">
        <w:t xml:space="preserve">Giroux, H.A. (2012). </w:t>
      </w:r>
      <w:r w:rsidRPr="00960A08">
        <w:rPr>
          <w:i/>
        </w:rPr>
        <w:t>Education and the crisis of public values.</w:t>
      </w:r>
      <w:r w:rsidRPr="00960A08">
        <w:t xml:space="preserve"> </w:t>
      </w:r>
    </w:p>
    <w:p w:rsidR="00DA1B48" w:rsidRPr="00960A08" w:rsidRDefault="00092C19" w:rsidP="00092C19">
      <w:r w:rsidRPr="00960A08">
        <w:tab/>
      </w:r>
      <w:r w:rsidR="00DA1B48" w:rsidRPr="00960A08">
        <w:t>New York, NY: Peter</w:t>
      </w:r>
      <w:r w:rsidRPr="00960A08">
        <w:t xml:space="preserve"> </w:t>
      </w:r>
      <w:r w:rsidR="00DA1B48" w:rsidRPr="00960A08">
        <w:t>Lang</w:t>
      </w:r>
    </w:p>
    <w:p w:rsidR="00DA1B48" w:rsidRPr="00960A08" w:rsidRDefault="00DA1B48" w:rsidP="00DA1B48">
      <w:r w:rsidRPr="00960A08">
        <w:t>Goldenberg, B.M.  (2014). White teachers in urban classrooms: Embracing non-white</w:t>
      </w:r>
    </w:p>
    <w:p w:rsidR="00DA1B48" w:rsidRPr="00960A08" w:rsidRDefault="00DA1B48" w:rsidP="00DA1B48">
      <w:pPr>
        <w:ind w:left="720"/>
      </w:pPr>
      <w:r w:rsidRPr="00960A08">
        <w:t xml:space="preserve">students’ cultural capital for better teaching and learning. </w:t>
      </w:r>
      <w:r w:rsidRPr="00960A08">
        <w:rPr>
          <w:i/>
        </w:rPr>
        <w:t>Urban Education, 49</w:t>
      </w:r>
      <w:r w:rsidRPr="00960A08">
        <w:t>(1), 111-144. DOI: 10.1177/0042085912472510</w:t>
      </w:r>
    </w:p>
    <w:p w:rsidR="00DA1B48" w:rsidRPr="00960A08" w:rsidRDefault="00DA1B48" w:rsidP="00DA1B48">
      <w:r w:rsidRPr="00960A08">
        <w:t>Gomez, M.N., &amp; Diarrassouba, N. (2014). What do teachers need to support English</w:t>
      </w:r>
    </w:p>
    <w:p w:rsidR="00DA1B48" w:rsidRPr="00960A08" w:rsidRDefault="00DA1B48" w:rsidP="00DA1B48">
      <w:pPr>
        <w:ind w:firstLine="720"/>
      </w:pPr>
      <w:r w:rsidRPr="00960A08">
        <w:t xml:space="preserve">learners? </w:t>
      </w:r>
      <w:r w:rsidRPr="00960A08">
        <w:rPr>
          <w:i/>
        </w:rPr>
        <w:t>English Language Teaching, 7</w:t>
      </w:r>
      <w:r w:rsidRPr="00960A08">
        <w:t>(5), 89-101.</w:t>
      </w:r>
    </w:p>
    <w:p w:rsidR="00DA1B48" w:rsidRPr="00960A08" w:rsidRDefault="00DA1B48" w:rsidP="00DA1B48">
      <w:r w:rsidRPr="00960A08">
        <w:t xml:space="preserve">Guo, Y., Arthur, N., &amp; Lund, D. (2009). Intercultural inquiry with pre-service teachers. </w:t>
      </w:r>
      <w:r w:rsidRPr="00960A08">
        <w:tab/>
      </w:r>
      <w:r w:rsidRPr="00960A08">
        <w:rPr>
          <w:i/>
        </w:rPr>
        <w:t>Intercultural Education, 20</w:t>
      </w:r>
      <w:r w:rsidRPr="00960A08">
        <w:t>(6), 565-577.</w:t>
      </w:r>
    </w:p>
    <w:p w:rsidR="00DA1B48" w:rsidRPr="00960A08" w:rsidRDefault="00DA1B48" w:rsidP="00DA1B48">
      <w:pPr>
        <w:ind w:firstLine="720"/>
      </w:pPr>
      <w:r w:rsidRPr="00960A08">
        <w:t>http://dx.doi.org/1080/14675980903448619</w:t>
      </w:r>
    </w:p>
    <w:p w:rsidR="00DA1B48" w:rsidRPr="00960A08" w:rsidRDefault="00DA1B48" w:rsidP="00DA1B48">
      <w:r w:rsidRPr="00960A08">
        <w:t xml:space="preserve">Hatch, A. (2002). </w:t>
      </w:r>
      <w:r w:rsidRPr="00960A08">
        <w:rPr>
          <w:i/>
          <w:iCs/>
        </w:rPr>
        <w:t xml:space="preserve">Doing qualitative research in education settings. </w:t>
      </w:r>
      <w:r w:rsidRPr="00960A08">
        <w:t xml:space="preserve">Albany, NY: </w:t>
      </w:r>
    </w:p>
    <w:p w:rsidR="00DA1B48" w:rsidRPr="00960A08" w:rsidRDefault="00DA1B48" w:rsidP="00DA1B48">
      <w:pPr>
        <w:ind w:firstLine="720"/>
      </w:pPr>
      <w:r w:rsidRPr="00960A08">
        <w:t xml:space="preserve">State University of New York Press. </w:t>
      </w:r>
    </w:p>
    <w:p w:rsidR="00DA1B48" w:rsidRPr="00960A08" w:rsidRDefault="006E71A6" w:rsidP="00DA1B48">
      <w:r w:rsidRPr="00960A08">
        <w:t xml:space="preserve">Hays, C. &amp; Juarez, B. (2012). </w:t>
      </w:r>
      <w:r w:rsidR="00DA1B48" w:rsidRPr="00960A08">
        <w:t>There is no culturally responsive teaching spoken here:  A</w:t>
      </w:r>
    </w:p>
    <w:p w:rsidR="00DA1B48" w:rsidRPr="00960A08" w:rsidRDefault="00DA1B48" w:rsidP="00DA1B48">
      <w:pPr>
        <w:ind w:firstLine="720"/>
      </w:pPr>
      <w:r w:rsidRPr="00960A08">
        <w:lastRenderedPageBreak/>
        <w:t xml:space="preserve">critical race perspective. </w:t>
      </w:r>
      <w:r w:rsidRPr="00960A08">
        <w:rPr>
          <w:i/>
        </w:rPr>
        <w:t>Democracy &amp; Education, 20</w:t>
      </w:r>
      <w:r w:rsidRPr="00960A08">
        <w:t>(1), 1-14.</w:t>
      </w:r>
    </w:p>
    <w:p w:rsidR="005E5422" w:rsidRDefault="005E5422" w:rsidP="00DA1B48">
      <w:r>
        <w:t xml:space="preserve">Hutchby, I. &amp; Wooffitt, R. (2008). </w:t>
      </w:r>
      <w:r w:rsidRPr="005E5422">
        <w:rPr>
          <w:i/>
        </w:rPr>
        <w:t>Conversation Analysis</w:t>
      </w:r>
      <w:r>
        <w:t xml:space="preserve"> (2nd. ed.) Malden, MA:  Polity Press.</w:t>
      </w:r>
    </w:p>
    <w:p w:rsidR="00DA1B48" w:rsidRPr="00960A08" w:rsidRDefault="00DA1B48" w:rsidP="00DA1B48">
      <w:r w:rsidRPr="00960A08">
        <w:t xml:space="preserve">Johnson, L. (2002). My eyes have been opened: White teachers and racial awareness. </w:t>
      </w:r>
    </w:p>
    <w:p w:rsidR="00DA1B48" w:rsidRPr="00960A08" w:rsidRDefault="00DA1B48" w:rsidP="00DA1B48">
      <w:r w:rsidRPr="00960A08">
        <w:t xml:space="preserve"> </w:t>
      </w:r>
      <w:r w:rsidRPr="00960A08">
        <w:tab/>
      </w:r>
      <w:r w:rsidRPr="00960A08">
        <w:rPr>
          <w:i/>
        </w:rPr>
        <w:t>Journal of Teacher Education, 53</w:t>
      </w:r>
      <w:r w:rsidRPr="00960A08">
        <w:t>(2), 153-167. DOI:</w:t>
      </w:r>
    </w:p>
    <w:p w:rsidR="00DA1B48" w:rsidRPr="00960A08" w:rsidRDefault="00DA1B48" w:rsidP="00DA1B48">
      <w:pPr>
        <w:ind w:firstLine="720"/>
      </w:pPr>
      <w:r w:rsidRPr="00960A08">
        <w:t>10.1177/0022487102053002007</w:t>
      </w:r>
    </w:p>
    <w:p w:rsidR="00DA1B48" w:rsidRPr="00960A08" w:rsidRDefault="00DA1B48" w:rsidP="00DA1B48">
      <w:pPr>
        <w:rPr>
          <w:i/>
        </w:rPr>
      </w:pPr>
      <w:r w:rsidRPr="00960A08">
        <w:t xml:space="preserve">Kern, M.K. (2011). Citation management software: Features and futures. </w:t>
      </w:r>
      <w:r w:rsidRPr="00960A08">
        <w:rPr>
          <w:i/>
        </w:rPr>
        <w:t>Reference &amp;</w:t>
      </w:r>
    </w:p>
    <w:p w:rsidR="00DA1B48" w:rsidRPr="00960A08" w:rsidRDefault="00DA1B48" w:rsidP="00DA1B48">
      <w:pPr>
        <w:ind w:firstLine="720"/>
        <w:rPr>
          <w:i/>
        </w:rPr>
      </w:pPr>
      <w:r w:rsidRPr="00960A08">
        <w:rPr>
          <w:i/>
        </w:rPr>
        <w:t>User Services Quarterly 50</w:t>
      </w:r>
      <w:r w:rsidRPr="00960A08">
        <w:t>(3), 204-208.</w:t>
      </w:r>
    </w:p>
    <w:p w:rsidR="00DA1B48" w:rsidRPr="00960A08" w:rsidRDefault="00DA1B48" w:rsidP="00DA1B48">
      <w:r w:rsidRPr="00960A08">
        <w:t xml:space="preserve">Krashen, S. D. (2003).  </w:t>
      </w:r>
      <w:r w:rsidRPr="00960A08">
        <w:rPr>
          <w:i/>
        </w:rPr>
        <w:t>Explorations in language acquisition and use</w:t>
      </w:r>
      <w:r w:rsidRPr="00960A08">
        <w:t xml:space="preserve">. </w:t>
      </w:r>
    </w:p>
    <w:p w:rsidR="00DA1B48" w:rsidRPr="00960A08" w:rsidRDefault="00DA1B48" w:rsidP="00DA1B48">
      <w:pPr>
        <w:ind w:firstLine="720"/>
      </w:pPr>
      <w:r w:rsidRPr="00960A08">
        <w:t>Portsmouth, NH:  Heinemann.</w:t>
      </w:r>
    </w:p>
    <w:p w:rsidR="00303D5F" w:rsidRPr="00960A08" w:rsidRDefault="00303D5F" w:rsidP="00DA1B48"/>
    <w:p w:rsidR="00DA1B48" w:rsidRPr="00960A08" w:rsidRDefault="00DA1B48" w:rsidP="00DA1B48">
      <w:pPr>
        <w:rPr>
          <w:i/>
        </w:rPr>
      </w:pPr>
      <w:r w:rsidRPr="00960A08">
        <w:t xml:space="preserve">Kumar, R. &amp; Hamer, L. (2013). Preservice teachers’ attitudes and beliefs toward student </w:t>
      </w:r>
      <w:r w:rsidRPr="00960A08">
        <w:tab/>
        <w:t xml:space="preserve">diversity and proposed instructional practices: A sequential design study. </w:t>
      </w:r>
      <w:r w:rsidRPr="00960A08">
        <w:rPr>
          <w:i/>
        </w:rPr>
        <w:t>Journal</w:t>
      </w:r>
    </w:p>
    <w:p w:rsidR="00DA1B48" w:rsidRPr="00960A08" w:rsidRDefault="00DA1B48" w:rsidP="00DA1B48">
      <w:pPr>
        <w:ind w:firstLine="720"/>
        <w:rPr>
          <w:i/>
        </w:rPr>
      </w:pPr>
      <w:r w:rsidRPr="00960A08">
        <w:rPr>
          <w:i/>
        </w:rPr>
        <w:t>of Teacher Education, 64</w:t>
      </w:r>
      <w:r w:rsidRPr="00960A08">
        <w:t>(2), pp. 162-177. DOI: 10.1177/0022487112466899</w:t>
      </w:r>
    </w:p>
    <w:p w:rsidR="00D41894" w:rsidRPr="00960A08" w:rsidRDefault="00D41894" w:rsidP="00DA1B48">
      <w:pPr>
        <w:rPr>
          <w:i/>
        </w:rPr>
      </w:pPr>
      <w:r w:rsidRPr="00960A08">
        <w:t xml:space="preserve">Ladson-Billings, G. (1994). </w:t>
      </w:r>
      <w:r w:rsidRPr="00960A08">
        <w:rPr>
          <w:i/>
        </w:rPr>
        <w:t xml:space="preserve">The dreamkeepers: Successful teachers of African American </w:t>
      </w:r>
    </w:p>
    <w:p w:rsidR="00D41894" w:rsidRPr="00960A08" w:rsidRDefault="00D41894" w:rsidP="00DA1B48">
      <w:r w:rsidRPr="00960A08">
        <w:rPr>
          <w:i/>
        </w:rPr>
        <w:tab/>
        <w:t>children</w:t>
      </w:r>
      <w:r w:rsidRPr="00960A08">
        <w:t xml:space="preserve">.  </w:t>
      </w:r>
      <w:r w:rsidR="001C1437" w:rsidRPr="00960A08">
        <w:t xml:space="preserve">San Francisco, CA: Jossey-Bass. </w:t>
      </w:r>
    </w:p>
    <w:p w:rsidR="00DA1B48" w:rsidRPr="00960A08" w:rsidRDefault="00D41894" w:rsidP="00DA1B48">
      <w:r w:rsidRPr="00960A08">
        <w:t>Ladson-Billings, G</w:t>
      </w:r>
      <w:r w:rsidR="00DA1B48" w:rsidRPr="00960A08">
        <w:t xml:space="preserve">. (1999). Preparing teachers for diverse student populations: A critical </w:t>
      </w:r>
    </w:p>
    <w:p w:rsidR="00DA1B48" w:rsidRPr="00960A08" w:rsidRDefault="00DA1B48" w:rsidP="00DA1B48">
      <w:r w:rsidRPr="00960A08">
        <w:t xml:space="preserve"> </w:t>
      </w:r>
      <w:r w:rsidRPr="00960A08">
        <w:tab/>
        <w:t>race theory perspective</w:t>
      </w:r>
      <w:r w:rsidRPr="00960A08">
        <w:rPr>
          <w:i/>
        </w:rPr>
        <w:t>. Review of Research in Education, 24,</w:t>
      </w:r>
      <w:r w:rsidRPr="00960A08">
        <w:t xml:space="preserve"> 211-247. </w:t>
      </w:r>
    </w:p>
    <w:p w:rsidR="00DA1B48" w:rsidRPr="00960A08" w:rsidRDefault="00D41894" w:rsidP="00DA1B48">
      <w:r w:rsidRPr="00960A08">
        <w:t>Ladson-Billings, G</w:t>
      </w:r>
      <w:r w:rsidR="00DA1B48" w:rsidRPr="00960A08">
        <w:t xml:space="preserve">. (2000). Fighting for our lives: Preparing teachers to teach African </w:t>
      </w:r>
    </w:p>
    <w:p w:rsidR="00DA1B48" w:rsidRPr="00960A08" w:rsidRDefault="00DA1B48" w:rsidP="00DA1B48">
      <w:r w:rsidRPr="00960A08">
        <w:t xml:space="preserve"> </w:t>
      </w:r>
      <w:r w:rsidRPr="00960A08">
        <w:tab/>
        <w:t>American students</w:t>
      </w:r>
      <w:r w:rsidRPr="00960A08">
        <w:rPr>
          <w:i/>
        </w:rPr>
        <w:t>. Journal of Teacher Education, 51</w:t>
      </w:r>
      <w:r w:rsidRPr="00960A08">
        <w:t>(3), 206-214.</w:t>
      </w:r>
    </w:p>
    <w:p w:rsidR="00DA1B48" w:rsidRPr="00960A08" w:rsidRDefault="00DA1B48" w:rsidP="00DA1B48">
      <w:r w:rsidRPr="00960A08">
        <w:tab/>
        <w:t>DOI: 10.1177/0022487100051003008</w:t>
      </w:r>
    </w:p>
    <w:p w:rsidR="00DA1B48" w:rsidRPr="00960A08" w:rsidRDefault="00DA1B48" w:rsidP="00DA1B48">
      <w:pPr>
        <w:rPr>
          <w:i/>
        </w:rPr>
      </w:pPr>
      <w:r w:rsidRPr="00960A08">
        <w:t xml:space="preserve">Landsman, J. &amp; Lewis, C.W. (Eds.). (2006). </w:t>
      </w:r>
      <w:r w:rsidRPr="00960A08">
        <w:rPr>
          <w:i/>
        </w:rPr>
        <w:t>White teachers/diverse classrooms. A guide</w:t>
      </w:r>
    </w:p>
    <w:p w:rsidR="00DA1B48" w:rsidRPr="00960A08" w:rsidRDefault="00DA1B48" w:rsidP="00DA1B48">
      <w:pPr>
        <w:ind w:firstLine="720"/>
      </w:pPr>
      <w:r w:rsidRPr="00960A08">
        <w:rPr>
          <w:i/>
        </w:rPr>
        <w:t>to promoting high expectations, and eliminating racism.</w:t>
      </w:r>
      <w:r w:rsidRPr="00960A08">
        <w:t xml:space="preserve"> Sterling, VA:  Stylus.</w:t>
      </w:r>
    </w:p>
    <w:p w:rsidR="00DA1B48" w:rsidRPr="00960A08" w:rsidRDefault="00DA1B48" w:rsidP="00DA1B48">
      <w:r w:rsidRPr="00960A08">
        <w:t xml:space="preserve">Larke, P. (1990). Cultural diversity awareness inventory: Assessing the sensitivity of </w:t>
      </w:r>
    </w:p>
    <w:p w:rsidR="00DA1B48" w:rsidRPr="00960A08" w:rsidRDefault="00DA1B48" w:rsidP="00DA1B48">
      <w:r w:rsidRPr="00960A08">
        <w:lastRenderedPageBreak/>
        <w:t xml:space="preserve"> </w:t>
      </w:r>
      <w:r w:rsidRPr="00960A08">
        <w:tab/>
        <w:t xml:space="preserve">preservice teachers. </w:t>
      </w:r>
      <w:r w:rsidRPr="00960A08">
        <w:rPr>
          <w:i/>
        </w:rPr>
        <w:t>Journal of the Association of Teacher Educators, 12</w:t>
      </w:r>
      <w:r w:rsidRPr="00960A08">
        <w:t>(3), 23</w:t>
      </w:r>
    </w:p>
    <w:p w:rsidR="00DA1B48" w:rsidRPr="00960A08" w:rsidRDefault="00DA1B48" w:rsidP="00DA1B48">
      <w:pPr>
        <w:ind w:firstLine="720"/>
      </w:pPr>
      <w:r w:rsidRPr="00960A08">
        <w:t xml:space="preserve">30. </w:t>
      </w:r>
    </w:p>
    <w:p w:rsidR="00DA1B48" w:rsidRPr="00960A08" w:rsidRDefault="00DA1B48" w:rsidP="00DA1B48">
      <w:pPr>
        <w:rPr>
          <w:i/>
        </w:rPr>
      </w:pPr>
      <w:r w:rsidRPr="00960A08">
        <w:t xml:space="preserve">Leonardo, Z. (2013). </w:t>
      </w:r>
      <w:r w:rsidRPr="00960A08">
        <w:rPr>
          <w:i/>
        </w:rPr>
        <w:t>Race frameworks: A multidimensional theory of racism and</w:t>
      </w:r>
    </w:p>
    <w:p w:rsidR="006E71A6" w:rsidRPr="00960A08" w:rsidRDefault="00DA1B48" w:rsidP="00303D5F">
      <w:pPr>
        <w:ind w:firstLine="720"/>
      </w:pPr>
      <w:r w:rsidRPr="00960A08">
        <w:rPr>
          <w:i/>
        </w:rPr>
        <w:t>education.</w:t>
      </w:r>
      <w:r w:rsidRPr="00960A08">
        <w:t xml:space="preserve"> New York, NY:  Teacher’s College Press</w:t>
      </w:r>
    </w:p>
    <w:p w:rsidR="00DA1B48" w:rsidRPr="00960A08" w:rsidRDefault="00DA1B48" w:rsidP="00DA1B48">
      <w:r w:rsidRPr="00960A08">
        <w:t xml:space="preserve">Lewis, A. (2001). There is no “race” in the schoolyard: Color-blind ideology in an </w:t>
      </w:r>
    </w:p>
    <w:p w:rsidR="00DA1B48" w:rsidRPr="00960A08" w:rsidRDefault="00DA1B48" w:rsidP="00DA1B48">
      <w:r w:rsidRPr="00960A08">
        <w:t xml:space="preserve"> </w:t>
      </w:r>
      <w:r w:rsidRPr="00960A08">
        <w:tab/>
        <w:t xml:space="preserve">(almost) all White school. </w:t>
      </w:r>
      <w:r w:rsidRPr="00960A08">
        <w:rPr>
          <w:i/>
        </w:rPr>
        <w:t>American Educational Research Journal, 38</w:t>
      </w:r>
      <w:r w:rsidRPr="00960A08">
        <w:t>(4), 781-</w:t>
      </w:r>
    </w:p>
    <w:p w:rsidR="00DA1B48" w:rsidRPr="00960A08" w:rsidRDefault="00DA1B48" w:rsidP="00DA1B48">
      <w:pPr>
        <w:ind w:firstLine="720"/>
      </w:pPr>
      <w:r w:rsidRPr="00960A08">
        <w:t xml:space="preserve">811. DOI: 10.1177/0022487100051003008 </w:t>
      </w:r>
    </w:p>
    <w:p w:rsidR="00DA1B48" w:rsidRPr="00960A08" w:rsidRDefault="00DA1B48" w:rsidP="00DA1B48">
      <w:r w:rsidRPr="00960A08">
        <w:t xml:space="preserve">Macedo, D., Dendrinos, B., &amp; Gounari, P. (2003).  </w:t>
      </w:r>
      <w:r w:rsidRPr="00960A08">
        <w:rPr>
          <w:i/>
        </w:rPr>
        <w:t>The hegemony of English.</w:t>
      </w:r>
      <w:r w:rsidRPr="00960A08">
        <w:t xml:space="preserve"> </w:t>
      </w:r>
    </w:p>
    <w:p w:rsidR="00DA1B48" w:rsidRPr="00960A08" w:rsidRDefault="00DA1B48" w:rsidP="00DA1B48">
      <w:r w:rsidRPr="00960A08">
        <w:tab/>
        <w:t xml:space="preserve">Boulder, CO: </w:t>
      </w:r>
      <w:r w:rsidRPr="00960A08">
        <w:tab/>
        <w:t>Paradigm Publishers</w:t>
      </w:r>
    </w:p>
    <w:p w:rsidR="00303D5F" w:rsidRPr="00960A08" w:rsidRDefault="00303D5F" w:rsidP="00DA1B48"/>
    <w:p w:rsidR="00DA1B48" w:rsidRPr="00960A08" w:rsidRDefault="00DA1B48" w:rsidP="00DA1B48">
      <w:pPr>
        <w:rPr>
          <w:i/>
        </w:rPr>
      </w:pPr>
      <w:r w:rsidRPr="00960A08">
        <w:t xml:space="preserve">Macedo, D. (2006). </w:t>
      </w:r>
      <w:r w:rsidRPr="00960A08">
        <w:rPr>
          <w:i/>
        </w:rPr>
        <w:t>Literacies of power: What Americans are not allowed to know</w:t>
      </w:r>
    </w:p>
    <w:p w:rsidR="00DA1B48" w:rsidRPr="00960A08" w:rsidRDefault="00DA1B48" w:rsidP="00DA1B48">
      <w:pPr>
        <w:ind w:firstLine="720"/>
      </w:pPr>
      <w:r w:rsidRPr="00960A08">
        <w:rPr>
          <w:i/>
        </w:rPr>
        <w:t xml:space="preserve">(expanded edition). </w:t>
      </w:r>
      <w:r w:rsidRPr="00960A08">
        <w:t>Boulder, CO: Westview Press</w:t>
      </w:r>
    </w:p>
    <w:p w:rsidR="00DA1B48" w:rsidRPr="00960A08" w:rsidRDefault="00DA1B48" w:rsidP="00DA1B48">
      <w:r w:rsidRPr="00960A08">
        <w:t>Maxwell-Jolly, J. (2000). Factors influencing implementation of mandated policy change:</w:t>
      </w:r>
    </w:p>
    <w:p w:rsidR="00DA1B48" w:rsidRPr="00960A08" w:rsidRDefault="00DA1B48" w:rsidP="00DA1B48">
      <w:pPr>
        <w:ind w:left="720"/>
      </w:pPr>
      <w:r w:rsidRPr="00960A08">
        <w:t xml:space="preserve">Proposition 227 in Seven Northern California School Districts. </w:t>
      </w:r>
      <w:r w:rsidRPr="00960A08">
        <w:rPr>
          <w:i/>
          <w:iCs/>
        </w:rPr>
        <w:t>Bilingual Research Journal</w:t>
      </w:r>
      <w:r w:rsidRPr="00960A08">
        <w:t xml:space="preserve">, </w:t>
      </w:r>
      <w:r w:rsidRPr="00960A08">
        <w:rPr>
          <w:i/>
          <w:iCs/>
        </w:rPr>
        <w:t>24</w:t>
      </w:r>
      <w:r w:rsidRPr="00960A08">
        <w:t xml:space="preserve">(1-2), 37–56. doi:10.1080/15235882.2000.10162750 </w:t>
      </w:r>
    </w:p>
    <w:p w:rsidR="00397490" w:rsidRPr="00397490" w:rsidRDefault="00397490" w:rsidP="00DA1B48">
      <w:pPr>
        <w:rPr>
          <w:i/>
        </w:rPr>
      </w:pPr>
      <w:r>
        <w:t xml:space="preserve">May, S. (2009). Critical multiculturalism and education.  In J. A. Banks (Ed.), </w:t>
      </w:r>
      <w:r w:rsidRPr="00397490">
        <w:rPr>
          <w:i/>
        </w:rPr>
        <w:t>The Routledge</w:t>
      </w:r>
    </w:p>
    <w:p w:rsidR="00397490" w:rsidRDefault="00397490" w:rsidP="00DA1B48">
      <w:r w:rsidRPr="00397490">
        <w:rPr>
          <w:i/>
        </w:rPr>
        <w:tab/>
        <w:t xml:space="preserve">international companion to multicultural education </w:t>
      </w:r>
      <w:r>
        <w:t xml:space="preserve">(pp. 33-48). New York, NY:  </w:t>
      </w:r>
      <w:r>
        <w:tab/>
        <w:t>Routledge.</w:t>
      </w:r>
    </w:p>
    <w:p w:rsidR="00DA1B48" w:rsidRPr="00960A08" w:rsidRDefault="00DA1B48" w:rsidP="00DA1B48">
      <w:r w:rsidRPr="00960A08">
        <w:t xml:space="preserve">May, S. &amp; Sleeter, C.E. (Eds.). (2010). </w:t>
      </w:r>
      <w:r w:rsidRPr="00960A08">
        <w:rPr>
          <w:i/>
        </w:rPr>
        <w:t>Critical Multiculturalism: Theory and praxis.</w:t>
      </w:r>
    </w:p>
    <w:p w:rsidR="00DA1B48" w:rsidRPr="00960A08" w:rsidRDefault="00DA1B48" w:rsidP="00DA1B48">
      <w:pPr>
        <w:ind w:firstLine="720"/>
      </w:pPr>
      <w:r w:rsidRPr="00960A08">
        <w:t>New York, NY: Routledge</w:t>
      </w:r>
    </w:p>
    <w:p w:rsidR="00DA1B48" w:rsidRPr="00960A08" w:rsidRDefault="00DA1B48" w:rsidP="00DA1B48">
      <w:pPr>
        <w:rPr>
          <w:i/>
        </w:rPr>
      </w:pPr>
      <w:r w:rsidRPr="00960A08">
        <w:t xml:space="preserve">McLaren, P. L., &amp; Giarelli, J. M. (Eds.). (1995). </w:t>
      </w:r>
      <w:r w:rsidRPr="00960A08">
        <w:rPr>
          <w:i/>
        </w:rPr>
        <w:t>Critical theory and educational</w:t>
      </w:r>
    </w:p>
    <w:p w:rsidR="00DA1B48" w:rsidRPr="00960A08" w:rsidRDefault="00DA1B48" w:rsidP="00DA1B48">
      <w:pPr>
        <w:ind w:firstLine="720"/>
      </w:pPr>
      <w:r w:rsidRPr="00960A08">
        <w:rPr>
          <w:i/>
        </w:rPr>
        <w:t>research</w:t>
      </w:r>
      <w:r w:rsidRPr="00960A08">
        <w:t xml:space="preserve">. Albany, NY: State University of New York Press. </w:t>
      </w:r>
    </w:p>
    <w:p w:rsidR="00DA1B48" w:rsidRPr="00960A08" w:rsidRDefault="00DA1B48" w:rsidP="00DA1B48">
      <w:r w:rsidRPr="00960A08">
        <w:t>Milner, H.R., Flowers, L. A., Moore, E. Jr., Moore J. III, L., &amp; Flowers, T. A. (2003).</w:t>
      </w:r>
    </w:p>
    <w:p w:rsidR="00DA1B48" w:rsidRPr="00960A08" w:rsidRDefault="00DA1B48" w:rsidP="00DA1B48">
      <w:pPr>
        <w:ind w:firstLine="720"/>
        <w:rPr>
          <w:i/>
          <w:iCs/>
        </w:rPr>
      </w:pPr>
      <w:r w:rsidRPr="00960A08">
        <w:lastRenderedPageBreak/>
        <w:t xml:space="preserve">Preservice teachers' awareness of multiculturalism and diversity.  </w:t>
      </w:r>
      <w:r w:rsidRPr="00960A08">
        <w:rPr>
          <w:i/>
          <w:iCs/>
        </w:rPr>
        <w:t>The High</w:t>
      </w:r>
    </w:p>
    <w:p w:rsidR="00DA1B48" w:rsidRPr="00960A08" w:rsidRDefault="00DA1B48" w:rsidP="00DA1B48">
      <w:pPr>
        <w:ind w:left="720"/>
      </w:pPr>
      <w:r w:rsidRPr="00960A08">
        <w:rPr>
          <w:i/>
          <w:iCs/>
        </w:rPr>
        <w:t>School Journal</w:t>
      </w:r>
      <w:r w:rsidRPr="00960A08">
        <w:t xml:space="preserve">, </w:t>
      </w:r>
      <w:r w:rsidRPr="00960A08">
        <w:rPr>
          <w:i/>
        </w:rPr>
        <w:t>(87)</w:t>
      </w:r>
      <w:r w:rsidRPr="00960A08">
        <w:t xml:space="preserve">1, 63-70. </w:t>
      </w:r>
    </w:p>
    <w:p w:rsidR="00DA1B48" w:rsidRPr="00960A08" w:rsidRDefault="00DA1B48" w:rsidP="00DA1B48">
      <w:r w:rsidRPr="00960A08">
        <w:t>Milner, H.R. (2005). Stability and change in US prospective teachers’ beliefs and</w:t>
      </w:r>
    </w:p>
    <w:p w:rsidR="00DA1B48" w:rsidRPr="00960A08" w:rsidRDefault="00DA1B48" w:rsidP="00DA1B48">
      <w:pPr>
        <w:ind w:left="720"/>
      </w:pPr>
      <w:r w:rsidRPr="00960A08">
        <w:t xml:space="preserve">decisions about diversity and learning to teach. </w:t>
      </w:r>
      <w:r w:rsidRPr="00960A08">
        <w:rPr>
          <w:i/>
        </w:rPr>
        <w:t>Teaching and Teacher Education, 21</w:t>
      </w:r>
      <w:r w:rsidRPr="00960A08">
        <w:t>(2005), 767-</w:t>
      </w:r>
      <w:r w:rsidRPr="00960A08">
        <w:tab/>
        <w:t>786.</w:t>
      </w:r>
    </w:p>
    <w:p w:rsidR="00DA1B48" w:rsidRPr="00960A08" w:rsidRDefault="00DA1B48" w:rsidP="00DA1B48">
      <w:r w:rsidRPr="00960A08">
        <w:t xml:space="preserve">Milner, H.R. (Ed.). (2010). </w:t>
      </w:r>
      <w:r w:rsidRPr="00960A08">
        <w:rPr>
          <w:i/>
        </w:rPr>
        <w:t xml:space="preserve">Culture, curriculum, and identity in education. </w:t>
      </w:r>
      <w:r w:rsidRPr="00960A08">
        <w:t>New York,</w:t>
      </w:r>
    </w:p>
    <w:p w:rsidR="00DA1B48" w:rsidRPr="00960A08" w:rsidRDefault="00DA1B48" w:rsidP="00DA1B48">
      <w:pPr>
        <w:ind w:firstLine="720"/>
      </w:pPr>
      <w:r w:rsidRPr="00960A08">
        <w:t>NY: Palgrave Macmillan</w:t>
      </w:r>
    </w:p>
    <w:p w:rsidR="00DA1B48" w:rsidRPr="00960A08" w:rsidRDefault="00DA1B48" w:rsidP="00DA1B48">
      <w:r w:rsidRPr="00960A08">
        <w:t>National Center for Educational Statistics</w:t>
      </w:r>
      <w:r w:rsidR="006E71A6" w:rsidRPr="00960A08">
        <w:t xml:space="preserve"> </w:t>
      </w:r>
      <w:r w:rsidRPr="00960A08">
        <w:t xml:space="preserve"> http://nces.ed.gov/fastfacts/display.asp?id=16 </w:t>
      </w:r>
    </w:p>
    <w:p w:rsidR="00DA1B48" w:rsidRPr="00960A08" w:rsidRDefault="00DA1B48" w:rsidP="00DA1B48">
      <w:pPr>
        <w:ind w:firstLine="720"/>
      </w:pPr>
      <w:r w:rsidRPr="00960A08">
        <w:t>retrieved September 26,2013</w:t>
      </w:r>
    </w:p>
    <w:p w:rsidR="00D037E7" w:rsidRPr="00960A08" w:rsidRDefault="00D037E7" w:rsidP="00DA1B48">
      <w:r w:rsidRPr="00960A08">
        <w:t xml:space="preserve">Nieto, S. (2009). Language, culture, and teaching:  Critical perspectives for a new century </w:t>
      </w:r>
      <w:r w:rsidR="00B903C9" w:rsidRPr="00960A08">
        <w:tab/>
      </w:r>
      <w:r w:rsidRPr="00960A08">
        <w:t>(2</w:t>
      </w:r>
      <w:r w:rsidRPr="00960A08">
        <w:rPr>
          <w:vertAlign w:val="superscript"/>
        </w:rPr>
        <w:t>nd</w:t>
      </w:r>
      <w:r w:rsidRPr="00960A08">
        <w:t xml:space="preserve"> ed.) [</w:t>
      </w:r>
      <w:r w:rsidR="00B903C9" w:rsidRPr="00960A08">
        <w:t xml:space="preserve">ProQuest ebrary version]. Retrived from </w:t>
      </w:r>
      <w:r w:rsidR="006E71A6" w:rsidRPr="00960A08">
        <w:tab/>
      </w:r>
      <w:hyperlink r:id="rId11" w:history="1">
        <w:r w:rsidR="006E71A6" w:rsidRPr="00960A08">
          <w:t>http://site.ebrary.com.proxy.lib.utk.edu:90/lib/utennk/reader.action?docID=10330</w:t>
        </w:r>
      </w:hyperlink>
      <w:r w:rsidR="006E71A6" w:rsidRPr="00960A08">
        <w:tab/>
      </w:r>
      <w:r w:rsidR="00B903C9" w:rsidRPr="00960A08">
        <w:t>925</w:t>
      </w:r>
    </w:p>
    <w:p w:rsidR="00303D5F" w:rsidRPr="00960A08" w:rsidRDefault="00303D5F" w:rsidP="00DA1B48"/>
    <w:p w:rsidR="00DA1B48" w:rsidRPr="00960A08" w:rsidRDefault="00DA1B48" w:rsidP="00DA1B48">
      <w:r w:rsidRPr="00960A08">
        <w:t>Nieto, S. (2013). Language, literacy, and culture: Aha! Moments in personal and</w:t>
      </w:r>
    </w:p>
    <w:p w:rsidR="00DA1B48" w:rsidRPr="00960A08" w:rsidRDefault="00DA1B48" w:rsidP="00DA1B48">
      <w:r w:rsidRPr="00960A08">
        <w:tab/>
        <w:t xml:space="preserve">sociopolitical understanding. </w:t>
      </w:r>
      <w:r w:rsidRPr="00960A08">
        <w:rPr>
          <w:i/>
          <w:iCs/>
        </w:rPr>
        <w:t xml:space="preserve">Journal of Language and Literacy Education </w:t>
      </w:r>
      <w:r w:rsidRPr="00960A08">
        <w:rPr>
          <w:i/>
          <w:iCs/>
        </w:rPr>
        <w:tab/>
      </w:r>
      <w:r w:rsidRPr="00960A08">
        <w:t xml:space="preserve">[Online], </w:t>
      </w:r>
      <w:r w:rsidRPr="00960A08">
        <w:rPr>
          <w:i/>
          <w:iCs/>
        </w:rPr>
        <w:t>9</w:t>
      </w:r>
      <w:r w:rsidRPr="00960A08">
        <w:t>(1), 8-20. Available at</w:t>
      </w:r>
    </w:p>
    <w:p w:rsidR="00DA1B48" w:rsidRPr="00960A08" w:rsidRDefault="00DA1B48" w:rsidP="00DA1B48">
      <w:r w:rsidRPr="00960A08">
        <w:tab/>
      </w:r>
      <w:hyperlink r:id="rId12" w:history="1">
        <w:r w:rsidRPr="00960A08">
          <w:t>http://jolle.coe.uga.edu/wp-content/uploads/2013/05/Language-Literacy-</w:t>
        </w:r>
      </w:hyperlink>
      <w:r w:rsidRPr="00960A08">
        <w:tab/>
        <w:t>Culture.pdf.</w:t>
      </w:r>
    </w:p>
    <w:p w:rsidR="00DA1B48" w:rsidRPr="00960A08" w:rsidRDefault="00DA1B48" w:rsidP="00DA1B48">
      <w:r w:rsidRPr="00960A08">
        <w:t xml:space="preserve">Ortega, L. (2009). </w:t>
      </w:r>
      <w:r w:rsidRPr="00960A08">
        <w:rPr>
          <w:i/>
        </w:rPr>
        <w:t>Understanding second language acquisition</w:t>
      </w:r>
      <w:r w:rsidRPr="00960A08">
        <w:t>. London: Hodder</w:t>
      </w:r>
    </w:p>
    <w:p w:rsidR="00DA1B48" w:rsidRPr="00960A08" w:rsidRDefault="00DA1B48" w:rsidP="00DA1B48">
      <w:pPr>
        <w:ind w:firstLine="720"/>
      </w:pPr>
      <w:r w:rsidRPr="00960A08">
        <w:t>Education.</w:t>
      </w:r>
    </w:p>
    <w:p w:rsidR="00DA1B48" w:rsidRPr="00960A08" w:rsidRDefault="00DA1B48" w:rsidP="00DA1B48">
      <w:r w:rsidRPr="00960A08">
        <w:t>Partnership for Assessment of Readiness of College and Careers. (2013). Retrieved from</w:t>
      </w:r>
    </w:p>
    <w:p w:rsidR="00DA1B48" w:rsidRPr="00960A08" w:rsidRDefault="00DA1B48" w:rsidP="00DA1B48">
      <w:pPr>
        <w:ind w:firstLine="720"/>
      </w:pPr>
      <w:r w:rsidRPr="00960A08">
        <w:t xml:space="preserve">http://parcconline.org/parcc-assessment </w:t>
      </w:r>
    </w:p>
    <w:p w:rsidR="00DA1B48" w:rsidRPr="00960A08" w:rsidRDefault="00DA1B48" w:rsidP="00DA1B48">
      <w:r w:rsidRPr="00960A08">
        <w:t xml:space="preserve">Paulus, T., Lester, J., &amp; Dempster, P. (In press). </w:t>
      </w:r>
      <w:r w:rsidRPr="00960A08">
        <w:rPr>
          <w:i/>
        </w:rPr>
        <w:t>Digital tools for qualitative research.</w:t>
      </w:r>
      <w:r w:rsidRPr="00960A08">
        <w:t xml:space="preserve"> </w:t>
      </w:r>
    </w:p>
    <w:p w:rsidR="00DA1B48" w:rsidRPr="00960A08" w:rsidRDefault="00DA1B48" w:rsidP="00DA1B48">
      <w:pPr>
        <w:ind w:firstLine="720"/>
      </w:pPr>
      <w:r w:rsidRPr="00960A08">
        <w:t>London: Sage Publications.</w:t>
      </w:r>
    </w:p>
    <w:p w:rsidR="00DA1B48" w:rsidRPr="00960A08" w:rsidRDefault="00DA1B48" w:rsidP="00DA1B48">
      <w:r w:rsidRPr="00960A08">
        <w:lastRenderedPageBreak/>
        <w:t xml:space="preserve">Piantanida, M., &amp; Garman, N. B. (2009). </w:t>
      </w:r>
      <w:r w:rsidRPr="00960A08">
        <w:rPr>
          <w:i/>
          <w:iCs/>
        </w:rPr>
        <w:t xml:space="preserve">The qualitative dissertation </w:t>
      </w:r>
      <w:r w:rsidRPr="00960A08">
        <w:t xml:space="preserve">(2nd ed.). </w:t>
      </w:r>
    </w:p>
    <w:p w:rsidR="00DA1B48" w:rsidRPr="00960A08" w:rsidRDefault="00DA1B48" w:rsidP="00DA1B48">
      <w:pPr>
        <w:ind w:firstLine="720"/>
      </w:pPr>
      <w:r w:rsidRPr="00960A08">
        <w:t>Thousand Oaks, CA: Corwin.</w:t>
      </w:r>
    </w:p>
    <w:p w:rsidR="00DA1B48" w:rsidRPr="00960A08" w:rsidRDefault="00DA1B48" w:rsidP="00DA1B48">
      <w:r w:rsidRPr="00960A08">
        <w:t>Ragan, A., &amp; Lesaux, N. (2006). Federal, state, and district level English language</w:t>
      </w:r>
    </w:p>
    <w:p w:rsidR="00DA1B48" w:rsidRPr="00960A08" w:rsidRDefault="00DA1B48" w:rsidP="00DA1B48">
      <w:pPr>
        <w:ind w:left="720"/>
      </w:pPr>
      <w:r w:rsidRPr="00960A08">
        <w:t xml:space="preserve">learner program entry and exit requirements: Effects on the education of language minority learners. </w:t>
      </w:r>
      <w:r w:rsidRPr="00960A08">
        <w:rPr>
          <w:i/>
          <w:iCs/>
        </w:rPr>
        <w:t>Education Policy Analysis Archives</w:t>
      </w:r>
      <w:r w:rsidRPr="00960A08">
        <w:t xml:space="preserve">, </w:t>
      </w:r>
      <w:r w:rsidRPr="00960A08">
        <w:rPr>
          <w:i/>
          <w:iCs/>
        </w:rPr>
        <w:t>14</w:t>
      </w:r>
      <w:r w:rsidRPr="00960A08">
        <w:t>(20), 1–29.</w:t>
      </w:r>
    </w:p>
    <w:p w:rsidR="00DA1B48" w:rsidRPr="00960A08" w:rsidRDefault="00DA1B48" w:rsidP="00DA1B48">
      <w:r w:rsidRPr="00960A08">
        <w:t>Rios-aguilar, C., Gonzalez Canche, M. S., &amp; Moll, L. C. (2012). Implementing structured</w:t>
      </w:r>
    </w:p>
    <w:p w:rsidR="00DA1B48" w:rsidRPr="00960A08" w:rsidRDefault="00DA1B48" w:rsidP="00DA1B48">
      <w:pPr>
        <w:ind w:left="720"/>
      </w:pPr>
      <w:r w:rsidRPr="00960A08">
        <w:t xml:space="preserve">English immersion in Arizona : Benefits, challenges, and opportunities. </w:t>
      </w:r>
      <w:r w:rsidRPr="00960A08">
        <w:rPr>
          <w:i/>
          <w:iCs/>
        </w:rPr>
        <w:t>Teachers College Record</w:t>
      </w:r>
      <w:r w:rsidRPr="00960A08">
        <w:t xml:space="preserve">, </w:t>
      </w:r>
      <w:r w:rsidRPr="00960A08">
        <w:rPr>
          <w:i/>
          <w:iCs/>
        </w:rPr>
        <w:t>114</w:t>
      </w:r>
      <w:r w:rsidRPr="00960A08">
        <w:t>(090305), 1–18.</w:t>
      </w:r>
    </w:p>
    <w:p w:rsidR="00DA1B48" w:rsidRPr="00960A08" w:rsidRDefault="00DA1B48" w:rsidP="00DA1B48">
      <w:r w:rsidRPr="00960A08">
        <w:t>Rogers, R., Malancharuvil-Berkes, E., Mosley, M., Hui, D., &amp; Joseph,G. (2005). Critical</w:t>
      </w:r>
    </w:p>
    <w:p w:rsidR="00DA1B48" w:rsidRPr="00960A08" w:rsidRDefault="00DA1B48" w:rsidP="00DA1B48">
      <w:pPr>
        <w:ind w:firstLine="720"/>
      </w:pPr>
      <w:r w:rsidRPr="00960A08">
        <w:t xml:space="preserve">discourse analysis in education: A review of the literature. </w:t>
      </w:r>
      <w:r w:rsidRPr="00960A08">
        <w:rPr>
          <w:i/>
        </w:rPr>
        <w:t>Review of Educational</w:t>
      </w:r>
    </w:p>
    <w:p w:rsidR="00DA1B48" w:rsidRPr="00960A08" w:rsidRDefault="00DA1B48" w:rsidP="00DA1B48">
      <w:pPr>
        <w:ind w:firstLine="720"/>
      </w:pPr>
      <w:r w:rsidRPr="00960A08">
        <w:rPr>
          <w:i/>
        </w:rPr>
        <w:t>Research 75</w:t>
      </w:r>
      <w:r w:rsidRPr="00960A08">
        <w:t>(3), 365-416.</w:t>
      </w:r>
    </w:p>
    <w:p w:rsidR="00DA1B48" w:rsidRPr="00960A08" w:rsidRDefault="00DA1B48" w:rsidP="00DA1B48">
      <w:r w:rsidRPr="00960A08">
        <w:t>Russell, M. &amp; Russell, J. (2014). Preservice science teachers and cultural diversity</w:t>
      </w:r>
    </w:p>
    <w:p w:rsidR="00DA1B48" w:rsidRPr="00960A08" w:rsidRDefault="00DA1B48" w:rsidP="00DA1B48">
      <w:pPr>
        <w:ind w:firstLine="720"/>
      </w:pPr>
      <w:r w:rsidRPr="00960A08">
        <w:t xml:space="preserve">awareness.  </w:t>
      </w:r>
      <w:r w:rsidRPr="00960A08">
        <w:rPr>
          <w:i/>
        </w:rPr>
        <w:t>Electronic Journal of Science Education 18</w:t>
      </w:r>
      <w:r w:rsidRPr="00960A08">
        <w:t>(3), 1-20.</w:t>
      </w:r>
    </w:p>
    <w:p w:rsidR="00E31CF1" w:rsidRDefault="00E31CF1" w:rsidP="00E31CF1">
      <w:r>
        <w:t>Rubin, H. J., &amp; Rubin, I. S. (1995). Qualitative interviewing: The art of hearing data.</w:t>
      </w:r>
    </w:p>
    <w:p w:rsidR="00E31CF1" w:rsidRDefault="00E31CF1" w:rsidP="00E31CF1">
      <w:r>
        <w:tab/>
        <w:t>Thousand Oaks, CA: SAGE Publications.</w:t>
      </w:r>
    </w:p>
    <w:p w:rsidR="00A95E5C" w:rsidRPr="00A95E5C" w:rsidRDefault="00A95E5C" w:rsidP="00DA1B48">
      <w:r>
        <w:t xml:space="preserve">Sacks, H., &amp; Jefferson, G. (1992). </w:t>
      </w:r>
      <w:r>
        <w:rPr>
          <w:i/>
          <w:iCs/>
        </w:rPr>
        <w:t xml:space="preserve">Lectures on Conversation. </w:t>
      </w:r>
      <w:r>
        <w:rPr>
          <w:iCs/>
        </w:rPr>
        <w:t>Cambrige, MA:  Blackwell.</w:t>
      </w:r>
    </w:p>
    <w:p w:rsidR="00DA1B48" w:rsidRPr="00960A08" w:rsidRDefault="00DA1B48" w:rsidP="00DA1B48">
      <w:pPr>
        <w:rPr>
          <w:i/>
          <w:iCs/>
        </w:rPr>
      </w:pPr>
      <w:r w:rsidRPr="00960A08">
        <w:t xml:space="preserve">Saldana, J. (2013). </w:t>
      </w:r>
      <w:r w:rsidRPr="00960A08">
        <w:rPr>
          <w:i/>
          <w:iCs/>
        </w:rPr>
        <w:t xml:space="preserve">The coding manual of qualitative research. </w:t>
      </w:r>
    </w:p>
    <w:p w:rsidR="00DA1B48" w:rsidRPr="00960A08" w:rsidRDefault="00DA1B48" w:rsidP="00DA1B48">
      <w:pPr>
        <w:ind w:firstLine="720"/>
        <w:rPr>
          <w:i/>
          <w:iCs/>
        </w:rPr>
      </w:pPr>
      <w:r w:rsidRPr="00960A08">
        <w:t>Thousand Oaks, CA: Sage Publishing</w:t>
      </w:r>
    </w:p>
    <w:p w:rsidR="00DA1B48" w:rsidRPr="00960A08" w:rsidRDefault="00DA1B48" w:rsidP="00DA1B48">
      <w:r w:rsidRPr="00960A08">
        <w:t>Shevalier, R. &amp; McKenzie, B.A. (2012) Culturally responsive teaching as an ethics-and</w:t>
      </w:r>
    </w:p>
    <w:p w:rsidR="00DA1B48" w:rsidRPr="00960A08" w:rsidRDefault="00DA1B48" w:rsidP="00DA1B48">
      <w:pPr>
        <w:ind w:firstLine="720"/>
      </w:pPr>
      <w:r w:rsidRPr="00960A08">
        <w:t xml:space="preserve">care-based approach to urban education. </w:t>
      </w:r>
      <w:r w:rsidRPr="00960A08">
        <w:rPr>
          <w:i/>
        </w:rPr>
        <w:t>Urban Education, 47</w:t>
      </w:r>
      <w:r w:rsidRPr="00960A08">
        <w:t>(6), 1086-1105.</w:t>
      </w:r>
    </w:p>
    <w:p w:rsidR="00DA1B48" w:rsidRPr="00960A08" w:rsidRDefault="00DA1B48" w:rsidP="00DA1B48">
      <w:r w:rsidRPr="00960A08">
        <w:tab/>
        <w:t>DOI: 10.1177/0042085912441483</w:t>
      </w:r>
    </w:p>
    <w:p w:rsidR="00DA1B48" w:rsidRPr="00960A08" w:rsidRDefault="00DA1B48" w:rsidP="00DA1B48">
      <w:pPr>
        <w:rPr>
          <w:i/>
        </w:rPr>
      </w:pPr>
      <w:r w:rsidRPr="00960A08">
        <w:t xml:space="preserve">Sleeter, C. E. &amp; McLaren, P. L. (Eds.).  (1995). </w:t>
      </w:r>
      <w:r w:rsidRPr="00960A08">
        <w:rPr>
          <w:i/>
        </w:rPr>
        <w:t>Multicultural education, critical</w:t>
      </w:r>
    </w:p>
    <w:p w:rsidR="00DA1B48" w:rsidRPr="00960A08" w:rsidRDefault="00DA1B48" w:rsidP="00DA1B48">
      <w:pPr>
        <w:ind w:left="720"/>
      </w:pPr>
      <w:r w:rsidRPr="00960A08">
        <w:rPr>
          <w:i/>
        </w:rPr>
        <w:lastRenderedPageBreak/>
        <w:t>pedagogy, and the politics of difference.</w:t>
      </w:r>
      <w:r w:rsidRPr="00960A08">
        <w:t xml:space="preserve"> Albany, NY: State University of New York Press.</w:t>
      </w:r>
    </w:p>
    <w:p w:rsidR="00DA1B48" w:rsidRPr="00960A08" w:rsidRDefault="00DA1B48" w:rsidP="00DA1B48">
      <w:r w:rsidRPr="00960A08">
        <w:t xml:space="preserve">Sleeter, C. E. (2001b). Preparing teachers for culturally diverse schools: Research and the </w:t>
      </w:r>
    </w:p>
    <w:p w:rsidR="00DA1B48" w:rsidRPr="00960A08" w:rsidRDefault="00DA1B48" w:rsidP="00DA1B48">
      <w:r w:rsidRPr="00960A08">
        <w:t xml:space="preserve"> </w:t>
      </w:r>
      <w:r w:rsidRPr="00960A08">
        <w:tab/>
        <w:t xml:space="preserve">overwhelming presence of whiteness. </w:t>
      </w:r>
      <w:r w:rsidRPr="00960A08">
        <w:rPr>
          <w:i/>
        </w:rPr>
        <w:t>Journal of Teacher Education, 52</w:t>
      </w:r>
      <w:r w:rsidRPr="00960A08">
        <w:t xml:space="preserve">, 94-106. </w:t>
      </w:r>
    </w:p>
    <w:p w:rsidR="00E31CF1" w:rsidRDefault="00E31CF1" w:rsidP="00E31CF1">
      <w:r>
        <w:t>Strauss, A., &amp; Corbin, J. (1998). Basics of qualitative research. Techniques and</w:t>
      </w:r>
    </w:p>
    <w:p w:rsidR="00E31CF1" w:rsidRDefault="00E31CF1" w:rsidP="00E31CF1">
      <w:r>
        <w:tab/>
        <w:t>procedures for developing grounded theory (2nd edition). Newbury Park, Sage.</w:t>
      </w:r>
    </w:p>
    <w:p w:rsidR="00E31CF1" w:rsidRDefault="00E31CF1" w:rsidP="00DA1B48"/>
    <w:p w:rsidR="00DA1B48" w:rsidRPr="00960A08" w:rsidRDefault="00DA1B48" w:rsidP="00DA1B48">
      <w:pPr>
        <w:rPr>
          <w:i/>
        </w:rPr>
      </w:pPr>
      <w:r w:rsidRPr="00960A08">
        <w:t xml:space="preserve">Swartz, E. (2003). Teaching White preservice teachers: Pedagogy for Change. </w:t>
      </w:r>
      <w:r w:rsidRPr="00960A08">
        <w:rPr>
          <w:i/>
        </w:rPr>
        <w:t xml:space="preserve">Urban </w:t>
      </w:r>
    </w:p>
    <w:p w:rsidR="00DA1B48" w:rsidRPr="00960A08" w:rsidRDefault="00DA1B48" w:rsidP="00DA1B48">
      <w:r w:rsidRPr="00960A08">
        <w:rPr>
          <w:i/>
        </w:rPr>
        <w:t xml:space="preserve"> </w:t>
      </w:r>
      <w:r w:rsidRPr="00960A08">
        <w:rPr>
          <w:i/>
        </w:rPr>
        <w:tab/>
        <w:t>Education, 38</w:t>
      </w:r>
      <w:r w:rsidRPr="00960A08">
        <w:t>(3), 255-278. DOI: 10.1177/0042085903038003001</w:t>
      </w:r>
    </w:p>
    <w:p w:rsidR="00DA1B48" w:rsidRPr="00960A08" w:rsidRDefault="00DA1B48" w:rsidP="00DA1B48">
      <w:r w:rsidRPr="00960A08">
        <w:t>Tellez, K. (2004).  Preparing teachers for Latino children and youth: Policies and</w:t>
      </w:r>
    </w:p>
    <w:p w:rsidR="00DA1B48" w:rsidRPr="00960A08" w:rsidRDefault="00DA1B48" w:rsidP="00DA1B48">
      <w:pPr>
        <w:ind w:firstLine="720"/>
        <w:rPr>
          <w:i/>
        </w:rPr>
      </w:pPr>
      <w:r w:rsidRPr="00960A08">
        <w:t xml:space="preserve">practice. </w:t>
      </w:r>
      <w:r w:rsidRPr="00960A08">
        <w:rPr>
          <w:i/>
        </w:rPr>
        <w:t xml:space="preserve">The High School Journal, </w:t>
      </w:r>
      <w:r w:rsidRPr="00960A08">
        <w:t>Dec 2004/Jan2005, 43-54.</w:t>
      </w:r>
    </w:p>
    <w:p w:rsidR="00DA1B48" w:rsidRPr="00960A08" w:rsidRDefault="00DA1B48" w:rsidP="00DA1B48">
      <w:r w:rsidRPr="00960A08">
        <w:t>Tennessee Comprehensive Assessment Program. (2013). Retrieved from</w:t>
      </w:r>
    </w:p>
    <w:p w:rsidR="00C16170" w:rsidRPr="00960A08" w:rsidRDefault="00DA1B48" w:rsidP="00303D5F">
      <w:pPr>
        <w:ind w:firstLine="720"/>
      </w:pPr>
      <w:r w:rsidRPr="00960A08">
        <w:t xml:space="preserve">http://www.state.tn.us/education/assessment/achievement.shtml </w:t>
      </w:r>
    </w:p>
    <w:p w:rsidR="00DA1B48" w:rsidRPr="00960A08" w:rsidRDefault="00DA1B48" w:rsidP="00DA1B48">
      <w:r w:rsidRPr="00960A08">
        <w:t xml:space="preserve">Terrill, M., &amp; Mark, D. (2000). Preservice teacher’s expectations for schools with </w:t>
      </w:r>
    </w:p>
    <w:p w:rsidR="00DA1B48" w:rsidRPr="00960A08" w:rsidRDefault="00DA1B48" w:rsidP="00DA1B48">
      <w:pPr>
        <w:ind w:firstLine="720"/>
      </w:pPr>
      <w:r w:rsidRPr="00960A08">
        <w:t xml:space="preserve">children of color and second language learners. </w:t>
      </w:r>
      <w:r w:rsidRPr="00960A08">
        <w:rPr>
          <w:i/>
        </w:rPr>
        <w:t xml:space="preserve">Journal of Teacher Education, </w:t>
      </w:r>
    </w:p>
    <w:p w:rsidR="00DA1B48" w:rsidRPr="00960A08" w:rsidRDefault="00DA1B48" w:rsidP="00DA1B48">
      <w:pPr>
        <w:ind w:firstLine="720"/>
      </w:pPr>
      <w:r w:rsidRPr="00960A08">
        <w:rPr>
          <w:i/>
        </w:rPr>
        <w:t>51,</w:t>
      </w:r>
      <w:r w:rsidRPr="00960A08">
        <w:t xml:space="preserve"> 149-155. DOI: 10.1177/002248710005100209</w:t>
      </w:r>
    </w:p>
    <w:p w:rsidR="00DA1B48" w:rsidRPr="00960A08" w:rsidRDefault="00DA1B48" w:rsidP="00DA1B48">
      <w:r w:rsidRPr="00960A08">
        <w:t xml:space="preserve">Test of English as a Foreign Language. </w:t>
      </w:r>
      <w:r w:rsidRPr="00960A08">
        <w:rPr>
          <w:i/>
          <w:iCs/>
        </w:rPr>
        <w:t>Educational testing services</w:t>
      </w:r>
      <w:r w:rsidRPr="00960A08">
        <w:t>. (2013). Retrieved</w:t>
      </w:r>
    </w:p>
    <w:p w:rsidR="00DA1B48" w:rsidRPr="00960A08" w:rsidRDefault="00DA1B48" w:rsidP="00DA1B48">
      <w:pPr>
        <w:ind w:left="720"/>
      </w:pPr>
      <w:r w:rsidRPr="00960A08">
        <w:t>From</w:t>
      </w:r>
      <w:hyperlink r:id="rId13" w:history="1">
        <w:r w:rsidRPr="00960A08">
          <w:t>http://www.ets.org/toefl/ibt/about/who_accepts_scores?WT.ac=toeflhome_whoaccepts_121127</w:t>
        </w:r>
      </w:hyperlink>
    </w:p>
    <w:p w:rsidR="006E71A6" w:rsidRPr="00960A08" w:rsidRDefault="006E71A6" w:rsidP="006E71A6">
      <w:r w:rsidRPr="00960A08">
        <w:t xml:space="preserve">United States Department of Agriculture Food and Nutrition Service. (2014). [data file] </w:t>
      </w:r>
      <w:r w:rsidRPr="00960A08">
        <w:tab/>
        <w:t xml:space="preserve">Retrieved from  </w:t>
      </w:r>
      <w:hyperlink r:id="rId14" w:history="1">
        <w:r w:rsidRPr="00960A08">
          <w:t>http://www.fns.usda.gov/</w:t>
        </w:r>
      </w:hyperlink>
    </w:p>
    <w:p w:rsidR="00DA1B48" w:rsidRPr="00960A08" w:rsidRDefault="00DA1B48" w:rsidP="00DA1B48">
      <w:r w:rsidRPr="00960A08">
        <w:t>Vacca-Rizopoulos, L. A., &amp; Nicoletti, A. (2009). Preservice teachers’ reflections on</w:t>
      </w:r>
    </w:p>
    <w:p w:rsidR="00DA1B48" w:rsidRPr="00960A08" w:rsidRDefault="00DA1B48" w:rsidP="00DA1B48">
      <w:pPr>
        <w:ind w:left="720"/>
      </w:pPr>
      <w:r w:rsidRPr="00960A08">
        <w:lastRenderedPageBreak/>
        <w:t>effective strategies for teaching latino ESL students</w:t>
      </w:r>
      <w:r w:rsidRPr="00960A08">
        <w:rPr>
          <w:i/>
        </w:rPr>
        <w:t>. Journal of Latinos and Education, 8</w:t>
      </w:r>
      <w:r w:rsidRPr="00960A08">
        <w:t>(1), 67-76. doi:10.1080/15348430802466829</w:t>
      </w:r>
    </w:p>
    <w:p w:rsidR="00DA1B48" w:rsidRPr="00960A08" w:rsidRDefault="00DA1B48" w:rsidP="00DA1B48">
      <w:pPr>
        <w:rPr>
          <w:i/>
        </w:rPr>
      </w:pPr>
      <w:r w:rsidRPr="00960A08">
        <w:t xml:space="preserve">Walker-Dalhouse, D.  &amp; Dalhouse, A. D. (2006). Investigating white preservice teachers’ </w:t>
      </w:r>
      <w:r w:rsidRPr="00960A08">
        <w:tab/>
        <w:t xml:space="preserve">beliefs about teaching in culturally diverse classrooms. </w:t>
      </w:r>
      <w:r w:rsidRPr="00960A08">
        <w:rPr>
          <w:i/>
        </w:rPr>
        <w:t>The Negro Educational</w:t>
      </w:r>
    </w:p>
    <w:p w:rsidR="00DA1B48" w:rsidRPr="00960A08" w:rsidRDefault="00DA1B48" w:rsidP="00DA1B48">
      <w:pPr>
        <w:ind w:firstLine="720"/>
      </w:pPr>
      <w:r w:rsidRPr="00960A08">
        <w:rPr>
          <w:i/>
        </w:rPr>
        <w:t>Review, (57)1-2</w:t>
      </w:r>
      <w:r w:rsidRPr="00960A08">
        <w:t xml:space="preserve">, 69-84. </w:t>
      </w:r>
    </w:p>
    <w:p w:rsidR="00DA1B48" w:rsidRPr="00960A08" w:rsidRDefault="00DA1B48" w:rsidP="00DA1B48">
      <w:r w:rsidRPr="00960A08">
        <w:t xml:space="preserve">Weilbacher, G. (2012). Standardization and whiteness: One and the same? </w:t>
      </w:r>
      <w:r w:rsidRPr="00960A08">
        <w:rPr>
          <w:i/>
        </w:rPr>
        <w:t xml:space="preserve">Democracy &amp; </w:t>
      </w:r>
      <w:r w:rsidRPr="00960A08">
        <w:rPr>
          <w:i/>
        </w:rPr>
        <w:tab/>
        <w:t>Education, 20</w:t>
      </w:r>
      <w:r w:rsidRPr="00960A08">
        <w:t>(2), 1-6.</w:t>
      </w:r>
    </w:p>
    <w:p w:rsidR="006E71A6" w:rsidRPr="00960A08" w:rsidRDefault="00DE1CDF" w:rsidP="00DA1B48">
      <w:r w:rsidRPr="00960A08">
        <w:t>Weis, L., &amp; Fine, M. (Eds.). (1993</w:t>
      </w:r>
      <w:r w:rsidR="004B57AC" w:rsidRPr="00960A08">
        <w:t xml:space="preserve">). </w:t>
      </w:r>
      <w:r w:rsidRPr="00960A08">
        <w:rPr>
          <w:i/>
          <w:iCs/>
        </w:rPr>
        <w:t>Beyond silenced voices: Class, r</w:t>
      </w:r>
      <w:r w:rsidR="004B57AC" w:rsidRPr="00960A08">
        <w:rPr>
          <w:i/>
          <w:iCs/>
        </w:rPr>
        <w:t>ac</w:t>
      </w:r>
      <w:r w:rsidRPr="00960A08">
        <w:rPr>
          <w:i/>
          <w:iCs/>
        </w:rPr>
        <w:t xml:space="preserve">e, and gender in </w:t>
      </w:r>
      <w:r w:rsidRPr="00960A08">
        <w:rPr>
          <w:i/>
          <w:iCs/>
        </w:rPr>
        <w:tab/>
        <w:t xml:space="preserve">United </w:t>
      </w:r>
      <w:r w:rsidRPr="00960A08">
        <w:rPr>
          <w:i/>
          <w:iCs/>
        </w:rPr>
        <w:tab/>
        <w:t>States s</w:t>
      </w:r>
      <w:r w:rsidR="004B57AC" w:rsidRPr="00960A08">
        <w:rPr>
          <w:i/>
          <w:iCs/>
        </w:rPr>
        <w:t>chools</w:t>
      </w:r>
      <w:r w:rsidR="004B57AC" w:rsidRPr="00960A08">
        <w:t>.</w:t>
      </w:r>
      <w:r w:rsidRPr="00960A08">
        <w:t xml:space="preserve"> Albany, NY : State University of New York Press.</w:t>
      </w:r>
    </w:p>
    <w:p w:rsidR="00DA1B48" w:rsidRPr="00960A08" w:rsidRDefault="00DA1B48" w:rsidP="00DA1B48">
      <w:r w:rsidRPr="00960A08">
        <w:t>Wentworth, L., Pellegrin, N., Thompson, K., &amp; Hakuta, K. (2010). Proposition 227 in</w:t>
      </w:r>
    </w:p>
    <w:p w:rsidR="00DA1B48" w:rsidRPr="00960A08" w:rsidRDefault="00DA1B48" w:rsidP="00917513">
      <w:pPr>
        <w:ind w:left="720"/>
      </w:pPr>
      <w:r w:rsidRPr="00960A08">
        <w:t xml:space="preserve">California:  A long-term appraisal of its impact on English learner student achievement. In P. Gandara &amp; M. Hopkins (Eds.), </w:t>
      </w:r>
      <w:r w:rsidRPr="00960A08">
        <w:rPr>
          <w:i/>
          <w:iCs/>
        </w:rPr>
        <w:t>Forbidden language: English learners and restrictive language policies</w:t>
      </w:r>
      <w:r w:rsidRPr="00960A08">
        <w:t xml:space="preserve"> (pp. 37-49). New Yo</w:t>
      </w:r>
      <w:r w:rsidR="00917513">
        <w:t>rk, NY: Teachers College Press.</w:t>
      </w:r>
    </w:p>
    <w:p w:rsidR="00917513" w:rsidRPr="00917513" w:rsidRDefault="00917513" w:rsidP="00917513">
      <w:pPr>
        <w:rPr>
          <w:bCs/>
        </w:rPr>
      </w:pPr>
      <w:r w:rsidRPr="00917513">
        <w:rPr>
          <w:bCs/>
        </w:rPr>
        <w:t>Wiggins, S., Potter, J., and, Wildsmith, A. (2001).  Eating your words: Discursive psychology</w:t>
      </w:r>
    </w:p>
    <w:p w:rsidR="00917513" w:rsidRPr="00917513" w:rsidRDefault="00917513" w:rsidP="00917513">
      <w:pPr>
        <w:rPr>
          <w:bCs/>
        </w:rPr>
      </w:pPr>
      <w:r>
        <w:rPr>
          <w:bCs/>
        </w:rPr>
        <w:tab/>
      </w:r>
      <w:r w:rsidRPr="00917513">
        <w:rPr>
          <w:bCs/>
        </w:rPr>
        <w:t xml:space="preserve">and the reconstruction of eating practices. </w:t>
      </w:r>
      <w:r w:rsidRPr="00917513">
        <w:rPr>
          <w:bCs/>
          <w:i/>
        </w:rPr>
        <w:t>Journal of Health Psychology 6</w:t>
      </w:r>
      <w:r w:rsidRPr="00917513">
        <w:rPr>
          <w:bCs/>
        </w:rPr>
        <w:t>(1). 5-15.</w:t>
      </w:r>
    </w:p>
    <w:p w:rsidR="0008725C" w:rsidRPr="00960A08" w:rsidRDefault="0008725C" w:rsidP="009A08AA"/>
    <w:p w:rsidR="002D384D" w:rsidRPr="00960A08" w:rsidRDefault="002D384D" w:rsidP="002D384D">
      <w:pPr>
        <w:rPr>
          <w:b/>
        </w:rPr>
      </w:pPr>
    </w:p>
    <w:p w:rsidR="002D384D" w:rsidRPr="00960A08" w:rsidRDefault="002D384D" w:rsidP="002D384D">
      <w:pPr>
        <w:rPr>
          <w:b/>
        </w:rPr>
      </w:pPr>
    </w:p>
    <w:p w:rsidR="006E71A6" w:rsidRPr="00960A08" w:rsidRDefault="006E71A6" w:rsidP="002D384D">
      <w:pPr>
        <w:rPr>
          <w:b/>
        </w:rPr>
      </w:pPr>
    </w:p>
    <w:p w:rsidR="006E71A6" w:rsidRPr="00960A08" w:rsidRDefault="006E71A6" w:rsidP="002D384D">
      <w:pPr>
        <w:rPr>
          <w:b/>
        </w:rPr>
      </w:pPr>
    </w:p>
    <w:p w:rsidR="00303D5F" w:rsidRPr="00960A08" w:rsidRDefault="00303D5F" w:rsidP="00856A1C">
      <w:pPr>
        <w:jc w:val="center"/>
        <w:rPr>
          <w:b/>
        </w:rPr>
      </w:pPr>
    </w:p>
    <w:p w:rsidR="00AF1DF4" w:rsidRDefault="00AF1DF4" w:rsidP="00856A1C">
      <w:pPr>
        <w:jc w:val="center"/>
        <w:rPr>
          <w:b/>
        </w:rPr>
      </w:pPr>
    </w:p>
    <w:p w:rsidR="00AF1DF4" w:rsidRDefault="00AF1DF4" w:rsidP="00856A1C">
      <w:pPr>
        <w:jc w:val="center"/>
        <w:rPr>
          <w:b/>
        </w:rPr>
      </w:pPr>
    </w:p>
    <w:p w:rsidR="00AF1DF4" w:rsidRDefault="00AF1DF4" w:rsidP="00856A1C">
      <w:pPr>
        <w:jc w:val="center"/>
        <w:rPr>
          <w:b/>
        </w:rPr>
      </w:pPr>
    </w:p>
    <w:p w:rsidR="00AF1DF4" w:rsidRDefault="00AF1DF4" w:rsidP="00856A1C">
      <w:pPr>
        <w:jc w:val="center"/>
        <w:rPr>
          <w:b/>
        </w:rPr>
      </w:pPr>
    </w:p>
    <w:p w:rsidR="00AF1DF4" w:rsidRDefault="00AF1DF4" w:rsidP="00856A1C">
      <w:pPr>
        <w:jc w:val="center"/>
        <w:rPr>
          <w:b/>
        </w:rPr>
      </w:pPr>
    </w:p>
    <w:p w:rsidR="00AF1DF4" w:rsidRDefault="00AF1DF4" w:rsidP="00856A1C">
      <w:pPr>
        <w:jc w:val="center"/>
        <w:rPr>
          <w:b/>
        </w:rPr>
      </w:pPr>
    </w:p>
    <w:p w:rsidR="00FE0191" w:rsidRPr="00960A08" w:rsidRDefault="00FE0191" w:rsidP="00856A1C">
      <w:pPr>
        <w:jc w:val="center"/>
        <w:rPr>
          <w:b/>
        </w:rPr>
      </w:pPr>
      <w:r w:rsidRPr="00960A08">
        <w:rPr>
          <w:b/>
        </w:rPr>
        <w:t>Appendix A</w:t>
      </w:r>
    </w:p>
    <w:p w:rsidR="002D384D" w:rsidRPr="00960A08" w:rsidRDefault="002D384D" w:rsidP="00856A1C">
      <w:pPr>
        <w:jc w:val="center"/>
        <w:rPr>
          <w:b/>
        </w:rPr>
      </w:pPr>
      <w:r w:rsidRPr="00960A08">
        <w:rPr>
          <w:b/>
        </w:rPr>
        <w:t>Interview Protocol (</w:t>
      </w:r>
      <w:r w:rsidR="00AF1DF4">
        <w:rPr>
          <w:b/>
        </w:rPr>
        <w:t xml:space="preserve">Initial </w:t>
      </w:r>
      <w:r w:rsidRPr="00960A08">
        <w:rPr>
          <w:b/>
        </w:rPr>
        <w:t>Interview)</w:t>
      </w:r>
    </w:p>
    <w:p w:rsidR="002D384D" w:rsidRPr="00960A08" w:rsidRDefault="002D384D" w:rsidP="002D384D"/>
    <w:p w:rsidR="002D384D" w:rsidRPr="00960A08" w:rsidRDefault="002D384D" w:rsidP="002D384D">
      <w:pPr>
        <w:numPr>
          <w:ilvl w:val="0"/>
          <w:numId w:val="1"/>
        </w:numPr>
      </w:pPr>
      <w:r w:rsidRPr="00960A08">
        <w:t>Tell me about what lead you to become an ESL teacher or earn your ESL certification.</w:t>
      </w:r>
    </w:p>
    <w:p w:rsidR="002D384D" w:rsidRPr="00960A08" w:rsidRDefault="002D384D" w:rsidP="002D384D">
      <w:pPr>
        <w:numPr>
          <w:ilvl w:val="0"/>
          <w:numId w:val="1"/>
        </w:numPr>
      </w:pPr>
      <w:r w:rsidRPr="00960A08">
        <w:t>Tell me about your K-12 experience. You may discuss whatever you feel is important, positive or negative, impacts of teachers, friends, family, etc.</w:t>
      </w:r>
    </w:p>
    <w:p w:rsidR="002D384D" w:rsidRPr="00960A08" w:rsidRDefault="002D384D" w:rsidP="002D384D">
      <w:pPr>
        <w:numPr>
          <w:ilvl w:val="0"/>
          <w:numId w:val="1"/>
        </w:numPr>
      </w:pPr>
      <w:r w:rsidRPr="00960A08">
        <w:t xml:space="preserve">Did/do you have any friends that were/are non-native speakers? </w:t>
      </w:r>
    </w:p>
    <w:p w:rsidR="002D384D" w:rsidRPr="00960A08" w:rsidRDefault="002D384D" w:rsidP="002D384D">
      <w:pPr>
        <w:numPr>
          <w:ilvl w:val="0"/>
          <w:numId w:val="1"/>
        </w:numPr>
      </w:pPr>
      <w:r w:rsidRPr="00960A08">
        <w:t xml:space="preserve">Is English your native language? </w:t>
      </w:r>
    </w:p>
    <w:p w:rsidR="002D384D" w:rsidRPr="00960A08" w:rsidRDefault="002D384D" w:rsidP="002D384D">
      <w:pPr>
        <w:numPr>
          <w:ilvl w:val="0"/>
          <w:numId w:val="1"/>
        </w:numPr>
      </w:pPr>
      <w:r w:rsidRPr="00960A08">
        <w:t>Did you have non-native speakers in any of your classes (including college)?</w:t>
      </w:r>
    </w:p>
    <w:p w:rsidR="002D384D" w:rsidRPr="00960A08" w:rsidRDefault="002D384D" w:rsidP="002D384D">
      <w:pPr>
        <w:numPr>
          <w:ilvl w:val="0"/>
          <w:numId w:val="1"/>
        </w:numPr>
      </w:pPr>
      <w:r w:rsidRPr="00960A08">
        <w:t>Do you feel students that are non-native spe</w:t>
      </w:r>
      <w:r w:rsidR="00856A1C" w:rsidRPr="00960A08">
        <w:t xml:space="preserve">akers have different needs in a </w:t>
      </w:r>
      <w:r w:rsidRPr="00960A08">
        <w:t>classroom setting? If so, what do you think those are?</w:t>
      </w:r>
    </w:p>
    <w:p w:rsidR="002D384D" w:rsidRPr="00960A08" w:rsidRDefault="002D384D" w:rsidP="002D384D">
      <w:pPr>
        <w:numPr>
          <w:ilvl w:val="0"/>
          <w:numId w:val="1"/>
        </w:numPr>
      </w:pPr>
      <w:r w:rsidRPr="00960A08">
        <w:t>What do you consider yourself and your family on a socioeconomic scale (impoverished, blue-collar, middle-class, upper-middle class, elite) and why?</w:t>
      </w:r>
    </w:p>
    <w:p w:rsidR="002D384D" w:rsidRPr="00960A08" w:rsidRDefault="002D384D" w:rsidP="002D384D">
      <w:pPr>
        <w:numPr>
          <w:ilvl w:val="0"/>
          <w:numId w:val="1"/>
        </w:numPr>
      </w:pPr>
      <w:r w:rsidRPr="00960A08">
        <w:t>Do you feel privileged in any way? Why or why not?</w:t>
      </w:r>
    </w:p>
    <w:p w:rsidR="002D384D" w:rsidRPr="00960A08" w:rsidRDefault="002D384D" w:rsidP="002D384D">
      <w:pPr>
        <w:numPr>
          <w:ilvl w:val="0"/>
          <w:numId w:val="1"/>
        </w:numPr>
      </w:pPr>
      <w:r w:rsidRPr="00960A08">
        <w:t xml:space="preserve"> Do you feel that your positionality (experiences, beliefs, race, class, gender, socioeconomic status) influences your teaching practices?</w:t>
      </w:r>
    </w:p>
    <w:p w:rsidR="002D384D" w:rsidRPr="00960A08" w:rsidRDefault="002D384D" w:rsidP="002D384D">
      <w:pPr>
        <w:numPr>
          <w:ilvl w:val="0"/>
          <w:numId w:val="1"/>
        </w:numPr>
      </w:pPr>
      <w:r w:rsidRPr="00960A08">
        <w:t>What are your thoughts on current educational policies regarding ELLs?</w:t>
      </w:r>
    </w:p>
    <w:p w:rsidR="002D384D" w:rsidRPr="00960A08" w:rsidRDefault="002D384D" w:rsidP="002D384D">
      <w:pPr>
        <w:numPr>
          <w:ilvl w:val="0"/>
          <w:numId w:val="1"/>
        </w:numPr>
      </w:pPr>
      <w:r w:rsidRPr="00960A08">
        <w:t>Have you had any prior experience with non-native speakers whether in teaching or studying abroad, or a mission trip? If so, please elaborate.</w:t>
      </w:r>
    </w:p>
    <w:p w:rsidR="002D384D" w:rsidRPr="00960A08" w:rsidRDefault="002D384D" w:rsidP="002D384D"/>
    <w:p w:rsidR="006E71A6" w:rsidRPr="00960A08" w:rsidRDefault="006E71A6" w:rsidP="00856A1C">
      <w:pPr>
        <w:jc w:val="center"/>
        <w:rPr>
          <w:b/>
        </w:rPr>
      </w:pPr>
    </w:p>
    <w:p w:rsidR="00303D5F" w:rsidRPr="00960A08" w:rsidRDefault="00303D5F" w:rsidP="00856A1C">
      <w:pPr>
        <w:jc w:val="center"/>
        <w:rPr>
          <w:b/>
        </w:rPr>
      </w:pPr>
    </w:p>
    <w:p w:rsidR="00856A1C" w:rsidRPr="00960A08" w:rsidRDefault="00FE0191" w:rsidP="00856A1C">
      <w:pPr>
        <w:jc w:val="center"/>
        <w:rPr>
          <w:b/>
        </w:rPr>
      </w:pPr>
      <w:r w:rsidRPr="00960A08">
        <w:rPr>
          <w:b/>
        </w:rPr>
        <w:t>Appendix B</w:t>
      </w:r>
    </w:p>
    <w:p w:rsidR="002D384D" w:rsidRPr="00960A08" w:rsidRDefault="002D384D" w:rsidP="00856A1C">
      <w:pPr>
        <w:jc w:val="center"/>
        <w:rPr>
          <w:b/>
        </w:rPr>
      </w:pPr>
      <w:r w:rsidRPr="00960A08">
        <w:rPr>
          <w:b/>
        </w:rPr>
        <w:t>Interview Protocol (</w:t>
      </w:r>
      <w:r w:rsidR="00AF1DF4">
        <w:rPr>
          <w:b/>
        </w:rPr>
        <w:t>Interview 2</w:t>
      </w:r>
      <w:r w:rsidRPr="00960A08">
        <w:rPr>
          <w:b/>
        </w:rPr>
        <w:t>)</w:t>
      </w:r>
    </w:p>
    <w:p w:rsidR="002D384D" w:rsidRPr="00960A08" w:rsidRDefault="002D384D" w:rsidP="002D384D"/>
    <w:p w:rsidR="002D384D" w:rsidRPr="00960A08" w:rsidRDefault="002D384D" w:rsidP="002D384D">
      <w:pPr>
        <w:numPr>
          <w:ilvl w:val="0"/>
          <w:numId w:val="2"/>
        </w:numPr>
      </w:pPr>
      <w:r w:rsidRPr="00960A08">
        <w:t>How has your coursework influenced your teaching?</w:t>
      </w:r>
    </w:p>
    <w:p w:rsidR="002D384D" w:rsidRPr="00960A08" w:rsidRDefault="002D384D" w:rsidP="002D384D">
      <w:pPr>
        <w:numPr>
          <w:ilvl w:val="0"/>
          <w:numId w:val="2"/>
        </w:numPr>
      </w:pPr>
      <w:r w:rsidRPr="00960A08">
        <w:t>Do you feel confident in your preparation as an ESL teacher?</w:t>
      </w:r>
    </w:p>
    <w:p w:rsidR="002D384D" w:rsidRPr="00960A08" w:rsidRDefault="002D384D" w:rsidP="002D384D">
      <w:pPr>
        <w:numPr>
          <w:ilvl w:val="0"/>
          <w:numId w:val="2"/>
        </w:numPr>
      </w:pPr>
      <w:r w:rsidRPr="00960A08">
        <w:t>Were you assigned to your first choice in a placement school?</w:t>
      </w:r>
    </w:p>
    <w:p w:rsidR="002D384D" w:rsidRPr="00960A08" w:rsidRDefault="002D384D" w:rsidP="002D384D">
      <w:pPr>
        <w:numPr>
          <w:ilvl w:val="0"/>
          <w:numId w:val="2"/>
        </w:numPr>
      </w:pPr>
      <w:r w:rsidRPr="00960A08">
        <w:t>How would you describe your placement school? I do not need exact data such as population percentage or free/reduced lunch, just your description and what you feel necessary or valid.</w:t>
      </w:r>
    </w:p>
    <w:p w:rsidR="002D384D" w:rsidRPr="00960A08" w:rsidRDefault="002D384D" w:rsidP="002D384D">
      <w:pPr>
        <w:numPr>
          <w:ilvl w:val="0"/>
          <w:numId w:val="2"/>
        </w:numPr>
      </w:pPr>
      <w:r w:rsidRPr="00960A08">
        <w:t>Tell me about your thoughts on inclusion versus pull-out with ELLs.</w:t>
      </w:r>
    </w:p>
    <w:p w:rsidR="002D384D" w:rsidRPr="00960A08" w:rsidRDefault="002D384D" w:rsidP="002D384D">
      <w:pPr>
        <w:numPr>
          <w:ilvl w:val="0"/>
          <w:numId w:val="2"/>
        </w:numPr>
      </w:pPr>
      <w:r w:rsidRPr="00960A08">
        <w:t xml:space="preserve"> Describe your relationship with your mentor teacher.</w:t>
      </w:r>
    </w:p>
    <w:p w:rsidR="002D384D" w:rsidRPr="00960A08" w:rsidRDefault="002D384D" w:rsidP="002D384D">
      <w:pPr>
        <w:numPr>
          <w:ilvl w:val="0"/>
          <w:numId w:val="2"/>
        </w:numPr>
        <w:rPr>
          <w:b/>
        </w:rPr>
      </w:pPr>
      <w:r w:rsidRPr="00960A08">
        <w:t>Tell me your thoughts regarding this university’s education program</w:t>
      </w:r>
      <w:r w:rsidRPr="00960A08">
        <w:rPr>
          <w:b/>
        </w:rPr>
        <w:t>.</w:t>
      </w:r>
    </w:p>
    <w:p w:rsidR="002D384D" w:rsidRPr="00960A08" w:rsidRDefault="002D384D"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856A1C" w:rsidRPr="00960A08" w:rsidRDefault="00856A1C" w:rsidP="002D384D">
      <w:pPr>
        <w:rPr>
          <w:b/>
        </w:rPr>
      </w:pPr>
    </w:p>
    <w:p w:rsidR="00303D5F" w:rsidRPr="00960A08" w:rsidRDefault="00303D5F" w:rsidP="00856A1C">
      <w:pPr>
        <w:jc w:val="center"/>
        <w:rPr>
          <w:b/>
        </w:rPr>
      </w:pPr>
    </w:p>
    <w:p w:rsidR="00856A1C" w:rsidRPr="00960A08" w:rsidRDefault="00FE0191" w:rsidP="00856A1C">
      <w:pPr>
        <w:jc w:val="center"/>
        <w:rPr>
          <w:b/>
        </w:rPr>
      </w:pPr>
      <w:r w:rsidRPr="00960A08">
        <w:rPr>
          <w:b/>
        </w:rPr>
        <w:t>Appendix C</w:t>
      </w:r>
    </w:p>
    <w:p w:rsidR="002D384D" w:rsidRPr="00960A08" w:rsidRDefault="00AF1DF4" w:rsidP="00856A1C">
      <w:pPr>
        <w:jc w:val="center"/>
        <w:rPr>
          <w:b/>
        </w:rPr>
      </w:pPr>
      <w:r>
        <w:rPr>
          <w:b/>
        </w:rPr>
        <w:t>Interview Protocol (Interview 3</w:t>
      </w:r>
      <w:r w:rsidR="002D384D" w:rsidRPr="00960A08">
        <w:rPr>
          <w:b/>
        </w:rPr>
        <w:t>)</w:t>
      </w:r>
    </w:p>
    <w:p w:rsidR="002D384D" w:rsidRPr="00960A08" w:rsidRDefault="002D384D" w:rsidP="002D384D"/>
    <w:p w:rsidR="002D384D" w:rsidRPr="00960A08" w:rsidRDefault="002D384D" w:rsidP="002D384D">
      <w:pPr>
        <w:numPr>
          <w:ilvl w:val="0"/>
          <w:numId w:val="3"/>
        </w:numPr>
      </w:pPr>
      <w:r w:rsidRPr="00960A08">
        <w:t>How has your coursework influenced your teaching?</w:t>
      </w:r>
    </w:p>
    <w:p w:rsidR="002D384D" w:rsidRPr="00960A08" w:rsidRDefault="002D384D" w:rsidP="002D384D">
      <w:pPr>
        <w:numPr>
          <w:ilvl w:val="0"/>
          <w:numId w:val="3"/>
        </w:numPr>
      </w:pPr>
      <w:r w:rsidRPr="00960A08">
        <w:t>Do you feel confident in your preparation as an ESL teacher?</w:t>
      </w:r>
    </w:p>
    <w:p w:rsidR="002D384D" w:rsidRPr="00960A08" w:rsidRDefault="002D384D" w:rsidP="002D384D">
      <w:pPr>
        <w:numPr>
          <w:ilvl w:val="0"/>
          <w:numId w:val="3"/>
        </w:numPr>
      </w:pPr>
      <w:r w:rsidRPr="00960A08">
        <w:t>How would you describe your placement school? I do not need exact data such as population percentage or free/reduced lunch students; just your description of what you feel is necessary or valid.</w:t>
      </w:r>
    </w:p>
    <w:p w:rsidR="002D384D" w:rsidRPr="00960A08" w:rsidRDefault="002D384D" w:rsidP="002D384D">
      <w:pPr>
        <w:numPr>
          <w:ilvl w:val="0"/>
          <w:numId w:val="3"/>
        </w:numPr>
      </w:pPr>
      <w:r w:rsidRPr="00960A08">
        <w:t>Tell me about your thoughts on inclusion versus pull-out with ELLs.</w:t>
      </w:r>
    </w:p>
    <w:p w:rsidR="002D384D" w:rsidRPr="00960A08" w:rsidRDefault="002D384D" w:rsidP="002D384D">
      <w:pPr>
        <w:numPr>
          <w:ilvl w:val="0"/>
          <w:numId w:val="3"/>
        </w:numPr>
      </w:pPr>
      <w:r w:rsidRPr="00960A08">
        <w:t xml:space="preserve"> Describe your relationship with your mentor teacher.</w:t>
      </w:r>
    </w:p>
    <w:p w:rsidR="002D384D" w:rsidRPr="00960A08" w:rsidRDefault="002D384D" w:rsidP="002D384D">
      <w:pPr>
        <w:numPr>
          <w:ilvl w:val="0"/>
          <w:numId w:val="3"/>
        </w:numPr>
      </w:pPr>
      <w:r w:rsidRPr="00960A08">
        <w:t xml:space="preserve">Describe your feelings regarding the placement school. </w:t>
      </w:r>
    </w:p>
    <w:p w:rsidR="002D384D" w:rsidRPr="00960A08" w:rsidRDefault="002D384D" w:rsidP="002D384D">
      <w:pPr>
        <w:numPr>
          <w:ilvl w:val="0"/>
          <w:numId w:val="3"/>
        </w:numPr>
      </w:pPr>
      <w:r w:rsidRPr="00960A08">
        <w:t>Tell me your thoughts regarding this university’s education program.</w:t>
      </w:r>
    </w:p>
    <w:p w:rsidR="002D384D" w:rsidRPr="00960A08" w:rsidRDefault="002D384D" w:rsidP="002D384D">
      <w:pPr>
        <w:numPr>
          <w:ilvl w:val="0"/>
          <w:numId w:val="3"/>
        </w:numPr>
      </w:pPr>
      <w:r w:rsidRPr="00960A08">
        <w:t>How would you describe this experience as a whole?</w:t>
      </w:r>
    </w:p>
    <w:p w:rsidR="002D384D" w:rsidRPr="00960A08" w:rsidRDefault="002D384D" w:rsidP="002D384D">
      <w:pPr>
        <w:rPr>
          <w:b/>
        </w:rPr>
      </w:pPr>
    </w:p>
    <w:p w:rsidR="002D384D" w:rsidRPr="00960A08" w:rsidRDefault="002D384D" w:rsidP="002D384D">
      <w:pPr>
        <w:rPr>
          <w:b/>
        </w:rPr>
      </w:pPr>
    </w:p>
    <w:p w:rsidR="002D384D" w:rsidRPr="00960A08" w:rsidRDefault="002D384D" w:rsidP="002D384D">
      <w:pPr>
        <w:rPr>
          <w:b/>
        </w:rPr>
      </w:pPr>
    </w:p>
    <w:p w:rsidR="002D384D" w:rsidRPr="00960A08" w:rsidRDefault="002D384D" w:rsidP="002D384D">
      <w:pPr>
        <w:rPr>
          <w:b/>
        </w:rPr>
      </w:pPr>
    </w:p>
    <w:p w:rsidR="002D384D" w:rsidRPr="00960A08" w:rsidRDefault="002D384D" w:rsidP="002D384D">
      <w:pPr>
        <w:rPr>
          <w:b/>
        </w:rPr>
      </w:pPr>
    </w:p>
    <w:p w:rsidR="002D384D" w:rsidRPr="00960A08" w:rsidRDefault="002D384D" w:rsidP="002D384D">
      <w:pPr>
        <w:rPr>
          <w:b/>
        </w:rPr>
      </w:pPr>
    </w:p>
    <w:p w:rsidR="002D384D" w:rsidRPr="00960A08" w:rsidRDefault="002D384D" w:rsidP="002D384D">
      <w:pPr>
        <w:rPr>
          <w:b/>
        </w:rPr>
      </w:pPr>
    </w:p>
    <w:p w:rsidR="00CD7139" w:rsidRPr="00960A08" w:rsidRDefault="00CD7139" w:rsidP="002D384D">
      <w:pPr>
        <w:rPr>
          <w:b/>
        </w:rPr>
      </w:pPr>
    </w:p>
    <w:p w:rsidR="00CD7139" w:rsidRPr="00960A08" w:rsidRDefault="00CD7139" w:rsidP="002D384D">
      <w:pPr>
        <w:rPr>
          <w:b/>
        </w:rPr>
      </w:pPr>
    </w:p>
    <w:p w:rsidR="00CD7139" w:rsidRPr="00960A08" w:rsidRDefault="00CD7139" w:rsidP="002D384D">
      <w:pPr>
        <w:rPr>
          <w:b/>
        </w:rPr>
      </w:pPr>
    </w:p>
    <w:p w:rsidR="00CD7139" w:rsidRPr="00960A08" w:rsidRDefault="00CD7139" w:rsidP="002D384D">
      <w:pPr>
        <w:rPr>
          <w:b/>
        </w:rPr>
      </w:pPr>
    </w:p>
    <w:p w:rsidR="00CD7139" w:rsidRPr="00960A08" w:rsidRDefault="00CD7139" w:rsidP="002D384D">
      <w:pPr>
        <w:rPr>
          <w:b/>
        </w:rPr>
      </w:pPr>
    </w:p>
    <w:p w:rsidR="00CD7139" w:rsidRPr="00960A08" w:rsidRDefault="00CD7139" w:rsidP="002D384D">
      <w:pPr>
        <w:rPr>
          <w:b/>
        </w:rPr>
      </w:pPr>
    </w:p>
    <w:p w:rsidR="00CD7139" w:rsidRPr="00960A08" w:rsidRDefault="00CD7139" w:rsidP="00CD7139">
      <w:pPr>
        <w:jc w:val="center"/>
        <w:rPr>
          <w:b/>
        </w:rPr>
      </w:pPr>
      <w:r w:rsidRPr="00960A08">
        <w:rPr>
          <w:b/>
        </w:rPr>
        <w:t>Appendix D</w:t>
      </w:r>
    </w:p>
    <w:p w:rsidR="00CD7139" w:rsidRPr="00960A08" w:rsidRDefault="00CD7139" w:rsidP="00CD7139">
      <w:pPr>
        <w:jc w:val="center"/>
        <w:rPr>
          <w:b/>
        </w:rPr>
      </w:pPr>
      <w:r w:rsidRPr="00960A08">
        <w:rPr>
          <w:b/>
        </w:rPr>
        <w:t>Visual Representation of Data Collection</w:t>
      </w:r>
    </w:p>
    <w:tbl>
      <w:tblPr>
        <w:tblStyle w:val="TableGrid"/>
        <w:tblW w:w="0" w:type="auto"/>
        <w:tblLook w:val="04A0" w:firstRow="1" w:lastRow="0" w:firstColumn="1" w:lastColumn="0" w:noHBand="0" w:noVBand="1"/>
      </w:tblPr>
      <w:tblGrid>
        <w:gridCol w:w="1599"/>
        <w:gridCol w:w="1577"/>
        <w:gridCol w:w="1877"/>
        <w:gridCol w:w="1655"/>
        <w:gridCol w:w="1321"/>
        <w:gridCol w:w="1321"/>
      </w:tblGrid>
      <w:tr w:rsidR="002B49C3" w:rsidTr="0002041E">
        <w:tc>
          <w:tcPr>
            <w:tcW w:w="0" w:type="auto"/>
          </w:tcPr>
          <w:p w:rsidR="0002041E" w:rsidRPr="002B49C3" w:rsidRDefault="002B49C3" w:rsidP="00CD7139">
            <w:pPr>
              <w:rPr>
                <w:b/>
              </w:rPr>
            </w:pPr>
            <w:r w:rsidRPr="002B49C3">
              <w:rPr>
                <w:b/>
              </w:rPr>
              <w:t>Month/ Year</w:t>
            </w:r>
          </w:p>
        </w:tc>
        <w:tc>
          <w:tcPr>
            <w:tcW w:w="0" w:type="auto"/>
          </w:tcPr>
          <w:p w:rsidR="0002041E" w:rsidRPr="002B49C3" w:rsidRDefault="002B49C3" w:rsidP="00CD7139">
            <w:pPr>
              <w:rPr>
                <w:b/>
              </w:rPr>
            </w:pPr>
            <w:r w:rsidRPr="002B49C3">
              <w:rPr>
                <w:b/>
              </w:rPr>
              <w:t>Observations</w:t>
            </w:r>
          </w:p>
        </w:tc>
        <w:tc>
          <w:tcPr>
            <w:tcW w:w="0" w:type="auto"/>
          </w:tcPr>
          <w:p w:rsidR="0002041E" w:rsidRPr="002B49C3" w:rsidRDefault="002B49C3" w:rsidP="002B49C3">
            <w:pPr>
              <w:jc w:val="center"/>
              <w:rPr>
                <w:b/>
              </w:rPr>
            </w:pPr>
            <w:r w:rsidRPr="002B49C3">
              <w:rPr>
                <w:b/>
              </w:rPr>
              <w:t>Group Discussions</w:t>
            </w:r>
          </w:p>
        </w:tc>
        <w:tc>
          <w:tcPr>
            <w:tcW w:w="0" w:type="auto"/>
          </w:tcPr>
          <w:p w:rsidR="0002041E" w:rsidRPr="002B49C3" w:rsidRDefault="002B49C3" w:rsidP="002B49C3">
            <w:pPr>
              <w:jc w:val="center"/>
              <w:rPr>
                <w:b/>
              </w:rPr>
            </w:pPr>
            <w:r w:rsidRPr="002B49C3">
              <w:rPr>
                <w:b/>
              </w:rPr>
              <w:t>Initial Interview</w:t>
            </w:r>
          </w:p>
        </w:tc>
        <w:tc>
          <w:tcPr>
            <w:tcW w:w="0" w:type="auto"/>
          </w:tcPr>
          <w:p w:rsidR="0002041E" w:rsidRPr="002B49C3" w:rsidRDefault="002B49C3" w:rsidP="002B49C3">
            <w:pPr>
              <w:jc w:val="center"/>
              <w:rPr>
                <w:b/>
              </w:rPr>
            </w:pPr>
            <w:r w:rsidRPr="002B49C3">
              <w:rPr>
                <w:b/>
              </w:rPr>
              <w:t>Interview 2</w:t>
            </w:r>
          </w:p>
        </w:tc>
        <w:tc>
          <w:tcPr>
            <w:tcW w:w="0" w:type="auto"/>
          </w:tcPr>
          <w:p w:rsidR="0002041E" w:rsidRPr="002B49C3" w:rsidRDefault="002B49C3" w:rsidP="002B49C3">
            <w:pPr>
              <w:jc w:val="center"/>
              <w:rPr>
                <w:b/>
              </w:rPr>
            </w:pPr>
            <w:r w:rsidRPr="002B49C3">
              <w:rPr>
                <w:b/>
              </w:rPr>
              <w:t>Interview 3</w:t>
            </w:r>
          </w:p>
        </w:tc>
      </w:tr>
      <w:tr w:rsidR="002B49C3" w:rsidTr="0002041E">
        <w:tc>
          <w:tcPr>
            <w:tcW w:w="0" w:type="auto"/>
          </w:tcPr>
          <w:p w:rsidR="0002041E" w:rsidRDefault="002B49C3" w:rsidP="00427F5B">
            <w:pPr>
              <w:jc w:val="center"/>
            </w:pPr>
            <w:r>
              <w:t>August 2014</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02041E" w:rsidRDefault="002B49C3" w:rsidP="00427F5B">
            <w:pPr>
              <w:jc w:val="center"/>
            </w:pPr>
            <w:r>
              <w:t>September 2014</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02041E" w:rsidRDefault="002B49C3" w:rsidP="00427F5B">
            <w:pPr>
              <w:jc w:val="center"/>
            </w:pPr>
            <w:r>
              <w:t>October 2014</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02041E" w:rsidRDefault="002B49C3" w:rsidP="00427F5B">
            <w:pPr>
              <w:jc w:val="center"/>
            </w:pPr>
            <w:r>
              <w:t>November 2014</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2B49C3" w:rsidRDefault="002B49C3" w:rsidP="00427F5B">
            <w:pPr>
              <w:jc w:val="center"/>
            </w:pPr>
            <w:r>
              <w:t>December 2014</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2B49C3">
            <w:pPr>
              <w:pStyle w:val="ListParagraph"/>
              <w:numPr>
                <w:ilvl w:val="0"/>
                <w:numId w:val="4"/>
              </w:numPr>
              <w:jc w:val="center"/>
            </w:pPr>
          </w:p>
        </w:tc>
        <w:tc>
          <w:tcPr>
            <w:tcW w:w="0" w:type="auto"/>
          </w:tcPr>
          <w:p w:rsidR="0002041E" w:rsidRDefault="0002041E" w:rsidP="002B49C3">
            <w:pPr>
              <w:pStyle w:val="ListParagraph"/>
              <w:numPr>
                <w:ilvl w:val="0"/>
                <w:numId w:val="4"/>
              </w:numPr>
              <w:jc w:val="center"/>
            </w:pPr>
          </w:p>
        </w:tc>
        <w:tc>
          <w:tcPr>
            <w:tcW w:w="0" w:type="auto"/>
          </w:tcPr>
          <w:p w:rsidR="0002041E" w:rsidRDefault="0002041E" w:rsidP="002B49C3">
            <w:pPr>
              <w:jc w:val="center"/>
            </w:pPr>
          </w:p>
        </w:tc>
      </w:tr>
      <w:tr w:rsidR="002B49C3" w:rsidTr="0002041E">
        <w:tc>
          <w:tcPr>
            <w:tcW w:w="0" w:type="auto"/>
          </w:tcPr>
          <w:p w:rsidR="0002041E" w:rsidRDefault="002B49C3" w:rsidP="00427F5B">
            <w:pPr>
              <w:jc w:val="center"/>
            </w:pPr>
            <w:r>
              <w:t>January 2015</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02041E" w:rsidRDefault="002B49C3" w:rsidP="00427F5B">
            <w:pPr>
              <w:jc w:val="center"/>
            </w:pPr>
            <w:r>
              <w:t>February 2015</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c>
          <w:tcPr>
            <w:tcW w:w="0" w:type="auto"/>
          </w:tcPr>
          <w:p w:rsidR="0002041E" w:rsidRDefault="0002041E" w:rsidP="00CD7139"/>
        </w:tc>
      </w:tr>
      <w:tr w:rsidR="002B49C3" w:rsidTr="0002041E">
        <w:tc>
          <w:tcPr>
            <w:tcW w:w="0" w:type="auto"/>
          </w:tcPr>
          <w:p w:rsidR="0002041E" w:rsidRDefault="002B49C3" w:rsidP="00427F5B">
            <w:pPr>
              <w:jc w:val="center"/>
            </w:pPr>
            <w:r>
              <w:t>March 2015</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2B49C3">
            <w:pPr>
              <w:pStyle w:val="ListParagraph"/>
              <w:numPr>
                <w:ilvl w:val="0"/>
                <w:numId w:val="4"/>
              </w:numPr>
              <w:jc w:val="center"/>
            </w:pPr>
          </w:p>
        </w:tc>
      </w:tr>
      <w:tr w:rsidR="002B49C3" w:rsidTr="0002041E">
        <w:tc>
          <w:tcPr>
            <w:tcW w:w="0" w:type="auto"/>
          </w:tcPr>
          <w:p w:rsidR="0002041E" w:rsidRDefault="002B49C3" w:rsidP="00427F5B">
            <w:pPr>
              <w:jc w:val="center"/>
            </w:pPr>
            <w:r>
              <w:t>April 2015</w:t>
            </w:r>
          </w:p>
        </w:tc>
        <w:tc>
          <w:tcPr>
            <w:tcW w:w="0" w:type="auto"/>
          </w:tcPr>
          <w:p w:rsidR="0002041E" w:rsidRDefault="0002041E" w:rsidP="002B49C3">
            <w:pPr>
              <w:pStyle w:val="ListParagraph"/>
              <w:numPr>
                <w:ilvl w:val="0"/>
                <w:numId w:val="4"/>
              </w:numPr>
              <w:jc w:val="center"/>
            </w:pPr>
          </w:p>
        </w:tc>
        <w:tc>
          <w:tcPr>
            <w:tcW w:w="0" w:type="auto"/>
          </w:tcPr>
          <w:p w:rsidR="0002041E" w:rsidRDefault="0002041E" w:rsidP="002B49C3">
            <w:pPr>
              <w:pStyle w:val="ListParagraph"/>
              <w:numPr>
                <w:ilvl w:val="0"/>
                <w:numId w:val="4"/>
              </w:numPr>
              <w:jc w:val="center"/>
            </w:pPr>
          </w:p>
        </w:tc>
        <w:tc>
          <w:tcPr>
            <w:tcW w:w="0" w:type="auto"/>
          </w:tcPr>
          <w:p w:rsidR="0002041E" w:rsidRDefault="0002041E" w:rsidP="00CD7139"/>
        </w:tc>
        <w:tc>
          <w:tcPr>
            <w:tcW w:w="0" w:type="auto"/>
          </w:tcPr>
          <w:p w:rsidR="0002041E" w:rsidRDefault="0002041E" w:rsidP="00CD7139"/>
        </w:tc>
        <w:tc>
          <w:tcPr>
            <w:tcW w:w="0" w:type="auto"/>
          </w:tcPr>
          <w:p w:rsidR="0002041E" w:rsidRDefault="0002041E" w:rsidP="002B49C3">
            <w:pPr>
              <w:pStyle w:val="ListParagraph"/>
              <w:numPr>
                <w:ilvl w:val="0"/>
                <w:numId w:val="4"/>
              </w:numPr>
              <w:jc w:val="center"/>
            </w:pPr>
          </w:p>
        </w:tc>
      </w:tr>
    </w:tbl>
    <w:p w:rsidR="002D384D" w:rsidRPr="002D384D" w:rsidRDefault="002D384D" w:rsidP="002D384D">
      <w:pPr>
        <w:rPr>
          <w:b/>
        </w:rPr>
      </w:pPr>
    </w:p>
    <w:p w:rsidR="002D384D" w:rsidRPr="00D01A85" w:rsidRDefault="00427F5B" w:rsidP="002D384D">
      <w:r>
        <w:t>This chart visually represents what type of data is collected throughout the duration of the study. Each dot is one type of data. The placement of the dot tells what month that data was or will be collected.</w:t>
      </w:r>
    </w:p>
    <w:p w:rsidR="002D384D" w:rsidRPr="002D384D" w:rsidRDefault="002D384D" w:rsidP="002D384D">
      <w:pPr>
        <w:rPr>
          <w:b/>
        </w:rPr>
      </w:pPr>
    </w:p>
    <w:p w:rsidR="006A6316" w:rsidRDefault="006A6316"/>
    <w:sectPr w:rsidR="006A6316" w:rsidSect="00F4131F">
      <w:headerReference w:type="default" r:id="rId15"/>
      <w:head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A0A" w:rsidRDefault="00F66A0A" w:rsidP="006B1131">
      <w:pPr>
        <w:spacing w:line="240" w:lineRule="auto"/>
      </w:pPr>
      <w:r>
        <w:separator/>
      </w:r>
    </w:p>
  </w:endnote>
  <w:endnote w:type="continuationSeparator" w:id="0">
    <w:p w:rsidR="00F66A0A" w:rsidRDefault="00F66A0A" w:rsidP="006B11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A0A" w:rsidRDefault="00F66A0A" w:rsidP="006B1131">
      <w:pPr>
        <w:spacing w:line="240" w:lineRule="auto"/>
      </w:pPr>
      <w:r>
        <w:separator/>
      </w:r>
    </w:p>
  </w:footnote>
  <w:footnote w:type="continuationSeparator" w:id="0">
    <w:p w:rsidR="00F66A0A" w:rsidRDefault="00F66A0A" w:rsidP="006B11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0462135"/>
      <w:docPartObj>
        <w:docPartGallery w:val="Page Numbers (Top of Page)"/>
        <w:docPartUnique/>
      </w:docPartObj>
    </w:sdtPr>
    <w:sdtEndPr>
      <w:rPr>
        <w:noProof/>
      </w:rPr>
    </w:sdtEndPr>
    <w:sdtContent>
      <w:p w:rsidR="008D470D" w:rsidRDefault="00F4131F" w:rsidP="00F4131F">
        <w:pPr>
          <w:pStyle w:val="Header"/>
          <w:jc w:val="right"/>
        </w:pPr>
        <w:r>
          <w:fldChar w:fldCharType="begin"/>
        </w:r>
        <w:r>
          <w:instrText xml:space="preserve"> PAGE   \* MERGEFORMAT </w:instrText>
        </w:r>
        <w:r>
          <w:fldChar w:fldCharType="separate"/>
        </w:r>
        <w:r w:rsidR="00614036">
          <w:rPr>
            <w:noProof/>
          </w:rPr>
          <w:t>vii</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31F" w:rsidRDefault="00F4131F">
    <w:pPr>
      <w:pStyle w:val="Header"/>
      <w:jc w:val="right"/>
    </w:pPr>
  </w:p>
  <w:p w:rsidR="00F4131F" w:rsidRDefault="00F413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885064"/>
      <w:docPartObj>
        <w:docPartGallery w:val="Page Numbers (Top of Page)"/>
        <w:docPartUnique/>
      </w:docPartObj>
    </w:sdtPr>
    <w:sdtEndPr>
      <w:rPr>
        <w:noProof/>
      </w:rPr>
    </w:sdtEndPr>
    <w:sdtContent>
      <w:p w:rsidR="00F4131F" w:rsidRDefault="00F4131F" w:rsidP="00F4131F">
        <w:pPr>
          <w:pStyle w:val="Header"/>
          <w:jc w:val="right"/>
        </w:pPr>
        <w:r>
          <w:fldChar w:fldCharType="begin"/>
        </w:r>
        <w:r>
          <w:instrText xml:space="preserve"> PAGE   \* MERGEFORMAT </w:instrText>
        </w:r>
        <w:r>
          <w:fldChar w:fldCharType="separate"/>
        </w:r>
        <w:r w:rsidR="00614036">
          <w:rPr>
            <w:noProof/>
          </w:rPr>
          <w:t>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892376"/>
      <w:docPartObj>
        <w:docPartGallery w:val="Page Numbers (Top of Page)"/>
        <w:docPartUnique/>
      </w:docPartObj>
    </w:sdtPr>
    <w:sdtEndPr>
      <w:rPr>
        <w:noProof/>
      </w:rPr>
    </w:sdtEndPr>
    <w:sdtContent>
      <w:p w:rsidR="00F4131F" w:rsidRDefault="00F4131F">
        <w:pPr>
          <w:pStyle w:val="Header"/>
          <w:jc w:val="right"/>
        </w:pPr>
        <w:r>
          <w:fldChar w:fldCharType="begin"/>
        </w:r>
        <w:r>
          <w:instrText xml:space="preserve"> PAGE   \* MERGEFORMAT </w:instrText>
        </w:r>
        <w:r>
          <w:fldChar w:fldCharType="separate"/>
        </w:r>
        <w:r>
          <w:rPr>
            <w:noProof/>
          </w:rPr>
          <w:t>viii</w:t>
        </w:r>
        <w:r>
          <w:rPr>
            <w:noProof/>
          </w:rPr>
          <w:fldChar w:fldCharType="end"/>
        </w:r>
      </w:p>
    </w:sdtContent>
  </w:sdt>
  <w:p w:rsidR="00F4131F" w:rsidRDefault="00F413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502F8"/>
    <w:multiLevelType w:val="multilevel"/>
    <w:tmpl w:val="3E3E41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F162A7"/>
    <w:multiLevelType w:val="hybridMultilevel"/>
    <w:tmpl w:val="27D0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C97C9C"/>
    <w:multiLevelType w:val="hybridMultilevel"/>
    <w:tmpl w:val="ADA6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D4F"/>
    <w:rsid w:val="00007C69"/>
    <w:rsid w:val="000120B6"/>
    <w:rsid w:val="000172A7"/>
    <w:rsid w:val="00020215"/>
    <w:rsid w:val="0002041E"/>
    <w:rsid w:val="000205E2"/>
    <w:rsid w:val="0002568B"/>
    <w:rsid w:val="00044356"/>
    <w:rsid w:val="00047392"/>
    <w:rsid w:val="00051CFC"/>
    <w:rsid w:val="00054864"/>
    <w:rsid w:val="00054FEB"/>
    <w:rsid w:val="00057B80"/>
    <w:rsid w:val="00061C5A"/>
    <w:rsid w:val="00063F9B"/>
    <w:rsid w:val="00066C7B"/>
    <w:rsid w:val="000743DB"/>
    <w:rsid w:val="0007453E"/>
    <w:rsid w:val="000746D1"/>
    <w:rsid w:val="00075145"/>
    <w:rsid w:val="0008068B"/>
    <w:rsid w:val="00082CBF"/>
    <w:rsid w:val="000864BE"/>
    <w:rsid w:val="0008725C"/>
    <w:rsid w:val="00092C19"/>
    <w:rsid w:val="000954AD"/>
    <w:rsid w:val="00096D09"/>
    <w:rsid w:val="000A0378"/>
    <w:rsid w:val="000A19CD"/>
    <w:rsid w:val="000C3023"/>
    <w:rsid w:val="000D0610"/>
    <w:rsid w:val="000D1BE1"/>
    <w:rsid w:val="000D5207"/>
    <w:rsid w:val="000F087C"/>
    <w:rsid w:val="000F1D2B"/>
    <w:rsid w:val="000F3B40"/>
    <w:rsid w:val="001038E1"/>
    <w:rsid w:val="00103DD6"/>
    <w:rsid w:val="001060CC"/>
    <w:rsid w:val="001067CE"/>
    <w:rsid w:val="00107183"/>
    <w:rsid w:val="00111A7F"/>
    <w:rsid w:val="0011292D"/>
    <w:rsid w:val="0012090E"/>
    <w:rsid w:val="001265F6"/>
    <w:rsid w:val="00132210"/>
    <w:rsid w:val="00137360"/>
    <w:rsid w:val="00137C5D"/>
    <w:rsid w:val="001405B3"/>
    <w:rsid w:val="001407A2"/>
    <w:rsid w:val="00147B1E"/>
    <w:rsid w:val="00147CAC"/>
    <w:rsid w:val="00152E4B"/>
    <w:rsid w:val="00153FA3"/>
    <w:rsid w:val="0016180E"/>
    <w:rsid w:val="001661CD"/>
    <w:rsid w:val="00166E1F"/>
    <w:rsid w:val="0017219B"/>
    <w:rsid w:val="00174C6A"/>
    <w:rsid w:val="00176CF0"/>
    <w:rsid w:val="00182FF0"/>
    <w:rsid w:val="00183DC2"/>
    <w:rsid w:val="00187F9E"/>
    <w:rsid w:val="001963A2"/>
    <w:rsid w:val="001970CB"/>
    <w:rsid w:val="00197D8F"/>
    <w:rsid w:val="001A6380"/>
    <w:rsid w:val="001A63BC"/>
    <w:rsid w:val="001A7193"/>
    <w:rsid w:val="001B0CDD"/>
    <w:rsid w:val="001B0E92"/>
    <w:rsid w:val="001C1437"/>
    <w:rsid w:val="001C14DF"/>
    <w:rsid w:val="001C3400"/>
    <w:rsid w:val="001C53B5"/>
    <w:rsid w:val="001C76CB"/>
    <w:rsid w:val="001D55AB"/>
    <w:rsid w:val="001D61EC"/>
    <w:rsid w:val="001E0721"/>
    <w:rsid w:val="001E26A1"/>
    <w:rsid w:val="001F5A1D"/>
    <w:rsid w:val="001F5BB9"/>
    <w:rsid w:val="001F610F"/>
    <w:rsid w:val="001F6808"/>
    <w:rsid w:val="002013D4"/>
    <w:rsid w:val="002042A9"/>
    <w:rsid w:val="00214950"/>
    <w:rsid w:val="00221EE1"/>
    <w:rsid w:val="002223B9"/>
    <w:rsid w:val="00225CED"/>
    <w:rsid w:val="002368D9"/>
    <w:rsid w:val="0024521C"/>
    <w:rsid w:val="0024566A"/>
    <w:rsid w:val="00250F38"/>
    <w:rsid w:val="00254388"/>
    <w:rsid w:val="002544DC"/>
    <w:rsid w:val="00255AE0"/>
    <w:rsid w:val="00257260"/>
    <w:rsid w:val="002733A6"/>
    <w:rsid w:val="00274BE7"/>
    <w:rsid w:val="00280D4B"/>
    <w:rsid w:val="00281DB7"/>
    <w:rsid w:val="00292DC3"/>
    <w:rsid w:val="00293230"/>
    <w:rsid w:val="002A2CD2"/>
    <w:rsid w:val="002B49C3"/>
    <w:rsid w:val="002B75D5"/>
    <w:rsid w:val="002C008A"/>
    <w:rsid w:val="002C35BD"/>
    <w:rsid w:val="002D02BE"/>
    <w:rsid w:val="002D384D"/>
    <w:rsid w:val="002D6BB0"/>
    <w:rsid w:val="002E3B94"/>
    <w:rsid w:val="002F0868"/>
    <w:rsid w:val="00303D5F"/>
    <w:rsid w:val="00330AB1"/>
    <w:rsid w:val="003518A1"/>
    <w:rsid w:val="003600AE"/>
    <w:rsid w:val="00365D4F"/>
    <w:rsid w:val="003734C4"/>
    <w:rsid w:val="0037412B"/>
    <w:rsid w:val="00385ED9"/>
    <w:rsid w:val="00394826"/>
    <w:rsid w:val="00397490"/>
    <w:rsid w:val="003A08C9"/>
    <w:rsid w:val="003A5BD5"/>
    <w:rsid w:val="003A736E"/>
    <w:rsid w:val="003B7FD8"/>
    <w:rsid w:val="003C1C46"/>
    <w:rsid w:val="003C3E1B"/>
    <w:rsid w:val="003D1915"/>
    <w:rsid w:val="003E15DF"/>
    <w:rsid w:val="003E7389"/>
    <w:rsid w:val="0040087B"/>
    <w:rsid w:val="004027C9"/>
    <w:rsid w:val="004145C9"/>
    <w:rsid w:val="00417505"/>
    <w:rsid w:val="00423D50"/>
    <w:rsid w:val="004257A5"/>
    <w:rsid w:val="00425C18"/>
    <w:rsid w:val="00425CC7"/>
    <w:rsid w:val="00427872"/>
    <w:rsid w:val="00427F5B"/>
    <w:rsid w:val="00431585"/>
    <w:rsid w:val="00435A07"/>
    <w:rsid w:val="00445BD1"/>
    <w:rsid w:val="00446DFC"/>
    <w:rsid w:val="00466088"/>
    <w:rsid w:val="0048313C"/>
    <w:rsid w:val="0048746D"/>
    <w:rsid w:val="0049090C"/>
    <w:rsid w:val="0049175C"/>
    <w:rsid w:val="004934BD"/>
    <w:rsid w:val="0049485E"/>
    <w:rsid w:val="004A4E37"/>
    <w:rsid w:val="004B0D1E"/>
    <w:rsid w:val="004B57AC"/>
    <w:rsid w:val="004C200A"/>
    <w:rsid w:val="004C4158"/>
    <w:rsid w:val="004C4CFC"/>
    <w:rsid w:val="004C7D28"/>
    <w:rsid w:val="004D05C8"/>
    <w:rsid w:val="004D24BF"/>
    <w:rsid w:val="004D4AF4"/>
    <w:rsid w:val="004D7FDF"/>
    <w:rsid w:val="004F6C6E"/>
    <w:rsid w:val="004F7A18"/>
    <w:rsid w:val="0052400A"/>
    <w:rsid w:val="00527EC1"/>
    <w:rsid w:val="005362F3"/>
    <w:rsid w:val="005365DC"/>
    <w:rsid w:val="0055575E"/>
    <w:rsid w:val="00565CD7"/>
    <w:rsid w:val="005717AF"/>
    <w:rsid w:val="00571AD4"/>
    <w:rsid w:val="0058410C"/>
    <w:rsid w:val="00584F30"/>
    <w:rsid w:val="00592AF4"/>
    <w:rsid w:val="005A3A73"/>
    <w:rsid w:val="005A61CD"/>
    <w:rsid w:val="005B1330"/>
    <w:rsid w:val="005B14F2"/>
    <w:rsid w:val="005C37F4"/>
    <w:rsid w:val="005C6EA0"/>
    <w:rsid w:val="005C750B"/>
    <w:rsid w:val="005D0288"/>
    <w:rsid w:val="005E11D6"/>
    <w:rsid w:val="005E2972"/>
    <w:rsid w:val="005E5422"/>
    <w:rsid w:val="005F013C"/>
    <w:rsid w:val="005F0999"/>
    <w:rsid w:val="005F2145"/>
    <w:rsid w:val="006036B1"/>
    <w:rsid w:val="006113EB"/>
    <w:rsid w:val="00612320"/>
    <w:rsid w:val="00614036"/>
    <w:rsid w:val="006153CF"/>
    <w:rsid w:val="00625A9D"/>
    <w:rsid w:val="00631D79"/>
    <w:rsid w:val="006348EF"/>
    <w:rsid w:val="0063732E"/>
    <w:rsid w:val="00640216"/>
    <w:rsid w:val="006424D2"/>
    <w:rsid w:val="006510B1"/>
    <w:rsid w:val="0065295A"/>
    <w:rsid w:val="006659D9"/>
    <w:rsid w:val="00670C9C"/>
    <w:rsid w:val="00677C0A"/>
    <w:rsid w:val="00680C19"/>
    <w:rsid w:val="006828E4"/>
    <w:rsid w:val="00682D5B"/>
    <w:rsid w:val="006A0C7E"/>
    <w:rsid w:val="006A475D"/>
    <w:rsid w:val="006A5A60"/>
    <w:rsid w:val="006A6316"/>
    <w:rsid w:val="006B1131"/>
    <w:rsid w:val="006B21E0"/>
    <w:rsid w:val="006C21FE"/>
    <w:rsid w:val="006C4104"/>
    <w:rsid w:val="006C67AB"/>
    <w:rsid w:val="006E53E8"/>
    <w:rsid w:val="006E71A6"/>
    <w:rsid w:val="006F1E7F"/>
    <w:rsid w:val="006F3B5F"/>
    <w:rsid w:val="006F4ED5"/>
    <w:rsid w:val="006F668C"/>
    <w:rsid w:val="006F7778"/>
    <w:rsid w:val="00707601"/>
    <w:rsid w:val="00707AB9"/>
    <w:rsid w:val="00716AAE"/>
    <w:rsid w:val="00723253"/>
    <w:rsid w:val="0072454A"/>
    <w:rsid w:val="00724D4E"/>
    <w:rsid w:val="00732444"/>
    <w:rsid w:val="007332A9"/>
    <w:rsid w:val="00735AD6"/>
    <w:rsid w:val="00735B68"/>
    <w:rsid w:val="00743D57"/>
    <w:rsid w:val="007506FB"/>
    <w:rsid w:val="00751664"/>
    <w:rsid w:val="00752A7E"/>
    <w:rsid w:val="00753DB0"/>
    <w:rsid w:val="00755DE2"/>
    <w:rsid w:val="007762DE"/>
    <w:rsid w:val="00783410"/>
    <w:rsid w:val="0078745B"/>
    <w:rsid w:val="00795D9C"/>
    <w:rsid w:val="00796B3C"/>
    <w:rsid w:val="007B0855"/>
    <w:rsid w:val="007C29B9"/>
    <w:rsid w:val="007C4C6B"/>
    <w:rsid w:val="007D1183"/>
    <w:rsid w:val="007D180A"/>
    <w:rsid w:val="007D50BA"/>
    <w:rsid w:val="007E0C6A"/>
    <w:rsid w:val="007E2DA8"/>
    <w:rsid w:val="007E72D6"/>
    <w:rsid w:val="007F491A"/>
    <w:rsid w:val="0080479D"/>
    <w:rsid w:val="00805429"/>
    <w:rsid w:val="00805762"/>
    <w:rsid w:val="00805C10"/>
    <w:rsid w:val="0080708E"/>
    <w:rsid w:val="008129AB"/>
    <w:rsid w:val="00816469"/>
    <w:rsid w:val="00816720"/>
    <w:rsid w:val="00827B04"/>
    <w:rsid w:val="00834F4E"/>
    <w:rsid w:val="00835FFE"/>
    <w:rsid w:val="00853BBE"/>
    <w:rsid w:val="00854767"/>
    <w:rsid w:val="00856A1C"/>
    <w:rsid w:val="00867740"/>
    <w:rsid w:val="00872F84"/>
    <w:rsid w:val="0087714A"/>
    <w:rsid w:val="008819A4"/>
    <w:rsid w:val="00882231"/>
    <w:rsid w:val="00882702"/>
    <w:rsid w:val="00883D25"/>
    <w:rsid w:val="008A203A"/>
    <w:rsid w:val="008A7526"/>
    <w:rsid w:val="008B05A8"/>
    <w:rsid w:val="008B49C8"/>
    <w:rsid w:val="008C065E"/>
    <w:rsid w:val="008C0B4B"/>
    <w:rsid w:val="008C3084"/>
    <w:rsid w:val="008C4FAE"/>
    <w:rsid w:val="008C4FED"/>
    <w:rsid w:val="008C6F3E"/>
    <w:rsid w:val="008D2781"/>
    <w:rsid w:val="008D470D"/>
    <w:rsid w:val="008E0B9B"/>
    <w:rsid w:val="008E3FE3"/>
    <w:rsid w:val="008F24DB"/>
    <w:rsid w:val="008F3918"/>
    <w:rsid w:val="008F3CC6"/>
    <w:rsid w:val="009006B0"/>
    <w:rsid w:val="00900872"/>
    <w:rsid w:val="00902115"/>
    <w:rsid w:val="00904533"/>
    <w:rsid w:val="00905722"/>
    <w:rsid w:val="00906A1D"/>
    <w:rsid w:val="00917513"/>
    <w:rsid w:val="00925A00"/>
    <w:rsid w:val="00935D4A"/>
    <w:rsid w:val="00937EF9"/>
    <w:rsid w:val="009449CB"/>
    <w:rsid w:val="009459D4"/>
    <w:rsid w:val="00945C5D"/>
    <w:rsid w:val="009462D6"/>
    <w:rsid w:val="009561D3"/>
    <w:rsid w:val="0095655C"/>
    <w:rsid w:val="0095663D"/>
    <w:rsid w:val="00960A08"/>
    <w:rsid w:val="00965839"/>
    <w:rsid w:val="00973356"/>
    <w:rsid w:val="00981317"/>
    <w:rsid w:val="00992134"/>
    <w:rsid w:val="00992EC3"/>
    <w:rsid w:val="009A08AA"/>
    <w:rsid w:val="009A11FD"/>
    <w:rsid w:val="009A1A78"/>
    <w:rsid w:val="009B57BC"/>
    <w:rsid w:val="009C419A"/>
    <w:rsid w:val="009C4BF6"/>
    <w:rsid w:val="009C72CB"/>
    <w:rsid w:val="009D39F3"/>
    <w:rsid w:val="009F08B8"/>
    <w:rsid w:val="009F2898"/>
    <w:rsid w:val="00A009B3"/>
    <w:rsid w:val="00A022DF"/>
    <w:rsid w:val="00A05C46"/>
    <w:rsid w:val="00A1054A"/>
    <w:rsid w:val="00A212A3"/>
    <w:rsid w:val="00A25867"/>
    <w:rsid w:val="00A351A8"/>
    <w:rsid w:val="00A41A9D"/>
    <w:rsid w:val="00A446AD"/>
    <w:rsid w:val="00A4646A"/>
    <w:rsid w:val="00A55544"/>
    <w:rsid w:val="00A56B15"/>
    <w:rsid w:val="00A70813"/>
    <w:rsid w:val="00A71C63"/>
    <w:rsid w:val="00A849B2"/>
    <w:rsid w:val="00A8594F"/>
    <w:rsid w:val="00A8644C"/>
    <w:rsid w:val="00A87F04"/>
    <w:rsid w:val="00A9290A"/>
    <w:rsid w:val="00A95E5C"/>
    <w:rsid w:val="00A97C0D"/>
    <w:rsid w:val="00AB2351"/>
    <w:rsid w:val="00AB6848"/>
    <w:rsid w:val="00AC2B79"/>
    <w:rsid w:val="00AC439E"/>
    <w:rsid w:val="00AC4CCB"/>
    <w:rsid w:val="00AD1C93"/>
    <w:rsid w:val="00AD3B81"/>
    <w:rsid w:val="00AD41A2"/>
    <w:rsid w:val="00AD4720"/>
    <w:rsid w:val="00AD6175"/>
    <w:rsid w:val="00AE11AC"/>
    <w:rsid w:val="00AE11B9"/>
    <w:rsid w:val="00AE47E4"/>
    <w:rsid w:val="00AE7E23"/>
    <w:rsid w:val="00AF0B97"/>
    <w:rsid w:val="00AF1DF4"/>
    <w:rsid w:val="00B00324"/>
    <w:rsid w:val="00B02222"/>
    <w:rsid w:val="00B02766"/>
    <w:rsid w:val="00B049C3"/>
    <w:rsid w:val="00B063B8"/>
    <w:rsid w:val="00B112F9"/>
    <w:rsid w:val="00B15624"/>
    <w:rsid w:val="00B15C3B"/>
    <w:rsid w:val="00B179F4"/>
    <w:rsid w:val="00B201C8"/>
    <w:rsid w:val="00B24C51"/>
    <w:rsid w:val="00B30558"/>
    <w:rsid w:val="00B31D9E"/>
    <w:rsid w:val="00B32E38"/>
    <w:rsid w:val="00B33D97"/>
    <w:rsid w:val="00B34053"/>
    <w:rsid w:val="00B34FDD"/>
    <w:rsid w:val="00B4406F"/>
    <w:rsid w:val="00B51016"/>
    <w:rsid w:val="00B54971"/>
    <w:rsid w:val="00B55FDB"/>
    <w:rsid w:val="00B62D67"/>
    <w:rsid w:val="00B63E1C"/>
    <w:rsid w:val="00B647C4"/>
    <w:rsid w:val="00B6505C"/>
    <w:rsid w:val="00B66E40"/>
    <w:rsid w:val="00B769F4"/>
    <w:rsid w:val="00B85A1A"/>
    <w:rsid w:val="00B903C9"/>
    <w:rsid w:val="00B90C1A"/>
    <w:rsid w:val="00B94522"/>
    <w:rsid w:val="00B947D9"/>
    <w:rsid w:val="00B95C2E"/>
    <w:rsid w:val="00B97534"/>
    <w:rsid w:val="00BA0564"/>
    <w:rsid w:val="00BA474C"/>
    <w:rsid w:val="00BB60C0"/>
    <w:rsid w:val="00BC35FA"/>
    <w:rsid w:val="00BC423A"/>
    <w:rsid w:val="00BC6FFB"/>
    <w:rsid w:val="00BC7D8E"/>
    <w:rsid w:val="00BD7D61"/>
    <w:rsid w:val="00BE2841"/>
    <w:rsid w:val="00BE5A4D"/>
    <w:rsid w:val="00BF5949"/>
    <w:rsid w:val="00BF5E37"/>
    <w:rsid w:val="00BF7B51"/>
    <w:rsid w:val="00C04467"/>
    <w:rsid w:val="00C126F8"/>
    <w:rsid w:val="00C16170"/>
    <w:rsid w:val="00C30CC2"/>
    <w:rsid w:val="00C31FA7"/>
    <w:rsid w:val="00C36AE6"/>
    <w:rsid w:val="00C45EA7"/>
    <w:rsid w:val="00C47873"/>
    <w:rsid w:val="00C545C6"/>
    <w:rsid w:val="00C5518C"/>
    <w:rsid w:val="00C55C1B"/>
    <w:rsid w:val="00C56B5F"/>
    <w:rsid w:val="00C56DDE"/>
    <w:rsid w:val="00C570EA"/>
    <w:rsid w:val="00C62AC6"/>
    <w:rsid w:val="00C66739"/>
    <w:rsid w:val="00C66D3A"/>
    <w:rsid w:val="00C723A4"/>
    <w:rsid w:val="00C84C60"/>
    <w:rsid w:val="00C930BD"/>
    <w:rsid w:val="00C93B7A"/>
    <w:rsid w:val="00CA14F4"/>
    <w:rsid w:val="00CA40D1"/>
    <w:rsid w:val="00CB17AD"/>
    <w:rsid w:val="00CB270B"/>
    <w:rsid w:val="00CB7691"/>
    <w:rsid w:val="00CC255C"/>
    <w:rsid w:val="00CC7104"/>
    <w:rsid w:val="00CC7367"/>
    <w:rsid w:val="00CC7856"/>
    <w:rsid w:val="00CD14EA"/>
    <w:rsid w:val="00CD31EA"/>
    <w:rsid w:val="00CD3A0C"/>
    <w:rsid w:val="00CD6C45"/>
    <w:rsid w:val="00CD7139"/>
    <w:rsid w:val="00CE17E6"/>
    <w:rsid w:val="00CE3C4F"/>
    <w:rsid w:val="00CE52A2"/>
    <w:rsid w:val="00CE7165"/>
    <w:rsid w:val="00CE7CEE"/>
    <w:rsid w:val="00CF3BF2"/>
    <w:rsid w:val="00CF799B"/>
    <w:rsid w:val="00D0117F"/>
    <w:rsid w:val="00D01A85"/>
    <w:rsid w:val="00D037E7"/>
    <w:rsid w:val="00D06F8E"/>
    <w:rsid w:val="00D11AD2"/>
    <w:rsid w:val="00D147FC"/>
    <w:rsid w:val="00D16546"/>
    <w:rsid w:val="00D212FE"/>
    <w:rsid w:val="00D231EA"/>
    <w:rsid w:val="00D2613D"/>
    <w:rsid w:val="00D266C4"/>
    <w:rsid w:val="00D2799E"/>
    <w:rsid w:val="00D37B46"/>
    <w:rsid w:val="00D41894"/>
    <w:rsid w:val="00D41EEA"/>
    <w:rsid w:val="00D434A4"/>
    <w:rsid w:val="00D57608"/>
    <w:rsid w:val="00D605EC"/>
    <w:rsid w:val="00D7014D"/>
    <w:rsid w:val="00D73AE9"/>
    <w:rsid w:val="00D75D2F"/>
    <w:rsid w:val="00D7795C"/>
    <w:rsid w:val="00D77D89"/>
    <w:rsid w:val="00D80C34"/>
    <w:rsid w:val="00D85266"/>
    <w:rsid w:val="00D8669A"/>
    <w:rsid w:val="00DA1B48"/>
    <w:rsid w:val="00DA34C3"/>
    <w:rsid w:val="00DA6D96"/>
    <w:rsid w:val="00DB7FAC"/>
    <w:rsid w:val="00DC11E7"/>
    <w:rsid w:val="00DC4B27"/>
    <w:rsid w:val="00DC7007"/>
    <w:rsid w:val="00DD366E"/>
    <w:rsid w:val="00DD5146"/>
    <w:rsid w:val="00DD64A6"/>
    <w:rsid w:val="00DE1CDF"/>
    <w:rsid w:val="00DE3B53"/>
    <w:rsid w:val="00DE4EDE"/>
    <w:rsid w:val="00DE555C"/>
    <w:rsid w:val="00DF02E0"/>
    <w:rsid w:val="00DF0EB6"/>
    <w:rsid w:val="00DF2C8A"/>
    <w:rsid w:val="00DF7C31"/>
    <w:rsid w:val="00E1042B"/>
    <w:rsid w:val="00E1181E"/>
    <w:rsid w:val="00E142F8"/>
    <w:rsid w:val="00E15B06"/>
    <w:rsid w:val="00E21493"/>
    <w:rsid w:val="00E23311"/>
    <w:rsid w:val="00E275A0"/>
    <w:rsid w:val="00E31CF1"/>
    <w:rsid w:val="00E34D7E"/>
    <w:rsid w:val="00E447CD"/>
    <w:rsid w:val="00E4495D"/>
    <w:rsid w:val="00E53A80"/>
    <w:rsid w:val="00E623B8"/>
    <w:rsid w:val="00E679D4"/>
    <w:rsid w:val="00E7470B"/>
    <w:rsid w:val="00E76C88"/>
    <w:rsid w:val="00E82186"/>
    <w:rsid w:val="00E93B86"/>
    <w:rsid w:val="00E9720A"/>
    <w:rsid w:val="00EA1E95"/>
    <w:rsid w:val="00EA68AF"/>
    <w:rsid w:val="00EC1934"/>
    <w:rsid w:val="00ED51BD"/>
    <w:rsid w:val="00ED5896"/>
    <w:rsid w:val="00EF064D"/>
    <w:rsid w:val="00EF2496"/>
    <w:rsid w:val="00EF35FC"/>
    <w:rsid w:val="00EF5EB4"/>
    <w:rsid w:val="00F007F9"/>
    <w:rsid w:val="00F0175B"/>
    <w:rsid w:val="00F131C4"/>
    <w:rsid w:val="00F167CD"/>
    <w:rsid w:val="00F20406"/>
    <w:rsid w:val="00F25EB2"/>
    <w:rsid w:val="00F40D19"/>
    <w:rsid w:val="00F4131F"/>
    <w:rsid w:val="00F43283"/>
    <w:rsid w:val="00F46C24"/>
    <w:rsid w:val="00F53398"/>
    <w:rsid w:val="00F56375"/>
    <w:rsid w:val="00F574DD"/>
    <w:rsid w:val="00F57556"/>
    <w:rsid w:val="00F66A0A"/>
    <w:rsid w:val="00F71B97"/>
    <w:rsid w:val="00F829BB"/>
    <w:rsid w:val="00F839A6"/>
    <w:rsid w:val="00F86C03"/>
    <w:rsid w:val="00F917C1"/>
    <w:rsid w:val="00F918A0"/>
    <w:rsid w:val="00FA0C77"/>
    <w:rsid w:val="00FA2279"/>
    <w:rsid w:val="00FB0F0D"/>
    <w:rsid w:val="00FB3CAC"/>
    <w:rsid w:val="00FB5BFA"/>
    <w:rsid w:val="00FC0F29"/>
    <w:rsid w:val="00FD014E"/>
    <w:rsid w:val="00FD1EE6"/>
    <w:rsid w:val="00FD5F13"/>
    <w:rsid w:val="00FE0191"/>
    <w:rsid w:val="00FE6955"/>
    <w:rsid w:val="00FF01C6"/>
    <w:rsid w:val="00FF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8CE360-D430-459A-B9DA-00C115D0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49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B2"/>
    <w:rPr>
      <w:rFonts w:ascii="Tahoma" w:hAnsi="Tahoma" w:cs="Tahoma"/>
      <w:sz w:val="16"/>
      <w:szCs w:val="16"/>
    </w:rPr>
  </w:style>
  <w:style w:type="table" w:styleId="TableGrid">
    <w:name w:val="Table Grid"/>
    <w:basedOn w:val="TableNormal"/>
    <w:uiPriority w:val="39"/>
    <w:rsid w:val="000204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49C3"/>
    <w:pPr>
      <w:ind w:left="720"/>
      <w:contextualSpacing/>
    </w:pPr>
  </w:style>
  <w:style w:type="paragraph" w:styleId="Header">
    <w:name w:val="header"/>
    <w:basedOn w:val="Normal"/>
    <w:link w:val="HeaderChar"/>
    <w:uiPriority w:val="99"/>
    <w:unhideWhenUsed/>
    <w:rsid w:val="001963A2"/>
    <w:pPr>
      <w:tabs>
        <w:tab w:val="center" w:pos="4680"/>
        <w:tab w:val="right" w:pos="9360"/>
      </w:tabs>
      <w:spacing w:line="240" w:lineRule="auto"/>
    </w:pPr>
  </w:style>
  <w:style w:type="character" w:customStyle="1" w:styleId="HeaderChar">
    <w:name w:val="Header Char"/>
    <w:basedOn w:val="DefaultParagraphFont"/>
    <w:link w:val="Header"/>
    <w:uiPriority w:val="99"/>
    <w:rsid w:val="001963A2"/>
  </w:style>
  <w:style w:type="paragraph" w:styleId="Footer">
    <w:name w:val="footer"/>
    <w:basedOn w:val="Normal"/>
    <w:link w:val="FooterChar"/>
    <w:uiPriority w:val="99"/>
    <w:unhideWhenUsed/>
    <w:rsid w:val="001963A2"/>
    <w:pPr>
      <w:tabs>
        <w:tab w:val="center" w:pos="4680"/>
        <w:tab w:val="right" w:pos="9360"/>
      </w:tabs>
      <w:spacing w:line="240" w:lineRule="auto"/>
    </w:pPr>
  </w:style>
  <w:style w:type="character" w:customStyle="1" w:styleId="FooterChar">
    <w:name w:val="Footer Char"/>
    <w:basedOn w:val="DefaultParagraphFont"/>
    <w:link w:val="Footer"/>
    <w:uiPriority w:val="99"/>
    <w:rsid w:val="00196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9210">
      <w:bodyDiv w:val="1"/>
      <w:marLeft w:val="0"/>
      <w:marRight w:val="0"/>
      <w:marTop w:val="0"/>
      <w:marBottom w:val="0"/>
      <w:divBdr>
        <w:top w:val="none" w:sz="0" w:space="0" w:color="auto"/>
        <w:left w:val="none" w:sz="0" w:space="0" w:color="auto"/>
        <w:bottom w:val="none" w:sz="0" w:space="0" w:color="auto"/>
        <w:right w:val="none" w:sz="0" w:space="0" w:color="auto"/>
      </w:divBdr>
    </w:div>
    <w:div w:id="195772414">
      <w:bodyDiv w:val="1"/>
      <w:marLeft w:val="0"/>
      <w:marRight w:val="0"/>
      <w:marTop w:val="0"/>
      <w:marBottom w:val="0"/>
      <w:divBdr>
        <w:top w:val="none" w:sz="0" w:space="0" w:color="auto"/>
        <w:left w:val="none" w:sz="0" w:space="0" w:color="auto"/>
        <w:bottom w:val="none" w:sz="0" w:space="0" w:color="auto"/>
        <w:right w:val="none" w:sz="0" w:space="0" w:color="auto"/>
      </w:divBdr>
    </w:div>
    <w:div w:id="222914002">
      <w:bodyDiv w:val="1"/>
      <w:marLeft w:val="0"/>
      <w:marRight w:val="0"/>
      <w:marTop w:val="0"/>
      <w:marBottom w:val="0"/>
      <w:divBdr>
        <w:top w:val="none" w:sz="0" w:space="0" w:color="auto"/>
        <w:left w:val="none" w:sz="0" w:space="0" w:color="auto"/>
        <w:bottom w:val="none" w:sz="0" w:space="0" w:color="auto"/>
        <w:right w:val="none" w:sz="0" w:space="0" w:color="auto"/>
      </w:divBdr>
    </w:div>
    <w:div w:id="290746330">
      <w:bodyDiv w:val="1"/>
      <w:marLeft w:val="0"/>
      <w:marRight w:val="0"/>
      <w:marTop w:val="0"/>
      <w:marBottom w:val="0"/>
      <w:divBdr>
        <w:top w:val="none" w:sz="0" w:space="0" w:color="auto"/>
        <w:left w:val="none" w:sz="0" w:space="0" w:color="auto"/>
        <w:bottom w:val="none" w:sz="0" w:space="0" w:color="auto"/>
        <w:right w:val="none" w:sz="0" w:space="0" w:color="auto"/>
      </w:divBdr>
    </w:div>
    <w:div w:id="486098497">
      <w:bodyDiv w:val="1"/>
      <w:marLeft w:val="0"/>
      <w:marRight w:val="0"/>
      <w:marTop w:val="0"/>
      <w:marBottom w:val="0"/>
      <w:divBdr>
        <w:top w:val="none" w:sz="0" w:space="0" w:color="auto"/>
        <w:left w:val="none" w:sz="0" w:space="0" w:color="auto"/>
        <w:bottom w:val="none" w:sz="0" w:space="0" w:color="auto"/>
        <w:right w:val="none" w:sz="0" w:space="0" w:color="auto"/>
      </w:divBdr>
      <w:divsChild>
        <w:div w:id="1575969763">
          <w:marLeft w:val="0"/>
          <w:marRight w:val="0"/>
          <w:marTop w:val="0"/>
          <w:marBottom w:val="0"/>
          <w:divBdr>
            <w:top w:val="none" w:sz="0" w:space="0" w:color="auto"/>
            <w:left w:val="none" w:sz="0" w:space="0" w:color="auto"/>
            <w:bottom w:val="none" w:sz="0" w:space="0" w:color="auto"/>
            <w:right w:val="none" w:sz="0" w:space="0" w:color="auto"/>
          </w:divBdr>
        </w:div>
      </w:divsChild>
    </w:div>
    <w:div w:id="588201686">
      <w:bodyDiv w:val="1"/>
      <w:marLeft w:val="0"/>
      <w:marRight w:val="0"/>
      <w:marTop w:val="0"/>
      <w:marBottom w:val="0"/>
      <w:divBdr>
        <w:top w:val="none" w:sz="0" w:space="0" w:color="auto"/>
        <w:left w:val="none" w:sz="0" w:space="0" w:color="auto"/>
        <w:bottom w:val="none" w:sz="0" w:space="0" w:color="auto"/>
        <w:right w:val="none" w:sz="0" w:space="0" w:color="auto"/>
      </w:divBdr>
    </w:div>
    <w:div w:id="651640563">
      <w:bodyDiv w:val="1"/>
      <w:marLeft w:val="0"/>
      <w:marRight w:val="0"/>
      <w:marTop w:val="0"/>
      <w:marBottom w:val="0"/>
      <w:divBdr>
        <w:top w:val="none" w:sz="0" w:space="0" w:color="auto"/>
        <w:left w:val="none" w:sz="0" w:space="0" w:color="auto"/>
        <w:bottom w:val="none" w:sz="0" w:space="0" w:color="auto"/>
        <w:right w:val="none" w:sz="0" w:space="0" w:color="auto"/>
      </w:divBdr>
    </w:div>
    <w:div w:id="905459241">
      <w:bodyDiv w:val="1"/>
      <w:marLeft w:val="0"/>
      <w:marRight w:val="0"/>
      <w:marTop w:val="0"/>
      <w:marBottom w:val="0"/>
      <w:divBdr>
        <w:top w:val="none" w:sz="0" w:space="0" w:color="auto"/>
        <w:left w:val="none" w:sz="0" w:space="0" w:color="auto"/>
        <w:bottom w:val="none" w:sz="0" w:space="0" w:color="auto"/>
        <w:right w:val="none" w:sz="0" w:space="0" w:color="auto"/>
      </w:divBdr>
    </w:div>
    <w:div w:id="1232541618">
      <w:bodyDiv w:val="1"/>
      <w:marLeft w:val="0"/>
      <w:marRight w:val="0"/>
      <w:marTop w:val="0"/>
      <w:marBottom w:val="0"/>
      <w:divBdr>
        <w:top w:val="none" w:sz="0" w:space="0" w:color="auto"/>
        <w:left w:val="none" w:sz="0" w:space="0" w:color="auto"/>
        <w:bottom w:val="none" w:sz="0" w:space="0" w:color="auto"/>
        <w:right w:val="none" w:sz="0" w:space="0" w:color="auto"/>
      </w:divBdr>
    </w:div>
    <w:div w:id="1446149827">
      <w:bodyDiv w:val="1"/>
      <w:marLeft w:val="0"/>
      <w:marRight w:val="0"/>
      <w:marTop w:val="0"/>
      <w:marBottom w:val="0"/>
      <w:divBdr>
        <w:top w:val="none" w:sz="0" w:space="0" w:color="auto"/>
        <w:left w:val="none" w:sz="0" w:space="0" w:color="auto"/>
        <w:bottom w:val="none" w:sz="0" w:space="0" w:color="auto"/>
        <w:right w:val="none" w:sz="0" w:space="0" w:color="auto"/>
      </w:divBdr>
    </w:div>
    <w:div w:id="1473792832">
      <w:bodyDiv w:val="1"/>
      <w:marLeft w:val="0"/>
      <w:marRight w:val="0"/>
      <w:marTop w:val="0"/>
      <w:marBottom w:val="0"/>
      <w:divBdr>
        <w:top w:val="none" w:sz="0" w:space="0" w:color="auto"/>
        <w:left w:val="none" w:sz="0" w:space="0" w:color="auto"/>
        <w:bottom w:val="none" w:sz="0" w:space="0" w:color="auto"/>
        <w:right w:val="none" w:sz="0" w:space="0" w:color="auto"/>
      </w:divBdr>
    </w:div>
    <w:div w:id="1677994778">
      <w:bodyDiv w:val="1"/>
      <w:marLeft w:val="0"/>
      <w:marRight w:val="0"/>
      <w:marTop w:val="0"/>
      <w:marBottom w:val="0"/>
      <w:divBdr>
        <w:top w:val="none" w:sz="0" w:space="0" w:color="auto"/>
        <w:left w:val="none" w:sz="0" w:space="0" w:color="auto"/>
        <w:bottom w:val="none" w:sz="0" w:space="0" w:color="auto"/>
        <w:right w:val="none" w:sz="0" w:space="0" w:color="auto"/>
      </w:divBdr>
    </w:div>
    <w:div w:id="1711303764">
      <w:bodyDiv w:val="1"/>
      <w:marLeft w:val="0"/>
      <w:marRight w:val="0"/>
      <w:marTop w:val="0"/>
      <w:marBottom w:val="0"/>
      <w:divBdr>
        <w:top w:val="none" w:sz="0" w:space="0" w:color="auto"/>
        <w:left w:val="none" w:sz="0" w:space="0" w:color="auto"/>
        <w:bottom w:val="none" w:sz="0" w:space="0" w:color="auto"/>
        <w:right w:val="none" w:sz="0" w:space="0" w:color="auto"/>
      </w:divBdr>
    </w:div>
    <w:div w:id="1729301700">
      <w:bodyDiv w:val="1"/>
      <w:marLeft w:val="0"/>
      <w:marRight w:val="0"/>
      <w:marTop w:val="0"/>
      <w:marBottom w:val="0"/>
      <w:divBdr>
        <w:top w:val="none" w:sz="0" w:space="0" w:color="auto"/>
        <w:left w:val="none" w:sz="0" w:space="0" w:color="auto"/>
        <w:bottom w:val="none" w:sz="0" w:space="0" w:color="auto"/>
        <w:right w:val="none" w:sz="0" w:space="0" w:color="auto"/>
      </w:divBdr>
    </w:div>
    <w:div w:id="1828936507">
      <w:bodyDiv w:val="1"/>
      <w:marLeft w:val="0"/>
      <w:marRight w:val="0"/>
      <w:marTop w:val="0"/>
      <w:marBottom w:val="0"/>
      <w:divBdr>
        <w:top w:val="none" w:sz="0" w:space="0" w:color="auto"/>
        <w:left w:val="none" w:sz="0" w:space="0" w:color="auto"/>
        <w:bottom w:val="none" w:sz="0" w:space="0" w:color="auto"/>
        <w:right w:val="none" w:sz="0" w:space="0" w:color="auto"/>
      </w:divBdr>
    </w:div>
    <w:div w:id="1915505734">
      <w:bodyDiv w:val="1"/>
      <w:marLeft w:val="0"/>
      <w:marRight w:val="0"/>
      <w:marTop w:val="0"/>
      <w:marBottom w:val="0"/>
      <w:divBdr>
        <w:top w:val="none" w:sz="0" w:space="0" w:color="auto"/>
        <w:left w:val="none" w:sz="0" w:space="0" w:color="auto"/>
        <w:bottom w:val="none" w:sz="0" w:space="0" w:color="auto"/>
        <w:right w:val="none" w:sz="0" w:space="0" w:color="auto"/>
      </w:divBdr>
    </w:div>
    <w:div w:id="1919711316">
      <w:bodyDiv w:val="1"/>
      <w:marLeft w:val="0"/>
      <w:marRight w:val="0"/>
      <w:marTop w:val="0"/>
      <w:marBottom w:val="0"/>
      <w:divBdr>
        <w:top w:val="none" w:sz="0" w:space="0" w:color="auto"/>
        <w:left w:val="none" w:sz="0" w:space="0" w:color="auto"/>
        <w:bottom w:val="none" w:sz="0" w:space="0" w:color="auto"/>
        <w:right w:val="none" w:sz="0" w:space="0" w:color="auto"/>
      </w:divBdr>
    </w:div>
    <w:div w:id="1954481862">
      <w:bodyDiv w:val="1"/>
      <w:marLeft w:val="0"/>
      <w:marRight w:val="0"/>
      <w:marTop w:val="0"/>
      <w:marBottom w:val="0"/>
      <w:divBdr>
        <w:top w:val="none" w:sz="0" w:space="0" w:color="auto"/>
        <w:left w:val="none" w:sz="0" w:space="0" w:color="auto"/>
        <w:bottom w:val="none" w:sz="0" w:space="0" w:color="auto"/>
        <w:right w:val="none" w:sz="0" w:space="0" w:color="auto"/>
      </w:divBdr>
    </w:div>
    <w:div w:id="208498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ets.org/toefl/ibt/about/who_accepts_scores?WT.ac=toeflhome_whoaccepts_12112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jolle.coe.uga.edu/wp-content/uploads/2013/05/Language-Literac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e.ebrary.com.proxy.lib.utk.edu:90/lib/utennk/reader.action?docID=10330"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gpo.gov/fdsys/pkg/FR-2012-01-26/pdf/2012-1010.pdf" TargetMode="External"/><Relationship Id="rId4" Type="http://schemas.openxmlformats.org/officeDocument/2006/relationships/webSettings" Target="webSettings.xml"/><Relationship Id="rId9" Type="http://schemas.openxmlformats.org/officeDocument/2006/relationships/hyperlink" Target="http://www.census.gov/prod/cen2010/briefs/c2010br-04.pdf" TargetMode="External"/><Relationship Id="rId14" Type="http://schemas.openxmlformats.org/officeDocument/2006/relationships/hyperlink" Target="http://www.fns.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15165</Words>
  <Characters>86444</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Prospectus</vt:lpstr>
    </vt:vector>
  </TitlesOfParts>
  <Company>Hewlett-Packard</Company>
  <LinksUpToDate>false</LinksUpToDate>
  <CharactersWithSpaces>101407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Prospectus</dc:title>
  <dc:creator>Hollie</dc:creator>
  <cp:lastModifiedBy>Hollie</cp:lastModifiedBy>
  <cp:revision>2</cp:revision>
  <dcterms:created xsi:type="dcterms:W3CDTF">2015-05-22T22:53:00Z</dcterms:created>
  <dcterms:modified xsi:type="dcterms:W3CDTF">2015-05-22T22:53:00Z</dcterms:modified>
</cp:coreProperties>
</file>