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1E949" w14:textId="77777777" w:rsidR="00504941" w:rsidRPr="003E79B8" w:rsidRDefault="001574A0">
      <w:pPr>
        <w:widowControl w:val="0"/>
        <w:pBdr>
          <w:top w:val="nil"/>
          <w:left w:val="nil"/>
          <w:bottom w:val="nil"/>
          <w:right w:val="nil"/>
          <w:between w:val="nil"/>
        </w:pBdr>
        <w:spacing w:line="276" w:lineRule="auto"/>
        <w:rPr>
          <w:rFonts w:ascii="Times New Roman" w:hAnsi="Times New Roman" w:cs="Times New Roman"/>
        </w:rPr>
      </w:pPr>
      <w:r>
        <w:pict w14:anchorId="2C42C575">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2050" type="#_x0000_t64" alt="" style="position:absolute;margin-left:0;margin-top:0;width:50pt;height:50pt;z-index:251657728;visibility:hidden;mso-wrap-edited:f;mso-width-percent:0;mso-height-percent:0;mso-width-percent:0;mso-height-percent:0" adj="2700">
            <o:lock v:ext="edit" selection="t"/>
          </v:shape>
        </w:pict>
      </w:r>
    </w:p>
    <w:p w14:paraId="03BF774E" w14:textId="77777777" w:rsidR="00504941" w:rsidRPr="003E79B8" w:rsidRDefault="00000000">
      <w:pPr>
        <w:jc w:val="center"/>
        <w:rPr>
          <w:rFonts w:ascii="Times New Roman" w:eastAsia="Times New Roman" w:hAnsi="Times New Roman" w:cs="Times New Roman"/>
          <w:b/>
        </w:rPr>
      </w:pPr>
      <w:r w:rsidRPr="003E79B8">
        <w:rPr>
          <w:rFonts w:ascii="Times New Roman" w:eastAsia="Times New Roman" w:hAnsi="Times New Roman" w:cs="Times New Roman"/>
          <w:b/>
        </w:rPr>
        <w:t>Effects of Repeated Reading with a Reader’s Theater Approach on First Graders’ Reading Fluency, Comprehension, and Prosody</w:t>
      </w:r>
    </w:p>
    <w:p w14:paraId="6350A062" w14:textId="77777777" w:rsidR="00504941" w:rsidRPr="003E79B8" w:rsidRDefault="00504941">
      <w:pPr>
        <w:jc w:val="center"/>
        <w:rPr>
          <w:rFonts w:ascii="Times New Roman" w:eastAsia="Times New Roman" w:hAnsi="Times New Roman" w:cs="Times New Roman"/>
        </w:rPr>
      </w:pPr>
    </w:p>
    <w:p w14:paraId="2725C085" w14:textId="77777777" w:rsidR="00504941" w:rsidRPr="003E79B8" w:rsidRDefault="00504941">
      <w:pPr>
        <w:jc w:val="center"/>
        <w:rPr>
          <w:rFonts w:ascii="Times New Roman" w:eastAsia="Times New Roman" w:hAnsi="Times New Roman" w:cs="Times New Roman"/>
        </w:rPr>
      </w:pPr>
    </w:p>
    <w:p w14:paraId="6E577DE3" w14:textId="77777777" w:rsidR="00504941" w:rsidRPr="003E79B8" w:rsidRDefault="00504941">
      <w:pPr>
        <w:jc w:val="center"/>
        <w:rPr>
          <w:rFonts w:ascii="Times New Roman" w:eastAsia="Times New Roman" w:hAnsi="Times New Roman" w:cs="Times New Roman"/>
        </w:rPr>
      </w:pPr>
    </w:p>
    <w:p w14:paraId="2D8569EC" w14:textId="77777777" w:rsidR="00504941" w:rsidRPr="003E79B8" w:rsidRDefault="00504941">
      <w:pPr>
        <w:jc w:val="center"/>
        <w:rPr>
          <w:rFonts w:ascii="Times New Roman" w:eastAsia="Times New Roman" w:hAnsi="Times New Roman" w:cs="Times New Roman"/>
        </w:rPr>
      </w:pPr>
    </w:p>
    <w:p w14:paraId="723D5155" w14:textId="77777777" w:rsidR="00504941" w:rsidRPr="003E79B8" w:rsidRDefault="00504941">
      <w:pPr>
        <w:jc w:val="center"/>
        <w:rPr>
          <w:rFonts w:ascii="Times New Roman" w:eastAsia="Times New Roman" w:hAnsi="Times New Roman" w:cs="Times New Roman"/>
        </w:rPr>
      </w:pPr>
    </w:p>
    <w:p w14:paraId="35661879" w14:textId="77777777" w:rsidR="00504941" w:rsidRPr="003E79B8" w:rsidRDefault="00504941">
      <w:pPr>
        <w:jc w:val="center"/>
        <w:rPr>
          <w:rFonts w:ascii="Times New Roman" w:eastAsia="Times New Roman" w:hAnsi="Times New Roman" w:cs="Times New Roman"/>
        </w:rPr>
      </w:pPr>
    </w:p>
    <w:p w14:paraId="28C5B7B2" w14:textId="77777777" w:rsidR="00504941" w:rsidRPr="003E79B8" w:rsidRDefault="00504941">
      <w:pPr>
        <w:jc w:val="center"/>
        <w:rPr>
          <w:rFonts w:ascii="Times New Roman" w:eastAsia="Times New Roman" w:hAnsi="Times New Roman" w:cs="Times New Roman"/>
        </w:rPr>
      </w:pPr>
    </w:p>
    <w:p w14:paraId="4424E40E" w14:textId="77777777" w:rsidR="00504941" w:rsidRPr="003E79B8" w:rsidRDefault="00504941">
      <w:pPr>
        <w:jc w:val="center"/>
        <w:rPr>
          <w:rFonts w:ascii="Times New Roman" w:eastAsia="Times New Roman" w:hAnsi="Times New Roman" w:cs="Times New Roman"/>
        </w:rPr>
      </w:pPr>
    </w:p>
    <w:p w14:paraId="564DD65C" w14:textId="77777777" w:rsidR="00504941" w:rsidRPr="003E79B8" w:rsidRDefault="00504941">
      <w:pPr>
        <w:jc w:val="center"/>
        <w:rPr>
          <w:rFonts w:ascii="Times New Roman" w:eastAsia="Times New Roman" w:hAnsi="Times New Roman" w:cs="Times New Roman"/>
        </w:rPr>
      </w:pPr>
    </w:p>
    <w:p w14:paraId="03256922" w14:textId="77777777" w:rsidR="00504941" w:rsidRPr="003E79B8" w:rsidRDefault="00504941">
      <w:pPr>
        <w:jc w:val="center"/>
        <w:rPr>
          <w:rFonts w:ascii="Times New Roman" w:eastAsia="Times New Roman" w:hAnsi="Times New Roman" w:cs="Times New Roman"/>
        </w:rPr>
      </w:pPr>
    </w:p>
    <w:p w14:paraId="4D3EEB6F" w14:textId="77777777" w:rsidR="00504941" w:rsidRPr="003E79B8" w:rsidRDefault="00504941">
      <w:pPr>
        <w:jc w:val="center"/>
        <w:rPr>
          <w:rFonts w:ascii="Times New Roman" w:eastAsia="Times New Roman" w:hAnsi="Times New Roman" w:cs="Times New Roman"/>
        </w:rPr>
      </w:pPr>
    </w:p>
    <w:p w14:paraId="01DAD001" w14:textId="77777777" w:rsidR="00504941" w:rsidRPr="003E79B8" w:rsidRDefault="00504941">
      <w:pPr>
        <w:jc w:val="center"/>
        <w:rPr>
          <w:rFonts w:ascii="Times New Roman" w:eastAsia="Times New Roman" w:hAnsi="Times New Roman" w:cs="Times New Roman"/>
        </w:rPr>
      </w:pPr>
    </w:p>
    <w:p w14:paraId="426A7634"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A Thesis Presented for the</w:t>
      </w:r>
    </w:p>
    <w:p w14:paraId="09457972"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Specialist in Education</w:t>
      </w:r>
    </w:p>
    <w:p w14:paraId="4950B8A5"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Degree</w:t>
      </w:r>
    </w:p>
    <w:p w14:paraId="38C86E8E"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The University of Tennessee, Knoxville</w:t>
      </w:r>
    </w:p>
    <w:p w14:paraId="7C46048A" w14:textId="77777777" w:rsidR="00504941" w:rsidRPr="003E79B8" w:rsidRDefault="00504941">
      <w:pPr>
        <w:jc w:val="center"/>
        <w:rPr>
          <w:rFonts w:ascii="Times New Roman" w:eastAsia="Times New Roman" w:hAnsi="Times New Roman" w:cs="Times New Roman"/>
        </w:rPr>
      </w:pPr>
    </w:p>
    <w:p w14:paraId="252922DD" w14:textId="77777777" w:rsidR="00504941" w:rsidRPr="003E79B8" w:rsidRDefault="00504941">
      <w:pPr>
        <w:jc w:val="center"/>
        <w:rPr>
          <w:rFonts w:ascii="Times New Roman" w:eastAsia="Times New Roman" w:hAnsi="Times New Roman" w:cs="Times New Roman"/>
        </w:rPr>
      </w:pPr>
    </w:p>
    <w:p w14:paraId="362B2E29" w14:textId="77777777" w:rsidR="00504941" w:rsidRPr="003E79B8" w:rsidRDefault="00504941">
      <w:pPr>
        <w:jc w:val="center"/>
        <w:rPr>
          <w:rFonts w:ascii="Times New Roman" w:eastAsia="Times New Roman" w:hAnsi="Times New Roman" w:cs="Times New Roman"/>
        </w:rPr>
      </w:pPr>
    </w:p>
    <w:p w14:paraId="3196A560" w14:textId="77777777" w:rsidR="00504941" w:rsidRPr="003E79B8" w:rsidRDefault="00504941">
      <w:pPr>
        <w:jc w:val="center"/>
        <w:rPr>
          <w:rFonts w:ascii="Times New Roman" w:eastAsia="Times New Roman" w:hAnsi="Times New Roman" w:cs="Times New Roman"/>
        </w:rPr>
      </w:pPr>
    </w:p>
    <w:p w14:paraId="7B531C7A" w14:textId="77777777" w:rsidR="00504941" w:rsidRPr="003E79B8" w:rsidRDefault="00504941">
      <w:pPr>
        <w:jc w:val="center"/>
        <w:rPr>
          <w:rFonts w:ascii="Times New Roman" w:eastAsia="Times New Roman" w:hAnsi="Times New Roman" w:cs="Times New Roman"/>
        </w:rPr>
      </w:pPr>
    </w:p>
    <w:p w14:paraId="3E7874E6" w14:textId="77777777" w:rsidR="00504941" w:rsidRPr="003E79B8" w:rsidRDefault="00504941">
      <w:pPr>
        <w:jc w:val="center"/>
        <w:rPr>
          <w:rFonts w:ascii="Times New Roman" w:eastAsia="Times New Roman" w:hAnsi="Times New Roman" w:cs="Times New Roman"/>
        </w:rPr>
      </w:pPr>
    </w:p>
    <w:p w14:paraId="2E2969B5" w14:textId="77777777" w:rsidR="00504941" w:rsidRPr="003E79B8" w:rsidRDefault="00504941">
      <w:pPr>
        <w:jc w:val="center"/>
        <w:rPr>
          <w:rFonts w:ascii="Times New Roman" w:eastAsia="Times New Roman" w:hAnsi="Times New Roman" w:cs="Times New Roman"/>
        </w:rPr>
      </w:pPr>
    </w:p>
    <w:p w14:paraId="05C9098B" w14:textId="77777777" w:rsidR="00504941" w:rsidRPr="003E79B8" w:rsidRDefault="00504941">
      <w:pPr>
        <w:jc w:val="center"/>
        <w:rPr>
          <w:rFonts w:ascii="Times New Roman" w:eastAsia="Times New Roman" w:hAnsi="Times New Roman" w:cs="Times New Roman"/>
        </w:rPr>
      </w:pPr>
    </w:p>
    <w:p w14:paraId="0C7FC33C" w14:textId="77777777" w:rsidR="00504941" w:rsidRPr="003E79B8" w:rsidRDefault="00504941">
      <w:pPr>
        <w:rPr>
          <w:rFonts w:ascii="Times New Roman" w:eastAsia="Times New Roman" w:hAnsi="Times New Roman" w:cs="Times New Roman"/>
        </w:rPr>
      </w:pPr>
    </w:p>
    <w:p w14:paraId="1C718EF2" w14:textId="77777777" w:rsidR="00504941" w:rsidRPr="003E79B8" w:rsidRDefault="00504941">
      <w:pPr>
        <w:jc w:val="center"/>
        <w:rPr>
          <w:rFonts w:ascii="Times New Roman" w:eastAsia="Times New Roman" w:hAnsi="Times New Roman" w:cs="Times New Roman"/>
        </w:rPr>
      </w:pPr>
    </w:p>
    <w:p w14:paraId="4B858B97" w14:textId="3C17737D"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 xml:space="preserve">Allison </w:t>
      </w:r>
      <w:r w:rsidR="00FA16B8">
        <w:rPr>
          <w:rFonts w:ascii="Times New Roman" w:eastAsia="Times New Roman" w:hAnsi="Times New Roman" w:cs="Times New Roman"/>
        </w:rPr>
        <w:t xml:space="preserve">Michelle </w:t>
      </w:r>
      <w:r w:rsidRPr="003E79B8">
        <w:rPr>
          <w:rFonts w:ascii="Times New Roman" w:eastAsia="Times New Roman" w:hAnsi="Times New Roman" w:cs="Times New Roman"/>
        </w:rPr>
        <w:t>Murray</w:t>
      </w:r>
    </w:p>
    <w:p w14:paraId="5D490A1A"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May 2024</w:t>
      </w:r>
    </w:p>
    <w:p w14:paraId="56157703" w14:textId="77777777" w:rsidR="00504941" w:rsidRPr="003E79B8" w:rsidRDefault="00504941">
      <w:pPr>
        <w:rPr>
          <w:rFonts w:ascii="Times New Roman" w:eastAsia="Times New Roman" w:hAnsi="Times New Roman" w:cs="Times New Roman"/>
        </w:rPr>
      </w:pPr>
    </w:p>
    <w:p w14:paraId="108399B1" w14:textId="77777777" w:rsidR="00504941" w:rsidRPr="003E79B8" w:rsidRDefault="00504941">
      <w:pPr>
        <w:jc w:val="center"/>
        <w:rPr>
          <w:rFonts w:ascii="Times New Roman" w:eastAsia="Times New Roman" w:hAnsi="Times New Roman" w:cs="Times New Roman"/>
        </w:rPr>
      </w:pPr>
    </w:p>
    <w:p w14:paraId="23ABC87C" w14:textId="77777777" w:rsidR="00504941" w:rsidRPr="003E79B8" w:rsidRDefault="00504941">
      <w:pPr>
        <w:rPr>
          <w:rFonts w:ascii="Times New Roman" w:eastAsia="Times New Roman" w:hAnsi="Times New Roman" w:cs="Times New Roman"/>
        </w:rPr>
      </w:pPr>
    </w:p>
    <w:p w14:paraId="103704D5" w14:textId="77777777" w:rsidR="00504941" w:rsidRPr="003E79B8" w:rsidRDefault="00504941">
      <w:pPr>
        <w:jc w:val="center"/>
        <w:rPr>
          <w:rFonts w:ascii="Times New Roman" w:eastAsia="Times New Roman" w:hAnsi="Times New Roman" w:cs="Times New Roman"/>
        </w:rPr>
      </w:pPr>
    </w:p>
    <w:p w14:paraId="29C1134E" w14:textId="77777777" w:rsidR="00504941" w:rsidRPr="003E79B8" w:rsidRDefault="00504941">
      <w:pPr>
        <w:jc w:val="center"/>
        <w:rPr>
          <w:rFonts w:ascii="Times New Roman" w:eastAsia="Times New Roman" w:hAnsi="Times New Roman" w:cs="Times New Roman"/>
        </w:rPr>
      </w:pPr>
    </w:p>
    <w:p w14:paraId="6F0E6C74" w14:textId="77777777" w:rsidR="00504941" w:rsidRPr="003E79B8" w:rsidRDefault="00504941">
      <w:pPr>
        <w:jc w:val="center"/>
        <w:rPr>
          <w:rFonts w:ascii="Times New Roman" w:eastAsia="Times New Roman" w:hAnsi="Times New Roman" w:cs="Times New Roman"/>
        </w:rPr>
      </w:pPr>
    </w:p>
    <w:p w14:paraId="1763852B" w14:textId="77777777" w:rsidR="00504941" w:rsidRPr="003E79B8" w:rsidRDefault="00504941">
      <w:pPr>
        <w:jc w:val="center"/>
        <w:rPr>
          <w:rFonts w:ascii="Times New Roman" w:eastAsia="Times New Roman" w:hAnsi="Times New Roman" w:cs="Times New Roman"/>
        </w:rPr>
      </w:pPr>
    </w:p>
    <w:p w14:paraId="5FF8932B" w14:textId="77777777" w:rsidR="00504941" w:rsidRPr="003E79B8" w:rsidRDefault="00504941">
      <w:pPr>
        <w:jc w:val="center"/>
        <w:rPr>
          <w:rFonts w:ascii="Times New Roman" w:eastAsia="Times New Roman" w:hAnsi="Times New Roman" w:cs="Times New Roman"/>
        </w:rPr>
      </w:pPr>
    </w:p>
    <w:p w14:paraId="5E32BC93" w14:textId="77777777" w:rsidR="00504941" w:rsidRPr="003E79B8" w:rsidRDefault="00504941">
      <w:pPr>
        <w:jc w:val="center"/>
        <w:rPr>
          <w:rFonts w:ascii="Times New Roman" w:eastAsia="Times New Roman" w:hAnsi="Times New Roman" w:cs="Times New Roman"/>
        </w:rPr>
      </w:pPr>
    </w:p>
    <w:p w14:paraId="5B793914" w14:textId="77777777" w:rsidR="00504941" w:rsidRPr="003E79B8" w:rsidRDefault="00504941">
      <w:pPr>
        <w:jc w:val="center"/>
        <w:rPr>
          <w:rFonts w:ascii="Times New Roman" w:eastAsia="Times New Roman" w:hAnsi="Times New Roman" w:cs="Times New Roman"/>
        </w:rPr>
      </w:pPr>
    </w:p>
    <w:p w14:paraId="548FA0C3" w14:textId="77777777" w:rsidR="00504941" w:rsidRPr="003E79B8" w:rsidRDefault="00504941">
      <w:pPr>
        <w:jc w:val="center"/>
        <w:rPr>
          <w:rFonts w:ascii="Times New Roman" w:eastAsia="Times New Roman" w:hAnsi="Times New Roman" w:cs="Times New Roman"/>
        </w:rPr>
      </w:pPr>
    </w:p>
    <w:p w14:paraId="25173348" w14:textId="77777777" w:rsidR="00504941" w:rsidRPr="003E79B8" w:rsidRDefault="00504941">
      <w:pPr>
        <w:jc w:val="center"/>
        <w:rPr>
          <w:rFonts w:ascii="Times New Roman" w:eastAsia="Times New Roman" w:hAnsi="Times New Roman" w:cs="Times New Roman"/>
        </w:rPr>
      </w:pPr>
    </w:p>
    <w:p w14:paraId="06170DDA" w14:textId="77777777" w:rsidR="00504941" w:rsidRPr="003E79B8" w:rsidRDefault="00504941">
      <w:pPr>
        <w:jc w:val="center"/>
        <w:rPr>
          <w:rFonts w:ascii="Times New Roman" w:eastAsia="Times New Roman" w:hAnsi="Times New Roman" w:cs="Times New Roman"/>
        </w:rPr>
      </w:pPr>
    </w:p>
    <w:p w14:paraId="3D7B1C9E" w14:textId="77777777" w:rsidR="00504941" w:rsidRPr="003E79B8" w:rsidRDefault="00504941">
      <w:pPr>
        <w:jc w:val="center"/>
        <w:rPr>
          <w:rFonts w:ascii="Times New Roman" w:eastAsia="Times New Roman" w:hAnsi="Times New Roman" w:cs="Times New Roman"/>
        </w:rPr>
      </w:pPr>
    </w:p>
    <w:p w14:paraId="3705AA9F" w14:textId="77777777" w:rsidR="00504941" w:rsidRPr="003E79B8" w:rsidRDefault="00504941">
      <w:pPr>
        <w:jc w:val="center"/>
        <w:rPr>
          <w:rFonts w:ascii="Times New Roman" w:eastAsia="Times New Roman" w:hAnsi="Times New Roman" w:cs="Times New Roman"/>
        </w:rPr>
      </w:pPr>
    </w:p>
    <w:p w14:paraId="6F6F6BB4" w14:textId="77777777" w:rsidR="00504941" w:rsidRPr="003E79B8" w:rsidRDefault="00000000">
      <w:pPr>
        <w:jc w:val="center"/>
        <w:rPr>
          <w:rFonts w:ascii="Times New Roman" w:eastAsia="Times New Roman" w:hAnsi="Times New Roman" w:cs="Times New Roman"/>
          <w:b/>
        </w:rPr>
      </w:pPr>
      <w:r w:rsidRPr="003E79B8">
        <w:rPr>
          <w:rFonts w:ascii="Times New Roman" w:eastAsia="Times New Roman" w:hAnsi="Times New Roman" w:cs="Times New Roman"/>
          <w:b/>
        </w:rPr>
        <w:t>ACKNOWLEDGEMENTS</w:t>
      </w:r>
    </w:p>
    <w:p w14:paraId="2083BF58" w14:textId="77777777" w:rsidR="00504941" w:rsidRPr="003E79B8" w:rsidRDefault="00504941">
      <w:pPr>
        <w:spacing w:line="480" w:lineRule="auto"/>
        <w:rPr>
          <w:rFonts w:ascii="Times New Roman" w:eastAsia="Times New Roman" w:hAnsi="Times New Roman" w:cs="Times New Roman"/>
        </w:rPr>
      </w:pPr>
    </w:p>
    <w:p w14:paraId="79505C9F" w14:textId="77777777" w:rsidR="00504941" w:rsidRPr="003E79B8" w:rsidRDefault="00000000">
      <w:pPr>
        <w:spacing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There are many people who have helped and supported me throughout this journey. First, I would like to thank my family for their belief in my abilities to accomplish whatever I aspire to do. I truly appreciate their encouragement along the way.</w:t>
      </w:r>
    </w:p>
    <w:p w14:paraId="1AFE2ECF" w14:textId="77777777" w:rsidR="00504941" w:rsidRPr="003E79B8" w:rsidRDefault="00000000">
      <w:pPr>
        <w:spacing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Next, I would like to thank Dr. </w:t>
      </w:r>
      <w:proofErr w:type="spellStart"/>
      <w:r w:rsidRPr="003E79B8">
        <w:rPr>
          <w:rFonts w:ascii="Times New Roman" w:eastAsia="Times New Roman" w:hAnsi="Times New Roman" w:cs="Times New Roman"/>
        </w:rPr>
        <w:t>Philippakos</w:t>
      </w:r>
      <w:proofErr w:type="spellEnd"/>
      <w:r w:rsidRPr="003E79B8">
        <w:rPr>
          <w:rFonts w:ascii="Times New Roman" w:eastAsia="Times New Roman" w:hAnsi="Times New Roman" w:cs="Times New Roman"/>
        </w:rPr>
        <w:t>, my advisor, for her extensive guidance and patience. I would never have accomplished this thesis without the many hours she spent meeting with me and revising my work. Her frequent and direct feedback also helped me stay on track throughout this process. I would not have been able to complete this study without her help.</w:t>
      </w:r>
    </w:p>
    <w:p w14:paraId="2456762B" w14:textId="77777777" w:rsidR="00504941" w:rsidRPr="003E79B8" w:rsidRDefault="00000000">
      <w:pPr>
        <w:spacing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I also want to thank my committee members for their expertise and assistance throughout the process of this study. Their feedback helped me to examine my work from differing perspectives, and their flexibility in working and meeting with me played a major role in the completion of this project.</w:t>
      </w:r>
    </w:p>
    <w:p w14:paraId="24002797" w14:textId="77777777" w:rsidR="00504941" w:rsidRPr="003E79B8" w:rsidRDefault="00000000">
      <w:pPr>
        <w:spacing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Finally, I would like to thank my boyfriend for believing in me and supporting me throughout this challenging process. Through all the long nights and </w:t>
      </w:r>
      <w:proofErr w:type="gramStart"/>
      <w:r w:rsidRPr="003E79B8">
        <w:rPr>
          <w:rFonts w:ascii="Times New Roman" w:eastAsia="Times New Roman" w:hAnsi="Times New Roman" w:cs="Times New Roman"/>
        </w:rPr>
        <w:t>weekends</w:t>
      </w:r>
      <w:proofErr w:type="gramEnd"/>
      <w:r w:rsidRPr="003E79B8">
        <w:rPr>
          <w:rFonts w:ascii="Times New Roman" w:eastAsia="Times New Roman" w:hAnsi="Times New Roman" w:cs="Times New Roman"/>
        </w:rPr>
        <w:t xml:space="preserve"> I spent reading articles and writing, he demonstrated patience and understanding that I could never thank him enough for.</w:t>
      </w:r>
      <w:r w:rsidRPr="003E79B8">
        <w:rPr>
          <w:rFonts w:ascii="Times New Roman" w:hAnsi="Times New Roman" w:cs="Times New Roman"/>
        </w:rPr>
        <w:br w:type="page"/>
      </w:r>
    </w:p>
    <w:p w14:paraId="34FB88C6" w14:textId="77777777" w:rsidR="00504941" w:rsidRPr="003E79B8" w:rsidRDefault="00504941">
      <w:pPr>
        <w:rPr>
          <w:rFonts w:ascii="Times New Roman" w:eastAsia="Times New Roman" w:hAnsi="Times New Roman" w:cs="Times New Roman"/>
        </w:rPr>
      </w:pPr>
    </w:p>
    <w:p w14:paraId="30BAE142"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b/>
        </w:rPr>
        <w:t>ABSTRACT</w:t>
      </w:r>
    </w:p>
    <w:p w14:paraId="0C6065D7" w14:textId="77777777" w:rsidR="00504941" w:rsidRPr="003E79B8" w:rsidRDefault="00504941">
      <w:pPr>
        <w:spacing w:line="480" w:lineRule="auto"/>
        <w:rPr>
          <w:rFonts w:ascii="Times New Roman" w:eastAsia="Times New Roman" w:hAnsi="Times New Roman" w:cs="Times New Roman"/>
        </w:rPr>
      </w:pPr>
    </w:p>
    <w:p w14:paraId="692F99CF" w14:textId="77777777" w:rsidR="00504941" w:rsidRPr="003E79B8" w:rsidRDefault="00000000">
      <w:pPr>
        <w:spacing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Reading fluency is a critical skill to acquire to advance reading achievement in elementary grades and beyond. The purpose of this study was to determine how a reading fluency intervention using repeated reading methods influences first graders’ oral reading fluency, prosody, and comprehension. Participants were 21 students from a first-grade classroom (</w:t>
      </w:r>
      <w:r w:rsidRPr="003E79B8">
        <w:rPr>
          <w:rFonts w:ascii="Times New Roman" w:eastAsia="Times New Roman" w:hAnsi="Times New Roman" w:cs="Times New Roman"/>
          <w:i/>
        </w:rPr>
        <w:t xml:space="preserve">n </w:t>
      </w:r>
      <w:r w:rsidRPr="003E79B8">
        <w:rPr>
          <w:rFonts w:ascii="Times New Roman" w:eastAsia="Times New Roman" w:hAnsi="Times New Roman" w:cs="Times New Roman"/>
        </w:rPr>
        <w:t>= 9 male, 12 female) in a suburban school. The study was based on action research with the teacher engaging in educational practices and reflection.  Students took part in a fluency intervention using Reader’s Theater scripts from the adopted curriculum at the school. Assessments examined accuracy, prosody, retelling, comprehension, and reading motivation. Analysis was based on paired-sample t-tests. Results found that students’ reading rate and accuracy increased significantly, as well as their responses to retelling. Students’ prosody,  responses to comprehension questions, and motivation did not show significant effects.</w:t>
      </w:r>
    </w:p>
    <w:p w14:paraId="622C7696" w14:textId="77777777" w:rsidR="00504941" w:rsidRPr="003E79B8" w:rsidRDefault="00504941">
      <w:pPr>
        <w:spacing w:line="480" w:lineRule="auto"/>
        <w:ind w:firstLine="720"/>
        <w:rPr>
          <w:rFonts w:ascii="Times New Roman" w:eastAsia="Times New Roman" w:hAnsi="Times New Roman" w:cs="Times New Roman"/>
        </w:rPr>
      </w:pPr>
    </w:p>
    <w:p w14:paraId="5ECE30E8" w14:textId="3E52AD70" w:rsidR="00504941" w:rsidRPr="003E79B8" w:rsidRDefault="00000000">
      <w:pPr>
        <w:spacing w:line="480" w:lineRule="auto"/>
        <w:rPr>
          <w:rFonts w:ascii="Times New Roman" w:eastAsia="Times New Roman" w:hAnsi="Times New Roman" w:cs="Times New Roman"/>
          <w:b/>
          <w:i/>
        </w:rPr>
      </w:pPr>
      <w:r w:rsidRPr="003E79B8">
        <w:rPr>
          <w:rFonts w:ascii="Times New Roman" w:eastAsia="Times New Roman" w:hAnsi="Times New Roman" w:cs="Times New Roman"/>
        </w:rPr>
        <w:t>Keywords:</w:t>
      </w:r>
      <w:r w:rsidRPr="003E79B8">
        <w:rPr>
          <w:rFonts w:ascii="Times New Roman" w:eastAsia="Times New Roman" w:hAnsi="Times New Roman" w:cs="Times New Roman"/>
          <w:i/>
        </w:rPr>
        <w:t xml:space="preserve"> reading fluency, reader</w:t>
      </w:r>
      <w:r w:rsidR="00FC379E">
        <w:rPr>
          <w:rFonts w:ascii="Times New Roman" w:eastAsia="Times New Roman" w:hAnsi="Times New Roman" w:cs="Times New Roman"/>
          <w:i/>
        </w:rPr>
        <w:t>’s</w:t>
      </w:r>
      <w:r w:rsidRPr="003E79B8">
        <w:rPr>
          <w:rFonts w:ascii="Times New Roman" w:eastAsia="Times New Roman" w:hAnsi="Times New Roman" w:cs="Times New Roman"/>
          <w:i/>
        </w:rPr>
        <w:t xml:space="preserve"> theater, repeated reading, prosody</w:t>
      </w:r>
      <w:r w:rsidR="006A2757">
        <w:rPr>
          <w:rFonts w:ascii="Times New Roman" w:eastAsia="Times New Roman" w:hAnsi="Times New Roman" w:cs="Times New Roman"/>
          <w:i/>
        </w:rPr>
        <w:t>,</w:t>
      </w:r>
      <w:r w:rsidRPr="003E79B8">
        <w:rPr>
          <w:rFonts w:ascii="Times New Roman" w:eastAsia="Times New Roman" w:hAnsi="Times New Roman" w:cs="Times New Roman"/>
          <w:i/>
        </w:rPr>
        <w:t xml:space="preserve"> first grade, motivation</w:t>
      </w:r>
      <w:r w:rsidRPr="003E79B8">
        <w:rPr>
          <w:rFonts w:ascii="Times New Roman" w:hAnsi="Times New Roman" w:cs="Times New Roman"/>
        </w:rPr>
        <w:br w:type="page"/>
      </w:r>
    </w:p>
    <w:p w14:paraId="27371B03" w14:textId="7FB06865" w:rsidR="00504941" w:rsidRPr="003E79B8" w:rsidRDefault="003E79B8">
      <w:pPr>
        <w:keepNext/>
        <w:keepLines/>
        <w:pBdr>
          <w:top w:val="nil"/>
          <w:left w:val="nil"/>
          <w:bottom w:val="nil"/>
          <w:right w:val="nil"/>
          <w:between w:val="nil"/>
        </w:pBdr>
        <w:spacing w:before="240" w:after="120" w:line="259"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TABLE OF CONTENTS</w:t>
      </w:r>
    </w:p>
    <w:p w14:paraId="0813F6B1" w14:textId="77777777" w:rsidR="00504941" w:rsidRPr="003E79B8" w:rsidRDefault="00504941">
      <w:pPr>
        <w:rPr>
          <w:rFonts w:ascii="Times New Roman" w:eastAsia="Times New Roman" w:hAnsi="Times New Roman" w:cs="Times New Roman"/>
        </w:rPr>
      </w:pPr>
    </w:p>
    <w:sdt>
      <w:sdtPr>
        <w:rPr>
          <w:rFonts w:ascii="Times New Roman" w:hAnsi="Times New Roman" w:cs="Times New Roman"/>
        </w:rPr>
        <w:id w:val="-254595071"/>
        <w:docPartObj>
          <w:docPartGallery w:val="Table of Contents"/>
          <w:docPartUnique/>
        </w:docPartObj>
      </w:sdtPr>
      <w:sdtContent>
        <w:p w14:paraId="7BBCEE0F" w14:textId="4BF19735" w:rsidR="00E502CE" w:rsidRPr="003E79B8" w:rsidRDefault="00E502CE" w:rsidP="00E502CE">
          <w:pPr>
            <w:pBdr>
              <w:top w:val="nil"/>
              <w:left w:val="nil"/>
              <w:bottom w:val="nil"/>
              <w:right w:val="nil"/>
              <w:between w:val="nil"/>
            </w:pBdr>
            <w:tabs>
              <w:tab w:val="right" w:leader="dot" w:pos="8630"/>
            </w:tabs>
            <w:rPr>
              <w:rFonts w:ascii="Times New Roman" w:eastAsia="Times New Roman" w:hAnsi="Times New Roman" w:cs="Times New Roman"/>
              <w:color w:val="000000"/>
            </w:rPr>
          </w:pPr>
          <w:r>
            <w:rPr>
              <w:rFonts w:ascii="Times New Roman" w:hAnsi="Times New Roman" w:cs="Times New Roman"/>
            </w:rPr>
            <w:t>C</w:t>
          </w:r>
          <w:r>
            <w:rPr>
              <w:rFonts w:ascii="Times New Roman" w:eastAsia="Times New Roman" w:hAnsi="Times New Roman" w:cs="Times New Roman"/>
            </w:rPr>
            <w:t>HAPTER 1: INTRODUCTION</w:t>
          </w:r>
          <w:r w:rsidRPr="003E79B8">
            <w:rPr>
              <w:rFonts w:ascii="Times New Roman" w:eastAsia="Times New Roman" w:hAnsi="Times New Roman" w:cs="Times New Roman"/>
            </w:rPr>
            <w:tab/>
            <w:t>1</w:t>
          </w:r>
        </w:p>
        <w:p w14:paraId="1A05BB20" w14:textId="77777777" w:rsidR="00E502CE" w:rsidRPr="003E79B8" w:rsidRDefault="00E502CE" w:rsidP="00E502CE">
          <w:pPr>
            <w:pBdr>
              <w:top w:val="nil"/>
              <w:left w:val="nil"/>
              <w:bottom w:val="nil"/>
              <w:right w:val="nil"/>
              <w:between w:val="nil"/>
            </w:pBdr>
            <w:tabs>
              <w:tab w:val="right" w:leader="dot" w:pos="8630"/>
            </w:tabs>
            <w:ind w:left="240"/>
            <w:rPr>
              <w:rFonts w:ascii="Times New Roman" w:eastAsia="Times New Roman" w:hAnsi="Times New Roman" w:cs="Times New Roman"/>
              <w:color w:val="000000"/>
            </w:rPr>
          </w:pPr>
          <w:r w:rsidRPr="003E79B8">
            <w:rPr>
              <w:rFonts w:ascii="Times New Roman" w:eastAsia="Times New Roman" w:hAnsi="Times New Roman" w:cs="Times New Roman"/>
              <w:color w:val="000000"/>
            </w:rPr>
            <w:t>Reading C</w:t>
          </w:r>
          <w:r w:rsidRPr="003E79B8">
            <w:rPr>
              <w:rFonts w:ascii="Times New Roman" w:eastAsia="Times New Roman" w:hAnsi="Times New Roman" w:cs="Times New Roman"/>
            </w:rPr>
            <w:t>o</w:t>
          </w:r>
          <w:r w:rsidRPr="003E79B8">
            <w:rPr>
              <w:rFonts w:ascii="Times New Roman" w:eastAsia="Times New Roman" w:hAnsi="Times New Roman" w:cs="Times New Roman"/>
              <w:color w:val="000000"/>
            </w:rPr>
            <w:t>mprehension and Fluen</w:t>
          </w:r>
          <w:r w:rsidRPr="003E79B8">
            <w:rPr>
              <w:rFonts w:ascii="Times New Roman" w:eastAsia="Times New Roman" w:hAnsi="Times New Roman" w:cs="Times New Roman"/>
            </w:rPr>
            <w:t>cy</w:t>
          </w:r>
          <w:r>
            <w:rPr>
              <w:rFonts w:ascii="Times New Roman" w:eastAsia="Times New Roman" w:hAnsi="Times New Roman" w:cs="Times New Roman"/>
            </w:rPr>
            <w:tab/>
          </w:r>
          <w:hyperlink w:anchor="_heading=h.1fob9te">
            <w:r>
              <w:rPr>
                <w:rFonts w:ascii="Times New Roman" w:eastAsia="Times New Roman" w:hAnsi="Times New Roman" w:cs="Times New Roman"/>
                <w:color w:val="000000"/>
              </w:rPr>
              <w:t>3</w:t>
            </w:r>
          </w:hyperlink>
        </w:p>
        <w:p w14:paraId="68E86FE6" w14:textId="77777777" w:rsidR="00E502CE" w:rsidRPr="003E79B8" w:rsidRDefault="00E502CE" w:rsidP="00E502CE">
          <w:pPr>
            <w:pBdr>
              <w:top w:val="nil"/>
              <w:left w:val="nil"/>
              <w:bottom w:val="nil"/>
              <w:right w:val="nil"/>
              <w:between w:val="nil"/>
            </w:pBdr>
            <w:tabs>
              <w:tab w:val="right" w:leader="dot" w:pos="8630"/>
            </w:tabs>
            <w:ind w:left="240"/>
            <w:rPr>
              <w:rFonts w:ascii="Times New Roman" w:eastAsia="Times New Roman" w:hAnsi="Times New Roman" w:cs="Times New Roman"/>
              <w:color w:val="000000"/>
            </w:rPr>
          </w:pPr>
          <w:r w:rsidRPr="003E79B8">
            <w:rPr>
              <w:rFonts w:ascii="Times New Roman" w:eastAsia="Times New Roman" w:hAnsi="Times New Roman" w:cs="Times New Roman"/>
              <w:color w:val="000000"/>
            </w:rPr>
            <w:t>Reading T</w:t>
          </w:r>
          <w:r w:rsidRPr="003E79B8">
            <w:rPr>
              <w:rFonts w:ascii="Times New Roman" w:eastAsia="Times New Roman" w:hAnsi="Times New Roman" w:cs="Times New Roman"/>
            </w:rPr>
            <w:t>heory and Fluency</w:t>
          </w:r>
          <w:r>
            <w:rPr>
              <w:rFonts w:ascii="Times New Roman" w:eastAsia="Times New Roman" w:hAnsi="Times New Roman" w:cs="Times New Roman"/>
            </w:rPr>
            <w:tab/>
          </w:r>
          <w:hyperlink w:anchor="_heading=h.3znysh7">
            <w:r>
              <w:rPr>
                <w:rFonts w:ascii="Times New Roman" w:eastAsia="Times New Roman" w:hAnsi="Times New Roman" w:cs="Times New Roman"/>
                <w:color w:val="000000"/>
              </w:rPr>
              <w:t>6</w:t>
            </w:r>
          </w:hyperlink>
        </w:p>
        <w:p w14:paraId="3819AA04" w14:textId="77777777" w:rsidR="00E502CE" w:rsidRPr="003E79B8" w:rsidRDefault="00E502CE" w:rsidP="00E502CE">
          <w:pPr>
            <w:pBdr>
              <w:top w:val="nil"/>
              <w:left w:val="nil"/>
              <w:bottom w:val="nil"/>
              <w:right w:val="nil"/>
              <w:between w:val="nil"/>
            </w:pBdr>
            <w:tabs>
              <w:tab w:val="right" w:leader="dot" w:pos="8630"/>
            </w:tabs>
            <w:rPr>
              <w:rFonts w:ascii="Times New Roman" w:eastAsia="Times New Roman" w:hAnsi="Times New Roman" w:cs="Times New Roman"/>
              <w:color w:val="000000"/>
            </w:rPr>
          </w:pPr>
          <w:r w:rsidRPr="003E79B8">
            <w:rPr>
              <w:rFonts w:ascii="Times New Roman" w:eastAsia="Times New Roman" w:hAnsi="Times New Roman" w:cs="Times New Roman"/>
              <w:color w:val="000000"/>
            </w:rPr>
            <w:t xml:space="preserve">    Research Recommendation</w:t>
          </w:r>
          <w:r w:rsidRPr="003E79B8">
            <w:rPr>
              <w:rFonts w:ascii="Times New Roman" w:eastAsia="Times New Roman" w:hAnsi="Times New Roman" w:cs="Times New Roman"/>
            </w:rPr>
            <w:t>s on Fluency Instruction</w:t>
          </w:r>
          <w:r>
            <w:rPr>
              <w:rFonts w:ascii="Times New Roman" w:eastAsia="Times New Roman" w:hAnsi="Times New Roman" w:cs="Times New Roman"/>
            </w:rPr>
            <w:tab/>
          </w:r>
          <w:hyperlink w:anchor="_heading=h.2et92p0">
            <w:r>
              <w:rPr>
                <w:rFonts w:ascii="Times New Roman" w:eastAsia="Times New Roman" w:hAnsi="Times New Roman" w:cs="Times New Roman"/>
                <w:color w:val="000000"/>
              </w:rPr>
              <w:t>7</w:t>
            </w:r>
          </w:hyperlink>
        </w:p>
        <w:p w14:paraId="4B9C1EAA" w14:textId="77777777" w:rsidR="00E502CE" w:rsidRPr="003E79B8" w:rsidRDefault="00000000" w:rsidP="00E502CE">
          <w:pPr>
            <w:pBdr>
              <w:top w:val="nil"/>
              <w:left w:val="nil"/>
              <w:bottom w:val="nil"/>
              <w:right w:val="nil"/>
              <w:between w:val="nil"/>
            </w:pBdr>
            <w:tabs>
              <w:tab w:val="right" w:leader="dot" w:pos="8630"/>
            </w:tabs>
            <w:rPr>
              <w:rFonts w:ascii="Times New Roman" w:eastAsia="Times New Roman" w:hAnsi="Times New Roman" w:cs="Times New Roman"/>
              <w:color w:val="000000"/>
            </w:rPr>
          </w:pPr>
          <w:hyperlink w:anchor="_heading=h.1t3h5sf">
            <w:r w:rsidR="00E502CE" w:rsidRPr="003E79B8">
              <w:rPr>
                <w:rFonts w:ascii="Times New Roman" w:eastAsia="Times New Roman" w:hAnsi="Times New Roman" w:cs="Times New Roman"/>
                <w:color w:val="000000"/>
              </w:rPr>
              <w:t>C</w:t>
            </w:r>
            <w:r w:rsidR="00E502CE">
              <w:rPr>
                <w:rFonts w:ascii="Times New Roman" w:eastAsia="Times New Roman" w:hAnsi="Times New Roman" w:cs="Times New Roman"/>
                <w:color w:val="000000"/>
              </w:rPr>
              <w:t>HAPTER 2: LITERATURE REVIEW</w:t>
            </w:r>
            <w:r w:rsidR="00E502CE" w:rsidRPr="003E79B8">
              <w:rPr>
                <w:rFonts w:ascii="Times New Roman" w:eastAsia="Times New Roman" w:hAnsi="Times New Roman" w:cs="Times New Roman"/>
                <w:color w:val="000000"/>
              </w:rPr>
              <w:tab/>
            </w:r>
          </w:hyperlink>
          <w:r w:rsidR="00E502CE">
            <w:rPr>
              <w:rFonts w:ascii="Times New Roman" w:eastAsia="Times New Roman" w:hAnsi="Times New Roman" w:cs="Times New Roman"/>
            </w:rPr>
            <w:t>12</w:t>
          </w:r>
        </w:p>
        <w:p w14:paraId="3F5136FA" w14:textId="77777777" w:rsidR="00E502CE" w:rsidRPr="003E79B8" w:rsidRDefault="00E502CE" w:rsidP="00E502CE">
          <w:pPr>
            <w:pBdr>
              <w:top w:val="nil"/>
              <w:left w:val="nil"/>
              <w:bottom w:val="nil"/>
              <w:right w:val="nil"/>
              <w:between w:val="nil"/>
            </w:pBdr>
            <w:tabs>
              <w:tab w:val="right" w:leader="dot" w:pos="8630"/>
            </w:tabs>
            <w:ind w:left="240"/>
            <w:rPr>
              <w:rFonts w:ascii="Times New Roman" w:eastAsia="Times New Roman" w:hAnsi="Times New Roman" w:cs="Times New Roman"/>
              <w:color w:val="000000"/>
            </w:rPr>
          </w:pPr>
          <w:r w:rsidRPr="003E79B8">
            <w:rPr>
              <w:rFonts w:ascii="Times New Roman" w:eastAsia="Times New Roman" w:hAnsi="Times New Roman" w:cs="Times New Roman"/>
              <w:color w:val="000000"/>
            </w:rPr>
            <w:t>Instructional Compone</w:t>
          </w:r>
          <w:r w:rsidRPr="003E79B8">
            <w:rPr>
              <w:rFonts w:ascii="Times New Roman" w:eastAsia="Times New Roman" w:hAnsi="Times New Roman" w:cs="Times New Roman"/>
            </w:rPr>
            <w:t>n</w:t>
          </w:r>
          <w:r w:rsidRPr="003E79B8">
            <w:rPr>
              <w:rFonts w:ascii="Times New Roman" w:eastAsia="Times New Roman" w:hAnsi="Times New Roman" w:cs="Times New Roman"/>
              <w:color w:val="000000"/>
            </w:rPr>
            <w:t>ts of Repeated Reading</w:t>
          </w:r>
          <w:r>
            <w:rPr>
              <w:rFonts w:ascii="Times New Roman" w:eastAsia="Times New Roman" w:hAnsi="Times New Roman" w:cs="Times New Roman"/>
              <w:color w:val="000000"/>
            </w:rPr>
            <w:tab/>
          </w:r>
          <w:r>
            <w:rPr>
              <w:rFonts w:ascii="Times New Roman" w:hAnsi="Times New Roman" w:cs="Times New Roman"/>
            </w:rPr>
            <w:t>13</w:t>
          </w:r>
        </w:p>
        <w:p w14:paraId="29B6D8C8" w14:textId="77777777" w:rsidR="00E502CE" w:rsidRPr="003E79B8" w:rsidRDefault="00E502CE" w:rsidP="00E502CE">
          <w:pPr>
            <w:pBdr>
              <w:top w:val="nil"/>
              <w:left w:val="nil"/>
              <w:bottom w:val="nil"/>
              <w:right w:val="nil"/>
              <w:between w:val="nil"/>
            </w:pBdr>
            <w:tabs>
              <w:tab w:val="right" w:leader="dot" w:pos="8630"/>
            </w:tabs>
            <w:ind w:left="480"/>
            <w:rPr>
              <w:rFonts w:ascii="Times New Roman" w:eastAsia="Times New Roman" w:hAnsi="Times New Roman" w:cs="Times New Roman"/>
              <w:color w:val="000000"/>
            </w:rPr>
          </w:pPr>
          <w:r w:rsidRPr="003E79B8">
            <w:rPr>
              <w:rFonts w:ascii="Times New Roman" w:eastAsia="Times New Roman" w:hAnsi="Times New Roman" w:cs="Times New Roman"/>
              <w:color w:val="000000"/>
            </w:rPr>
            <w:t>Adult-led fluency instruction: use of a model</w:t>
          </w:r>
          <w:hyperlink w:anchor="_heading=h.2s8eyo1"/>
          <w:r>
            <w:rPr>
              <w:rFonts w:ascii="Times New Roman" w:eastAsia="Times New Roman" w:hAnsi="Times New Roman" w:cs="Times New Roman"/>
              <w:color w:val="000000"/>
            </w:rPr>
            <w:tab/>
            <w:t>15</w:t>
          </w:r>
        </w:p>
        <w:p w14:paraId="66A740D4" w14:textId="77777777" w:rsidR="00E502CE" w:rsidRPr="003E79B8" w:rsidRDefault="00E502CE" w:rsidP="00E502CE">
          <w:pPr>
            <w:pBdr>
              <w:top w:val="nil"/>
              <w:left w:val="nil"/>
              <w:bottom w:val="nil"/>
              <w:right w:val="nil"/>
              <w:between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color w:val="000000"/>
            </w:rPr>
            <w:t>Cor</w:t>
          </w:r>
          <w:r w:rsidRPr="003E79B8">
            <w:rPr>
              <w:rFonts w:ascii="Times New Roman" w:eastAsia="Times New Roman" w:hAnsi="Times New Roman" w:cs="Times New Roman"/>
            </w:rPr>
            <w:t>rective Feedback</w:t>
          </w:r>
          <w:hyperlink w:anchor="_heading=h.17dp8vu"/>
          <w:r>
            <w:rPr>
              <w:rFonts w:ascii="Times New Roman" w:eastAsia="Times New Roman" w:hAnsi="Times New Roman" w:cs="Times New Roman"/>
              <w:color w:val="000000"/>
            </w:rPr>
            <w:tab/>
            <w:t>15</w:t>
          </w:r>
        </w:p>
        <w:p w14:paraId="396EEC7E" w14:textId="77777777"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Effects of number of repetitions in rereading</w:t>
          </w:r>
          <w:r>
            <w:rPr>
              <w:rFonts w:ascii="Times New Roman" w:hAnsi="Times New Roman" w:cs="Times New Roman"/>
            </w:rPr>
            <w:tab/>
            <w:t>16</w:t>
          </w:r>
        </w:p>
        <w:p w14:paraId="6F7371B1" w14:textId="215FC105"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Integrated repeated reading approaches for fluency instruction</w:t>
          </w:r>
          <w:r w:rsidR="003F5DF6">
            <w:rPr>
              <w:rFonts w:ascii="Times New Roman" w:hAnsi="Times New Roman" w:cs="Times New Roman"/>
            </w:rPr>
            <w:tab/>
          </w:r>
          <w:r>
            <w:rPr>
              <w:rFonts w:ascii="Times New Roman" w:eastAsia="Times New Roman" w:hAnsi="Times New Roman" w:cs="Times New Roman"/>
            </w:rPr>
            <w:t>17</w:t>
          </w:r>
        </w:p>
        <w:p w14:paraId="3ADD7DED" w14:textId="27AFAB17"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Fluency oriented reading instruction</w:t>
          </w:r>
          <w:r w:rsidR="003F5DF6">
            <w:rPr>
              <w:rFonts w:ascii="Times New Roman" w:eastAsia="Times New Roman" w:hAnsi="Times New Roman" w:cs="Times New Roman"/>
            </w:rPr>
            <w:tab/>
          </w:r>
          <w:hyperlink w:anchor="_heading=h.17dp8vu">
            <w:r w:rsidR="003F5DF6">
              <w:rPr>
                <w:rFonts w:ascii="Times New Roman" w:eastAsia="Times New Roman" w:hAnsi="Times New Roman" w:cs="Times New Roman"/>
              </w:rPr>
              <w:t>17</w:t>
            </w:r>
          </w:hyperlink>
        </w:p>
        <w:p w14:paraId="5E34B2DB" w14:textId="756D9540"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Wide </w:t>
          </w:r>
          <w:proofErr w:type="gramStart"/>
          <w:r w:rsidRPr="003E79B8">
            <w:rPr>
              <w:rFonts w:ascii="Times New Roman" w:eastAsia="Times New Roman" w:hAnsi="Times New Roman" w:cs="Times New Roman"/>
            </w:rPr>
            <w:t>fluency oriented</w:t>
          </w:r>
          <w:proofErr w:type="gramEnd"/>
          <w:r w:rsidRPr="003E79B8">
            <w:rPr>
              <w:rFonts w:ascii="Times New Roman" w:eastAsia="Times New Roman" w:hAnsi="Times New Roman" w:cs="Times New Roman"/>
            </w:rPr>
            <w:t xml:space="preserve"> reading instruction</w:t>
          </w:r>
          <w:hyperlink w:anchor="_heading=h.17dp8vu"/>
          <w:r w:rsidR="003F5DF6">
            <w:rPr>
              <w:rFonts w:ascii="Times New Roman" w:eastAsia="Times New Roman" w:hAnsi="Times New Roman" w:cs="Times New Roman"/>
            </w:rPr>
            <w:tab/>
            <w:t>19</w:t>
          </w:r>
        </w:p>
        <w:p w14:paraId="26BE5985" w14:textId="326127F5"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Fluency development lesson</w:t>
          </w:r>
          <w:r w:rsidR="003F5DF6">
            <w:rPr>
              <w:rFonts w:ascii="Times New Roman" w:hAnsi="Times New Roman" w:cs="Times New Roman"/>
            </w:rPr>
            <w:tab/>
            <w:t>20</w:t>
          </w:r>
        </w:p>
        <w:p w14:paraId="6F7D149C" w14:textId="51F19A84"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Peer-assisted learning strategies</w:t>
          </w:r>
          <w:r w:rsidR="003F5DF6">
            <w:rPr>
              <w:rFonts w:ascii="Times New Roman" w:hAnsi="Times New Roman" w:cs="Times New Roman"/>
            </w:rPr>
            <w:tab/>
            <w:t>22</w:t>
          </w:r>
        </w:p>
        <w:p w14:paraId="2C8CA7F3" w14:textId="488D2528"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Reader’s theater</w:t>
          </w:r>
          <w:r w:rsidR="003F5DF6">
            <w:rPr>
              <w:rFonts w:ascii="Times New Roman" w:hAnsi="Times New Roman" w:cs="Times New Roman"/>
            </w:rPr>
            <w:tab/>
            <w:t>23</w:t>
          </w:r>
        </w:p>
        <w:p w14:paraId="2B13D1BF" w14:textId="5BD9D712"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Summary of recommendations</w:t>
          </w:r>
          <w:r w:rsidR="003F5DF6">
            <w:rPr>
              <w:rFonts w:ascii="Times New Roman" w:hAnsi="Times New Roman" w:cs="Times New Roman"/>
            </w:rPr>
            <w:tab/>
            <w:t>28</w:t>
          </w:r>
        </w:p>
        <w:p w14:paraId="32625644" w14:textId="416DA260" w:rsidR="00E502CE" w:rsidRPr="003E79B8" w:rsidRDefault="00E502CE" w:rsidP="00E502CE">
          <w:pPr>
            <w:pBdr>
              <w:bottom w:val="nil"/>
            </w:pBdr>
            <w:tabs>
              <w:tab w:val="right" w:leader="dot" w:pos="8630"/>
            </w:tabs>
            <w:ind w:left="240"/>
            <w:rPr>
              <w:rFonts w:ascii="Times New Roman" w:eastAsia="Times New Roman" w:hAnsi="Times New Roman" w:cs="Times New Roman"/>
            </w:rPr>
          </w:pPr>
          <w:r w:rsidRPr="003E79B8">
            <w:rPr>
              <w:rFonts w:ascii="Times New Roman" w:eastAsia="Times New Roman" w:hAnsi="Times New Roman" w:cs="Times New Roman"/>
            </w:rPr>
            <w:t>Text Types</w:t>
          </w:r>
          <w:r w:rsidR="003F5DF6">
            <w:rPr>
              <w:rFonts w:ascii="Times New Roman" w:hAnsi="Times New Roman" w:cs="Times New Roman"/>
            </w:rPr>
            <w:tab/>
            <w:t>29</w:t>
          </w:r>
        </w:p>
        <w:p w14:paraId="01944C4B" w14:textId="4287FADF" w:rsidR="00E502CE" w:rsidRPr="003E79B8" w:rsidRDefault="00E502CE" w:rsidP="00E502CE">
          <w:pPr>
            <w:pBdr>
              <w:bottom w:val="nil"/>
            </w:pBdr>
            <w:tabs>
              <w:tab w:val="right" w:leader="dot" w:pos="8630"/>
            </w:tabs>
            <w:ind w:left="240"/>
            <w:rPr>
              <w:rFonts w:ascii="Times New Roman" w:eastAsia="Times New Roman" w:hAnsi="Times New Roman" w:cs="Times New Roman"/>
            </w:rPr>
          </w:pPr>
          <w:r w:rsidRPr="003E79B8">
            <w:rPr>
              <w:rFonts w:ascii="Times New Roman" w:eastAsia="Times New Roman" w:hAnsi="Times New Roman" w:cs="Times New Roman"/>
            </w:rPr>
            <w:t>Other Studies Using Repeated Reading Methods</w:t>
          </w:r>
          <w:r w:rsidR="003F5DF6">
            <w:rPr>
              <w:rFonts w:ascii="Times New Roman" w:hAnsi="Times New Roman" w:cs="Times New Roman"/>
            </w:rPr>
            <w:tab/>
            <w:t>31</w:t>
          </w:r>
        </w:p>
        <w:p w14:paraId="313F87B4" w14:textId="04E27839" w:rsidR="00E502CE" w:rsidRPr="003E79B8" w:rsidRDefault="00E502CE" w:rsidP="00E502CE">
          <w:pPr>
            <w:pBdr>
              <w:bottom w:val="nil"/>
            </w:pBdr>
            <w:tabs>
              <w:tab w:val="right" w:leader="dot" w:pos="8630"/>
            </w:tabs>
            <w:ind w:left="240"/>
            <w:rPr>
              <w:rFonts w:ascii="Times New Roman" w:eastAsia="Times New Roman" w:hAnsi="Times New Roman" w:cs="Times New Roman"/>
            </w:rPr>
          </w:pPr>
          <w:r w:rsidRPr="003E79B8">
            <w:rPr>
              <w:rFonts w:ascii="Times New Roman" w:eastAsia="Times New Roman" w:hAnsi="Times New Roman" w:cs="Times New Roman"/>
            </w:rPr>
            <w:t>Physical Movement and Reading Achievement</w:t>
          </w:r>
          <w:r w:rsidR="003F5DF6">
            <w:rPr>
              <w:rFonts w:ascii="Times New Roman" w:hAnsi="Times New Roman" w:cs="Times New Roman"/>
            </w:rPr>
            <w:tab/>
            <w:t>31</w:t>
          </w:r>
        </w:p>
        <w:p w14:paraId="6D45CF8B" w14:textId="3F1A5565" w:rsidR="00E502CE" w:rsidRPr="003E79B8" w:rsidRDefault="00E502CE" w:rsidP="00E502CE">
          <w:pPr>
            <w:pBdr>
              <w:bottom w:val="nil"/>
            </w:pBdr>
            <w:tabs>
              <w:tab w:val="right" w:leader="dot" w:pos="8630"/>
            </w:tabs>
            <w:ind w:left="240"/>
            <w:rPr>
              <w:rFonts w:ascii="Times New Roman" w:eastAsia="Times New Roman" w:hAnsi="Times New Roman" w:cs="Times New Roman"/>
            </w:rPr>
          </w:pPr>
          <w:r w:rsidRPr="003E79B8">
            <w:rPr>
              <w:rFonts w:ascii="Times New Roman" w:eastAsia="Times New Roman" w:hAnsi="Times New Roman" w:cs="Times New Roman"/>
            </w:rPr>
            <w:t>English Learners and Reading Fluency</w:t>
          </w:r>
          <w:r w:rsidR="003F5DF6">
            <w:rPr>
              <w:rFonts w:ascii="Times New Roman" w:hAnsi="Times New Roman" w:cs="Times New Roman"/>
            </w:rPr>
            <w:tab/>
            <w:t>32</w:t>
          </w:r>
        </w:p>
        <w:p w14:paraId="2A37F3F5" w14:textId="5C3C24E4" w:rsidR="00E502CE" w:rsidRPr="003E79B8" w:rsidRDefault="00E502CE" w:rsidP="00E502CE">
          <w:pPr>
            <w:pBdr>
              <w:bottom w:val="nil"/>
            </w:pBdr>
            <w:tabs>
              <w:tab w:val="right" w:leader="dot" w:pos="8630"/>
            </w:tabs>
            <w:ind w:left="240"/>
            <w:rPr>
              <w:rFonts w:ascii="Times New Roman" w:eastAsia="Times New Roman" w:hAnsi="Times New Roman" w:cs="Times New Roman"/>
            </w:rPr>
          </w:pPr>
          <w:r w:rsidRPr="003E79B8">
            <w:rPr>
              <w:rFonts w:ascii="Times New Roman" w:eastAsia="Times New Roman" w:hAnsi="Times New Roman" w:cs="Times New Roman"/>
            </w:rPr>
            <w:t>Reading Motivatio</w:t>
          </w:r>
          <w:r w:rsidR="003F5DF6">
            <w:rPr>
              <w:rFonts w:ascii="Times New Roman" w:eastAsia="Times New Roman" w:hAnsi="Times New Roman" w:cs="Times New Roman"/>
            </w:rPr>
            <w:t>n</w:t>
          </w:r>
          <w:r w:rsidR="003F5DF6">
            <w:rPr>
              <w:rFonts w:ascii="Times New Roman" w:eastAsia="Times New Roman" w:hAnsi="Times New Roman" w:cs="Times New Roman"/>
            </w:rPr>
            <w:tab/>
            <w:t>35</w:t>
          </w:r>
        </w:p>
        <w:p w14:paraId="1596312A" w14:textId="2D3CC6F3" w:rsidR="00E502CE" w:rsidRPr="003E79B8" w:rsidRDefault="00E502CE" w:rsidP="003F5DF6">
          <w:pPr>
            <w:pBdr>
              <w:bottom w:val="nil"/>
            </w:pBdr>
            <w:tabs>
              <w:tab w:val="right" w:leader="dot" w:pos="8630"/>
            </w:tabs>
            <w:ind w:left="240"/>
            <w:rPr>
              <w:rFonts w:ascii="Times New Roman" w:eastAsia="Times New Roman" w:hAnsi="Times New Roman" w:cs="Times New Roman"/>
            </w:rPr>
          </w:pPr>
          <w:r w:rsidRPr="003E79B8">
            <w:rPr>
              <w:rFonts w:ascii="Times New Roman" w:eastAsia="Times New Roman" w:hAnsi="Times New Roman" w:cs="Times New Roman"/>
            </w:rPr>
            <w:t>Limitations in Research</w:t>
          </w:r>
          <w:r w:rsidR="003F5DF6">
            <w:rPr>
              <w:rFonts w:ascii="Times New Roman" w:hAnsi="Times New Roman" w:cs="Times New Roman"/>
            </w:rPr>
            <w:tab/>
            <w:t>36</w:t>
          </w:r>
        </w:p>
        <w:p w14:paraId="3DE8E19D" w14:textId="611374B1" w:rsidR="00E502CE" w:rsidRPr="003E79B8" w:rsidRDefault="00000000" w:rsidP="00E502CE">
          <w:pPr>
            <w:pBdr>
              <w:top w:val="nil"/>
              <w:left w:val="nil"/>
              <w:bottom w:val="nil"/>
              <w:right w:val="nil"/>
              <w:between w:val="nil"/>
            </w:pBdr>
            <w:tabs>
              <w:tab w:val="right" w:leader="dot" w:pos="8630"/>
            </w:tabs>
            <w:rPr>
              <w:rFonts w:ascii="Times New Roman" w:eastAsia="Times New Roman" w:hAnsi="Times New Roman" w:cs="Times New Roman"/>
              <w:color w:val="000000"/>
            </w:rPr>
          </w:pPr>
          <w:hyperlink w:anchor="_heading=h.lnxbz9">
            <w:r w:rsidR="00E502CE" w:rsidRPr="003E79B8">
              <w:rPr>
                <w:rFonts w:ascii="Times New Roman" w:eastAsia="Times New Roman" w:hAnsi="Times New Roman" w:cs="Times New Roman"/>
                <w:color w:val="000000"/>
              </w:rPr>
              <w:t>C</w:t>
            </w:r>
            <w:r w:rsidR="00E502CE">
              <w:rPr>
                <w:rFonts w:ascii="Times New Roman" w:eastAsia="Times New Roman" w:hAnsi="Times New Roman" w:cs="Times New Roman"/>
                <w:color w:val="000000"/>
              </w:rPr>
              <w:t>HAPTER 3: MATERIALS AND METHODS</w:t>
            </w:r>
            <w:r w:rsidR="00E502CE" w:rsidRPr="003E79B8">
              <w:rPr>
                <w:rFonts w:ascii="Times New Roman" w:eastAsia="Times New Roman" w:hAnsi="Times New Roman" w:cs="Times New Roman"/>
                <w:color w:val="000000"/>
              </w:rPr>
              <w:tab/>
            </w:r>
          </w:hyperlink>
          <w:r w:rsidR="003F5DF6">
            <w:rPr>
              <w:rFonts w:ascii="Times New Roman" w:eastAsia="Times New Roman" w:hAnsi="Times New Roman" w:cs="Times New Roman"/>
              <w:color w:val="000000"/>
            </w:rPr>
            <w:t>38</w:t>
          </w:r>
        </w:p>
        <w:p w14:paraId="2A241735" w14:textId="01815DDC" w:rsidR="00E502CE" w:rsidRPr="003E79B8" w:rsidRDefault="00E502CE" w:rsidP="00E502CE">
          <w:pPr>
            <w:pBdr>
              <w:top w:val="nil"/>
              <w:left w:val="nil"/>
              <w:bottom w:val="nil"/>
              <w:right w:val="nil"/>
              <w:between w:val="nil"/>
            </w:pBdr>
            <w:tabs>
              <w:tab w:val="right" w:leader="dot" w:pos="8630"/>
            </w:tabs>
            <w:ind w:left="240"/>
            <w:rPr>
              <w:rFonts w:ascii="Times New Roman" w:eastAsia="Times New Roman" w:hAnsi="Times New Roman" w:cs="Times New Roman"/>
              <w:color w:val="000000"/>
            </w:rPr>
          </w:pPr>
          <w:r w:rsidRPr="003E79B8">
            <w:rPr>
              <w:rFonts w:ascii="Times New Roman" w:eastAsia="Times New Roman" w:hAnsi="Times New Roman" w:cs="Times New Roman"/>
              <w:color w:val="000000"/>
            </w:rPr>
            <w:t>Methods</w:t>
          </w:r>
          <w:hyperlink w:anchor="_heading=h.35nkun2">
            <w:r w:rsidRPr="003E79B8">
              <w:rPr>
                <w:rFonts w:ascii="Times New Roman" w:eastAsia="Times New Roman" w:hAnsi="Times New Roman" w:cs="Times New Roman"/>
                <w:color w:val="000000"/>
              </w:rPr>
              <w:tab/>
            </w:r>
          </w:hyperlink>
          <w:r w:rsidR="003F5DF6">
            <w:rPr>
              <w:rFonts w:ascii="Times New Roman" w:eastAsia="Times New Roman" w:hAnsi="Times New Roman" w:cs="Times New Roman"/>
            </w:rPr>
            <w:t>39</w:t>
          </w:r>
        </w:p>
        <w:p w14:paraId="459B178F" w14:textId="6ECC8D28" w:rsidR="00E502CE" w:rsidRPr="003E79B8" w:rsidRDefault="00E502CE" w:rsidP="00E502CE">
          <w:pPr>
            <w:pBdr>
              <w:top w:val="nil"/>
              <w:left w:val="nil"/>
              <w:bottom w:val="nil"/>
              <w:right w:val="nil"/>
              <w:between w:val="nil"/>
            </w:pBdr>
            <w:tabs>
              <w:tab w:val="right" w:leader="dot" w:pos="8630"/>
            </w:tabs>
            <w:ind w:left="480"/>
            <w:rPr>
              <w:rFonts w:ascii="Times New Roman" w:eastAsia="Times New Roman" w:hAnsi="Times New Roman" w:cs="Times New Roman"/>
              <w:color w:val="000000"/>
            </w:rPr>
          </w:pPr>
          <w:r w:rsidRPr="003E79B8">
            <w:rPr>
              <w:rFonts w:ascii="Times New Roman" w:eastAsia="Times New Roman" w:hAnsi="Times New Roman" w:cs="Times New Roman"/>
              <w:color w:val="000000"/>
            </w:rPr>
            <w:t>Participants</w:t>
          </w:r>
          <w:hyperlink w:anchor="_heading=h.1ksv4uv">
            <w:r w:rsidRPr="003E79B8">
              <w:rPr>
                <w:rFonts w:ascii="Times New Roman" w:eastAsia="Times New Roman" w:hAnsi="Times New Roman" w:cs="Times New Roman"/>
                <w:color w:val="000000"/>
              </w:rPr>
              <w:tab/>
            </w:r>
          </w:hyperlink>
          <w:r w:rsidR="003F5DF6">
            <w:rPr>
              <w:rFonts w:ascii="Times New Roman" w:eastAsia="Times New Roman" w:hAnsi="Times New Roman" w:cs="Times New Roman"/>
            </w:rPr>
            <w:t>39</w:t>
          </w:r>
        </w:p>
        <w:p w14:paraId="69E3917A" w14:textId="21EFD9E2" w:rsidR="00E502CE" w:rsidRPr="003E79B8" w:rsidRDefault="00E502CE" w:rsidP="00E502CE">
          <w:pPr>
            <w:pBdr>
              <w:top w:val="nil"/>
              <w:left w:val="nil"/>
              <w:bottom w:val="nil"/>
              <w:right w:val="nil"/>
              <w:between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color w:val="000000"/>
            </w:rPr>
            <w:t>Setting</w:t>
          </w:r>
          <w:hyperlink w:anchor="_heading=h.44sinio">
            <w:r w:rsidRPr="003E79B8">
              <w:rPr>
                <w:rFonts w:ascii="Times New Roman" w:eastAsia="Times New Roman" w:hAnsi="Times New Roman" w:cs="Times New Roman"/>
                <w:color w:val="000000"/>
              </w:rPr>
              <w:tab/>
            </w:r>
          </w:hyperlink>
          <w:r w:rsidR="003F5DF6">
            <w:rPr>
              <w:rFonts w:ascii="Times New Roman" w:eastAsia="Times New Roman" w:hAnsi="Times New Roman" w:cs="Times New Roman"/>
            </w:rPr>
            <w:t>39</w:t>
          </w:r>
        </w:p>
        <w:p w14:paraId="5A50EEED" w14:textId="375217A5"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Research Design</w:t>
          </w:r>
          <w:hyperlink w:anchor="_heading=h.44sinio">
            <w:r w:rsidRPr="003E79B8">
              <w:rPr>
                <w:rFonts w:ascii="Times New Roman" w:eastAsia="Times New Roman" w:hAnsi="Times New Roman" w:cs="Times New Roman"/>
              </w:rPr>
              <w:tab/>
            </w:r>
          </w:hyperlink>
          <w:r w:rsidR="003F5DF6">
            <w:rPr>
              <w:rFonts w:ascii="Times New Roman" w:eastAsia="Times New Roman" w:hAnsi="Times New Roman" w:cs="Times New Roman"/>
            </w:rPr>
            <w:t>41</w:t>
          </w:r>
        </w:p>
        <w:p w14:paraId="6DEAF2BB" w14:textId="3EC77FE6"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Action research</w:t>
          </w:r>
          <w:hyperlink w:anchor="_heading=h.17dp8vu">
            <w:r w:rsidRPr="003E79B8">
              <w:rPr>
                <w:rFonts w:ascii="Times New Roman" w:eastAsia="Times New Roman" w:hAnsi="Times New Roman" w:cs="Times New Roman"/>
              </w:rPr>
              <w:tab/>
            </w:r>
          </w:hyperlink>
          <w:r w:rsidR="005F61DE">
            <w:rPr>
              <w:rFonts w:ascii="Times New Roman" w:eastAsia="Times New Roman" w:hAnsi="Times New Roman" w:cs="Times New Roman"/>
            </w:rPr>
            <w:t>41</w:t>
          </w:r>
        </w:p>
        <w:p w14:paraId="696EDAB4" w14:textId="35E6D47C"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My role</w:t>
          </w:r>
          <w:hyperlink w:anchor="_heading=h.17dp8vu">
            <w:r w:rsidRPr="003E79B8">
              <w:rPr>
                <w:rFonts w:ascii="Times New Roman" w:eastAsia="Times New Roman" w:hAnsi="Times New Roman" w:cs="Times New Roman"/>
              </w:rPr>
              <w:tab/>
            </w:r>
          </w:hyperlink>
          <w:r w:rsidR="005F61DE">
            <w:rPr>
              <w:rFonts w:ascii="Times New Roman" w:eastAsia="Times New Roman" w:hAnsi="Times New Roman" w:cs="Times New Roman"/>
            </w:rPr>
            <w:t>42</w:t>
          </w:r>
        </w:p>
        <w:p w14:paraId="5CC92573" w14:textId="05B6646F"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Procedures</w:t>
          </w:r>
          <w:hyperlink w:anchor="_heading=h.44sinio">
            <w:r w:rsidRPr="003E79B8">
              <w:rPr>
                <w:rFonts w:ascii="Times New Roman" w:eastAsia="Times New Roman" w:hAnsi="Times New Roman" w:cs="Times New Roman"/>
              </w:rPr>
              <w:tab/>
            </w:r>
          </w:hyperlink>
          <w:r w:rsidR="005F61DE">
            <w:rPr>
              <w:rFonts w:ascii="Times New Roman" w:eastAsia="Times New Roman" w:hAnsi="Times New Roman" w:cs="Times New Roman"/>
            </w:rPr>
            <w:t>43</w:t>
          </w:r>
        </w:p>
        <w:p w14:paraId="2BAE827F" w14:textId="7AB651C3"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Overview of procedures</w:t>
          </w:r>
          <w:hyperlink w:anchor="_heading=h.17dp8vu">
            <w:r w:rsidRPr="003E79B8">
              <w:rPr>
                <w:rFonts w:ascii="Times New Roman" w:eastAsia="Times New Roman" w:hAnsi="Times New Roman" w:cs="Times New Roman"/>
              </w:rPr>
              <w:tab/>
            </w:r>
          </w:hyperlink>
          <w:r w:rsidR="005F61DE">
            <w:rPr>
              <w:rFonts w:ascii="Times New Roman" w:eastAsia="Times New Roman" w:hAnsi="Times New Roman" w:cs="Times New Roman"/>
            </w:rPr>
            <w:t>43</w:t>
          </w:r>
        </w:p>
        <w:p w14:paraId="60D1142E" w14:textId="6FD25330" w:rsidR="00E502CE" w:rsidRPr="003E79B8" w:rsidRDefault="00E502CE" w:rsidP="00E502CE">
          <w:pPr>
            <w:pBdr>
              <w:bottom w:val="nil"/>
            </w:pBdr>
            <w:tabs>
              <w:tab w:val="right" w:leader="dot" w:pos="8630"/>
            </w:tabs>
            <w:ind w:left="240"/>
            <w:rPr>
              <w:rFonts w:ascii="Times New Roman" w:eastAsia="Times New Roman" w:hAnsi="Times New Roman" w:cs="Times New Roman"/>
            </w:rPr>
          </w:pPr>
          <w:r w:rsidRPr="003E79B8">
            <w:rPr>
              <w:rFonts w:ascii="Times New Roman" w:eastAsia="Times New Roman" w:hAnsi="Times New Roman" w:cs="Times New Roman"/>
            </w:rPr>
            <w:t>Measures</w:t>
          </w:r>
          <w:hyperlink w:anchor="_heading=h.35nkun2">
            <w:r w:rsidRPr="003E79B8">
              <w:rPr>
                <w:rFonts w:ascii="Times New Roman" w:eastAsia="Times New Roman" w:hAnsi="Times New Roman" w:cs="Times New Roman"/>
              </w:rPr>
              <w:tab/>
            </w:r>
          </w:hyperlink>
          <w:r w:rsidR="005F61DE">
            <w:rPr>
              <w:rFonts w:ascii="Times New Roman" w:eastAsia="Times New Roman" w:hAnsi="Times New Roman" w:cs="Times New Roman"/>
            </w:rPr>
            <w:t>45</w:t>
          </w:r>
        </w:p>
        <w:p w14:paraId="500024F1" w14:textId="1594466C"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Reading Fluency</w:t>
          </w:r>
          <w:hyperlink w:anchor="_heading=h.44sinio">
            <w:r w:rsidRPr="003E79B8">
              <w:rPr>
                <w:rFonts w:ascii="Times New Roman" w:eastAsia="Times New Roman" w:hAnsi="Times New Roman" w:cs="Times New Roman"/>
              </w:rPr>
              <w:tab/>
            </w:r>
          </w:hyperlink>
          <w:r w:rsidR="005F61DE">
            <w:rPr>
              <w:rFonts w:ascii="Times New Roman" w:eastAsia="Times New Roman" w:hAnsi="Times New Roman" w:cs="Times New Roman"/>
            </w:rPr>
            <w:t>45</w:t>
          </w:r>
        </w:p>
        <w:p w14:paraId="30961189" w14:textId="75FE2026"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w:t>
          </w:r>
          <w:proofErr w:type="spellStart"/>
          <w:r w:rsidRPr="003E79B8">
            <w:rPr>
              <w:rFonts w:ascii="Times New Roman" w:eastAsia="Times New Roman" w:hAnsi="Times New Roman" w:cs="Times New Roman"/>
            </w:rPr>
            <w:t>Aimsweb</w:t>
          </w:r>
          <w:proofErr w:type="spellEnd"/>
          <w:r w:rsidRPr="003E79B8">
            <w:rPr>
              <w:rFonts w:ascii="Times New Roman" w:eastAsia="Times New Roman" w:hAnsi="Times New Roman" w:cs="Times New Roman"/>
            </w:rPr>
            <w:t xml:space="preserve"> oral reading fluency</w:t>
          </w:r>
          <w:hyperlink w:anchor="_heading=h.17dp8vu">
            <w:r w:rsidRPr="003E79B8">
              <w:rPr>
                <w:rFonts w:ascii="Times New Roman" w:eastAsia="Times New Roman" w:hAnsi="Times New Roman" w:cs="Times New Roman"/>
              </w:rPr>
              <w:tab/>
            </w:r>
          </w:hyperlink>
          <w:r w:rsidR="005F61DE">
            <w:rPr>
              <w:rFonts w:ascii="Times New Roman" w:eastAsia="Times New Roman" w:hAnsi="Times New Roman" w:cs="Times New Roman"/>
            </w:rPr>
            <w:t>45</w:t>
          </w:r>
        </w:p>
        <w:p w14:paraId="082B8266" w14:textId="1BF8FCBA"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Correct words per minute</w:t>
          </w:r>
          <w:hyperlink w:anchor="_heading=h.17dp8vu">
            <w:r w:rsidRPr="003E79B8">
              <w:rPr>
                <w:rFonts w:ascii="Times New Roman" w:eastAsia="Times New Roman" w:hAnsi="Times New Roman" w:cs="Times New Roman"/>
              </w:rPr>
              <w:tab/>
            </w:r>
          </w:hyperlink>
          <w:r w:rsidR="005F61DE">
            <w:rPr>
              <w:rFonts w:ascii="Times New Roman" w:eastAsia="Times New Roman" w:hAnsi="Times New Roman" w:cs="Times New Roman"/>
            </w:rPr>
            <w:t>46</w:t>
          </w:r>
        </w:p>
        <w:p w14:paraId="08363D6D" w14:textId="25981278"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Prosody</w:t>
          </w:r>
          <w:hyperlink w:anchor="_heading=h.17dp8vu">
            <w:r w:rsidRPr="003E79B8">
              <w:rPr>
                <w:rFonts w:ascii="Times New Roman" w:eastAsia="Times New Roman" w:hAnsi="Times New Roman" w:cs="Times New Roman"/>
              </w:rPr>
              <w:tab/>
            </w:r>
          </w:hyperlink>
          <w:r w:rsidR="005F61DE">
            <w:rPr>
              <w:rFonts w:ascii="Times New Roman" w:eastAsia="Times New Roman" w:hAnsi="Times New Roman" w:cs="Times New Roman"/>
            </w:rPr>
            <w:t>46</w:t>
          </w:r>
        </w:p>
        <w:p w14:paraId="23DF452F" w14:textId="50EC4FDC"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Time</w:t>
          </w:r>
          <w:hyperlink w:anchor="_heading=h.17dp8vu">
            <w:r w:rsidRPr="003E79B8">
              <w:rPr>
                <w:rFonts w:ascii="Times New Roman" w:eastAsia="Times New Roman" w:hAnsi="Times New Roman" w:cs="Times New Roman"/>
              </w:rPr>
              <w:tab/>
            </w:r>
          </w:hyperlink>
          <w:r w:rsidR="005F61DE">
            <w:rPr>
              <w:rFonts w:ascii="Times New Roman" w:eastAsia="Times New Roman" w:hAnsi="Times New Roman" w:cs="Times New Roman"/>
            </w:rPr>
            <w:t>47</w:t>
          </w:r>
        </w:p>
        <w:p w14:paraId="476DD399" w14:textId="77A1D5E1"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Comprehension</w:t>
          </w:r>
          <w:r w:rsidR="005F61DE">
            <w:rPr>
              <w:rFonts w:ascii="Times New Roman" w:hAnsi="Times New Roman" w:cs="Times New Roman"/>
            </w:rPr>
            <w:tab/>
            <w:t>47</w:t>
          </w:r>
        </w:p>
        <w:p w14:paraId="5B5B5EE9" w14:textId="4DCA8DCF"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Responses to comprehension questions</w:t>
          </w:r>
          <w:hyperlink w:anchor="_heading=h.17dp8vu">
            <w:r w:rsidRPr="003E79B8">
              <w:rPr>
                <w:rFonts w:ascii="Times New Roman" w:eastAsia="Times New Roman" w:hAnsi="Times New Roman" w:cs="Times New Roman"/>
              </w:rPr>
              <w:tab/>
            </w:r>
          </w:hyperlink>
          <w:r w:rsidR="005F61DE">
            <w:rPr>
              <w:rFonts w:ascii="Times New Roman" w:eastAsia="Times New Roman" w:hAnsi="Times New Roman" w:cs="Times New Roman"/>
            </w:rPr>
            <w:t>47</w:t>
          </w:r>
        </w:p>
        <w:p w14:paraId="5B54F1AD" w14:textId="550CA6F7"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Responses to retelling</w:t>
          </w:r>
          <w:hyperlink w:anchor="_heading=h.17dp8vu">
            <w:r w:rsidRPr="003E79B8">
              <w:rPr>
                <w:rFonts w:ascii="Times New Roman" w:eastAsia="Times New Roman" w:hAnsi="Times New Roman" w:cs="Times New Roman"/>
              </w:rPr>
              <w:tab/>
            </w:r>
          </w:hyperlink>
          <w:r w:rsidR="005F61DE">
            <w:rPr>
              <w:rFonts w:ascii="Times New Roman" w:eastAsia="Times New Roman" w:hAnsi="Times New Roman" w:cs="Times New Roman"/>
            </w:rPr>
            <w:t>47</w:t>
          </w:r>
        </w:p>
        <w:p w14:paraId="64C85C4D" w14:textId="0C9C64AE"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Motivation</w:t>
          </w:r>
          <w:hyperlink w:anchor="_heading=h.44sinio">
            <w:r w:rsidRPr="003E79B8">
              <w:rPr>
                <w:rFonts w:ascii="Times New Roman" w:eastAsia="Times New Roman" w:hAnsi="Times New Roman" w:cs="Times New Roman"/>
              </w:rPr>
              <w:tab/>
            </w:r>
          </w:hyperlink>
          <w:r w:rsidR="005F61DE">
            <w:rPr>
              <w:rFonts w:ascii="Times New Roman" w:eastAsia="Times New Roman" w:hAnsi="Times New Roman" w:cs="Times New Roman"/>
            </w:rPr>
            <w:t>48</w:t>
          </w:r>
        </w:p>
        <w:p w14:paraId="7589E9BC" w14:textId="29D9D48B" w:rsidR="00E502CE" w:rsidRPr="003E79B8" w:rsidRDefault="00E502CE" w:rsidP="00E502CE">
          <w:pPr>
            <w:pBdr>
              <w:bottom w:val="nil"/>
            </w:pBdr>
            <w:tabs>
              <w:tab w:val="right" w:leader="dot" w:pos="8630"/>
            </w:tabs>
            <w:ind w:left="240"/>
            <w:rPr>
              <w:rFonts w:ascii="Times New Roman" w:eastAsia="Times New Roman" w:hAnsi="Times New Roman" w:cs="Times New Roman"/>
            </w:rPr>
          </w:pPr>
          <w:r w:rsidRPr="003E79B8">
            <w:rPr>
              <w:rFonts w:ascii="Times New Roman" w:eastAsia="Times New Roman" w:hAnsi="Times New Roman" w:cs="Times New Roman"/>
            </w:rPr>
            <w:t>Analysis</w:t>
          </w:r>
          <w:hyperlink w:anchor="_heading=h.2jxsxqh">
            <w:r w:rsidRPr="003E79B8">
              <w:rPr>
                <w:rFonts w:ascii="Times New Roman" w:eastAsia="Times New Roman" w:hAnsi="Times New Roman" w:cs="Times New Roman"/>
              </w:rPr>
              <w:tab/>
            </w:r>
          </w:hyperlink>
          <w:r w:rsidR="005F61DE">
            <w:rPr>
              <w:rFonts w:ascii="Times New Roman" w:eastAsia="Times New Roman" w:hAnsi="Times New Roman" w:cs="Times New Roman"/>
            </w:rPr>
            <w:t>48</w:t>
          </w:r>
        </w:p>
        <w:p w14:paraId="46D8C37D" w14:textId="33B74050" w:rsidR="00E502CE" w:rsidRPr="003E79B8" w:rsidRDefault="00000000" w:rsidP="00E502CE">
          <w:pPr>
            <w:pBdr>
              <w:top w:val="nil"/>
              <w:left w:val="nil"/>
              <w:bottom w:val="nil"/>
              <w:right w:val="nil"/>
              <w:between w:val="nil"/>
            </w:pBdr>
            <w:tabs>
              <w:tab w:val="right" w:leader="dot" w:pos="8630"/>
            </w:tabs>
            <w:rPr>
              <w:rFonts w:ascii="Times New Roman" w:eastAsia="Times New Roman" w:hAnsi="Times New Roman" w:cs="Times New Roman"/>
              <w:color w:val="000000"/>
            </w:rPr>
          </w:pPr>
          <w:hyperlink w:anchor="_heading=h.2xcytpi">
            <w:r w:rsidR="00E502CE" w:rsidRPr="003E79B8">
              <w:rPr>
                <w:rFonts w:ascii="Times New Roman" w:eastAsia="Times New Roman" w:hAnsi="Times New Roman" w:cs="Times New Roman"/>
                <w:color w:val="000000"/>
              </w:rPr>
              <w:t>C</w:t>
            </w:r>
            <w:r w:rsidR="00E502CE">
              <w:rPr>
                <w:rFonts w:ascii="Times New Roman" w:eastAsia="Times New Roman" w:hAnsi="Times New Roman" w:cs="Times New Roman"/>
                <w:color w:val="000000"/>
              </w:rPr>
              <w:t>HAPTER 4: RESULTS AND DISCUSSION</w:t>
            </w:r>
            <w:r w:rsidR="00E502CE" w:rsidRPr="003E79B8">
              <w:rPr>
                <w:rFonts w:ascii="Times New Roman" w:eastAsia="Times New Roman" w:hAnsi="Times New Roman" w:cs="Times New Roman"/>
                <w:color w:val="000000"/>
              </w:rPr>
              <w:tab/>
            </w:r>
          </w:hyperlink>
          <w:r w:rsidR="005F61DE">
            <w:rPr>
              <w:rFonts w:ascii="Times New Roman" w:eastAsia="Times New Roman" w:hAnsi="Times New Roman" w:cs="Times New Roman"/>
            </w:rPr>
            <w:t>49</w:t>
          </w:r>
        </w:p>
        <w:p w14:paraId="04D0655C" w14:textId="1AEFED60" w:rsidR="00E502CE" w:rsidRPr="003E79B8" w:rsidRDefault="00E502CE" w:rsidP="00E502CE">
          <w:pPr>
            <w:pBdr>
              <w:top w:val="nil"/>
              <w:left w:val="nil"/>
              <w:bottom w:val="nil"/>
              <w:right w:val="nil"/>
              <w:between w:val="nil"/>
            </w:pBdr>
            <w:tabs>
              <w:tab w:val="right" w:leader="dot" w:pos="8630"/>
            </w:tabs>
            <w:ind w:left="240"/>
            <w:rPr>
              <w:rFonts w:ascii="Times New Roman" w:eastAsia="Times New Roman" w:hAnsi="Times New Roman" w:cs="Times New Roman"/>
            </w:rPr>
          </w:pPr>
          <w:r w:rsidRPr="003E79B8">
            <w:rPr>
              <w:rFonts w:ascii="Times New Roman" w:eastAsia="Times New Roman" w:hAnsi="Times New Roman" w:cs="Times New Roman"/>
              <w:color w:val="000000"/>
            </w:rPr>
            <w:t>Results</w:t>
          </w:r>
          <w:hyperlink w:anchor="_heading=h.1ci93xb">
            <w:r w:rsidRPr="003E79B8">
              <w:rPr>
                <w:rFonts w:ascii="Times New Roman" w:eastAsia="Times New Roman" w:hAnsi="Times New Roman" w:cs="Times New Roman"/>
                <w:color w:val="000000"/>
              </w:rPr>
              <w:tab/>
            </w:r>
          </w:hyperlink>
          <w:r w:rsidR="005F61DE">
            <w:rPr>
              <w:rFonts w:ascii="Times New Roman" w:eastAsia="Times New Roman" w:hAnsi="Times New Roman" w:cs="Times New Roman"/>
            </w:rPr>
            <w:t>49</w:t>
          </w:r>
        </w:p>
        <w:p w14:paraId="49CD30D2" w14:textId="4E91FA3D"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Reading Fluency</w:t>
          </w:r>
          <w:hyperlink w:anchor="_heading=h.44sinio">
            <w:r w:rsidRPr="003E79B8">
              <w:rPr>
                <w:rFonts w:ascii="Times New Roman" w:eastAsia="Times New Roman" w:hAnsi="Times New Roman" w:cs="Times New Roman"/>
              </w:rPr>
              <w:tab/>
            </w:r>
          </w:hyperlink>
          <w:r w:rsidR="005F61DE">
            <w:rPr>
              <w:rFonts w:ascii="Times New Roman" w:eastAsia="Times New Roman" w:hAnsi="Times New Roman" w:cs="Times New Roman"/>
            </w:rPr>
            <w:t>49</w:t>
          </w:r>
        </w:p>
        <w:p w14:paraId="5FD6BD2E" w14:textId="6BCB9211"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w:t>
          </w:r>
          <w:proofErr w:type="spellStart"/>
          <w:r w:rsidRPr="003E79B8">
            <w:rPr>
              <w:rFonts w:ascii="Times New Roman" w:eastAsia="Times New Roman" w:hAnsi="Times New Roman" w:cs="Times New Roman"/>
            </w:rPr>
            <w:t>Aimsweb</w:t>
          </w:r>
          <w:proofErr w:type="spellEnd"/>
          <w:r w:rsidRPr="003E79B8">
            <w:rPr>
              <w:rFonts w:ascii="Times New Roman" w:eastAsia="Times New Roman" w:hAnsi="Times New Roman" w:cs="Times New Roman"/>
            </w:rPr>
            <w:t xml:space="preserve"> oral reading fluency</w:t>
          </w:r>
          <w:hyperlink w:anchor="_heading=h.17dp8vu">
            <w:r w:rsidRPr="003E79B8">
              <w:rPr>
                <w:rFonts w:ascii="Times New Roman" w:eastAsia="Times New Roman" w:hAnsi="Times New Roman" w:cs="Times New Roman"/>
              </w:rPr>
              <w:tab/>
            </w:r>
          </w:hyperlink>
          <w:r w:rsidR="005F61DE">
            <w:rPr>
              <w:rFonts w:ascii="Times New Roman" w:eastAsia="Times New Roman" w:hAnsi="Times New Roman" w:cs="Times New Roman"/>
            </w:rPr>
            <w:t>49</w:t>
          </w:r>
        </w:p>
        <w:p w14:paraId="4C248632" w14:textId="5A997CE6"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Correct words per minute</w:t>
          </w:r>
          <w:hyperlink w:anchor="_heading=h.17dp8vu">
            <w:r w:rsidRPr="003E79B8">
              <w:rPr>
                <w:rFonts w:ascii="Times New Roman" w:eastAsia="Times New Roman" w:hAnsi="Times New Roman" w:cs="Times New Roman"/>
              </w:rPr>
              <w:tab/>
            </w:r>
          </w:hyperlink>
          <w:r w:rsidR="00EC5D7B">
            <w:rPr>
              <w:rFonts w:ascii="Times New Roman" w:eastAsia="Times New Roman" w:hAnsi="Times New Roman" w:cs="Times New Roman"/>
            </w:rPr>
            <w:t>5</w:t>
          </w:r>
          <w:r w:rsidR="001D7404">
            <w:rPr>
              <w:rFonts w:ascii="Times New Roman" w:eastAsia="Times New Roman" w:hAnsi="Times New Roman" w:cs="Times New Roman"/>
            </w:rPr>
            <w:t>1</w:t>
          </w:r>
        </w:p>
        <w:p w14:paraId="303D0900" w14:textId="786F1CB7"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Prosody</w:t>
          </w:r>
          <w:hyperlink w:anchor="_heading=h.17dp8vu">
            <w:r w:rsidRPr="003E79B8">
              <w:rPr>
                <w:rFonts w:ascii="Times New Roman" w:eastAsia="Times New Roman" w:hAnsi="Times New Roman" w:cs="Times New Roman"/>
              </w:rPr>
              <w:tab/>
            </w:r>
          </w:hyperlink>
          <w:r w:rsidR="005F61DE">
            <w:rPr>
              <w:rFonts w:ascii="Times New Roman" w:eastAsia="Times New Roman" w:hAnsi="Times New Roman" w:cs="Times New Roman"/>
            </w:rPr>
            <w:t>5</w:t>
          </w:r>
          <w:r w:rsidR="001D7404">
            <w:rPr>
              <w:rFonts w:ascii="Times New Roman" w:eastAsia="Times New Roman" w:hAnsi="Times New Roman" w:cs="Times New Roman"/>
            </w:rPr>
            <w:t>1</w:t>
          </w:r>
        </w:p>
        <w:p w14:paraId="308F20DD" w14:textId="709F87BC"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Time</w:t>
          </w:r>
          <w:hyperlink w:anchor="_heading=h.17dp8vu">
            <w:r w:rsidRPr="003E79B8">
              <w:rPr>
                <w:rFonts w:ascii="Times New Roman" w:eastAsia="Times New Roman" w:hAnsi="Times New Roman" w:cs="Times New Roman"/>
              </w:rPr>
              <w:tab/>
            </w:r>
          </w:hyperlink>
          <w:r w:rsidR="005F61DE">
            <w:rPr>
              <w:rFonts w:ascii="Times New Roman" w:eastAsia="Times New Roman" w:hAnsi="Times New Roman" w:cs="Times New Roman"/>
            </w:rPr>
            <w:t>5</w:t>
          </w:r>
          <w:r w:rsidR="001D7404">
            <w:rPr>
              <w:rFonts w:ascii="Times New Roman" w:eastAsia="Times New Roman" w:hAnsi="Times New Roman" w:cs="Times New Roman"/>
            </w:rPr>
            <w:t>1</w:t>
          </w:r>
        </w:p>
        <w:p w14:paraId="7DEC8C48" w14:textId="7FDFB9F8"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Comprehension</w:t>
          </w:r>
          <w:hyperlink w:anchor="_heading=h.44sinio">
            <w:r w:rsidRPr="003E79B8">
              <w:rPr>
                <w:rFonts w:ascii="Times New Roman" w:eastAsia="Times New Roman" w:hAnsi="Times New Roman" w:cs="Times New Roman"/>
              </w:rPr>
              <w:tab/>
              <w:t>5</w:t>
            </w:r>
          </w:hyperlink>
          <w:r w:rsidR="001D7404">
            <w:rPr>
              <w:rFonts w:ascii="Times New Roman" w:eastAsia="Times New Roman" w:hAnsi="Times New Roman" w:cs="Times New Roman"/>
            </w:rPr>
            <w:t>1</w:t>
          </w:r>
        </w:p>
        <w:p w14:paraId="76CEA9BA" w14:textId="06B3E4FB"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Responses to comprehension questions</w:t>
          </w:r>
          <w:hyperlink w:anchor="_heading=h.17dp8vu">
            <w:r w:rsidRPr="003E79B8">
              <w:rPr>
                <w:rFonts w:ascii="Times New Roman" w:eastAsia="Times New Roman" w:hAnsi="Times New Roman" w:cs="Times New Roman"/>
              </w:rPr>
              <w:tab/>
            </w:r>
          </w:hyperlink>
          <w:r w:rsidRPr="003E79B8">
            <w:rPr>
              <w:rFonts w:ascii="Times New Roman" w:eastAsia="Times New Roman" w:hAnsi="Times New Roman" w:cs="Times New Roman"/>
            </w:rPr>
            <w:t>5</w:t>
          </w:r>
          <w:r w:rsidR="001D7404">
            <w:rPr>
              <w:rFonts w:ascii="Times New Roman" w:eastAsia="Times New Roman" w:hAnsi="Times New Roman" w:cs="Times New Roman"/>
            </w:rPr>
            <w:t>1</w:t>
          </w:r>
        </w:p>
        <w:p w14:paraId="71524345" w14:textId="218EE833"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 xml:space="preserve">    Responses to retelling</w:t>
          </w:r>
          <w:hyperlink w:anchor="_heading=h.17dp8vu">
            <w:r w:rsidRPr="003E79B8">
              <w:rPr>
                <w:rFonts w:ascii="Times New Roman" w:eastAsia="Times New Roman" w:hAnsi="Times New Roman" w:cs="Times New Roman"/>
              </w:rPr>
              <w:tab/>
            </w:r>
          </w:hyperlink>
          <w:r w:rsidRPr="003E79B8">
            <w:rPr>
              <w:rFonts w:ascii="Times New Roman" w:eastAsia="Times New Roman" w:hAnsi="Times New Roman" w:cs="Times New Roman"/>
            </w:rPr>
            <w:t>5</w:t>
          </w:r>
          <w:r w:rsidR="001D7404">
            <w:rPr>
              <w:rFonts w:ascii="Times New Roman" w:eastAsia="Times New Roman" w:hAnsi="Times New Roman" w:cs="Times New Roman"/>
            </w:rPr>
            <w:t>1</w:t>
          </w:r>
        </w:p>
        <w:p w14:paraId="7BEBB442" w14:textId="6C30532D"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Motivation</w:t>
          </w:r>
          <w:hyperlink w:anchor="_heading=h.44sinio">
            <w:r w:rsidRPr="003E79B8">
              <w:rPr>
                <w:rFonts w:ascii="Times New Roman" w:eastAsia="Times New Roman" w:hAnsi="Times New Roman" w:cs="Times New Roman"/>
              </w:rPr>
              <w:tab/>
            </w:r>
          </w:hyperlink>
          <w:r w:rsidRPr="003E79B8">
            <w:rPr>
              <w:rFonts w:ascii="Times New Roman" w:eastAsia="Times New Roman" w:hAnsi="Times New Roman" w:cs="Times New Roman"/>
            </w:rPr>
            <w:t>5</w:t>
          </w:r>
          <w:r w:rsidR="001D7404">
            <w:rPr>
              <w:rFonts w:ascii="Times New Roman" w:eastAsia="Times New Roman" w:hAnsi="Times New Roman" w:cs="Times New Roman"/>
            </w:rPr>
            <w:t>2</w:t>
          </w:r>
        </w:p>
        <w:p w14:paraId="1C6F5478" w14:textId="681F847C"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ELL and SPED students</w:t>
          </w:r>
          <w:hyperlink w:anchor="_heading=h.44sinio">
            <w:r w:rsidRPr="003E79B8">
              <w:rPr>
                <w:rFonts w:ascii="Times New Roman" w:eastAsia="Times New Roman" w:hAnsi="Times New Roman" w:cs="Times New Roman"/>
              </w:rPr>
              <w:tab/>
            </w:r>
          </w:hyperlink>
          <w:r w:rsidRPr="003E79B8">
            <w:rPr>
              <w:rFonts w:ascii="Times New Roman" w:eastAsia="Times New Roman" w:hAnsi="Times New Roman" w:cs="Times New Roman"/>
            </w:rPr>
            <w:t>5</w:t>
          </w:r>
          <w:r w:rsidR="001D7404">
            <w:rPr>
              <w:rFonts w:ascii="Times New Roman" w:eastAsia="Times New Roman" w:hAnsi="Times New Roman" w:cs="Times New Roman"/>
            </w:rPr>
            <w:t>2</w:t>
          </w:r>
        </w:p>
        <w:p w14:paraId="7608493F" w14:textId="2384B498" w:rsidR="00E502CE" w:rsidRPr="003E79B8" w:rsidRDefault="00E502CE" w:rsidP="00E502CE">
          <w:pPr>
            <w:pBdr>
              <w:bottom w:val="nil"/>
            </w:pBdr>
            <w:tabs>
              <w:tab w:val="right" w:leader="dot" w:pos="8630"/>
            </w:tabs>
            <w:ind w:left="240"/>
            <w:rPr>
              <w:rFonts w:ascii="Times New Roman" w:eastAsia="Times New Roman" w:hAnsi="Times New Roman" w:cs="Times New Roman"/>
            </w:rPr>
          </w:pPr>
          <w:r w:rsidRPr="003E79B8">
            <w:rPr>
              <w:rFonts w:ascii="Times New Roman" w:eastAsia="Times New Roman" w:hAnsi="Times New Roman" w:cs="Times New Roman"/>
            </w:rPr>
            <w:t>Discussion</w:t>
          </w:r>
          <w:hyperlink w:anchor="_heading=h.1ci93xb">
            <w:r w:rsidRPr="003E79B8">
              <w:rPr>
                <w:rFonts w:ascii="Times New Roman" w:eastAsia="Times New Roman" w:hAnsi="Times New Roman" w:cs="Times New Roman"/>
              </w:rPr>
              <w:tab/>
            </w:r>
          </w:hyperlink>
          <w:r w:rsidRPr="003E79B8">
            <w:rPr>
              <w:rFonts w:ascii="Times New Roman" w:eastAsia="Times New Roman" w:hAnsi="Times New Roman" w:cs="Times New Roman"/>
            </w:rPr>
            <w:t>5</w:t>
          </w:r>
          <w:r w:rsidR="001D7404">
            <w:rPr>
              <w:rFonts w:ascii="Times New Roman" w:eastAsia="Times New Roman" w:hAnsi="Times New Roman" w:cs="Times New Roman"/>
            </w:rPr>
            <w:t>2</w:t>
          </w:r>
        </w:p>
        <w:p w14:paraId="36EEE4EE" w14:textId="5A6154AC" w:rsidR="00E502CE" w:rsidRPr="003E79B8" w:rsidRDefault="00000000" w:rsidP="00E502CE">
          <w:pPr>
            <w:pBdr>
              <w:top w:val="nil"/>
              <w:left w:val="nil"/>
              <w:bottom w:val="nil"/>
              <w:right w:val="nil"/>
              <w:between w:val="nil"/>
            </w:pBdr>
            <w:tabs>
              <w:tab w:val="right" w:leader="dot" w:pos="8630"/>
            </w:tabs>
            <w:rPr>
              <w:rFonts w:ascii="Times New Roman" w:eastAsia="Times New Roman" w:hAnsi="Times New Roman" w:cs="Times New Roman"/>
            </w:rPr>
          </w:pPr>
          <w:hyperlink w:anchor="_heading=h.qsh70q">
            <w:r w:rsidR="00E502CE" w:rsidRPr="003E79B8">
              <w:rPr>
                <w:rFonts w:ascii="Times New Roman" w:eastAsia="Times New Roman" w:hAnsi="Times New Roman" w:cs="Times New Roman"/>
                <w:color w:val="000000"/>
              </w:rPr>
              <w:t>C</w:t>
            </w:r>
            <w:r w:rsidR="00E502CE">
              <w:rPr>
                <w:rFonts w:ascii="Times New Roman" w:eastAsia="Times New Roman" w:hAnsi="Times New Roman" w:cs="Times New Roman"/>
                <w:color w:val="000000"/>
              </w:rPr>
              <w:t>HAPTER 5:</w:t>
            </w:r>
            <w:r w:rsidR="00E502CE" w:rsidRPr="003E79B8">
              <w:rPr>
                <w:rFonts w:ascii="Times New Roman" w:eastAsia="Times New Roman" w:hAnsi="Times New Roman" w:cs="Times New Roman"/>
                <w:color w:val="000000"/>
              </w:rPr>
              <w:t xml:space="preserve"> C</w:t>
            </w:r>
            <w:r w:rsidR="00E502CE">
              <w:rPr>
                <w:rFonts w:ascii="Times New Roman" w:eastAsia="Times New Roman" w:hAnsi="Times New Roman" w:cs="Times New Roman"/>
                <w:color w:val="000000"/>
              </w:rPr>
              <w:t>ONCLUSIONS AND RECOMMENDATIONS</w:t>
            </w:r>
            <w:r w:rsidR="00E502CE" w:rsidRPr="003E79B8">
              <w:rPr>
                <w:rFonts w:ascii="Times New Roman" w:eastAsia="Times New Roman" w:hAnsi="Times New Roman" w:cs="Times New Roman"/>
                <w:color w:val="000000"/>
              </w:rPr>
              <w:tab/>
            </w:r>
          </w:hyperlink>
          <w:r w:rsidR="005F61DE">
            <w:rPr>
              <w:rFonts w:ascii="Times New Roman" w:eastAsia="Times New Roman" w:hAnsi="Times New Roman" w:cs="Times New Roman"/>
            </w:rPr>
            <w:t>5</w:t>
          </w:r>
          <w:r w:rsidR="00EC5D7B">
            <w:rPr>
              <w:rFonts w:ascii="Times New Roman" w:eastAsia="Times New Roman" w:hAnsi="Times New Roman" w:cs="Times New Roman"/>
            </w:rPr>
            <w:t>8</w:t>
          </w:r>
        </w:p>
        <w:p w14:paraId="05D15FCC" w14:textId="30D79B42" w:rsidR="00E502CE" w:rsidRPr="003E79B8" w:rsidRDefault="00E502CE" w:rsidP="00E502CE">
          <w:pPr>
            <w:pBdr>
              <w:bottom w:val="nil"/>
            </w:pBdr>
            <w:tabs>
              <w:tab w:val="right" w:leader="dot" w:pos="8630"/>
            </w:tabs>
            <w:ind w:left="240"/>
            <w:rPr>
              <w:rFonts w:ascii="Times New Roman" w:eastAsia="Times New Roman" w:hAnsi="Times New Roman" w:cs="Times New Roman"/>
            </w:rPr>
          </w:pPr>
          <w:r w:rsidRPr="003E79B8">
            <w:rPr>
              <w:rFonts w:ascii="Times New Roman" w:eastAsia="Times New Roman" w:hAnsi="Times New Roman" w:cs="Times New Roman"/>
            </w:rPr>
            <w:t>Implications</w:t>
          </w:r>
          <w:hyperlink w:anchor="_heading=h.1ci93xb">
            <w:r w:rsidRPr="003E79B8">
              <w:rPr>
                <w:rFonts w:ascii="Times New Roman" w:eastAsia="Times New Roman" w:hAnsi="Times New Roman" w:cs="Times New Roman"/>
              </w:rPr>
              <w:tab/>
            </w:r>
          </w:hyperlink>
          <w:r w:rsidR="005F61DE">
            <w:rPr>
              <w:rFonts w:ascii="Times New Roman" w:eastAsia="Times New Roman" w:hAnsi="Times New Roman" w:cs="Times New Roman"/>
            </w:rPr>
            <w:t>5</w:t>
          </w:r>
          <w:r w:rsidR="00EC5D7B">
            <w:rPr>
              <w:rFonts w:ascii="Times New Roman" w:eastAsia="Times New Roman" w:hAnsi="Times New Roman" w:cs="Times New Roman"/>
            </w:rPr>
            <w:t>8</w:t>
          </w:r>
        </w:p>
        <w:p w14:paraId="4C54C6B6" w14:textId="7B54A0B4"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Practical Implications</w:t>
          </w:r>
          <w:hyperlink w:anchor="_heading=h.44sinio">
            <w:r w:rsidRPr="003E79B8">
              <w:rPr>
                <w:rFonts w:ascii="Times New Roman" w:eastAsia="Times New Roman" w:hAnsi="Times New Roman" w:cs="Times New Roman"/>
              </w:rPr>
              <w:tab/>
            </w:r>
          </w:hyperlink>
          <w:r w:rsidR="005F61DE">
            <w:rPr>
              <w:rFonts w:ascii="Times New Roman" w:eastAsia="Times New Roman" w:hAnsi="Times New Roman" w:cs="Times New Roman"/>
            </w:rPr>
            <w:t>5</w:t>
          </w:r>
          <w:r w:rsidR="00EC5D7B">
            <w:rPr>
              <w:rFonts w:ascii="Times New Roman" w:eastAsia="Times New Roman" w:hAnsi="Times New Roman" w:cs="Times New Roman"/>
            </w:rPr>
            <w:t>8</w:t>
          </w:r>
        </w:p>
        <w:p w14:paraId="6B581765" w14:textId="143F8FDA"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Research Implications</w:t>
          </w:r>
          <w:hyperlink w:anchor="_heading=h.44sinio">
            <w:r w:rsidRPr="003E79B8">
              <w:rPr>
                <w:rFonts w:ascii="Times New Roman" w:eastAsia="Times New Roman" w:hAnsi="Times New Roman" w:cs="Times New Roman"/>
              </w:rPr>
              <w:tab/>
            </w:r>
          </w:hyperlink>
          <w:r w:rsidR="005F61DE">
            <w:rPr>
              <w:rFonts w:ascii="Times New Roman" w:eastAsia="Times New Roman" w:hAnsi="Times New Roman" w:cs="Times New Roman"/>
            </w:rPr>
            <w:t>5</w:t>
          </w:r>
          <w:r w:rsidR="00EC5D7B">
            <w:rPr>
              <w:rFonts w:ascii="Times New Roman" w:eastAsia="Times New Roman" w:hAnsi="Times New Roman" w:cs="Times New Roman"/>
            </w:rPr>
            <w:t>9</w:t>
          </w:r>
        </w:p>
        <w:p w14:paraId="2D867162" w14:textId="7881F4CE"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Limitations</w:t>
          </w:r>
          <w:hyperlink w:anchor="_heading=h.44sinio">
            <w:r w:rsidRPr="003E79B8">
              <w:rPr>
                <w:rFonts w:ascii="Times New Roman" w:eastAsia="Times New Roman" w:hAnsi="Times New Roman" w:cs="Times New Roman"/>
              </w:rPr>
              <w:tab/>
            </w:r>
          </w:hyperlink>
          <w:r w:rsidR="00EC5D7B">
            <w:rPr>
              <w:rFonts w:ascii="Times New Roman" w:eastAsia="Times New Roman" w:hAnsi="Times New Roman" w:cs="Times New Roman"/>
            </w:rPr>
            <w:t>60</w:t>
          </w:r>
        </w:p>
        <w:p w14:paraId="19B88177" w14:textId="16E63829" w:rsidR="00E502CE" w:rsidRPr="003E79B8" w:rsidRDefault="00E502CE" w:rsidP="00E502CE">
          <w:pPr>
            <w:pBdr>
              <w:bottom w:val="nil"/>
            </w:pBdr>
            <w:tabs>
              <w:tab w:val="right" w:leader="dot" w:pos="8630"/>
            </w:tabs>
            <w:ind w:left="480"/>
            <w:rPr>
              <w:rFonts w:ascii="Times New Roman" w:eastAsia="Times New Roman" w:hAnsi="Times New Roman" w:cs="Times New Roman"/>
            </w:rPr>
          </w:pPr>
          <w:r w:rsidRPr="003E79B8">
            <w:rPr>
              <w:rFonts w:ascii="Times New Roman" w:eastAsia="Times New Roman" w:hAnsi="Times New Roman" w:cs="Times New Roman"/>
            </w:rPr>
            <w:t>Conclusion</w:t>
          </w:r>
          <w:hyperlink w:anchor="_heading=h.44sinio">
            <w:r w:rsidRPr="003E79B8">
              <w:rPr>
                <w:rFonts w:ascii="Times New Roman" w:eastAsia="Times New Roman" w:hAnsi="Times New Roman" w:cs="Times New Roman"/>
              </w:rPr>
              <w:tab/>
            </w:r>
          </w:hyperlink>
          <w:r w:rsidR="005F61DE">
            <w:rPr>
              <w:rFonts w:ascii="Times New Roman" w:eastAsia="Times New Roman" w:hAnsi="Times New Roman" w:cs="Times New Roman"/>
            </w:rPr>
            <w:t>6</w:t>
          </w:r>
          <w:r w:rsidR="00EC5D7B">
            <w:rPr>
              <w:rFonts w:ascii="Times New Roman" w:eastAsia="Times New Roman" w:hAnsi="Times New Roman" w:cs="Times New Roman"/>
            </w:rPr>
            <w:t>1</w:t>
          </w:r>
        </w:p>
        <w:p w14:paraId="564B62EF" w14:textId="0AB71A15" w:rsidR="00E502CE" w:rsidRPr="003E79B8" w:rsidRDefault="00E502CE" w:rsidP="00E502CE">
          <w:pPr>
            <w:pBdr>
              <w:top w:val="nil"/>
              <w:left w:val="nil"/>
              <w:bottom w:val="nil"/>
              <w:right w:val="nil"/>
              <w:between w:val="nil"/>
            </w:pBdr>
            <w:tabs>
              <w:tab w:val="right" w:leader="dot" w:pos="8630"/>
            </w:tabs>
            <w:rPr>
              <w:rFonts w:ascii="Times New Roman" w:eastAsia="Times New Roman" w:hAnsi="Times New Roman" w:cs="Times New Roman"/>
              <w:color w:val="000000"/>
            </w:rPr>
          </w:pPr>
          <w:r w:rsidRPr="003E79B8">
            <w:rPr>
              <w:rFonts w:ascii="Times New Roman" w:eastAsia="Times New Roman" w:hAnsi="Times New Roman" w:cs="Times New Roman"/>
            </w:rPr>
            <w:t>References</w:t>
          </w:r>
          <w:r w:rsidRPr="003E79B8">
            <w:rPr>
              <w:rFonts w:ascii="Times New Roman" w:eastAsia="Times New Roman" w:hAnsi="Times New Roman" w:cs="Times New Roman"/>
            </w:rPr>
            <w:tab/>
          </w:r>
          <w:r w:rsidR="005F61DE">
            <w:rPr>
              <w:rFonts w:ascii="Times New Roman" w:eastAsia="Times New Roman" w:hAnsi="Times New Roman" w:cs="Times New Roman"/>
            </w:rPr>
            <w:t>6</w:t>
          </w:r>
          <w:r w:rsidR="00490CEB">
            <w:rPr>
              <w:rFonts w:ascii="Times New Roman" w:eastAsia="Times New Roman" w:hAnsi="Times New Roman" w:cs="Times New Roman"/>
            </w:rPr>
            <w:t>2</w:t>
          </w:r>
        </w:p>
        <w:p w14:paraId="251F4736" w14:textId="4B31579F" w:rsidR="00E502CE" w:rsidRPr="003E79B8" w:rsidRDefault="00E502CE" w:rsidP="00E502CE">
          <w:pPr>
            <w:pBdr>
              <w:top w:val="nil"/>
              <w:left w:val="nil"/>
              <w:bottom w:val="nil"/>
              <w:right w:val="nil"/>
              <w:between w:val="nil"/>
            </w:pBdr>
            <w:tabs>
              <w:tab w:val="right" w:leader="dot" w:pos="8630"/>
            </w:tabs>
            <w:rPr>
              <w:rFonts w:ascii="Times New Roman" w:eastAsia="Times New Roman" w:hAnsi="Times New Roman" w:cs="Times New Roman"/>
              <w:color w:val="000000"/>
            </w:rPr>
          </w:pPr>
          <w:r w:rsidRPr="003E79B8">
            <w:rPr>
              <w:rFonts w:ascii="Times New Roman" w:eastAsia="Times New Roman" w:hAnsi="Times New Roman" w:cs="Times New Roman"/>
            </w:rPr>
            <w:t>Appendix</w:t>
          </w:r>
          <w:r w:rsidRPr="003E79B8">
            <w:rPr>
              <w:rFonts w:ascii="Times New Roman" w:eastAsia="Times New Roman" w:hAnsi="Times New Roman" w:cs="Times New Roman"/>
            </w:rPr>
            <w:tab/>
            <w:t>7</w:t>
          </w:r>
          <w:r w:rsidR="00490CEB">
            <w:rPr>
              <w:rFonts w:ascii="Times New Roman" w:eastAsia="Times New Roman" w:hAnsi="Times New Roman" w:cs="Times New Roman"/>
            </w:rPr>
            <w:t>9</w:t>
          </w:r>
        </w:p>
        <w:p w14:paraId="44D3F61E" w14:textId="4B4214EA" w:rsidR="00504941" w:rsidRPr="00E502CE" w:rsidRDefault="00E502CE" w:rsidP="00E502CE">
          <w:pPr>
            <w:pBdr>
              <w:top w:val="nil"/>
              <w:left w:val="nil"/>
              <w:bottom w:val="nil"/>
              <w:right w:val="nil"/>
              <w:between w:val="nil"/>
            </w:pBdr>
            <w:tabs>
              <w:tab w:val="right" w:leader="dot" w:pos="8630"/>
            </w:tabs>
            <w:rPr>
              <w:rFonts w:ascii="Times New Roman" w:eastAsia="Times New Roman" w:hAnsi="Times New Roman" w:cs="Times New Roman"/>
              <w:color w:val="000000"/>
            </w:rPr>
          </w:pPr>
          <w:r w:rsidRPr="003E79B8">
            <w:rPr>
              <w:rFonts w:ascii="Times New Roman" w:eastAsia="Times New Roman" w:hAnsi="Times New Roman" w:cs="Times New Roman"/>
            </w:rPr>
            <w:t>Vita</w:t>
          </w:r>
          <w:r w:rsidRPr="003E79B8">
            <w:rPr>
              <w:rFonts w:ascii="Times New Roman" w:eastAsia="Times New Roman" w:hAnsi="Times New Roman" w:cs="Times New Roman"/>
            </w:rPr>
            <w:tab/>
            <w:t>8</w:t>
          </w:r>
          <w:r w:rsidR="00490CEB">
            <w:rPr>
              <w:rFonts w:ascii="Times New Roman" w:eastAsia="Times New Roman" w:hAnsi="Times New Roman" w:cs="Times New Roman"/>
            </w:rPr>
            <w:t>5</w:t>
          </w:r>
        </w:p>
      </w:sdtContent>
    </w:sdt>
    <w:p w14:paraId="1295B0E6" w14:textId="77777777" w:rsidR="00504941" w:rsidRPr="003E79B8" w:rsidRDefault="00504941">
      <w:pPr>
        <w:rPr>
          <w:rFonts w:ascii="Times New Roman" w:eastAsia="Times New Roman" w:hAnsi="Times New Roman" w:cs="Times New Roman"/>
        </w:rPr>
      </w:pPr>
    </w:p>
    <w:p w14:paraId="13B017E3" w14:textId="77777777" w:rsidR="00504941" w:rsidRPr="003E79B8" w:rsidRDefault="00000000">
      <w:pPr>
        <w:jc w:val="center"/>
        <w:rPr>
          <w:rFonts w:ascii="Times New Roman" w:eastAsia="Times New Roman" w:hAnsi="Times New Roman" w:cs="Times New Roman"/>
          <w:b/>
        </w:rPr>
      </w:pPr>
      <w:r w:rsidRPr="003E79B8">
        <w:rPr>
          <w:rFonts w:ascii="Times New Roman" w:hAnsi="Times New Roman" w:cs="Times New Roman"/>
        </w:rPr>
        <w:br w:type="page"/>
      </w:r>
      <w:r w:rsidRPr="003E79B8">
        <w:rPr>
          <w:rFonts w:ascii="Times New Roman" w:eastAsia="Times New Roman" w:hAnsi="Times New Roman" w:cs="Times New Roman"/>
          <w:b/>
        </w:rPr>
        <w:lastRenderedPageBreak/>
        <w:t>LIST OF TABLES</w:t>
      </w:r>
    </w:p>
    <w:p w14:paraId="65911902" w14:textId="77777777" w:rsidR="00504941" w:rsidRPr="003E79B8" w:rsidRDefault="00504941">
      <w:pPr>
        <w:jc w:val="center"/>
        <w:rPr>
          <w:rFonts w:ascii="Times New Roman" w:eastAsia="Times New Roman" w:hAnsi="Times New Roman" w:cs="Times New Roman"/>
        </w:rPr>
      </w:pPr>
    </w:p>
    <w:p w14:paraId="60FEB38D" w14:textId="1436B981" w:rsidR="00B10BD7" w:rsidRPr="00FA16B8" w:rsidRDefault="00B10BD7">
      <w:pPr>
        <w:pStyle w:val="TableofFigures"/>
        <w:tabs>
          <w:tab w:val="right" w:leader="dot" w:pos="8630"/>
        </w:tabs>
        <w:rPr>
          <w:rFonts w:ascii="Times New Roman" w:eastAsiaTheme="minorEastAsia" w:hAnsi="Times New Roman" w:cs="Times New Roman"/>
          <w:noProof/>
        </w:rPr>
      </w:pPr>
      <w:r w:rsidRPr="00FA16B8">
        <w:rPr>
          <w:rFonts w:ascii="Times New Roman" w:eastAsia="Times New Roman" w:hAnsi="Times New Roman" w:cs="Times New Roman"/>
        </w:rPr>
        <w:fldChar w:fldCharType="begin"/>
      </w:r>
      <w:r w:rsidRPr="00FA16B8">
        <w:rPr>
          <w:rFonts w:ascii="Times New Roman" w:eastAsia="Times New Roman" w:hAnsi="Times New Roman" w:cs="Times New Roman"/>
        </w:rPr>
        <w:instrText xml:space="preserve"> TOC \h \z \c "Table" </w:instrText>
      </w:r>
      <w:r w:rsidRPr="00FA16B8">
        <w:rPr>
          <w:rFonts w:ascii="Times New Roman" w:eastAsia="Times New Roman" w:hAnsi="Times New Roman" w:cs="Times New Roman"/>
        </w:rPr>
        <w:fldChar w:fldCharType="separate"/>
      </w:r>
      <w:hyperlink w:anchor="_Toc164002814" w:history="1">
        <w:r w:rsidRPr="00FA16B8">
          <w:rPr>
            <w:rStyle w:val="Hyperlink"/>
            <w:rFonts w:ascii="Times New Roman" w:hAnsi="Times New Roman" w:cs="Times New Roman"/>
            <w:noProof/>
          </w:rPr>
          <w:t>Table 1. Gender.</w:t>
        </w:r>
        <w:r w:rsidRPr="00FA16B8">
          <w:rPr>
            <w:rFonts w:ascii="Times New Roman" w:hAnsi="Times New Roman" w:cs="Times New Roman"/>
            <w:noProof/>
            <w:webHidden/>
          </w:rPr>
          <w:tab/>
        </w:r>
        <w:r w:rsidRPr="00FA16B8">
          <w:rPr>
            <w:rFonts w:ascii="Times New Roman" w:hAnsi="Times New Roman" w:cs="Times New Roman"/>
            <w:noProof/>
            <w:webHidden/>
          </w:rPr>
          <w:fldChar w:fldCharType="begin"/>
        </w:r>
        <w:r w:rsidRPr="00FA16B8">
          <w:rPr>
            <w:rFonts w:ascii="Times New Roman" w:hAnsi="Times New Roman" w:cs="Times New Roman"/>
            <w:noProof/>
            <w:webHidden/>
          </w:rPr>
          <w:instrText xml:space="preserve"> PAGEREF _Toc164002814 \h </w:instrText>
        </w:r>
        <w:r w:rsidRPr="00FA16B8">
          <w:rPr>
            <w:rFonts w:ascii="Times New Roman" w:hAnsi="Times New Roman" w:cs="Times New Roman"/>
            <w:noProof/>
            <w:webHidden/>
          </w:rPr>
        </w:r>
        <w:r w:rsidRPr="00FA16B8">
          <w:rPr>
            <w:rFonts w:ascii="Times New Roman" w:hAnsi="Times New Roman" w:cs="Times New Roman"/>
            <w:noProof/>
            <w:webHidden/>
          </w:rPr>
          <w:fldChar w:fldCharType="separate"/>
        </w:r>
        <w:r w:rsidR="000D7FF9">
          <w:rPr>
            <w:rFonts w:ascii="Times New Roman" w:hAnsi="Times New Roman" w:cs="Times New Roman"/>
            <w:noProof/>
            <w:webHidden/>
          </w:rPr>
          <w:t>40</w:t>
        </w:r>
        <w:r w:rsidRPr="00FA16B8">
          <w:rPr>
            <w:rFonts w:ascii="Times New Roman" w:hAnsi="Times New Roman" w:cs="Times New Roman"/>
            <w:noProof/>
            <w:webHidden/>
          </w:rPr>
          <w:fldChar w:fldCharType="end"/>
        </w:r>
      </w:hyperlink>
    </w:p>
    <w:p w14:paraId="263B1D30" w14:textId="063664BA" w:rsidR="00B10BD7" w:rsidRPr="00FA16B8" w:rsidRDefault="00000000">
      <w:pPr>
        <w:pStyle w:val="TableofFigures"/>
        <w:tabs>
          <w:tab w:val="right" w:leader="dot" w:pos="8630"/>
        </w:tabs>
        <w:rPr>
          <w:rFonts w:ascii="Times New Roman" w:eastAsiaTheme="minorEastAsia" w:hAnsi="Times New Roman" w:cs="Times New Roman"/>
          <w:noProof/>
        </w:rPr>
      </w:pPr>
      <w:hyperlink w:anchor="_Toc164002815" w:history="1">
        <w:r w:rsidR="00B10BD7" w:rsidRPr="00FA16B8">
          <w:rPr>
            <w:rStyle w:val="Hyperlink"/>
            <w:rFonts w:ascii="Times New Roman" w:hAnsi="Times New Roman" w:cs="Times New Roman"/>
            <w:noProof/>
          </w:rPr>
          <w:t>Table 2. Ethnicity</w:t>
        </w:r>
        <w:r w:rsidR="00B10BD7" w:rsidRPr="00FA16B8">
          <w:rPr>
            <w:rFonts w:ascii="Times New Roman" w:hAnsi="Times New Roman" w:cs="Times New Roman"/>
            <w:noProof/>
            <w:webHidden/>
          </w:rPr>
          <w:tab/>
        </w:r>
        <w:r w:rsidR="00B10BD7" w:rsidRPr="00FA16B8">
          <w:rPr>
            <w:rFonts w:ascii="Times New Roman" w:hAnsi="Times New Roman" w:cs="Times New Roman"/>
            <w:noProof/>
            <w:webHidden/>
          </w:rPr>
          <w:fldChar w:fldCharType="begin"/>
        </w:r>
        <w:r w:rsidR="00B10BD7" w:rsidRPr="00FA16B8">
          <w:rPr>
            <w:rFonts w:ascii="Times New Roman" w:hAnsi="Times New Roman" w:cs="Times New Roman"/>
            <w:noProof/>
            <w:webHidden/>
          </w:rPr>
          <w:instrText xml:space="preserve"> PAGEREF _Toc164002815 \h </w:instrText>
        </w:r>
        <w:r w:rsidR="00B10BD7" w:rsidRPr="00FA16B8">
          <w:rPr>
            <w:rFonts w:ascii="Times New Roman" w:hAnsi="Times New Roman" w:cs="Times New Roman"/>
            <w:noProof/>
            <w:webHidden/>
          </w:rPr>
        </w:r>
        <w:r w:rsidR="00B10BD7" w:rsidRPr="00FA16B8">
          <w:rPr>
            <w:rFonts w:ascii="Times New Roman" w:hAnsi="Times New Roman" w:cs="Times New Roman"/>
            <w:noProof/>
            <w:webHidden/>
          </w:rPr>
          <w:fldChar w:fldCharType="separate"/>
        </w:r>
        <w:r w:rsidR="000D7FF9">
          <w:rPr>
            <w:rFonts w:ascii="Times New Roman" w:hAnsi="Times New Roman" w:cs="Times New Roman"/>
            <w:noProof/>
            <w:webHidden/>
          </w:rPr>
          <w:t>40</w:t>
        </w:r>
        <w:r w:rsidR="00B10BD7" w:rsidRPr="00FA16B8">
          <w:rPr>
            <w:rFonts w:ascii="Times New Roman" w:hAnsi="Times New Roman" w:cs="Times New Roman"/>
            <w:noProof/>
            <w:webHidden/>
          </w:rPr>
          <w:fldChar w:fldCharType="end"/>
        </w:r>
      </w:hyperlink>
    </w:p>
    <w:p w14:paraId="44DB82AB" w14:textId="21DED7C7" w:rsidR="00B10BD7" w:rsidRPr="00FA16B8" w:rsidRDefault="00000000">
      <w:pPr>
        <w:pStyle w:val="TableofFigures"/>
        <w:tabs>
          <w:tab w:val="right" w:leader="dot" w:pos="8630"/>
        </w:tabs>
        <w:rPr>
          <w:rFonts w:ascii="Times New Roman" w:eastAsiaTheme="minorEastAsia" w:hAnsi="Times New Roman" w:cs="Times New Roman"/>
          <w:noProof/>
        </w:rPr>
      </w:pPr>
      <w:hyperlink w:anchor="_Toc164002816" w:history="1">
        <w:r w:rsidR="00B10BD7" w:rsidRPr="00FA16B8">
          <w:rPr>
            <w:rStyle w:val="Hyperlink"/>
            <w:rFonts w:ascii="Times New Roman" w:hAnsi="Times New Roman" w:cs="Times New Roman"/>
            <w:noProof/>
          </w:rPr>
          <w:t>Table 3. Pretest and posttest data.</w:t>
        </w:r>
        <w:r w:rsidR="00B10BD7" w:rsidRPr="00FA16B8">
          <w:rPr>
            <w:rFonts w:ascii="Times New Roman" w:hAnsi="Times New Roman" w:cs="Times New Roman"/>
            <w:noProof/>
            <w:webHidden/>
          </w:rPr>
          <w:tab/>
        </w:r>
        <w:r w:rsidR="00B10BD7" w:rsidRPr="00FA16B8">
          <w:rPr>
            <w:rFonts w:ascii="Times New Roman" w:hAnsi="Times New Roman" w:cs="Times New Roman"/>
            <w:noProof/>
            <w:webHidden/>
          </w:rPr>
          <w:fldChar w:fldCharType="begin"/>
        </w:r>
        <w:r w:rsidR="00B10BD7" w:rsidRPr="00FA16B8">
          <w:rPr>
            <w:rFonts w:ascii="Times New Roman" w:hAnsi="Times New Roman" w:cs="Times New Roman"/>
            <w:noProof/>
            <w:webHidden/>
          </w:rPr>
          <w:instrText xml:space="preserve"> PAGEREF _Toc164002816 \h </w:instrText>
        </w:r>
        <w:r w:rsidR="00B10BD7" w:rsidRPr="00FA16B8">
          <w:rPr>
            <w:rFonts w:ascii="Times New Roman" w:hAnsi="Times New Roman" w:cs="Times New Roman"/>
            <w:noProof/>
            <w:webHidden/>
          </w:rPr>
        </w:r>
        <w:r w:rsidR="00B10BD7" w:rsidRPr="00FA16B8">
          <w:rPr>
            <w:rFonts w:ascii="Times New Roman" w:hAnsi="Times New Roman" w:cs="Times New Roman"/>
            <w:noProof/>
            <w:webHidden/>
          </w:rPr>
          <w:fldChar w:fldCharType="separate"/>
        </w:r>
        <w:r w:rsidR="000D7FF9">
          <w:rPr>
            <w:rFonts w:ascii="Times New Roman" w:hAnsi="Times New Roman" w:cs="Times New Roman"/>
            <w:noProof/>
            <w:webHidden/>
          </w:rPr>
          <w:t>50</w:t>
        </w:r>
        <w:r w:rsidR="00B10BD7" w:rsidRPr="00FA16B8">
          <w:rPr>
            <w:rFonts w:ascii="Times New Roman" w:hAnsi="Times New Roman" w:cs="Times New Roman"/>
            <w:noProof/>
            <w:webHidden/>
          </w:rPr>
          <w:fldChar w:fldCharType="end"/>
        </w:r>
      </w:hyperlink>
    </w:p>
    <w:p w14:paraId="6DCAEA56" w14:textId="609F4825" w:rsidR="00E54A78" w:rsidRDefault="00B10BD7" w:rsidP="00466F7D">
      <w:pPr>
        <w:rPr>
          <w:rFonts w:ascii="Times New Roman" w:eastAsia="Times New Roman" w:hAnsi="Times New Roman" w:cs="Times New Roman"/>
        </w:rPr>
      </w:pPr>
      <w:r w:rsidRPr="00FA16B8">
        <w:rPr>
          <w:rFonts w:ascii="Times New Roman" w:eastAsia="Times New Roman" w:hAnsi="Times New Roman" w:cs="Times New Roman"/>
        </w:rPr>
        <w:fldChar w:fldCharType="end"/>
      </w:r>
    </w:p>
    <w:p w14:paraId="60548B4B" w14:textId="2670AC1E" w:rsidR="00E54A78" w:rsidRDefault="00E54A78" w:rsidP="00466F7D">
      <w:pPr>
        <w:rPr>
          <w:rFonts w:ascii="Times New Roman" w:eastAsia="Times New Roman" w:hAnsi="Times New Roman" w:cs="Times New Roman"/>
        </w:rPr>
        <w:sectPr w:rsidR="00E54A78" w:rsidSect="00E54A78">
          <w:headerReference w:type="even" r:id="rId9"/>
          <w:headerReference w:type="default" r:id="rId10"/>
          <w:footerReference w:type="even" r:id="rId11"/>
          <w:footerReference w:type="default" r:id="rId12"/>
          <w:pgSz w:w="12240" w:h="15840"/>
          <w:pgMar w:top="1440" w:right="1800" w:bottom="1872" w:left="1800" w:header="720" w:footer="1440" w:gutter="0"/>
          <w:pgNumType w:fmt="lowerRoman" w:start="1"/>
          <w:cols w:space="720"/>
          <w:titlePg/>
        </w:sectPr>
      </w:pPr>
    </w:p>
    <w:p w14:paraId="228ABC57" w14:textId="697BC3F5" w:rsidR="00504941" w:rsidRPr="003E79B8" w:rsidRDefault="00AB2A8F" w:rsidP="00E54A78">
      <w:pPr>
        <w:jc w:val="center"/>
        <w:rPr>
          <w:rFonts w:ascii="Times New Roman" w:eastAsia="Times New Roman" w:hAnsi="Times New Roman" w:cs="Times New Roman"/>
          <w:b/>
        </w:rPr>
      </w:pPr>
      <w:bookmarkStart w:id="0" w:name="_heading=h.xn4y9o5w806j" w:colFirst="0" w:colLast="0"/>
      <w:bookmarkEnd w:id="0"/>
      <w:r>
        <w:rPr>
          <w:rFonts w:ascii="Times New Roman" w:eastAsia="Times New Roman" w:hAnsi="Times New Roman" w:cs="Times New Roman"/>
          <w:b/>
        </w:rPr>
        <w:lastRenderedPageBreak/>
        <w:t>CHAPTER 1</w:t>
      </w:r>
    </w:p>
    <w:p w14:paraId="3F680ACE" w14:textId="0C238D7D" w:rsidR="00504941" w:rsidRPr="003E79B8" w:rsidRDefault="00AB2A8F">
      <w:pPr>
        <w:jc w:val="center"/>
        <w:rPr>
          <w:rFonts w:ascii="Times New Roman" w:eastAsia="Times New Roman" w:hAnsi="Times New Roman" w:cs="Times New Roman"/>
          <w:b/>
        </w:rPr>
      </w:pPr>
      <w:bookmarkStart w:id="1" w:name="_heading=h.n3vxlfs7tr7e" w:colFirst="0" w:colLast="0"/>
      <w:bookmarkEnd w:id="1"/>
      <w:r>
        <w:rPr>
          <w:rFonts w:ascii="Times New Roman" w:eastAsia="Times New Roman" w:hAnsi="Times New Roman" w:cs="Times New Roman"/>
          <w:b/>
        </w:rPr>
        <w:t>INTRODUCTION</w:t>
      </w:r>
    </w:p>
    <w:p w14:paraId="15735954" w14:textId="77777777" w:rsidR="00504941" w:rsidRPr="003E79B8" w:rsidRDefault="00504941">
      <w:pPr>
        <w:rPr>
          <w:rFonts w:ascii="Times New Roman" w:hAnsi="Times New Roman" w:cs="Times New Roman"/>
        </w:rPr>
      </w:pPr>
    </w:p>
    <w:p w14:paraId="0536B2DA"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Students’ inadequate growth in reading achievement has become a major issue distressing policy makers, educators, parents, and students of the United States. The National Assessment of Educational Progress (NAEP), an assessment mandated by Congress to assess the achievement of U.S. students in various subject areas, has long been the “nation’s report card” revealing what students know and can do (National Center for Education Statistics, 2011). According to NAEP, only 33% of fourth-grade students scored at or above the proficient level on the 2022 NAEP reading assessment, showing a decline of 4 percentage points since the 2017 results, and 31% of eighth-grade students scored at or above the proficient level, a 5% decline over the past five years. Furthermore, 37% of twelfth-grade students scored at or above the proficient level on the 2019 NAEP assessment, showing no significant change over the past five years. Internationally, the 2022 PISA Reading Literacy results (</w:t>
      </w:r>
      <w:r w:rsidRPr="003E79B8">
        <w:rPr>
          <w:rFonts w:ascii="Times New Roman" w:eastAsia="Times New Roman" w:hAnsi="Times New Roman" w:cs="Times New Roman"/>
          <w:highlight w:val="white"/>
        </w:rPr>
        <w:t>OECD, 2023</w:t>
      </w:r>
      <w:r w:rsidRPr="003E79B8">
        <w:rPr>
          <w:rFonts w:ascii="Times New Roman" w:eastAsia="Times New Roman" w:hAnsi="Times New Roman" w:cs="Times New Roman"/>
        </w:rPr>
        <w:t xml:space="preserve">) show that the United States ranked 22nd overall. In reading the U.S. ranked sixth and tenth in science. The scores in reading for </w:t>
      </w:r>
      <w:proofErr w:type="gramStart"/>
      <w:r w:rsidRPr="003E79B8">
        <w:rPr>
          <w:rFonts w:ascii="Times New Roman" w:eastAsia="Times New Roman" w:hAnsi="Times New Roman" w:cs="Times New Roman"/>
        </w:rPr>
        <w:t>15-year old</w:t>
      </w:r>
      <w:proofErr w:type="gramEnd"/>
      <w:r w:rsidRPr="003E79B8">
        <w:rPr>
          <w:rFonts w:ascii="Times New Roman" w:eastAsia="Times New Roman" w:hAnsi="Times New Roman" w:cs="Times New Roman"/>
        </w:rPr>
        <w:t xml:space="preserve"> learners were 504 points with an average of 476 for the countries participating in the Organization for Economic Cooperation and Development (OECD).  In the 2018 results, the U.S. ranked ninth among 76 other countries (OECD, 2023). In 2022, 20% of these students were considered </w:t>
      </w:r>
      <w:proofErr w:type="gramStart"/>
      <w:r w:rsidRPr="003E79B8">
        <w:rPr>
          <w:rFonts w:ascii="Times New Roman" w:eastAsia="Times New Roman" w:hAnsi="Times New Roman" w:cs="Times New Roman"/>
        </w:rPr>
        <w:t>low-performers</w:t>
      </w:r>
      <w:proofErr w:type="gramEnd"/>
      <w:r w:rsidRPr="003E79B8">
        <w:rPr>
          <w:rFonts w:ascii="Times New Roman" w:eastAsia="Times New Roman" w:hAnsi="Times New Roman" w:cs="Times New Roman"/>
        </w:rPr>
        <w:t>, scoring at proficiency level 2 and below (</w:t>
      </w:r>
      <w:r w:rsidRPr="003E79B8">
        <w:rPr>
          <w:rFonts w:ascii="Times New Roman" w:eastAsia="Times New Roman" w:hAnsi="Times New Roman" w:cs="Times New Roman"/>
          <w:highlight w:val="white"/>
        </w:rPr>
        <w:t>OECD, 2023</w:t>
      </w:r>
      <w:r w:rsidRPr="003E79B8">
        <w:rPr>
          <w:rFonts w:ascii="Times New Roman" w:eastAsia="Times New Roman" w:hAnsi="Times New Roman" w:cs="Times New Roman"/>
        </w:rPr>
        <w:t>), while in 2018, 19% of students were considered low performers. These results indicate that the underperformance of these students is persistent and, in some areas, declining.</w:t>
      </w:r>
    </w:p>
    <w:p w14:paraId="1E7805AD"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lastRenderedPageBreak/>
        <w:t xml:space="preserve">Several efforts have been made to remedy the reading performance of adolescent students by enacting conventions on schools and teachers. From as early as 2001, the No Child Left Behind Act (2001) stressed the importance of reading and mandated reading instruction with the intent that by the end of </w:t>
      </w:r>
      <w:proofErr w:type="gramStart"/>
      <w:r w:rsidRPr="003E79B8">
        <w:rPr>
          <w:rFonts w:ascii="Times New Roman" w:eastAsia="Times New Roman" w:hAnsi="Times New Roman" w:cs="Times New Roman"/>
        </w:rPr>
        <w:t>third-grade</w:t>
      </w:r>
      <w:proofErr w:type="gramEnd"/>
      <w:r w:rsidRPr="003E79B8">
        <w:rPr>
          <w:rFonts w:ascii="Times New Roman" w:eastAsia="Times New Roman" w:hAnsi="Times New Roman" w:cs="Times New Roman"/>
        </w:rPr>
        <w:t xml:space="preserve">, all students would be reading on grade level. Additionally, in 2004, the reauthorization of the Individuals with Disabilities Education Act (IDEA) mandated students with disabilities were provided quality education by ensuring high quality instruction and intervention support. The Common Core State Standards initiated in 2010 aimed to raise academic requirements; </w:t>
      </w:r>
      <w:proofErr w:type="gramStart"/>
      <w:r w:rsidRPr="003E79B8">
        <w:rPr>
          <w:rFonts w:ascii="Times New Roman" w:eastAsia="Times New Roman" w:hAnsi="Times New Roman" w:cs="Times New Roman"/>
        </w:rPr>
        <w:t>however</w:t>
      </w:r>
      <w:proofErr w:type="gramEnd"/>
      <w:r w:rsidRPr="003E79B8">
        <w:rPr>
          <w:rFonts w:ascii="Times New Roman" w:eastAsia="Times New Roman" w:hAnsi="Times New Roman" w:cs="Times New Roman"/>
        </w:rPr>
        <w:t xml:space="preserve"> this posed increasing challenges for already struggling students (Bennett et al., 2017). Despite those policy efforts, students’ performance has not changed indicating a crisis in literacy.</w:t>
      </w:r>
    </w:p>
    <w:p w14:paraId="7D7E8553"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With this persistence in underperforming adolescent students, it is important to consider what is expected in these grades for becoming competent readers </w:t>
      </w: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determine where they are falling short. According to </w:t>
      </w:r>
      <w:proofErr w:type="spellStart"/>
      <w:r w:rsidRPr="003E79B8">
        <w:rPr>
          <w:rFonts w:ascii="Times New Roman" w:eastAsia="Times New Roman" w:hAnsi="Times New Roman" w:cs="Times New Roman"/>
        </w:rPr>
        <w:t>Wanzek</w:t>
      </w:r>
      <w:proofErr w:type="spellEnd"/>
      <w:r w:rsidRPr="003E79B8">
        <w:rPr>
          <w:rFonts w:ascii="Times New Roman" w:eastAsia="Times New Roman" w:hAnsi="Times New Roman" w:cs="Times New Roman"/>
        </w:rPr>
        <w:t xml:space="preserve"> et al. (2010), upper elementary students are expected to “read to learn”, and </w:t>
      </w:r>
      <w:proofErr w:type="spellStart"/>
      <w:r w:rsidRPr="003E79B8">
        <w:rPr>
          <w:rFonts w:ascii="Times New Roman" w:eastAsia="Times New Roman" w:hAnsi="Times New Roman" w:cs="Times New Roman"/>
        </w:rPr>
        <w:t>Chall’s</w:t>
      </w:r>
      <w:proofErr w:type="spellEnd"/>
      <w:r w:rsidRPr="003E79B8">
        <w:rPr>
          <w:rFonts w:ascii="Times New Roman" w:eastAsia="Times New Roman" w:hAnsi="Times New Roman" w:cs="Times New Roman"/>
        </w:rPr>
        <w:t xml:space="preserve"> stages of reading (1983), specifically indicate that fourth graders should be entering this Stage 3 phase of reading-to-learn. In order for this to happen, it is imperative that these students can proficiently read complex narrative and expository texts (</w:t>
      </w:r>
      <w:proofErr w:type="spellStart"/>
      <w:r w:rsidRPr="003E79B8">
        <w:rPr>
          <w:rFonts w:ascii="Times New Roman" w:eastAsia="Times New Roman" w:hAnsi="Times New Roman" w:cs="Times New Roman"/>
        </w:rPr>
        <w:t>Wanzek</w:t>
      </w:r>
      <w:proofErr w:type="spellEnd"/>
      <w:r w:rsidRPr="003E79B8">
        <w:rPr>
          <w:rFonts w:ascii="Times New Roman" w:eastAsia="Times New Roman" w:hAnsi="Times New Roman" w:cs="Times New Roman"/>
        </w:rPr>
        <w:t xml:space="preserve">, et al., 2010) so they have the ability to focus on comprehension and </w:t>
      </w:r>
      <w:proofErr w:type="gramStart"/>
      <w:r w:rsidRPr="003E79B8">
        <w:rPr>
          <w:rFonts w:ascii="Times New Roman" w:eastAsia="Times New Roman" w:hAnsi="Times New Roman" w:cs="Times New Roman"/>
        </w:rPr>
        <w:t>meaning-making</w:t>
      </w:r>
      <w:proofErr w:type="gramEnd"/>
      <w:r w:rsidRPr="003E79B8">
        <w:rPr>
          <w:rFonts w:ascii="Times New Roman" w:eastAsia="Times New Roman" w:hAnsi="Times New Roman" w:cs="Times New Roman"/>
        </w:rPr>
        <w:t>. Without this capability, such students face the impending challenge of what is called the “fourth grade slump” (</w:t>
      </w:r>
      <w:proofErr w:type="spellStart"/>
      <w:r w:rsidRPr="003E79B8">
        <w:rPr>
          <w:rFonts w:ascii="Times New Roman" w:eastAsia="Times New Roman" w:hAnsi="Times New Roman" w:cs="Times New Roman"/>
        </w:rPr>
        <w:t>Chall</w:t>
      </w:r>
      <w:proofErr w:type="spellEnd"/>
      <w:r w:rsidRPr="003E79B8">
        <w:rPr>
          <w:rFonts w:ascii="Times New Roman" w:eastAsia="Times New Roman" w:hAnsi="Times New Roman" w:cs="Times New Roman"/>
        </w:rPr>
        <w:t xml:space="preserve"> &amp; Jacobs, 1983) and the likelihood of minimal growth in reading achievement (Paige, </w:t>
      </w:r>
      <w:proofErr w:type="spellStart"/>
      <w:r w:rsidRPr="003E79B8">
        <w:rPr>
          <w:rFonts w:ascii="Times New Roman" w:eastAsia="Times New Roman" w:hAnsi="Times New Roman" w:cs="Times New Roman"/>
        </w:rPr>
        <w:t>Magpuri</w:t>
      </w:r>
      <w:proofErr w:type="spellEnd"/>
      <w:r w:rsidRPr="003E79B8">
        <w:rPr>
          <w:rFonts w:ascii="Times New Roman" w:eastAsia="Times New Roman" w:hAnsi="Times New Roman" w:cs="Times New Roman"/>
        </w:rPr>
        <w:t xml:space="preserve">-Lavell, </w:t>
      </w:r>
      <w:proofErr w:type="spellStart"/>
      <w:r w:rsidRPr="003E79B8">
        <w:rPr>
          <w:rFonts w:ascii="Times New Roman" w:eastAsia="Times New Roman" w:hAnsi="Times New Roman" w:cs="Times New Roman"/>
        </w:rPr>
        <w:t>Rasinski</w:t>
      </w:r>
      <w:proofErr w:type="spellEnd"/>
      <w:r w:rsidRPr="003E79B8">
        <w:rPr>
          <w:rFonts w:ascii="Times New Roman" w:eastAsia="Times New Roman" w:hAnsi="Times New Roman" w:cs="Times New Roman"/>
        </w:rPr>
        <w:t xml:space="preserve">, &amp; Smith, 2014). Considering this dilemma, one might wonder </w:t>
      </w:r>
      <w:r w:rsidRPr="003E79B8">
        <w:rPr>
          <w:rFonts w:ascii="Times New Roman" w:eastAsia="Times New Roman" w:hAnsi="Times New Roman" w:cs="Times New Roman"/>
        </w:rPr>
        <w:lastRenderedPageBreak/>
        <w:t xml:space="preserve">the strength of these students’ early reading skills and how these skills impact these current reading outcomes. </w:t>
      </w:r>
      <w:proofErr w:type="spellStart"/>
      <w:r w:rsidRPr="003E79B8">
        <w:rPr>
          <w:rFonts w:ascii="Times New Roman" w:eastAsia="Times New Roman" w:hAnsi="Times New Roman" w:cs="Times New Roman"/>
        </w:rPr>
        <w:t>Juel</w:t>
      </w:r>
      <w:proofErr w:type="spellEnd"/>
      <w:r w:rsidRPr="003E79B8">
        <w:rPr>
          <w:rFonts w:ascii="Times New Roman" w:eastAsia="Times New Roman" w:hAnsi="Times New Roman" w:cs="Times New Roman"/>
        </w:rPr>
        <w:t xml:space="preserve"> (1988) found that first graders who are poor readers have a .88 probability of remaining poor readers by the end of fourth grade, confirming that once students fall behind in reading, it is likely they will remain struggling readers as they progress through school (</w:t>
      </w:r>
      <w:proofErr w:type="spellStart"/>
      <w:r w:rsidRPr="003E79B8">
        <w:rPr>
          <w:rFonts w:ascii="Times New Roman" w:eastAsia="Times New Roman" w:hAnsi="Times New Roman" w:cs="Times New Roman"/>
        </w:rPr>
        <w:t>Juel</w:t>
      </w:r>
      <w:proofErr w:type="spellEnd"/>
      <w:r w:rsidRPr="003E79B8">
        <w:rPr>
          <w:rFonts w:ascii="Times New Roman" w:eastAsia="Times New Roman" w:hAnsi="Times New Roman" w:cs="Times New Roman"/>
        </w:rPr>
        <w:t xml:space="preserve">, 1988). Therefore, acknowledging that literacy begins much earlier than fourth grade, it is important to examine specific theories, practices, and strategies that have the potential to increase students’ reading ability </w:t>
      </w:r>
      <w:proofErr w:type="gramStart"/>
      <w:r w:rsidRPr="003E79B8">
        <w:rPr>
          <w:rFonts w:ascii="Times New Roman" w:eastAsia="Times New Roman" w:hAnsi="Times New Roman" w:cs="Times New Roman"/>
        </w:rPr>
        <w:t>in order for</w:t>
      </w:r>
      <w:proofErr w:type="gramEnd"/>
      <w:r w:rsidRPr="003E79B8">
        <w:rPr>
          <w:rFonts w:ascii="Times New Roman" w:eastAsia="Times New Roman" w:hAnsi="Times New Roman" w:cs="Times New Roman"/>
        </w:rPr>
        <w:t xml:space="preserve"> them to reach the later grades as competent readers, as “early success with reading appears critical” (</w:t>
      </w:r>
      <w:proofErr w:type="spellStart"/>
      <w:r w:rsidRPr="003E79B8">
        <w:rPr>
          <w:rFonts w:ascii="Times New Roman" w:eastAsia="Times New Roman" w:hAnsi="Times New Roman" w:cs="Times New Roman"/>
        </w:rPr>
        <w:t>Juel</w:t>
      </w:r>
      <w:proofErr w:type="spellEnd"/>
      <w:r w:rsidRPr="003E79B8">
        <w:rPr>
          <w:rFonts w:ascii="Times New Roman" w:eastAsia="Times New Roman" w:hAnsi="Times New Roman" w:cs="Times New Roman"/>
        </w:rPr>
        <w:t>, 1988).</w:t>
      </w:r>
    </w:p>
    <w:p w14:paraId="79CDCC4A" w14:textId="77777777" w:rsidR="00504941" w:rsidRPr="003E79B8" w:rsidRDefault="00000000">
      <w:pPr>
        <w:spacing w:before="240" w:after="240" w:line="480" w:lineRule="auto"/>
        <w:jc w:val="center"/>
        <w:rPr>
          <w:rFonts w:ascii="Times New Roman" w:eastAsia="Times New Roman" w:hAnsi="Times New Roman" w:cs="Times New Roman"/>
        </w:rPr>
      </w:pPr>
      <w:r w:rsidRPr="003E79B8">
        <w:rPr>
          <w:rFonts w:ascii="Times New Roman" w:eastAsia="Times New Roman" w:hAnsi="Times New Roman" w:cs="Times New Roman"/>
          <w:b/>
        </w:rPr>
        <w:t>Reading Comprehension and Fluency</w:t>
      </w:r>
    </w:p>
    <w:p w14:paraId="67233EEC" w14:textId="77777777" w:rsidR="00504941" w:rsidRPr="003E79B8" w:rsidRDefault="00000000">
      <w:pPr>
        <w:spacing w:before="240" w:after="240" w:line="480" w:lineRule="auto"/>
        <w:ind w:firstLine="720"/>
        <w:rPr>
          <w:rFonts w:ascii="Times New Roman" w:eastAsia="Times New Roman" w:hAnsi="Times New Roman" w:cs="Times New Roman"/>
        </w:rPr>
      </w:pP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address the gaps in reading achievement for students, it is essential to understand the processes behind reading and comprehending text. Snow and the RAND Reading Study Group (2002) define comprehension as “the process of simultaneously extracting and constructing meaning through interaction and involvement with written language” (Snow, 2002, p. 11). They detail a heuristic for thinking of reading comprehension by explaining three dimensions of comprehension: the reader, the text, and the activity. The reader brings capacities, abilities, knowledge, motivation, and experience to the act of reading. The text brings content in printed or electronic form and in a range of difficulty. The activity includes purposes, operations, and consequences for the act of reading. These three processes are combined in a sociocultural context made up of classrooms, neighborhoods, and homes, as readers engage with a text.</w:t>
      </w:r>
    </w:p>
    <w:p w14:paraId="4E31D04E" w14:textId="77777777" w:rsidR="00504941" w:rsidRPr="003E79B8" w:rsidRDefault="00000000">
      <w:pPr>
        <w:spacing w:before="240" w:after="240" w:line="480" w:lineRule="auto"/>
        <w:rPr>
          <w:rFonts w:ascii="Times New Roman" w:eastAsia="Times New Roman" w:hAnsi="Times New Roman" w:cs="Times New Roman"/>
        </w:rPr>
      </w:pPr>
      <w:r w:rsidRPr="003E79B8">
        <w:rPr>
          <w:rFonts w:ascii="Times New Roman" w:eastAsia="Times New Roman" w:hAnsi="Times New Roman" w:cs="Times New Roman"/>
        </w:rPr>
        <w:lastRenderedPageBreak/>
        <w:tab/>
        <w:t xml:space="preserve">Snow stresses the complexity of the reading comprehension process and acknowledges the dynamic interactions among the reader, text, and activity. The relationship among these three elements </w:t>
      </w:r>
      <w:proofErr w:type="gramStart"/>
      <w:r w:rsidRPr="003E79B8">
        <w:rPr>
          <w:rFonts w:ascii="Times New Roman" w:eastAsia="Times New Roman" w:hAnsi="Times New Roman" w:cs="Times New Roman"/>
        </w:rPr>
        <w:t>evolve</w:t>
      </w:r>
      <w:proofErr w:type="gramEnd"/>
      <w:r w:rsidRPr="003E79B8">
        <w:rPr>
          <w:rFonts w:ascii="Times New Roman" w:eastAsia="Times New Roman" w:hAnsi="Times New Roman" w:cs="Times New Roman"/>
        </w:rPr>
        <w:t xml:space="preserve"> and change from before reading, during reading, and after reading, as the reader engages with the text. Further explaining the skills needed to attain comprehension, the Simple View of Reading by Gough and </w:t>
      </w:r>
      <w:proofErr w:type="spellStart"/>
      <w:r w:rsidRPr="003E79B8">
        <w:rPr>
          <w:rFonts w:ascii="Times New Roman" w:eastAsia="Times New Roman" w:hAnsi="Times New Roman" w:cs="Times New Roman"/>
        </w:rPr>
        <w:t>Tunmer</w:t>
      </w:r>
      <w:proofErr w:type="spellEnd"/>
      <w:r w:rsidRPr="003E79B8">
        <w:rPr>
          <w:rFonts w:ascii="Times New Roman" w:eastAsia="Times New Roman" w:hAnsi="Times New Roman" w:cs="Times New Roman"/>
        </w:rPr>
        <w:t xml:space="preserve"> (1986) theorizes that reading comprehension is the product of decoding and language comprehension. Language comprehension consists of a student’s ability to interpret spoken language (Gough &amp; </w:t>
      </w:r>
      <w:proofErr w:type="spellStart"/>
      <w:r w:rsidRPr="003E79B8">
        <w:rPr>
          <w:rFonts w:ascii="Times New Roman" w:eastAsia="Times New Roman" w:hAnsi="Times New Roman" w:cs="Times New Roman"/>
        </w:rPr>
        <w:t>Tunmer</w:t>
      </w:r>
      <w:proofErr w:type="spellEnd"/>
      <w:r w:rsidRPr="003E79B8">
        <w:rPr>
          <w:rFonts w:ascii="Times New Roman" w:eastAsia="Times New Roman" w:hAnsi="Times New Roman" w:cs="Times New Roman"/>
        </w:rPr>
        <w:t xml:space="preserve">, 1986). Decoding is the ability to “read isolated words quickly, accurately, and silently” using letter-sound correspondences (Gough &amp; </w:t>
      </w:r>
      <w:proofErr w:type="spellStart"/>
      <w:r w:rsidRPr="003E79B8">
        <w:rPr>
          <w:rFonts w:ascii="Times New Roman" w:eastAsia="Times New Roman" w:hAnsi="Times New Roman" w:cs="Times New Roman"/>
        </w:rPr>
        <w:t>Tunmer</w:t>
      </w:r>
      <w:proofErr w:type="spellEnd"/>
      <w:r w:rsidRPr="003E79B8">
        <w:rPr>
          <w:rFonts w:ascii="Times New Roman" w:eastAsia="Times New Roman" w:hAnsi="Times New Roman" w:cs="Times New Roman"/>
        </w:rPr>
        <w:t xml:space="preserve">, 1986, p. 7). A deficit in one of these aspects leads to poor comprehension. Because the </w:t>
      </w:r>
      <w:proofErr w:type="gramStart"/>
      <w:r w:rsidRPr="003E79B8">
        <w:rPr>
          <w:rFonts w:ascii="Times New Roman" w:eastAsia="Times New Roman" w:hAnsi="Times New Roman" w:cs="Times New Roman"/>
        </w:rPr>
        <w:t>ultimate goal</w:t>
      </w:r>
      <w:proofErr w:type="gramEnd"/>
      <w:r w:rsidRPr="003E79B8">
        <w:rPr>
          <w:rFonts w:ascii="Times New Roman" w:eastAsia="Times New Roman" w:hAnsi="Times New Roman" w:cs="Times New Roman"/>
        </w:rPr>
        <w:t xml:space="preserve"> of reading is to comprehend, it is essential that students have both of these skills in order to be successful and competent readers.</w:t>
      </w:r>
    </w:p>
    <w:p w14:paraId="681121BE" w14:textId="69645029" w:rsidR="00504941" w:rsidRPr="003E79B8" w:rsidRDefault="00000000">
      <w:pPr>
        <w:spacing w:before="240" w:after="240"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The Cognitive Model by </w:t>
      </w:r>
      <w:r w:rsidR="005F61DE">
        <w:rPr>
          <w:rFonts w:ascii="Times New Roman" w:eastAsia="Times New Roman" w:hAnsi="Times New Roman" w:cs="Times New Roman"/>
        </w:rPr>
        <w:t>McKenna &amp; Stahl</w:t>
      </w:r>
      <w:r w:rsidRPr="003E79B8">
        <w:rPr>
          <w:rFonts w:ascii="Times New Roman" w:eastAsia="Times New Roman" w:hAnsi="Times New Roman" w:cs="Times New Roman"/>
        </w:rPr>
        <w:t xml:space="preserve"> (2020) further builds off the notion of the Simple View of Reading by explaining that reading comprehension is dependent on skills contained in three integral pathways. Pathway 1 attends to Automatic Word Recognition. This pathway consists of phonological awareness and print concepts, decoding and sight word knowledge, and fluency in context. Pathway 2 concerns Oral Language Comprehension, or one’s ability to understand the language of a text (</w:t>
      </w:r>
      <w:r w:rsidR="005F61DE">
        <w:rPr>
          <w:rFonts w:ascii="Times New Roman" w:eastAsia="Times New Roman" w:hAnsi="Times New Roman" w:cs="Times New Roman"/>
        </w:rPr>
        <w:t xml:space="preserve">McKenna &amp; </w:t>
      </w:r>
      <w:r w:rsidRPr="003E79B8">
        <w:rPr>
          <w:rFonts w:ascii="Times New Roman" w:eastAsia="Times New Roman" w:hAnsi="Times New Roman" w:cs="Times New Roman"/>
        </w:rPr>
        <w:t>Stahl, 2020). This consists of a student’s background knowledge, vocabulary knowledge, and knowledge of text and sentence structures. Pathway 3 involves Strategic Knowledge or having “different strategies for reading different types of texts for different purposes” (</w:t>
      </w:r>
      <w:r w:rsidR="00AD1312">
        <w:rPr>
          <w:rFonts w:ascii="Times New Roman" w:eastAsia="Times New Roman" w:hAnsi="Times New Roman" w:cs="Times New Roman"/>
        </w:rPr>
        <w:t>Stahl</w:t>
      </w:r>
      <w:r w:rsidRPr="003E79B8">
        <w:rPr>
          <w:rFonts w:ascii="Times New Roman" w:eastAsia="Times New Roman" w:hAnsi="Times New Roman" w:cs="Times New Roman"/>
        </w:rPr>
        <w:t xml:space="preserve"> et al., 20</w:t>
      </w:r>
      <w:r w:rsidR="00AD1312">
        <w:rPr>
          <w:rFonts w:ascii="Times New Roman" w:eastAsia="Times New Roman" w:hAnsi="Times New Roman" w:cs="Times New Roman"/>
        </w:rPr>
        <w:t>19</w:t>
      </w:r>
      <w:r w:rsidRPr="003E79B8">
        <w:rPr>
          <w:rFonts w:ascii="Times New Roman" w:eastAsia="Times New Roman" w:hAnsi="Times New Roman" w:cs="Times New Roman"/>
        </w:rPr>
        <w:t xml:space="preserve">, p. 21). This pathway is made up of </w:t>
      </w:r>
      <w:r w:rsidRPr="003E79B8">
        <w:rPr>
          <w:rFonts w:ascii="Times New Roman" w:eastAsia="Times New Roman" w:hAnsi="Times New Roman" w:cs="Times New Roman"/>
        </w:rPr>
        <w:lastRenderedPageBreak/>
        <w:t>general purposes for reading, specific purposes for reading, and knowledge of strategies for reading. Each of these pathways contribute to students’ ability to make meaning from text, and a deficit in any of these areas will cause comprehension to suffer.</w:t>
      </w:r>
    </w:p>
    <w:p w14:paraId="744854F4" w14:textId="77777777" w:rsidR="00504941" w:rsidRPr="003E79B8" w:rsidRDefault="00000000">
      <w:pPr>
        <w:spacing w:before="240" w:after="240"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All three theories of comprehension define the importance of the processes and skills needed </w:t>
      </w:r>
      <w:proofErr w:type="gramStart"/>
      <w:r w:rsidRPr="003E79B8">
        <w:rPr>
          <w:rFonts w:ascii="Times New Roman" w:eastAsia="Times New Roman" w:hAnsi="Times New Roman" w:cs="Times New Roman"/>
        </w:rPr>
        <w:t>in order for</w:t>
      </w:r>
      <w:proofErr w:type="gramEnd"/>
      <w:r w:rsidRPr="003E79B8">
        <w:rPr>
          <w:rFonts w:ascii="Times New Roman" w:eastAsia="Times New Roman" w:hAnsi="Times New Roman" w:cs="Times New Roman"/>
        </w:rPr>
        <w:t xml:space="preserve"> competent reading to occur. What is seen throughout the models is that </w:t>
      </w:r>
      <w:proofErr w:type="gramStart"/>
      <w:r w:rsidRPr="003E79B8">
        <w:rPr>
          <w:rFonts w:ascii="Times New Roman" w:eastAsia="Times New Roman" w:hAnsi="Times New Roman" w:cs="Times New Roman"/>
        </w:rPr>
        <w:t>decoding</w:t>
      </w:r>
      <w:proofErr w:type="gramEnd"/>
      <w:r w:rsidRPr="003E79B8">
        <w:rPr>
          <w:rFonts w:ascii="Times New Roman" w:eastAsia="Times New Roman" w:hAnsi="Times New Roman" w:cs="Times New Roman"/>
        </w:rPr>
        <w:t xml:space="preserve"> and word recognition play a significant role in comprehension, as students must have some level of fluency with word recognition in order to comprehend text. While the Simple View of Reading shows that both decoding and language comprehension are essential to reading comprehension, proficient decoding abilities are imperative for students to be able to fluently read grade-level text. Further, the Cognitive Model conveys the importance of automatic word recognition, specifically fluency in context, to reading comprehension. Snow notes the role fluency in word recognition plays in the process of reading comprehension, indicating it can be “both an antecedent to and a consequence of comprehension” (Snow, 2002, p. 13). A certain level of fluency with word recognition is required to engage in a text, but the process of reading and understanding a text may also increase a reader’s level of fluency with the text. Therefore, it is obvious the interrelationship of fluency and comprehension, and according to </w:t>
      </w:r>
      <w:proofErr w:type="spellStart"/>
      <w:r w:rsidRPr="003E79B8">
        <w:rPr>
          <w:rFonts w:ascii="Times New Roman" w:eastAsia="Times New Roman" w:hAnsi="Times New Roman" w:cs="Times New Roman"/>
        </w:rPr>
        <w:t>Pikulski</w:t>
      </w:r>
      <w:proofErr w:type="spellEnd"/>
      <w:r w:rsidRPr="003E79B8">
        <w:rPr>
          <w:rFonts w:ascii="Times New Roman" w:eastAsia="Times New Roman" w:hAnsi="Times New Roman" w:cs="Times New Roman"/>
        </w:rPr>
        <w:t xml:space="preserve"> and Chard (2005), fluency is the bridge between decoding and comprehension. Thus, oral reading fluency is a crucial factor in students’ ability to comprehend text, and it has been identified as a challenge to the national issue of students’ poor reading performance (</w:t>
      </w:r>
      <w:proofErr w:type="spellStart"/>
      <w:r w:rsidRPr="003E79B8">
        <w:rPr>
          <w:rFonts w:ascii="Times New Roman" w:eastAsia="Times New Roman" w:hAnsi="Times New Roman" w:cs="Times New Roman"/>
        </w:rPr>
        <w:t>Rasinski</w:t>
      </w:r>
      <w:proofErr w:type="spellEnd"/>
      <w:r w:rsidRPr="003E79B8">
        <w:rPr>
          <w:rFonts w:ascii="Times New Roman" w:eastAsia="Times New Roman" w:hAnsi="Times New Roman" w:cs="Times New Roman"/>
        </w:rPr>
        <w:t xml:space="preserve"> &amp; </w:t>
      </w:r>
      <w:proofErr w:type="spellStart"/>
      <w:r w:rsidRPr="003E79B8">
        <w:rPr>
          <w:rFonts w:ascii="Times New Roman" w:eastAsia="Times New Roman" w:hAnsi="Times New Roman" w:cs="Times New Roman"/>
        </w:rPr>
        <w:t>Padak</w:t>
      </w:r>
      <w:proofErr w:type="spellEnd"/>
      <w:r w:rsidRPr="003E79B8">
        <w:rPr>
          <w:rFonts w:ascii="Times New Roman" w:eastAsia="Times New Roman" w:hAnsi="Times New Roman" w:cs="Times New Roman"/>
        </w:rPr>
        <w:t xml:space="preserve">, 1998; Valencia &amp; </w:t>
      </w:r>
      <w:proofErr w:type="spellStart"/>
      <w:r w:rsidRPr="003E79B8">
        <w:rPr>
          <w:rFonts w:ascii="Times New Roman" w:eastAsia="Times New Roman" w:hAnsi="Times New Roman" w:cs="Times New Roman"/>
        </w:rPr>
        <w:t>Buly</w:t>
      </w:r>
      <w:proofErr w:type="spellEnd"/>
      <w:r w:rsidRPr="003E79B8">
        <w:rPr>
          <w:rFonts w:ascii="Times New Roman" w:eastAsia="Times New Roman" w:hAnsi="Times New Roman" w:cs="Times New Roman"/>
        </w:rPr>
        <w:t>, 2004).</w:t>
      </w:r>
    </w:p>
    <w:p w14:paraId="5AB8A61B" w14:textId="77777777" w:rsidR="00AB2A8F" w:rsidRDefault="00AB2A8F">
      <w:pPr>
        <w:spacing w:before="240" w:after="240" w:line="480" w:lineRule="auto"/>
        <w:jc w:val="center"/>
        <w:rPr>
          <w:rFonts w:ascii="Times New Roman" w:eastAsia="Times New Roman" w:hAnsi="Times New Roman" w:cs="Times New Roman"/>
          <w:b/>
        </w:rPr>
      </w:pPr>
    </w:p>
    <w:p w14:paraId="15F01A2A" w14:textId="61CB98FA" w:rsidR="00504941" w:rsidRPr="003E79B8" w:rsidRDefault="00000000">
      <w:pPr>
        <w:spacing w:before="240" w:after="240" w:line="480" w:lineRule="auto"/>
        <w:jc w:val="center"/>
        <w:rPr>
          <w:rFonts w:ascii="Times New Roman" w:eastAsia="Times New Roman" w:hAnsi="Times New Roman" w:cs="Times New Roman"/>
        </w:rPr>
      </w:pPr>
      <w:r w:rsidRPr="003E79B8">
        <w:rPr>
          <w:rFonts w:ascii="Times New Roman" w:eastAsia="Times New Roman" w:hAnsi="Times New Roman" w:cs="Times New Roman"/>
          <w:b/>
        </w:rPr>
        <w:lastRenderedPageBreak/>
        <w:t>Reading Theory and Fluency</w:t>
      </w:r>
    </w:p>
    <w:p w14:paraId="37288B1C" w14:textId="77777777" w:rsidR="00504941" w:rsidRPr="003E79B8" w:rsidRDefault="00000000">
      <w:pPr>
        <w:spacing w:before="240" w:after="240" w:line="480" w:lineRule="auto"/>
        <w:ind w:firstLine="720"/>
        <w:rPr>
          <w:rFonts w:ascii="Times New Roman" w:eastAsia="Times New Roman" w:hAnsi="Times New Roman" w:cs="Times New Roman"/>
          <w:b/>
        </w:rPr>
      </w:pPr>
      <w:r w:rsidRPr="003E79B8">
        <w:rPr>
          <w:rFonts w:ascii="Times New Roman" w:eastAsia="Times New Roman" w:hAnsi="Times New Roman" w:cs="Times New Roman"/>
        </w:rPr>
        <w:t xml:space="preserve">Reading fluency and its connection with comprehension stems from the LaBerge and Samuels’ (1974) Automatic Information Processing Theory. According to that theory, people have a finite cognitive capacity and therefore must become automatic in basic word-reading skills </w:t>
      </w: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devote more cognition to higher-order tasks such as comprehension.</w:t>
      </w:r>
    </w:p>
    <w:p w14:paraId="296D8073"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The National Reading Panel defines fluency as the ability to read text accurately, quickly, and with prosody (National Reading Panel, 2000). Although reading fluency was previously considered a neglected aspect of reading (Allington, 1983), it is now highly regarded as an important component of reading achievement and instruction (Kuhn &amp; Stahl, 2003; National Reading Panel, 2000). Reading fluency has a strong relationship with reading comprehension, as students who </w:t>
      </w:r>
      <w:proofErr w:type="gramStart"/>
      <w:r w:rsidRPr="003E79B8">
        <w:rPr>
          <w:rFonts w:ascii="Times New Roman" w:eastAsia="Times New Roman" w:hAnsi="Times New Roman" w:cs="Times New Roman"/>
        </w:rPr>
        <w:t>are able to</w:t>
      </w:r>
      <w:proofErr w:type="gramEnd"/>
      <w:r w:rsidRPr="003E79B8">
        <w:rPr>
          <w:rFonts w:ascii="Times New Roman" w:eastAsia="Times New Roman" w:hAnsi="Times New Roman" w:cs="Times New Roman"/>
        </w:rPr>
        <w:t xml:space="preserve"> recognize words automatically will likely have more attention devoted to comprehension (</w:t>
      </w:r>
      <w:proofErr w:type="spellStart"/>
      <w:r w:rsidRPr="003E79B8">
        <w:rPr>
          <w:rFonts w:ascii="Times New Roman" w:eastAsia="Times New Roman" w:hAnsi="Times New Roman" w:cs="Times New Roman"/>
        </w:rPr>
        <w:t>Perfetti</w:t>
      </w:r>
      <w:proofErr w:type="spellEnd"/>
      <w:r w:rsidRPr="003E79B8">
        <w:rPr>
          <w:rFonts w:ascii="Times New Roman" w:eastAsia="Times New Roman" w:hAnsi="Times New Roman" w:cs="Times New Roman"/>
        </w:rPr>
        <w:t xml:space="preserve">, 1985; LaBerge &amp; Samuels, 1974; </w:t>
      </w:r>
      <w:proofErr w:type="spellStart"/>
      <w:r w:rsidRPr="003E79B8">
        <w:rPr>
          <w:rFonts w:ascii="Times New Roman" w:eastAsia="Times New Roman" w:hAnsi="Times New Roman" w:cs="Times New Roman"/>
        </w:rPr>
        <w:t>Yopp</w:t>
      </w:r>
      <w:proofErr w:type="spellEnd"/>
      <w:r w:rsidRPr="003E79B8">
        <w:rPr>
          <w:rFonts w:ascii="Times New Roman" w:eastAsia="Times New Roman" w:hAnsi="Times New Roman" w:cs="Times New Roman"/>
        </w:rPr>
        <w:t xml:space="preserve"> &amp; </w:t>
      </w:r>
      <w:proofErr w:type="spellStart"/>
      <w:r w:rsidRPr="003E79B8">
        <w:rPr>
          <w:rFonts w:ascii="Times New Roman" w:eastAsia="Times New Roman" w:hAnsi="Times New Roman" w:cs="Times New Roman"/>
        </w:rPr>
        <w:t>Yopp</w:t>
      </w:r>
      <w:proofErr w:type="spellEnd"/>
      <w:r w:rsidRPr="003E79B8">
        <w:rPr>
          <w:rFonts w:ascii="Times New Roman" w:eastAsia="Times New Roman" w:hAnsi="Times New Roman" w:cs="Times New Roman"/>
        </w:rPr>
        <w:t>, 2009). In other words, fluency is the link between decoding and comprehension (</w:t>
      </w:r>
      <w:r w:rsidRPr="003E79B8">
        <w:rPr>
          <w:rFonts w:ascii="Times New Roman" w:eastAsia="Times New Roman" w:hAnsi="Times New Roman" w:cs="Times New Roman"/>
          <w:color w:val="141414"/>
        </w:rPr>
        <w:t xml:space="preserve">Copple &amp; Bredekamp, </w:t>
      </w:r>
      <w:r w:rsidRPr="003E79B8">
        <w:rPr>
          <w:rFonts w:ascii="Times New Roman" w:eastAsia="Times New Roman" w:hAnsi="Times New Roman" w:cs="Times New Roman"/>
        </w:rPr>
        <w:t>2009).</w:t>
      </w:r>
    </w:p>
    <w:p w14:paraId="68E575FF"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Sadly, instruction in elementary classrooms may not adequately address fluency and its components, as teachers may believe it is not an important instructional topic or rarely receive training or instructional strategies to teach fluency (</w:t>
      </w:r>
      <w:proofErr w:type="spellStart"/>
      <w:r w:rsidRPr="003E79B8">
        <w:rPr>
          <w:rFonts w:ascii="Times New Roman" w:eastAsia="Times New Roman" w:hAnsi="Times New Roman" w:cs="Times New Roman"/>
          <w:highlight w:val="white"/>
        </w:rPr>
        <w:t>Begeny</w:t>
      </w:r>
      <w:proofErr w:type="spellEnd"/>
      <w:r w:rsidRPr="003E79B8">
        <w:rPr>
          <w:rFonts w:ascii="Times New Roman" w:eastAsia="Times New Roman" w:hAnsi="Times New Roman" w:cs="Times New Roman"/>
          <w:highlight w:val="white"/>
        </w:rPr>
        <w:t xml:space="preserve"> et al., 2010; </w:t>
      </w:r>
      <w:proofErr w:type="spellStart"/>
      <w:r w:rsidRPr="003E79B8">
        <w:rPr>
          <w:rFonts w:ascii="Times New Roman" w:eastAsia="Times New Roman" w:hAnsi="Times New Roman" w:cs="Times New Roman"/>
          <w:highlight w:val="white"/>
        </w:rPr>
        <w:t>Gamse</w:t>
      </w:r>
      <w:proofErr w:type="spellEnd"/>
      <w:r w:rsidRPr="003E79B8">
        <w:rPr>
          <w:rFonts w:ascii="Times New Roman" w:eastAsia="Times New Roman" w:hAnsi="Times New Roman" w:cs="Times New Roman"/>
          <w:highlight w:val="white"/>
        </w:rPr>
        <w:t xml:space="preserve"> et al., 2008</w:t>
      </w:r>
      <w:r w:rsidRPr="003E79B8">
        <w:rPr>
          <w:rFonts w:ascii="Times New Roman" w:eastAsia="Times New Roman" w:hAnsi="Times New Roman" w:cs="Times New Roman"/>
        </w:rPr>
        <w:t xml:space="preserve">). However, Rasinski et al. (2020) show that fluency instruction may benefit students as early as the beginning of first grade, before obtaining high levels of word decoding, when paired with phonics instruction. Fluency development is important </w:t>
      </w:r>
      <w:r w:rsidRPr="003E79B8">
        <w:rPr>
          <w:rFonts w:ascii="Times New Roman" w:eastAsia="Times New Roman" w:hAnsi="Times New Roman" w:cs="Times New Roman"/>
        </w:rPr>
        <w:lastRenderedPageBreak/>
        <w:t xml:space="preserve">because it helps students shift from slow word decoding to automatic word recognition, and it also helps students apply expressive oral language elements as they read (LaBerge &amp; Samuels, 1974; Benjamin &amp; </w:t>
      </w:r>
      <w:proofErr w:type="spellStart"/>
      <w:r w:rsidRPr="003E79B8">
        <w:rPr>
          <w:rFonts w:ascii="Times New Roman" w:eastAsia="Times New Roman" w:hAnsi="Times New Roman" w:cs="Times New Roman"/>
        </w:rPr>
        <w:t>Schwanenflugel</w:t>
      </w:r>
      <w:proofErr w:type="spellEnd"/>
      <w:r w:rsidRPr="003E79B8">
        <w:rPr>
          <w:rFonts w:ascii="Times New Roman" w:eastAsia="Times New Roman" w:hAnsi="Times New Roman" w:cs="Times New Roman"/>
        </w:rPr>
        <w:t xml:space="preserve">, 2010). The latter can potentially aid their comprehension. </w:t>
      </w:r>
    </w:p>
    <w:p w14:paraId="45EC96A5"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Reading fluency is developed through both wide reading and deep reading (Rasinski, 2012). Rasinski (2012) defines wide reading as the single reading of a text followed by discussion and instruction targeting specific reading skills. This is also described by the National Reading Panel (2000) as independent reading, in which students are reading a significant </w:t>
      </w:r>
      <w:proofErr w:type="gramStart"/>
      <w:r w:rsidRPr="003E79B8">
        <w:rPr>
          <w:rFonts w:ascii="Times New Roman" w:eastAsia="Times New Roman" w:hAnsi="Times New Roman" w:cs="Times New Roman"/>
        </w:rPr>
        <w:t>amount</w:t>
      </w:r>
      <w:proofErr w:type="gramEnd"/>
      <w:r w:rsidRPr="003E79B8">
        <w:rPr>
          <w:rFonts w:ascii="Times New Roman" w:eastAsia="Times New Roman" w:hAnsi="Times New Roman" w:cs="Times New Roman"/>
        </w:rPr>
        <w:t xml:space="preserve"> of texts on their own. While the panel stated there was not enough research to determine positive effects of wide reading on reading fluency, </w:t>
      </w:r>
      <w:proofErr w:type="spellStart"/>
      <w:proofErr w:type="gramStart"/>
      <w:r w:rsidRPr="003E79B8">
        <w:rPr>
          <w:rFonts w:ascii="Times New Roman" w:eastAsia="Times New Roman" w:hAnsi="Times New Roman" w:cs="Times New Roman"/>
        </w:rPr>
        <w:t>Pikulski</w:t>
      </w:r>
      <w:proofErr w:type="spellEnd"/>
      <w:proofErr w:type="gramEnd"/>
      <w:r w:rsidRPr="003E79B8">
        <w:rPr>
          <w:rFonts w:ascii="Times New Roman" w:eastAsia="Times New Roman" w:hAnsi="Times New Roman" w:cs="Times New Roman"/>
        </w:rPr>
        <w:t xml:space="preserve"> and Chard (2005) comment that wide reading may lead to greater improvements in vocabulary and comprehension for students who are making adequate progress in reading. Deep reading, on the other hand, involves reading a text multiple times to achieve a level of fluency, also referred to as repeated reading. </w:t>
      </w:r>
      <w:proofErr w:type="spellStart"/>
      <w:r w:rsidRPr="003E79B8">
        <w:rPr>
          <w:rFonts w:ascii="Times New Roman" w:eastAsia="Times New Roman" w:hAnsi="Times New Roman" w:cs="Times New Roman"/>
        </w:rPr>
        <w:t>Pikulski</w:t>
      </w:r>
      <w:proofErr w:type="spellEnd"/>
      <w:r w:rsidRPr="003E79B8">
        <w:rPr>
          <w:rFonts w:ascii="Times New Roman" w:eastAsia="Times New Roman" w:hAnsi="Times New Roman" w:cs="Times New Roman"/>
        </w:rPr>
        <w:t xml:space="preserve"> and Chard (2005) determined that this approach is important for students struggling with fluency.</w:t>
      </w:r>
    </w:p>
    <w:p w14:paraId="205C1E12" w14:textId="77777777" w:rsidR="00504941" w:rsidRPr="003E79B8" w:rsidRDefault="00000000">
      <w:pPr>
        <w:spacing w:before="240" w:after="240" w:line="480" w:lineRule="auto"/>
        <w:jc w:val="center"/>
        <w:rPr>
          <w:rFonts w:ascii="Times New Roman" w:eastAsia="Times New Roman" w:hAnsi="Times New Roman" w:cs="Times New Roman"/>
          <w:b/>
        </w:rPr>
      </w:pPr>
      <w:r w:rsidRPr="003E79B8">
        <w:rPr>
          <w:rFonts w:ascii="Times New Roman" w:eastAsia="Times New Roman" w:hAnsi="Times New Roman" w:cs="Times New Roman"/>
          <w:b/>
        </w:rPr>
        <w:t>Research Recommendations on Fluency Instruction</w:t>
      </w:r>
    </w:p>
    <w:p w14:paraId="08FA621F"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The current research conducted on fluency provides further guidance for instruction. The National Reading Panel (2000) conducted an extensive review of research on the concept of fluency and how it is an essential component to reading. The members of the panel, selected by the National Institute of Child Health and Human </w:t>
      </w:r>
      <w:r w:rsidRPr="003E79B8">
        <w:rPr>
          <w:rFonts w:ascii="Times New Roman" w:eastAsia="Times New Roman" w:hAnsi="Times New Roman" w:cs="Times New Roman"/>
        </w:rPr>
        <w:lastRenderedPageBreak/>
        <w:t>Development, first state that automaticity, or fluency, is a continuum in which readers show gradual improvement with practice. Readers must be both accurate and automatic in word recognition to ensure fluency and comprehension are reached. As readers become automatic, cognitive demand is reduced, allowing readers to understand and interpret the text.</w:t>
      </w:r>
    </w:p>
    <w:p w14:paraId="089300FA"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Further, the National Reading Panel members examined two approaches to teaching fluency: guided oral reading procedures and procedures that encourage independent or recreational reading. The panel reviewed 77 articles on repeated oral reading and 14 articles on independent reading practice using established research and synthesis procedures. In their analysis, they found that guided oral reading procedures had a more extensive body of research, and most results showed that these procedures improve fluency, word recognition, and comprehension across a span of grade levels. Specifically, repeated reading procedures were found to be effective with students up to grade four, and with students with reading problems through high school. On the other hand, there was not substantial evidence at that time to suggest that procedures encouraging students to read independently, such as Sustained Silent Reading and Accelerated Reader, promote better fluency and reading achievement. The few studies found on this topic primarily examined how the procedures impact overall reading achievement as opposed to reading fluency, and most did not find a positive relationship between the two.</w:t>
      </w:r>
    </w:p>
    <w:p w14:paraId="0A9935C3"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Shanahan (2005) reviewed the results of the National Reading Panel </w:t>
      </w: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give teachers practical advice on how to use the findings in the classroom. In his review, </w:t>
      </w:r>
      <w:r w:rsidRPr="003E79B8">
        <w:rPr>
          <w:rFonts w:ascii="Times New Roman" w:eastAsia="Times New Roman" w:hAnsi="Times New Roman" w:cs="Times New Roman"/>
        </w:rPr>
        <w:lastRenderedPageBreak/>
        <w:t>he notes the instructional approaches the Panel members have found to improve oral reading fluency: repeated reading, in which a reader reads a passage multiple times (Samuels, 1979); paired reading, where partners take turns reading aloud (Stevens et al., 1987); neurological impress, in which the students and teacher read in unison, (</w:t>
      </w:r>
      <w:proofErr w:type="spellStart"/>
      <w:r w:rsidRPr="003E79B8">
        <w:rPr>
          <w:rFonts w:ascii="Times New Roman" w:eastAsia="Times New Roman" w:hAnsi="Times New Roman" w:cs="Times New Roman"/>
        </w:rPr>
        <w:t>Heckelman</w:t>
      </w:r>
      <w:proofErr w:type="spellEnd"/>
      <w:r w:rsidRPr="003E79B8">
        <w:rPr>
          <w:rFonts w:ascii="Times New Roman" w:eastAsia="Times New Roman" w:hAnsi="Times New Roman" w:cs="Times New Roman"/>
        </w:rPr>
        <w:t>, 1969); echo reading, involving the student repeating, or echoing, the teacher by sentences or paragraphs (</w:t>
      </w:r>
      <w:proofErr w:type="spellStart"/>
      <w:r w:rsidRPr="003E79B8">
        <w:rPr>
          <w:rFonts w:ascii="Times New Roman" w:eastAsia="Times New Roman" w:hAnsi="Times New Roman" w:cs="Times New Roman"/>
        </w:rPr>
        <w:t>Mathes</w:t>
      </w:r>
      <w:proofErr w:type="spellEnd"/>
      <w:r w:rsidRPr="003E79B8">
        <w:rPr>
          <w:rFonts w:ascii="Times New Roman" w:eastAsia="Times New Roman" w:hAnsi="Times New Roman" w:cs="Times New Roman"/>
        </w:rPr>
        <w:t xml:space="preserve"> et al., 2001); listening-while-reading, where the student reads a text while listening to a fluent model, (Rasinski, 1990); radio reading, which includes reading a text in order to discuss and communicate (Greene, 1979); and work with tape recorders, where students read and listen to recorded texts (Chomsky, 1976). Additionally, choral reading, shared reading, and assisted reading are known approaches that are effective in improving oral reading fluency. Shanahan also shares three features the National Reading Panel found in quality fluency instruction, including oral reading practice instead of silent reading practice, repetition of reading or listening to a text, and guidance and feedback by a teacher, parent, volunteer, or peer.</w:t>
      </w:r>
    </w:p>
    <w:p w14:paraId="32B0437F"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In addition, Shanahan commented on the effectiveness of technology </w:t>
      </w:r>
      <w:proofErr w:type="gramStart"/>
      <w:r w:rsidRPr="003E79B8">
        <w:rPr>
          <w:rFonts w:ascii="Times New Roman" w:eastAsia="Times New Roman" w:hAnsi="Times New Roman" w:cs="Times New Roman"/>
        </w:rPr>
        <w:t>as a way to</w:t>
      </w:r>
      <w:proofErr w:type="gramEnd"/>
      <w:r w:rsidRPr="003E79B8">
        <w:rPr>
          <w:rFonts w:ascii="Times New Roman" w:eastAsia="Times New Roman" w:hAnsi="Times New Roman" w:cs="Times New Roman"/>
        </w:rPr>
        <w:t xml:space="preserve"> further support fluency instruction, as it has the potential to allow students to listen to a model of reading that is fluent. Further, technology gives students the opportunity to record and listen to themselves reading. This practice can aid them to practice and to improve their rate and prosody. </w:t>
      </w:r>
    </w:p>
    <w:p w14:paraId="2F1A27D2"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Although not addressed in the National Reading Panel’s work, Shanahan (2005) comments on the difficulty of text in fluency instruction. He mentions that a wide range of difficulty can be effective in texts for teaching fluency, but the more difficult the text, </w:t>
      </w:r>
      <w:r w:rsidRPr="003E79B8">
        <w:rPr>
          <w:rFonts w:ascii="Times New Roman" w:eastAsia="Times New Roman" w:hAnsi="Times New Roman" w:cs="Times New Roman"/>
        </w:rPr>
        <w:lastRenderedPageBreak/>
        <w:t>the more scaffolded support is needed. He also cautions that independent-level texts are not recommended for fluency instruction (Kuhn &amp; Stahl, 2003).</w:t>
      </w:r>
    </w:p>
    <w:p w14:paraId="19765E1C" w14:textId="77777777" w:rsidR="00504941" w:rsidRPr="003E79B8" w:rsidRDefault="00000000">
      <w:pPr>
        <w:spacing w:before="240" w:after="240" w:line="480" w:lineRule="auto"/>
        <w:ind w:firstLine="720"/>
        <w:rPr>
          <w:rFonts w:ascii="Times New Roman" w:eastAsia="Times New Roman" w:hAnsi="Times New Roman" w:cs="Times New Roman"/>
        </w:rPr>
      </w:pPr>
      <w:proofErr w:type="gramStart"/>
      <w:r w:rsidRPr="003E79B8">
        <w:rPr>
          <w:rFonts w:ascii="Times New Roman" w:eastAsia="Times New Roman" w:hAnsi="Times New Roman" w:cs="Times New Roman"/>
        </w:rPr>
        <w:t>Shanahan (2005),</w:t>
      </w:r>
      <w:proofErr w:type="gramEnd"/>
      <w:r w:rsidRPr="003E79B8">
        <w:rPr>
          <w:rFonts w:ascii="Times New Roman" w:eastAsia="Times New Roman" w:hAnsi="Times New Roman" w:cs="Times New Roman"/>
        </w:rPr>
        <w:t xml:space="preserve"> also criticized the use of a round-robin reading approach, a notion agreed upon by the National Reading Panel (2000). He points out that studies suggest only the reader is benefited in this process, while most others spend their time listening and waiting. Therefore, this approach is not effective in building fluency.</w:t>
      </w:r>
    </w:p>
    <w:p w14:paraId="6D052233"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As depicted in the previous works, fluency plays a crucial role in the attainment of comprehension, and many instructional practices and models go into the process of attaining fluency. These studies show that fluency instruction has a positive impact on students’ ability to understand complex text, a requirement of students as they take required assessments each year. With the </w:t>
      </w:r>
      <w:proofErr w:type="gramStart"/>
      <w:r w:rsidRPr="003E79B8">
        <w:rPr>
          <w:rFonts w:ascii="Times New Roman" w:eastAsia="Times New Roman" w:hAnsi="Times New Roman" w:cs="Times New Roman"/>
        </w:rPr>
        <w:t>third-grade</w:t>
      </w:r>
      <w:proofErr w:type="gramEnd"/>
      <w:r w:rsidRPr="003E79B8">
        <w:rPr>
          <w:rFonts w:ascii="Times New Roman" w:eastAsia="Times New Roman" w:hAnsi="Times New Roman" w:cs="Times New Roman"/>
        </w:rPr>
        <w:t xml:space="preserve"> reading laws expanding across the United States, more and more students are being retained or requiring intensive interventions and monitoring of progress if they do not meet performance standards on third-grade assessments (Learning Disabilities Association of America, 2013). NAEP (2018) also indicated that 1.27 million fourth-grade students performing below the NAEP Basic score are significantly challenged in being able to read fluently, with a portion of these students also showing a lack of appropriate expression when reading aloud. The  reading framework points out that “without these foundational skills, comprehension will not occur” (National Assessment Governing Board 2017, p. 4). In these situations, the motivation of students who are already underperforming can also be negatively affected. As students in these grades are moving towards reading to learn, less time is spent on phonics and fluency instruction, as this should already be in place </w:t>
      </w: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comprehend </w:t>
      </w:r>
      <w:r w:rsidRPr="003E79B8">
        <w:rPr>
          <w:rFonts w:ascii="Times New Roman" w:eastAsia="Times New Roman" w:hAnsi="Times New Roman" w:cs="Times New Roman"/>
        </w:rPr>
        <w:lastRenderedPageBreak/>
        <w:t xml:space="preserve">the content. Hence, proficiency in reading fluency </w:t>
      </w:r>
      <w:proofErr w:type="gramStart"/>
      <w:r w:rsidRPr="003E79B8">
        <w:rPr>
          <w:rFonts w:ascii="Times New Roman" w:eastAsia="Times New Roman" w:hAnsi="Times New Roman" w:cs="Times New Roman"/>
        </w:rPr>
        <w:t>has to</w:t>
      </w:r>
      <w:proofErr w:type="gramEnd"/>
      <w:r w:rsidRPr="003E79B8">
        <w:rPr>
          <w:rFonts w:ascii="Times New Roman" w:eastAsia="Times New Roman" w:hAnsi="Times New Roman" w:cs="Times New Roman"/>
        </w:rPr>
        <w:t xml:space="preserve"> become an important pillar of early elementary instruction, with students in these grades taking part in quality fluency interventions.</w:t>
      </w:r>
    </w:p>
    <w:p w14:paraId="78FDEA0C"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The purpose of this study is to provide a specific intervention to support primary learners’ literacy practices. The study will focus on repeated oral reading as a main practice, because of the wealth of evidence on the effectiveness of repeated oral reading. However, </w:t>
      </w:r>
      <w:proofErr w:type="gramStart"/>
      <w:r w:rsidRPr="003E79B8">
        <w:rPr>
          <w:rFonts w:ascii="Times New Roman" w:eastAsia="Times New Roman" w:hAnsi="Times New Roman" w:cs="Times New Roman"/>
        </w:rPr>
        <w:t>in an effort to</w:t>
      </w:r>
      <w:proofErr w:type="gramEnd"/>
      <w:r w:rsidRPr="003E79B8">
        <w:rPr>
          <w:rFonts w:ascii="Times New Roman" w:eastAsia="Times New Roman" w:hAnsi="Times New Roman" w:cs="Times New Roman"/>
        </w:rPr>
        <w:t xml:space="preserve"> scaffold students’ engagement, the designed intervention will incorporate repeated oral readings in a fluency practice. The focus of this work will be on first grade, as students are solidifying decoding skills and beginning to automize word recognition. With these skills at the forefront of content, first graders are at an advantage to build the foundations of reading fluency in conjunction with phonics instruction </w:t>
      </w: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prepare them for becoming competent readers.</w:t>
      </w:r>
    </w:p>
    <w:p w14:paraId="4008C160" w14:textId="77777777" w:rsidR="00504941" w:rsidRPr="003E79B8" w:rsidRDefault="00000000">
      <w:pPr>
        <w:spacing w:line="360" w:lineRule="auto"/>
        <w:rPr>
          <w:rFonts w:ascii="Times New Roman" w:eastAsia="Times New Roman" w:hAnsi="Times New Roman" w:cs="Times New Roman"/>
        </w:rPr>
      </w:pPr>
      <w:r w:rsidRPr="003E79B8">
        <w:rPr>
          <w:rFonts w:ascii="Times New Roman" w:hAnsi="Times New Roman" w:cs="Times New Roman"/>
        </w:rPr>
        <w:br w:type="page"/>
      </w:r>
    </w:p>
    <w:p w14:paraId="2AEF52D2" w14:textId="195BE124" w:rsidR="00504941" w:rsidRPr="003E79B8" w:rsidRDefault="00AB2A8F" w:rsidP="00AB2A8F">
      <w:pPr>
        <w:pStyle w:val="Heading1"/>
        <w:numPr>
          <w:ilvl w:val="0"/>
          <w:numId w:val="0"/>
        </w:numPr>
        <w:spacing w:before="0" w:after="0"/>
        <w:rPr>
          <w:rFonts w:ascii="Times New Roman" w:eastAsia="Times New Roman" w:hAnsi="Times New Roman" w:cs="Times New Roman"/>
          <w:sz w:val="24"/>
        </w:rPr>
      </w:pPr>
      <w:bookmarkStart w:id="2" w:name="_heading=h.1t3h5sf" w:colFirst="0" w:colLast="0"/>
      <w:bookmarkEnd w:id="2"/>
      <w:r>
        <w:rPr>
          <w:rFonts w:ascii="Times New Roman" w:eastAsia="Times New Roman" w:hAnsi="Times New Roman" w:cs="Times New Roman"/>
          <w:sz w:val="24"/>
        </w:rPr>
        <w:lastRenderedPageBreak/>
        <w:t xml:space="preserve">CHAPTER </w:t>
      </w:r>
      <w:r w:rsidR="00AC22C2">
        <w:rPr>
          <w:rFonts w:ascii="Times New Roman" w:eastAsia="Times New Roman" w:hAnsi="Times New Roman" w:cs="Times New Roman"/>
          <w:sz w:val="24"/>
        </w:rPr>
        <w:t>2</w:t>
      </w:r>
      <w:r w:rsidRPr="003E79B8">
        <w:rPr>
          <w:rFonts w:ascii="Times New Roman" w:eastAsia="Times New Roman" w:hAnsi="Times New Roman" w:cs="Times New Roman"/>
          <w:sz w:val="24"/>
        </w:rPr>
        <w:br/>
        <w:t>Literature Review</w:t>
      </w:r>
      <w:r w:rsidRPr="003E79B8">
        <w:rPr>
          <w:rFonts w:ascii="Times New Roman" w:eastAsia="Times New Roman" w:hAnsi="Times New Roman" w:cs="Times New Roman"/>
          <w:sz w:val="24"/>
        </w:rPr>
        <w:tab/>
      </w:r>
    </w:p>
    <w:p w14:paraId="3A491F0D" w14:textId="77777777" w:rsidR="00504941" w:rsidRPr="003E79B8" w:rsidRDefault="00000000">
      <w:pPr>
        <w:rPr>
          <w:rFonts w:ascii="Times New Roman" w:eastAsia="Times New Roman" w:hAnsi="Times New Roman" w:cs="Times New Roman"/>
          <w:highlight w:val="yellow"/>
        </w:rPr>
      </w:pPr>
      <w:r w:rsidRPr="003E79B8">
        <w:rPr>
          <w:rFonts w:ascii="Times New Roman" w:eastAsia="Times New Roman" w:hAnsi="Times New Roman" w:cs="Times New Roman"/>
        </w:rPr>
        <w:tab/>
      </w:r>
    </w:p>
    <w:p w14:paraId="22390A9E" w14:textId="1CBF9B7A"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Repeated oral readings are based on a </w:t>
      </w:r>
      <w:proofErr w:type="gramStart"/>
      <w:r w:rsidRPr="003E79B8">
        <w:rPr>
          <w:rFonts w:ascii="Times New Roman" w:eastAsia="Times New Roman" w:hAnsi="Times New Roman" w:cs="Times New Roman"/>
        </w:rPr>
        <w:t>highly-researched</w:t>
      </w:r>
      <w:proofErr w:type="gramEnd"/>
      <w:r w:rsidRPr="003E79B8">
        <w:rPr>
          <w:rFonts w:ascii="Times New Roman" w:eastAsia="Times New Roman" w:hAnsi="Times New Roman" w:cs="Times New Roman"/>
        </w:rPr>
        <w:t xml:space="preserve"> practice used to increase students’ reading fluency. This practice consists of multiple readings of a short passage until a “satisfactory level of fluency is reached” (Samuels, 1979, p. 404). The National Reading Panel (2000) findings concluded that repeated reading procedures are effective in improving word recognition, fluency, and comprehension. Furthermore, many studies have found that repeated reading can improve reading fluency with struggling readers (Turner, 2012; </w:t>
      </w:r>
      <w:proofErr w:type="spellStart"/>
      <w:r w:rsidRPr="003E79B8">
        <w:rPr>
          <w:rFonts w:ascii="Times New Roman" w:eastAsia="Times New Roman" w:hAnsi="Times New Roman" w:cs="Times New Roman"/>
        </w:rPr>
        <w:t>Vadasy</w:t>
      </w:r>
      <w:proofErr w:type="spellEnd"/>
      <w:r w:rsidRPr="003E79B8">
        <w:rPr>
          <w:rFonts w:ascii="Times New Roman" w:eastAsia="Times New Roman" w:hAnsi="Times New Roman" w:cs="Times New Roman"/>
        </w:rPr>
        <w:t xml:space="preserve"> &amp; Sanders, 2008; </w:t>
      </w:r>
      <w:proofErr w:type="spellStart"/>
      <w:r w:rsidRPr="003E79B8">
        <w:rPr>
          <w:rFonts w:ascii="Times New Roman" w:eastAsia="Times New Roman" w:hAnsi="Times New Roman" w:cs="Times New Roman"/>
        </w:rPr>
        <w:t>Escarpio</w:t>
      </w:r>
      <w:proofErr w:type="spellEnd"/>
      <w:r w:rsidRPr="003E79B8">
        <w:rPr>
          <w:rFonts w:ascii="Times New Roman" w:eastAsia="Times New Roman" w:hAnsi="Times New Roman" w:cs="Times New Roman"/>
        </w:rPr>
        <w:t xml:space="preserve"> &amp; </w:t>
      </w:r>
      <w:proofErr w:type="spellStart"/>
      <w:r w:rsidRPr="003E79B8">
        <w:rPr>
          <w:rFonts w:ascii="Times New Roman" w:eastAsia="Times New Roman" w:hAnsi="Times New Roman" w:cs="Times New Roman"/>
        </w:rPr>
        <w:t>Barbetta</w:t>
      </w:r>
      <w:proofErr w:type="spellEnd"/>
      <w:r w:rsidRPr="003E79B8">
        <w:rPr>
          <w:rFonts w:ascii="Times New Roman" w:eastAsia="Times New Roman" w:hAnsi="Times New Roman" w:cs="Times New Roman"/>
        </w:rPr>
        <w:t>, 2016), students with reading disabilities (Lee &amp; Yoon, 201</w:t>
      </w:r>
      <w:r w:rsidR="00ED7393">
        <w:rPr>
          <w:rFonts w:ascii="Times New Roman" w:eastAsia="Times New Roman" w:hAnsi="Times New Roman" w:cs="Times New Roman"/>
        </w:rPr>
        <w:t>7</w:t>
      </w:r>
      <w:r w:rsidRPr="003E79B8">
        <w:rPr>
          <w:rFonts w:ascii="Times New Roman" w:eastAsia="Times New Roman" w:hAnsi="Times New Roman" w:cs="Times New Roman"/>
        </w:rPr>
        <w:t>; Therrien, 2004; Freeland, Skinner, Jackson, McDaniel, &amp; Smith, 2000), and students in urban settings (</w:t>
      </w:r>
      <w:proofErr w:type="spellStart"/>
      <w:r w:rsidRPr="003E79B8">
        <w:rPr>
          <w:rFonts w:ascii="Times New Roman" w:eastAsia="Times New Roman" w:hAnsi="Times New Roman" w:cs="Times New Roman"/>
        </w:rPr>
        <w:t>Telesman</w:t>
      </w:r>
      <w:proofErr w:type="spellEnd"/>
      <w:r w:rsidRPr="003E79B8">
        <w:rPr>
          <w:rFonts w:ascii="Times New Roman" w:eastAsia="Times New Roman" w:hAnsi="Times New Roman" w:cs="Times New Roman"/>
        </w:rPr>
        <w:t xml:space="preserve"> et al., 2019). Repeated reading interventions can be used to improve a student’s ability to fluently read and comprehend a specific passage after multiple </w:t>
      </w:r>
      <w:proofErr w:type="spellStart"/>
      <w:r w:rsidRPr="003E79B8">
        <w:rPr>
          <w:rFonts w:ascii="Times New Roman" w:eastAsia="Times New Roman" w:hAnsi="Times New Roman" w:cs="Times New Roman"/>
        </w:rPr>
        <w:t>rereadings</w:t>
      </w:r>
      <w:proofErr w:type="spellEnd"/>
      <w:r w:rsidRPr="003E79B8">
        <w:rPr>
          <w:rFonts w:ascii="Times New Roman" w:eastAsia="Times New Roman" w:hAnsi="Times New Roman" w:cs="Times New Roman"/>
        </w:rPr>
        <w:t xml:space="preserve">, called </w:t>
      </w:r>
      <w:proofErr w:type="spellStart"/>
      <w:r w:rsidRPr="003E79B8">
        <w:rPr>
          <w:rFonts w:ascii="Times New Roman" w:eastAsia="Times New Roman" w:hAnsi="Times New Roman" w:cs="Times New Roman"/>
        </w:rPr>
        <w:t>nontransfer</w:t>
      </w:r>
      <w:proofErr w:type="spellEnd"/>
      <w:r w:rsidRPr="003E79B8">
        <w:rPr>
          <w:rFonts w:ascii="Times New Roman" w:eastAsia="Times New Roman" w:hAnsi="Times New Roman" w:cs="Times New Roman"/>
        </w:rPr>
        <w:t xml:space="preserve">, or new passages after rereading other passages, called generalization or transfer (Therrien, 2004).  In 2004, William Therrien conducted a meta-analysis of studies from 1977 to 2001 on the effectiveness and instructional components of repeated reading on students’ reading fluency and comprehension in both transfer and </w:t>
      </w:r>
      <w:proofErr w:type="spellStart"/>
      <w:r w:rsidRPr="003E79B8">
        <w:rPr>
          <w:rFonts w:ascii="Times New Roman" w:eastAsia="Times New Roman" w:hAnsi="Times New Roman" w:cs="Times New Roman"/>
        </w:rPr>
        <w:t>nontransfer</w:t>
      </w:r>
      <w:proofErr w:type="spellEnd"/>
      <w:r w:rsidRPr="003E79B8">
        <w:rPr>
          <w:rFonts w:ascii="Times New Roman" w:eastAsia="Times New Roman" w:hAnsi="Times New Roman" w:cs="Times New Roman"/>
        </w:rPr>
        <w:t xml:space="preserve"> situations. His analysis determined that repeated reading is an effective strategy to improve students’ reading fluency and comprehension on both passages that are repeatedly read and on new passages. However, current studies investigating the effects of repeated reading on students’ reading fluency on untrained passages have only shown marginal gains (Gibson Jr. et al., 2014; Silber &amp; Martens, 2010; </w:t>
      </w:r>
      <w:proofErr w:type="spellStart"/>
      <w:r w:rsidRPr="003E79B8">
        <w:rPr>
          <w:rFonts w:ascii="Times New Roman" w:eastAsia="Times New Roman" w:hAnsi="Times New Roman" w:cs="Times New Roman"/>
        </w:rPr>
        <w:t>Ardoin</w:t>
      </w:r>
      <w:proofErr w:type="spellEnd"/>
      <w:r w:rsidRPr="003E79B8">
        <w:rPr>
          <w:rFonts w:ascii="Times New Roman" w:eastAsia="Times New Roman" w:hAnsi="Times New Roman" w:cs="Times New Roman"/>
        </w:rPr>
        <w:t xml:space="preserve"> et al., 2008). Regardless, the value of </w:t>
      </w:r>
      <w:r w:rsidRPr="003E79B8">
        <w:rPr>
          <w:rFonts w:ascii="Times New Roman" w:eastAsia="Times New Roman" w:hAnsi="Times New Roman" w:cs="Times New Roman"/>
        </w:rPr>
        <w:lastRenderedPageBreak/>
        <w:t>reading and rereading with different purposes can support readers’ growth as prosodic readers (Rasinski, 2014).</w:t>
      </w:r>
    </w:p>
    <w:p w14:paraId="01592186" w14:textId="77777777" w:rsidR="00504941" w:rsidRPr="003E79B8" w:rsidRDefault="00000000">
      <w:pPr>
        <w:spacing w:before="240" w:after="240" w:line="480" w:lineRule="auto"/>
        <w:jc w:val="center"/>
        <w:rPr>
          <w:rFonts w:ascii="Times New Roman" w:eastAsia="Times New Roman" w:hAnsi="Times New Roman" w:cs="Times New Roman"/>
        </w:rPr>
      </w:pPr>
      <w:r w:rsidRPr="003E79B8">
        <w:rPr>
          <w:rFonts w:ascii="Times New Roman" w:eastAsia="Times New Roman" w:hAnsi="Times New Roman" w:cs="Times New Roman"/>
          <w:b/>
        </w:rPr>
        <w:t>Instructional Components of Repeated Readings</w:t>
      </w:r>
    </w:p>
    <w:p w14:paraId="5367C827"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Typical repeated reading interventions use a multidimensional approach. Therrien’s meta-analysis showcased that adult-led implementation showed more gains in fluency and comprehension than peer-led implementations. In addition, corrective feedback given on word errors in adult-led interventions yielded significant improvements in reading fluency. </w:t>
      </w:r>
      <w:proofErr w:type="gramStart"/>
      <w:r w:rsidRPr="003E79B8">
        <w:rPr>
          <w:rFonts w:ascii="Times New Roman" w:eastAsia="Times New Roman" w:hAnsi="Times New Roman" w:cs="Times New Roman"/>
        </w:rPr>
        <w:t>In regards to</w:t>
      </w:r>
      <w:proofErr w:type="gramEnd"/>
      <w:r w:rsidRPr="003E79B8">
        <w:rPr>
          <w:rFonts w:ascii="Times New Roman" w:eastAsia="Times New Roman" w:hAnsi="Times New Roman" w:cs="Times New Roman"/>
        </w:rPr>
        <w:t xml:space="preserve"> instructional components of repeated reading, Therrien (2004) determined that providing students with a cue, also called performance feedback, such as focusing on comprehension and speed, and reading a passage three to four times yields the greatest gains in reading fluency and comprehension. In addition, he concluded that using performance criteria, such as reading a passage within a fixed </w:t>
      </w:r>
      <w:proofErr w:type="gramStart"/>
      <w:r w:rsidRPr="003E79B8">
        <w:rPr>
          <w:rFonts w:ascii="Times New Roman" w:eastAsia="Times New Roman" w:hAnsi="Times New Roman" w:cs="Times New Roman"/>
        </w:rPr>
        <w:t>time period</w:t>
      </w:r>
      <w:proofErr w:type="gramEnd"/>
      <w:r w:rsidRPr="003E79B8">
        <w:rPr>
          <w:rFonts w:ascii="Times New Roman" w:eastAsia="Times New Roman" w:hAnsi="Times New Roman" w:cs="Times New Roman"/>
        </w:rPr>
        <w:t xml:space="preserve"> or reading a passage until a certain number of words correct per minute was reached produced significant gains in fluency.</w:t>
      </w:r>
    </w:p>
    <w:p w14:paraId="4F765C08" w14:textId="77777777" w:rsidR="00504941" w:rsidRPr="003E79B8" w:rsidRDefault="00000000">
      <w:pPr>
        <w:spacing w:before="240" w:after="240" w:line="480" w:lineRule="auto"/>
        <w:ind w:firstLine="720"/>
        <w:rPr>
          <w:rFonts w:ascii="Times New Roman" w:eastAsia="Times New Roman" w:hAnsi="Times New Roman" w:cs="Times New Roman"/>
        </w:rPr>
      </w:pPr>
      <w:proofErr w:type="spellStart"/>
      <w:r w:rsidRPr="003E79B8">
        <w:rPr>
          <w:rFonts w:ascii="Times New Roman" w:eastAsia="Times New Roman" w:hAnsi="Times New Roman" w:cs="Times New Roman"/>
        </w:rPr>
        <w:t>Alber</w:t>
      </w:r>
      <w:proofErr w:type="spellEnd"/>
      <w:r w:rsidRPr="003E79B8">
        <w:rPr>
          <w:rFonts w:ascii="Times New Roman" w:eastAsia="Times New Roman" w:hAnsi="Times New Roman" w:cs="Times New Roman"/>
        </w:rPr>
        <w:t xml:space="preserve">-Morgan (2006) also reviewed research on repeated reading and determined ten ways to enhance the effectiveness of these types of interventions. He determined that repeated readings should be used daily as a supplement to effective reading instruction and that passages should be at students’ instructional level. He recommended providing instruction individually, reinforcing student performance, and monitoring progress using a visual graph. In agreement with Therrien, he also recommended providing systematic error correction and performance feedback. Additionally, he advised assessing reading </w:t>
      </w:r>
      <w:r w:rsidRPr="003E79B8">
        <w:rPr>
          <w:rFonts w:ascii="Times New Roman" w:eastAsia="Times New Roman" w:hAnsi="Times New Roman" w:cs="Times New Roman"/>
        </w:rPr>
        <w:lastRenderedPageBreak/>
        <w:t>comprehension and including a comprehension strategy during instruction, especially if reading comprehension is not increasing with reading fluency.</w:t>
      </w:r>
    </w:p>
    <w:p w14:paraId="0AB57860" w14:textId="77777777" w:rsidR="00504941" w:rsidRPr="003E79B8" w:rsidRDefault="00000000">
      <w:pPr>
        <w:spacing w:before="240" w:after="240" w:line="480" w:lineRule="auto"/>
        <w:ind w:firstLine="720"/>
        <w:rPr>
          <w:rFonts w:ascii="Times New Roman" w:eastAsia="Times New Roman" w:hAnsi="Times New Roman" w:cs="Times New Roman"/>
          <w:b/>
          <w:i/>
        </w:rPr>
      </w:pPr>
      <w:r w:rsidRPr="003E79B8">
        <w:rPr>
          <w:rFonts w:ascii="Times New Roman" w:eastAsia="Times New Roman" w:hAnsi="Times New Roman" w:cs="Times New Roman"/>
        </w:rPr>
        <w:t xml:space="preserve">Hudson, Koh, Moore, and </w:t>
      </w:r>
      <w:proofErr w:type="spellStart"/>
      <w:r w:rsidRPr="003E79B8">
        <w:rPr>
          <w:rFonts w:ascii="Times New Roman" w:eastAsia="Times New Roman" w:hAnsi="Times New Roman" w:cs="Times New Roman"/>
        </w:rPr>
        <w:t>Binks</w:t>
      </w:r>
      <w:proofErr w:type="spellEnd"/>
      <w:r w:rsidRPr="003E79B8">
        <w:rPr>
          <w:rFonts w:ascii="Times New Roman" w:eastAsia="Times New Roman" w:hAnsi="Times New Roman" w:cs="Times New Roman"/>
        </w:rPr>
        <w:t xml:space="preserve">-Cantrell (2020) reviewed research from 2000-2019 to determine whether fluency interventions improved oral reading fluency and comprehension in elementary students with reading difficulties, and to determine the characteristics of effective oral reading fluency interventions. Contrary to previous studies, they only included studies with a group-design and a control group to “allow for more definite conclusions to be made about the effectiveness of fluency interventions” (Hudson et al., 2020, p. 4 - 5). </w:t>
      </w:r>
      <w:proofErr w:type="gramStart"/>
      <w:r w:rsidRPr="003E79B8">
        <w:rPr>
          <w:rFonts w:ascii="Times New Roman" w:eastAsia="Times New Roman" w:hAnsi="Times New Roman" w:cs="Times New Roman"/>
        </w:rPr>
        <w:t>The majority of</w:t>
      </w:r>
      <w:proofErr w:type="gramEnd"/>
      <w:r w:rsidRPr="003E79B8">
        <w:rPr>
          <w:rFonts w:ascii="Times New Roman" w:eastAsia="Times New Roman" w:hAnsi="Times New Roman" w:cs="Times New Roman"/>
        </w:rPr>
        <w:t xml:space="preserve"> the included studies examined repeated reading interventions for improving fluency. </w:t>
      </w:r>
      <w:proofErr w:type="gramStart"/>
      <w:r w:rsidRPr="003E79B8">
        <w:rPr>
          <w:rFonts w:ascii="Times New Roman" w:eastAsia="Times New Roman" w:hAnsi="Times New Roman" w:cs="Times New Roman"/>
        </w:rPr>
        <w:t>In regards to</w:t>
      </w:r>
      <w:proofErr w:type="gramEnd"/>
      <w:r w:rsidRPr="003E79B8">
        <w:rPr>
          <w:rFonts w:ascii="Times New Roman" w:eastAsia="Times New Roman" w:hAnsi="Times New Roman" w:cs="Times New Roman"/>
        </w:rPr>
        <w:t xml:space="preserve"> their first goal, they found that the fluency interventions benefited students’ comprehension in addition to their fluency, with comprehension gains outweighing gains in fluency. They also determined that </w:t>
      </w:r>
      <w:proofErr w:type="gramStart"/>
      <w:r w:rsidRPr="003E79B8">
        <w:rPr>
          <w:rFonts w:ascii="Times New Roman" w:eastAsia="Times New Roman" w:hAnsi="Times New Roman" w:cs="Times New Roman"/>
        </w:rPr>
        <w:t>the majority of</w:t>
      </w:r>
      <w:proofErr w:type="gramEnd"/>
      <w:r w:rsidRPr="003E79B8">
        <w:rPr>
          <w:rFonts w:ascii="Times New Roman" w:eastAsia="Times New Roman" w:hAnsi="Times New Roman" w:cs="Times New Roman"/>
        </w:rPr>
        <w:t xml:space="preserve"> studies used accuracy and rate to measure fluency gains, while only three studies included a measure of prosody. Addressing their second goal, they found that the most effective interventions included a trained model of fluent and accurate reading and took place in a one-on-one setting. Their limitations included the sustainability of fluency interventions over time, the effects of interventions on reading prosody, and the efficacy of additional fluency interventions other than repeated reading. The specifics of instructional practices are reviewed and discussed in detail below.</w:t>
      </w:r>
    </w:p>
    <w:p w14:paraId="352949F6" w14:textId="77777777" w:rsidR="000E0C82" w:rsidRPr="000E0C82" w:rsidRDefault="000E0C82">
      <w:pPr>
        <w:numPr>
          <w:ilvl w:val="2"/>
          <w:numId w:val="9"/>
        </w:numPr>
        <w:spacing w:before="240" w:after="240" w:line="480" w:lineRule="auto"/>
        <w:rPr>
          <w:rFonts w:ascii="Times New Roman" w:eastAsia="Times New Roman" w:hAnsi="Times New Roman" w:cs="Times New Roman"/>
          <w:i/>
        </w:rPr>
      </w:pPr>
    </w:p>
    <w:p w14:paraId="0A982635" w14:textId="77777777" w:rsidR="000E0C82" w:rsidRPr="000E0C82" w:rsidRDefault="000E0C82">
      <w:pPr>
        <w:numPr>
          <w:ilvl w:val="2"/>
          <w:numId w:val="9"/>
        </w:numPr>
        <w:spacing w:before="240" w:after="240" w:line="480" w:lineRule="auto"/>
        <w:rPr>
          <w:rFonts w:ascii="Times New Roman" w:eastAsia="Times New Roman" w:hAnsi="Times New Roman" w:cs="Times New Roman"/>
          <w:i/>
        </w:rPr>
      </w:pPr>
    </w:p>
    <w:p w14:paraId="6ED7A9B4" w14:textId="0C072EB9" w:rsidR="00504941" w:rsidRPr="003E79B8" w:rsidRDefault="00000000">
      <w:pPr>
        <w:numPr>
          <w:ilvl w:val="2"/>
          <w:numId w:val="9"/>
        </w:numPr>
        <w:spacing w:before="240" w:after="240" w:line="480" w:lineRule="auto"/>
        <w:rPr>
          <w:rFonts w:ascii="Times New Roman" w:eastAsia="Times New Roman" w:hAnsi="Times New Roman" w:cs="Times New Roman"/>
          <w:i/>
        </w:rPr>
      </w:pPr>
      <w:r w:rsidRPr="003E79B8">
        <w:rPr>
          <w:rFonts w:ascii="Times New Roman" w:eastAsia="Times New Roman" w:hAnsi="Times New Roman" w:cs="Times New Roman"/>
          <w:b/>
          <w:i/>
        </w:rPr>
        <w:lastRenderedPageBreak/>
        <w:t>Adult-Led Fluency Instruction: Use of a Model</w:t>
      </w:r>
    </w:p>
    <w:p w14:paraId="62964C62" w14:textId="060FF8DB" w:rsidR="00504941" w:rsidRPr="003E79B8" w:rsidRDefault="00000000" w:rsidP="000E0C82">
      <w:pPr>
        <w:spacing w:before="240" w:after="240" w:line="480" w:lineRule="auto"/>
        <w:ind w:firstLine="720"/>
        <w:rPr>
          <w:rFonts w:ascii="Times New Roman" w:eastAsia="Times New Roman" w:hAnsi="Times New Roman" w:cs="Times New Roman"/>
          <w:i/>
        </w:rPr>
      </w:pPr>
      <w:r w:rsidRPr="003E79B8">
        <w:rPr>
          <w:rFonts w:ascii="Times New Roman" w:eastAsia="Times New Roman" w:hAnsi="Times New Roman" w:cs="Times New Roman"/>
        </w:rPr>
        <w:t xml:space="preserve">Adult modeling of a reading passage, whether in an initial reading or a subsequent reading, can provide students with a model for what accurate and prosodic reading sounds like, and previous research has shown this can improve fluency with consecutive student readings (Therrien, 2004). Modeling of a passage also helps students develop a distinct understanding of their goal when reading for fluency (Pearson, 2010). Chard et al. (2002) synthesized research on interventions designed to increase reading fluency with students with learning disabilities and found that repeated reading with an explicit model of fluent reading was highly effective for students with low reading fluency. </w:t>
      </w:r>
      <w:proofErr w:type="spellStart"/>
      <w:r w:rsidRPr="003E79B8">
        <w:rPr>
          <w:rFonts w:ascii="Times New Roman" w:eastAsia="Times New Roman" w:hAnsi="Times New Roman" w:cs="Times New Roman"/>
        </w:rPr>
        <w:t>Vadasy</w:t>
      </w:r>
      <w:proofErr w:type="spellEnd"/>
      <w:r w:rsidRPr="003E79B8">
        <w:rPr>
          <w:rFonts w:ascii="Times New Roman" w:eastAsia="Times New Roman" w:hAnsi="Times New Roman" w:cs="Times New Roman"/>
        </w:rPr>
        <w:t xml:space="preserve"> and Sanders (2008) also found the use of a model of fluent reading was beneficial for struggling readers’ fluency. Hawkins et al. (2015) conducted a study on the effects of adult-mediated repeated reading versus listening-while-reading. In this study, fourth-grade students repeatedly read passages with immediate error correction and then repeatedly read passages along with an audio recording of the passage. They found that both conditions led to similar reading fluency </w:t>
      </w:r>
      <w:proofErr w:type="gramStart"/>
      <w:r w:rsidRPr="003E79B8">
        <w:rPr>
          <w:rFonts w:ascii="Times New Roman" w:eastAsia="Times New Roman" w:hAnsi="Times New Roman" w:cs="Times New Roman"/>
        </w:rPr>
        <w:t>rates, but</w:t>
      </w:r>
      <w:proofErr w:type="gramEnd"/>
      <w:r w:rsidRPr="003E79B8">
        <w:rPr>
          <w:rFonts w:ascii="Times New Roman" w:eastAsia="Times New Roman" w:hAnsi="Times New Roman" w:cs="Times New Roman"/>
        </w:rPr>
        <w:t xml:space="preserve"> listening-while-reading was more efficient in improving reading fluency. This highlights the effectiveness of an adult-led or modeled repeated reading intervention.</w:t>
      </w:r>
    </w:p>
    <w:p w14:paraId="3AFD3E51" w14:textId="77777777" w:rsidR="00504941" w:rsidRPr="003E79B8" w:rsidRDefault="00000000">
      <w:pPr>
        <w:numPr>
          <w:ilvl w:val="2"/>
          <w:numId w:val="9"/>
        </w:numPr>
        <w:spacing w:before="240" w:after="240" w:line="480" w:lineRule="auto"/>
        <w:rPr>
          <w:rFonts w:ascii="Times New Roman" w:eastAsia="Times New Roman" w:hAnsi="Times New Roman" w:cs="Times New Roman"/>
          <w:i/>
        </w:rPr>
      </w:pPr>
      <w:r w:rsidRPr="003E79B8">
        <w:rPr>
          <w:rFonts w:ascii="Times New Roman" w:eastAsia="Times New Roman" w:hAnsi="Times New Roman" w:cs="Times New Roman"/>
          <w:b/>
          <w:i/>
        </w:rPr>
        <w:t>Corrective Feedback</w:t>
      </w:r>
    </w:p>
    <w:p w14:paraId="204C86CA"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Corrective feedback consists of the adult correcting the reading errors of a student, either in an immediate fashion, as requested by the student, or at the conclusion of a specified passage of text. Therrien (2004) found that all studies containing a </w:t>
      </w:r>
      <w:r w:rsidRPr="003E79B8">
        <w:rPr>
          <w:rFonts w:ascii="Times New Roman" w:eastAsia="Times New Roman" w:hAnsi="Times New Roman" w:cs="Times New Roman"/>
        </w:rPr>
        <w:lastRenderedPageBreak/>
        <w:t xml:space="preserve">corrective feedback component displayed adequate improvement in students’ fluency. Several other studies have found similar results. For example, Lo, Cooke, and Starling (2011) found that a multicomponent repeated reading intervention including an error-correction component improved fluency for three second-grade students on transfer passages. Another study by van Gorp, </w:t>
      </w:r>
      <w:proofErr w:type="spellStart"/>
      <w:r w:rsidRPr="003E79B8">
        <w:rPr>
          <w:rFonts w:ascii="Times New Roman" w:eastAsia="Times New Roman" w:hAnsi="Times New Roman" w:cs="Times New Roman"/>
        </w:rPr>
        <w:t>Segers</w:t>
      </w:r>
      <w:proofErr w:type="spellEnd"/>
      <w:r w:rsidRPr="003E79B8">
        <w:rPr>
          <w:rFonts w:ascii="Times New Roman" w:eastAsia="Times New Roman" w:hAnsi="Times New Roman" w:cs="Times New Roman"/>
        </w:rPr>
        <w:t>, and Verhoeven (2017) studied the effects of feedback on repeated word reading with first-grade students, consisting of 48 good readers and 47 struggling readers. They found that the type of feedback offered did not show any significant differences in both good and struggling readers’ word reading.</w:t>
      </w:r>
    </w:p>
    <w:p w14:paraId="32DBB34C" w14:textId="77777777" w:rsidR="00504941" w:rsidRPr="003E79B8" w:rsidRDefault="00000000">
      <w:pPr>
        <w:numPr>
          <w:ilvl w:val="2"/>
          <w:numId w:val="9"/>
        </w:numPr>
        <w:spacing w:before="240" w:after="240" w:line="480" w:lineRule="auto"/>
        <w:rPr>
          <w:rFonts w:ascii="Times New Roman" w:eastAsia="Times New Roman" w:hAnsi="Times New Roman" w:cs="Times New Roman"/>
          <w:i/>
        </w:rPr>
      </w:pPr>
      <w:r w:rsidRPr="003E79B8">
        <w:rPr>
          <w:rFonts w:ascii="Times New Roman" w:eastAsia="Times New Roman" w:hAnsi="Times New Roman" w:cs="Times New Roman"/>
          <w:b/>
          <w:i/>
        </w:rPr>
        <w:t xml:space="preserve">Effects of Number of Repetitions in </w:t>
      </w:r>
      <w:proofErr w:type="spellStart"/>
      <w:r w:rsidRPr="003E79B8">
        <w:rPr>
          <w:rFonts w:ascii="Times New Roman" w:eastAsia="Times New Roman" w:hAnsi="Times New Roman" w:cs="Times New Roman"/>
          <w:b/>
          <w:i/>
        </w:rPr>
        <w:t>Rereadings</w:t>
      </w:r>
      <w:proofErr w:type="spellEnd"/>
    </w:p>
    <w:p w14:paraId="317A4220"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As Therrien found, repeatedly reading a text three to four times yields the greatest gains in reading fluency for students. Another meta-analysis conducted by Lee and Yoon (2017) on the effects of repeated reading on students with reading disabilities concurred that repetition was “a critical variable”, indicating that reading a passage at least four times showed the greatest gains in fluency (Lee &amp; Yoon, 2017, p. 221). Additional studies have shown improved reading fluency with three or more repeated readings of a passage (Lo, Cooke, and Starling, 2011; </w:t>
      </w:r>
      <w:proofErr w:type="spellStart"/>
      <w:r w:rsidRPr="003E79B8">
        <w:rPr>
          <w:rFonts w:ascii="Times New Roman" w:eastAsia="Times New Roman" w:hAnsi="Times New Roman" w:cs="Times New Roman"/>
        </w:rPr>
        <w:t>Ardoin</w:t>
      </w:r>
      <w:proofErr w:type="spellEnd"/>
      <w:r w:rsidRPr="003E79B8">
        <w:rPr>
          <w:rFonts w:ascii="Times New Roman" w:eastAsia="Times New Roman" w:hAnsi="Times New Roman" w:cs="Times New Roman"/>
        </w:rPr>
        <w:t xml:space="preserve"> et al., 2016). Furthermore, Turner (2012) found that repeatedly reading the same text, as opposed to multiple texts within the </w:t>
      </w:r>
      <w:proofErr w:type="gramStart"/>
      <w:r w:rsidRPr="003E79B8">
        <w:rPr>
          <w:rFonts w:ascii="Times New Roman" w:eastAsia="Times New Roman" w:hAnsi="Times New Roman" w:cs="Times New Roman"/>
        </w:rPr>
        <w:t>time period</w:t>
      </w:r>
      <w:proofErr w:type="gramEnd"/>
      <w:r w:rsidRPr="003E79B8">
        <w:rPr>
          <w:rFonts w:ascii="Times New Roman" w:eastAsia="Times New Roman" w:hAnsi="Times New Roman" w:cs="Times New Roman"/>
        </w:rPr>
        <w:t xml:space="preserve"> of a week, yielded greater reading fluency rates for African American and Latino second-grade students. </w:t>
      </w:r>
      <w:proofErr w:type="gramStart"/>
      <w:r w:rsidRPr="003E79B8">
        <w:rPr>
          <w:rFonts w:ascii="Times New Roman" w:eastAsia="Times New Roman" w:hAnsi="Times New Roman" w:cs="Times New Roman"/>
        </w:rPr>
        <w:t>In regards to</w:t>
      </w:r>
      <w:proofErr w:type="gramEnd"/>
      <w:r w:rsidRPr="003E79B8">
        <w:rPr>
          <w:rFonts w:ascii="Times New Roman" w:eastAsia="Times New Roman" w:hAnsi="Times New Roman" w:cs="Times New Roman"/>
        </w:rPr>
        <w:t xml:space="preserve"> early or struggling readers still building fluency with decoding skills, van Gorp et al. (2017) determined that repeated reading of words can strengthen students’ early decoding skills.</w:t>
      </w:r>
    </w:p>
    <w:p w14:paraId="3A47A575" w14:textId="77777777" w:rsidR="00504941" w:rsidRPr="003E79B8" w:rsidRDefault="00000000">
      <w:pPr>
        <w:spacing w:before="240" w:after="240" w:line="480" w:lineRule="auto"/>
        <w:rPr>
          <w:rFonts w:ascii="Times New Roman" w:eastAsia="Times New Roman" w:hAnsi="Times New Roman" w:cs="Times New Roman"/>
          <w:b/>
          <w:i/>
        </w:rPr>
      </w:pPr>
      <w:r w:rsidRPr="003E79B8">
        <w:rPr>
          <w:rFonts w:ascii="Times New Roman" w:eastAsia="Times New Roman" w:hAnsi="Times New Roman" w:cs="Times New Roman"/>
          <w:b/>
          <w:i/>
        </w:rPr>
        <w:lastRenderedPageBreak/>
        <w:t>Integrated Repeated Reading Approaches for Fluency Instruction</w:t>
      </w:r>
    </w:p>
    <w:p w14:paraId="69A35F8E"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All of the components explained by Therrien (2004</w:t>
      </w:r>
      <w:proofErr w:type="gramStart"/>
      <w:r w:rsidRPr="003E79B8">
        <w:rPr>
          <w:rFonts w:ascii="Times New Roman" w:eastAsia="Times New Roman" w:hAnsi="Times New Roman" w:cs="Times New Roman"/>
        </w:rPr>
        <w:t>)</w:t>
      </w:r>
      <w:proofErr w:type="gramEnd"/>
      <w:r w:rsidRPr="003E79B8">
        <w:rPr>
          <w:rFonts w:ascii="Times New Roman" w:eastAsia="Times New Roman" w:hAnsi="Times New Roman" w:cs="Times New Roman"/>
        </w:rPr>
        <w:t xml:space="preserve"> and </w:t>
      </w:r>
      <w:proofErr w:type="spellStart"/>
      <w:r w:rsidRPr="003E79B8">
        <w:rPr>
          <w:rFonts w:ascii="Times New Roman" w:eastAsia="Times New Roman" w:hAnsi="Times New Roman" w:cs="Times New Roman"/>
        </w:rPr>
        <w:t>Alber</w:t>
      </w:r>
      <w:proofErr w:type="spellEnd"/>
      <w:r w:rsidRPr="003E79B8">
        <w:rPr>
          <w:rFonts w:ascii="Times New Roman" w:eastAsia="Times New Roman" w:hAnsi="Times New Roman" w:cs="Times New Roman"/>
        </w:rPr>
        <w:t xml:space="preserve">-Morgan (2006) are often found in combination in effective repeated reading interventions. Kuhn, Rasinski, and Zimmerman (2014) detailed three of these integrated approaches for improving struggling readers’ fluency that include many of the previously mentioned components. Many other integrated approaches have been </w:t>
      </w:r>
      <w:proofErr w:type="gramStart"/>
      <w:r w:rsidRPr="003E79B8">
        <w:rPr>
          <w:rFonts w:ascii="Times New Roman" w:eastAsia="Times New Roman" w:hAnsi="Times New Roman" w:cs="Times New Roman"/>
        </w:rPr>
        <w:t>highly-researched</w:t>
      </w:r>
      <w:proofErr w:type="gramEnd"/>
      <w:r w:rsidRPr="003E79B8">
        <w:rPr>
          <w:rFonts w:ascii="Times New Roman" w:eastAsia="Times New Roman" w:hAnsi="Times New Roman" w:cs="Times New Roman"/>
        </w:rPr>
        <w:t xml:space="preserve"> as effective methods for improving reading fluency and will be detailed below.</w:t>
      </w:r>
    </w:p>
    <w:p w14:paraId="3B95B390"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b/>
        </w:rPr>
        <w:t>Fluency oriented reading instruction</w:t>
      </w:r>
      <w:r w:rsidRPr="003E79B8">
        <w:rPr>
          <w:rFonts w:ascii="Times New Roman" w:eastAsia="Times New Roman" w:hAnsi="Times New Roman" w:cs="Times New Roman"/>
        </w:rPr>
        <w:t xml:space="preserve">. The first is Fluency Oriented Reading Instruction (FORI). This approach includes scaffolded repeated reading of a text over the course of a five-day lesson and involves a gradual release of responsibility by the teacher. It also involves students reading the text at home on days 2-4. Kuhn (2020) cautions to choose texts that are typical in length for the grade level, as opposed to short selections, as students will need to read for a duration of 20-30 minutes. On Day 1, the teacher introduces the text with pre-teaching activities, such as building background knowledge or pre-teaching vocabulary, that are specific to the content in the passage. The teacher then models reading the text aloud while students follow along. This allows students to initially see the words before having to decode them and hear what the text sounds like, allowing them to maintain a focus on meaning (Kuhn, 2020). This is followed by a discussion of the text with a focus on comprehension. Day 2 consists of echo reading the text while interspersing questions throughout. It is recommended that the students begin by echo reading two or three sentences at a time and increasing the amount of text so that students are not relying on short-term memory to repeat the words, but actively tracking </w:t>
      </w:r>
      <w:r w:rsidRPr="003E79B8">
        <w:rPr>
          <w:rFonts w:ascii="Times New Roman" w:eastAsia="Times New Roman" w:hAnsi="Times New Roman" w:cs="Times New Roman"/>
        </w:rPr>
        <w:lastRenderedPageBreak/>
        <w:t xml:space="preserve">the words as they read (Kuhn et al., 2014; Kuhn, 2020). Students complete an extension activity, such as a written response, after reading. On Day 3, the teacher will </w:t>
      </w:r>
      <w:proofErr w:type="gramStart"/>
      <w:r w:rsidRPr="003E79B8">
        <w:rPr>
          <w:rFonts w:ascii="Times New Roman" w:eastAsia="Times New Roman" w:hAnsi="Times New Roman" w:cs="Times New Roman"/>
        </w:rPr>
        <w:t>choral</w:t>
      </w:r>
      <w:proofErr w:type="gramEnd"/>
      <w:r w:rsidRPr="003E79B8">
        <w:rPr>
          <w:rFonts w:ascii="Times New Roman" w:eastAsia="Times New Roman" w:hAnsi="Times New Roman" w:cs="Times New Roman"/>
        </w:rPr>
        <w:t xml:space="preserve"> read the story with students, making sure that all students are engaged in the reading. Day 4 is comprised of partner reading the story by pairing a more experienced reader with a less experienced reader or by having students select their own partners. Partners take turns reading sections of the text and offering assistance and support to one another as needed. On Day 5, students are involved in extension activities, such as writing about or discussing the text.</w:t>
      </w:r>
    </w:p>
    <w:p w14:paraId="79166124"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Stahl and </w:t>
      </w:r>
      <w:proofErr w:type="spellStart"/>
      <w:r w:rsidRPr="003E79B8">
        <w:rPr>
          <w:rFonts w:ascii="Times New Roman" w:eastAsia="Times New Roman" w:hAnsi="Times New Roman" w:cs="Times New Roman"/>
        </w:rPr>
        <w:t>Heubach</w:t>
      </w:r>
      <w:proofErr w:type="spellEnd"/>
      <w:r w:rsidRPr="003E79B8">
        <w:rPr>
          <w:rFonts w:ascii="Times New Roman" w:eastAsia="Times New Roman" w:hAnsi="Times New Roman" w:cs="Times New Roman"/>
        </w:rPr>
        <w:t xml:space="preserve"> (2005) conducted a study using a modified version of the Fluency Oriented Reading Instruction model to study its effects on reading achievement. This two-year study took place with 14 second-grade classrooms in Georgia and involved 125 students over the course of the two years. </w:t>
      </w:r>
      <w:proofErr w:type="gramStart"/>
      <w:r w:rsidRPr="003E79B8">
        <w:rPr>
          <w:rFonts w:ascii="Times New Roman" w:eastAsia="Times New Roman" w:hAnsi="Times New Roman" w:cs="Times New Roman"/>
        </w:rPr>
        <w:t>The majority of</w:t>
      </w:r>
      <w:proofErr w:type="gramEnd"/>
      <w:r w:rsidRPr="003E79B8">
        <w:rPr>
          <w:rFonts w:ascii="Times New Roman" w:eastAsia="Times New Roman" w:hAnsi="Times New Roman" w:cs="Times New Roman"/>
        </w:rPr>
        <w:t xml:space="preserve"> students were African American and of mixed to low socioeconomic status. The purpose of this study was to redesign basal reading lessons in these classrooms to include repeated reading, partner reading, choice reading, and home reading. Addressing their research questions, they found that their program was sustainable over the course of a school year and that all but two students whose initial reading level was primer or higher could read on grade-level or higher by the end of the school year. For those initially reading below the primer level, half of these students were reading on grade-level by the end of the school year. Stahl and </w:t>
      </w:r>
      <w:proofErr w:type="spellStart"/>
      <w:r w:rsidRPr="003E79B8">
        <w:rPr>
          <w:rFonts w:ascii="Times New Roman" w:eastAsia="Times New Roman" w:hAnsi="Times New Roman" w:cs="Times New Roman"/>
        </w:rPr>
        <w:t>Heubach</w:t>
      </w:r>
      <w:proofErr w:type="spellEnd"/>
      <w:r w:rsidRPr="003E79B8">
        <w:rPr>
          <w:rFonts w:ascii="Times New Roman" w:eastAsia="Times New Roman" w:hAnsi="Times New Roman" w:cs="Times New Roman"/>
        </w:rPr>
        <w:t xml:space="preserve"> (2005) also found through the partner reading portion of their study that having students self-select partners for partner reading was most effective and students most often chose partners out of friendship. Students also tended to select books for partner </w:t>
      </w:r>
      <w:r w:rsidRPr="003E79B8">
        <w:rPr>
          <w:rFonts w:ascii="Times New Roman" w:eastAsia="Times New Roman" w:hAnsi="Times New Roman" w:cs="Times New Roman"/>
        </w:rPr>
        <w:lastRenderedPageBreak/>
        <w:t>reading that were at or slightly below their instructional level, and their choices were highly influenced by their teacher. Finally, they found that the high level of support and scaffolds offered in their program allowed students to benefit from more difficult texts than had previously been accepted.</w:t>
      </w:r>
    </w:p>
    <w:p w14:paraId="6A99AD5E"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b/>
        </w:rPr>
        <w:t xml:space="preserve">Wide </w:t>
      </w:r>
      <w:proofErr w:type="gramStart"/>
      <w:r w:rsidRPr="003E79B8">
        <w:rPr>
          <w:rFonts w:ascii="Times New Roman" w:eastAsia="Times New Roman" w:hAnsi="Times New Roman" w:cs="Times New Roman"/>
          <w:b/>
        </w:rPr>
        <w:t>fluency oriented</w:t>
      </w:r>
      <w:proofErr w:type="gramEnd"/>
      <w:r w:rsidRPr="003E79B8">
        <w:rPr>
          <w:rFonts w:ascii="Times New Roman" w:eastAsia="Times New Roman" w:hAnsi="Times New Roman" w:cs="Times New Roman"/>
          <w:b/>
        </w:rPr>
        <w:t xml:space="preserve"> reading instruction</w:t>
      </w:r>
      <w:r w:rsidRPr="003E79B8">
        <w:rPr>
          <w:rFonts w:ascii="Times New Roman" w:eastAsia="Times New Roman" w:hAnsi="Times New Roman" w:cs="Times New Roman"/>
        </w:rPr>
        <w:t xml:space="preserve">. The second approach, called Wide Fluency Oriented Reading Instruction (Wide FORI), follows the same scaffolded approach as FORI, but uses a range of three texts within a one-week </w:t>
      </w:r>
      <w:proofErr w:type="gramStart"/>
      <w:r w:rsidRPr="003E79B8">
        <w:rPr>
          <w:rFonts w:ascii="Times New Roman" w:eastAsia="Times New Roman" w:hAnsi="Times New Roman" w:cs="Times New Roman"/>
        </w:rPr>
        <w:t>time period</w:t>
      </w:r>
      <w:proofErr w:type="gramEnd"/>
      <w:r w:rsidRPr="003E79B8">
        <w:rPr>
          <w:rFonts w:ascii="Times New Roman" w:eastAsia="Times New Roman" w:hAnsi="Times New Roman" w:cs="Times New Roman"/>
        </w:rPr>
        <w:t>. In this approach, Day 1 follows the same approach as the initial day of FORI, by introducing the primary text, reading it aloud as students follow along, then discussing the text with the possibility of engaging in additional response methods. Day 2 of this approach also consists of echo reading the primary text, interspersing comprehension activities to maintain a focus on meaning (Kuhn, 2020). Wide FORI differs from FORI on this day by including the option of having students partner read at the completion of the echo read. On Day 3, students complete extension activities, much like Day 5 of FORI, to strengthen their understanding of the text. Days 4 and 5 involve echo reading and discussing two additional texts, with the option to partner read these texts if time permits.</w:t>
      </w:r>
    </w:p>
    <w:p w14:paraId="249CE2C4"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Kuhn et al. (2006) carried out an experimental study on the effects of a fluency-oriented reading instruction intervention versus a wide-reading intervention on students’ reading fluency. The study included 349 second-grade students from 24 classrooms in eight schools in New Jersey and Georgia. Teachers were assigned to a group that focused on repetition of text, wide reading of </w:t>
      </w:r>
      <w:proofErr w:type="gramStart"/>
      <w:r w:rsidRPr="003E79B8">
        <w:rPr>
          <w:rFonts w:ascii="Times New Roman" w:eastAsia="Times New Roman" w:hAnsi="Times New Roman" w:cs="Times New Roman"/>
        </w:rPr>
        <w:t>a number of</w:t>
      </w:r>
      <w:proofErr w:type="gramEnd"/>
      <w:r w:rsidRPr="003E79B8">
        <w:rPr>
          <w:rFonts w:ascii="Times New Roman" w:eastAsia="Times New Roman" w:hAnsi="Times New Roman" w:cs="Times New Roman"/>
        </w:rPr>
        <w:t xml:space="preserve"> texts, or a control group, and all teachers used grade-level texts in the interventions. Following the study, Kuhn et al. </w:t>
      </w:r>
      <w:r w:rsidRPr="003E79B8">
        <w:rPr>
          <w:rFonts w:ascii="Times New Roman" w:eastAsia="Times New Roman" w:hAnsi="Times New Roman" w:cs="Times New Roman"/>
        </w:rPr>
        <w:lastRenderedPageBreak/>
        <w:t>(2006) found that both intervention approaches showed similar positive effects on students’ word reading efficiency and reading comprehension. However, the gains from the wide-reading approach emerged earlier than the FORI approach when compared to the control group, and the wide-reading approach also showed significant improvement in oral reading of connected text. Despite these differences, Kuhn et al. (2006) acknowledges that both approaches are successful for improving reading fluency and comprehension.</w:t>
      </w:r>
    </w:p>
    <w:p w14:paraId="31B43718"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b/>
        </w:rPr>
        <w:t>Fluency development lesson.</w:t>
      </w:r>
      <w:r w:rsidRPr="003E79B8">
        <w:rPr>
          <w:rFonts w:ascii="Times New Roman" w:eastAsia="Times New Roman" w:hAnsi="Times New Roman" w:cs="Times New Roman"/>
          <w:b/>
          <w:i/>
        </w:rPr>
        <w:t xml:space="preserve"> </w:t>
      </w:r>
      <w:r w:rsidRPr="003E79B8">
        <w:rPr>
          <w:rFonts w:ascii="Times New Roman" w:eastAsia="Times New Roman" w:hAnsi="Times New Roman" w:cs="Times New Roman"/>
        </w:rPr>
        <w:t xml:space="preserve">The Fluency Development Lesson (FDL), constructed by </w:t>
      </w:r>
      <w:proofErr w:type="spellStart"/>
      <w:r w:rsidRPr="003E79B8">
        <w:rPr>
          <w:rFonts w:ascii="Times New Roman" w:eastAsia="Times New Roman" w:hAnsi="Times New Roman" w:cs="Times New Roman"/>
        </w:rPr>
        <w:t>Rasinski</w:t>
      </w:r>
      <w:proofErr w:type="spellEnd"/>
      <w:r w:rsidRPr="003E79B8">
        <w:rPr>
          <w:rFonts w:ascii="Times New Roman" w:eastAsia="Times New Roman" w:hAnsi="Times New Roman" w:cs="Times New Roman"/>
        </w:rPr>
        <w:t xml:space="preserve">, </w:t>
      </w:r>
      <w:proofErr w:type="spellStart"/>
      <w:r w:rsidRPr="003E79B8">
        <w:rPr>
          <w:rFonts w:ascii="Times New Roman" w:eastAsia="Times New Roman" w:hAnsi="Times New Roman" w:cs="Times New Roman"/>
        </w:rPr>
        <w:t>Padak</w:t>
      </w:r>
      <w:proofErr w:type="spellEnd"/>
      <w:r w:rsidRPr="003E79B8">
        <w:rPr>
          <w:rFonts w:ascii="Times New Roman" w:eastAsia="Times New Roman" w:hAnsi="Times New Roman" w:cs="Times New Roman"/>
        </w:rPr>
        <w:t xml:space="preserve">, and Sturtevant (1994) uses the same scaffolded format to repeatedly read one text, but it takes place within one day’s lesson. This more intensive procedure is meant to accelerate the progress of the most struggling readers. It can also increase motivation for these students, as they can see improvements in reading fluency more instantaneously than the other fluency approaches. Kuhn et al. (2014) also suggests that short rhythmic texts, such as poems or song lyrics, work best for these brief daily lessons. The protocol for FDL begins with a reading of the previous days’ text. The teacher then introduces a new text and reads it aloud two or three times while students follow along. The teacher varies the way the text is read each time, then discusses the content of the text and the quality of his or her own reading with students. Next, the teacher and students chorally read the text multiple times. This can include echo reading or other variations to maintain engagement. Following this, students take turns partner reading the text and providing feedback and support to one another. Once students can read the text fluently and with meaning, they can record themselves or perform it for an </w:t>
      </w:r>
      <w:r w:rsidRPr="003E79B8">
        <w:rPr>
          <w:rFonts w:ascii="Times New Roman" w:eastAsia="Times New Roman" w:hAnsi="Times New Roman" w:cs="Times New Roman"/>
        </w:rPr>
        <w:lastRenderedPageBreak/>
        <w:t xml:space="preserve">audience, either in groups or individually. After performing, the teacher guides students in a brief word study session using a variety of activities, including word </w:t>
      </w:r>
      <w:proofErr w:type="gramStart"/>
      <w:r w:rsidRPr="003E79B8">
        <w:rPr>
          <w:rFonts w:ascii="Times New Roman" w:eastAsia="Times New Roman" w:hAnsi="Times New Roman" w:cs="Times New Roman"/>
        </w:rPr>
        <w:t>chaining</w:t>
      </w:r>
      <w:proofErr w:type="gramEnd"/>
      <w:r w:rsidRPr="003E79B8">
        <w:rPr>
          <w:rFonts w:ascii="Times New Roman" w:eastAsia="Times New Roman" w:hAnsi="Times New Roman" w:cs="Times New Roman"/>
        </w:rPr>
        <w:t xml:space="preserve"> or examining word families. Finally, students place a copy of the text in a fluency notebook and take another copy home to practice with family members. When Rasinski et al. (1994) conducted the initial study with this approach, they found that FDL showed gains in students’ reading rate; however, there was not a significant difference in overall reading level between FDL and traditional reading activities (Rasinski et al., 1994).</w:t>
      </w:r>
    </w:p>
    <w:p w14:paraId="69B26EE7"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Kuhn (2020) also developed two research-based small-group approaches for fluency support. Fluency-Oriented Oral Reading (FOOR) and Wide Fluency-Oriented Oral Reading (Wide FOOR) use many of the principles and strategies from the previous </w:t>
      </w:r>
      <w:proofErr w:type="gramStart"/>
      <w:r w:rsidRPr="003E79B8">
        <w:rPr>
          <w:rFonts w:ascii="Times New Roman" w:eastAsia="Times New Roman" w:hAnsi="Times New Roman" w:cs="Times New Roman"/>
        </w:rPr>
        <w:t>approaches, but</w:t>
      </w:r>
      <w:proofErr w:type="gramEnd"/>
      <w:r w:rsidRPr="003E79B8">
        <w:rPr>
          <w:rFonts w:ascii="Times New Roman" w:eastAsia="Times New Roman" w:hAnsi="Times New Roman" w:cs="Times New Roman"/>
        </w:rPr>
        <w:t xml:space="preserve"> are modified to a small-group setting. Kuhn’s (2020) study involved a FOOR group, a Wide FOOR group, a group that listened to fluent reading of the Wide FOOR texts, and a control group. The FOOR and Wide FOOR groups were designed to meet the needs of a small group of five to six struggling readers that met three times a week for 15-20 minutes each session. FOOR follows the principles of FORI, in that students read one text over the course of a week. Wide FOOR follows the general format of Wide FORI, in that three texts are read over the course of a week. In the FOOR approach, Day 1 involves echo reading a text and conducting comprehension activities. On Day 2, </w:t>
      </w:r>
      <w:proofErr w:type="gramStart"/>
      <w:r w:rsidRPr="003E79B8">
        <w:rPr>
          <w:rFonts w:ascii="Times New Roman" w:eastAsia="Times New Roman" w:hAnsi="Times New Roman" w:cs="Times New Roman"/>
        </w:rPr>
        <w:t>teacher</w:t>
      </w:r>
      <w:proofErr w:type="gramEnd"/>
      <w:r w:rsidRPr="003E79B8">
        <w:rPr>
          <w:rFonts w:ascii="Times New Roman" w:eastAsia="Times New Roman" w:hAnsi="Times New Roman" w:cs="Times New Roman"/>
        </w:rPr>
        <w:t xml:space="preserve"> and students choral read the text. Day 3 involves partner reading the text once, with an additional reading if time allows. On each day of the three days in the Wide FOOR approach, a new text is echo read and followed by a discussion of the text. In her study of these approaches, Kuhn (2020) found that students in both groups </w:t>
      </w:r>
      <w:r w:rsidRPr="003E79B8">
        <w:rPr>
          <w:rFonts w:ascii="Times New Roman" w:eastAsia="Times New Roman" w:hAnsi="Times New Roman" w:cs="Times New Roman"/>
        </w:rPr>
        <w:lastRenderedPageBreak/>
        <w:t>improved their automaticity and prosody in connected texts, but those in the Wide FOOR group showed greater improvement in comprehension than the FOOR group, revealing that wide reading may cause students to focus more heavily on meaning than in repeated reading interventions.</w:t>
      </w:r>
    </w:p>
    <w:p w14:paraId="7D55964A"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b/>
        </w:rPr>
        <w:t xml:space="preserve">Peer-assisted learning strategies. </w:t>
      </w:r>
      <w:r w:rsidRPr="003E79B8">
        <w:rPr>
          <w:rFonts w:ascii="Times New Roman" w:eastAsia="Times New Roman" w:hAnsi="Times New Roman" w:cs="Times New Roman"/>
        </w:rPr>
        <w:t>An additional approach used to enhance reading fluency is Peer-Assisted Learning Strategies (Fuchs et al., 1997). This approach, originally intended for grades 2-6, engages students in structured peer tutoring that requires students to use specific prompts and feedback, participate in frequent verbal interaction and take on multiple roles as they read. An extension of PALS is First-Grade PALS (</w:t>
      </w:r>
      <w:proofErr w:type="spellStart"/>
      <w:r w:rsidRPr="003E79B8">
        <w:rPr>
          <w:rFonts w:ascii="Times New Roman" w:eastAsia="Times New Roman" w:hAnsi="Times New Roman" w:cs="Times New Roman"/>
        </w:rPr>
        <w:t>Mathes</w:t>
      </w:r>
      <w:proofErr w:type="spellEnd"/>
      <w:r w:rsidRPr="003E79B8">
        <w:rPr>
          <w:rFonts w:ascii="Times New Roman" w:eastAsia="Times New Roman" w:hAnsi="Times New Roman" w:cs="Times New Roman"/>
        </w:rPr>
        <w:t xml:space="preserve"> et al., 1998). This protocol differs in that it employs a stronger reader to read first, and a weaker reader to read second. It also begins with 10 minutes of gradual activities that begin with letter sounds and progress to words in decodable stories. Following this, partners engage in 3 minutes of making predictions from story pictures, 15 minutes of reading aloud, and 2 minutes of retelling.</w:t>
      </w:r>
    </w:p>
    <w:p w14:paraId="5773972F"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Because First-Grade PALS does not include a fluency activity and therefore was not shown to increase first-graders reading fluency, Fuchs et al. (2021) conducted a study in which a RR element was added to see if this positively affected first-graders’ reading fluency. The study consisted of 33 first-grade classroom teachers with 491 students from 8 schools in an urban setting. These classrooms were divided into a PALS-Only group, a </w:t>
      </w:r>
      <w:proofErr w:type="spellStart"/>
      <w:r w:rsidRPr="003E79B8">
        <w:rPr>
          <w:rFonts w:ascii="Times New Roman" w:eastAsia="Times New Roman" w:hAnsi="Times New Roman" w:cs="Times New Roman"/>
        </w:rPr>
        <w:t>PALS+Fluency</w:t>
      </w:r>
      <w:proofErr w:type="spellEnd"/>
      <w:r w:rsidRPr="003E79B8">
        <w:rPr>
          <w:rFonts w:ascii="Times New Roman" w:eastAsia="Times New Roman" w:hAnsi="Times New Roman" w:cs="Times New Roman"/>
        </w:rPr>
        <w:t xml:space="preserve"> group, and a control group. The two former groups conducted each intervention three times per week for 35-minute sessions for a duration of 22 weeks. Both the PALS-Only and </w:t>
      </w:r>
      <w:proofErr w:type="spellStart"/>
      <w:r w:rsidRPr="003E79B8">
        <w:rPr>
          <w:rFonts w:ascii="Times New Roman" w:eastAsia="Times New Roman" w:hAnsi="Times New Roman" w:cs="Times New Roman"/>
        </w:rPr>
        <w:t>PALS+Fluency</w:t>
      </w:r>
      <w:proofErr w:type="spellEnd"/>
      <w:r w:rsidRPr="003E79B8">
        <w:rPr>
          <w:rFonts w:ascii="Times New Roman" w:eastAsia="Times New Roman" w:hAnsi="Times New Roman" w:cs="Times New Roman"/>
        </w:rPr>
        <w:t xml:space="preserve"> groups followed the same procedures that would be </w:t>
      </w:r>
      <w:r w:rsidRPr="003E79B8">
        <w:rPr>
          <w:rFonts w:ascii="Times New Roman" w:eastAsia="Times New Roman" w:hAnsi="Times New Roman" w:cs="Times New Roman"/>
        </w:rPr>
        <w:lastRenderedPageBreak/>
        <w:t xml:space="preserve">found in a First-Grade PALS lesson, except the </w:t>
      </w:r>
      <w:proofErr w:type="spellStart"/>
      <w:r w:rsidRPr="003E79B8">
        <w:rPr>
          <w:rFonts w:ascii="Times New Roman" w:eastAsia="Times New Roman" w:hAnsi="Times New Roman" w:cs="Times New Roman"/>
        </w:rPr>
        <w:t>PALS+Fluency</w:t>
      </w:r>
      <w:proofErr w:type="spellEnd"/>
      <w:r w:rsidRPr="003E79B8">
        <w:rPr>
          <w:rFonts w:ascii="Times New Roman" w:eastAsia="Times New Roman" w:hAnsi="Times New Roman" w:cs="Times New Roman"/>
        </w:rPr>
        <w:t xml:space="preserve"> groups spent 5 fewer minutes on the sounds-and-words activities </w:t>
      </w: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spend 5 minutes on fluency-building activities. Following the interventions, Fuchs et al. (2021) found that but did not show any significant improvements in students’ reading fluency. They contribute this finding to the limited amount of time spent in the fluency activity and the lack of instructional components found in a peer-led PALS lesson that are known to be effective with repeated reading, such as being adult-led and including modeling.</w:t>
      </w:r>
    </w:p>
    <w:p w14:paraId="087BBB1F"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b/>
        </w:rPr>
        <w:t xml:space="preserve">Reader’ theater. </w:t>
      </w:r>
      <w:r w:rsidRPr="003E79B8">
        <w:rPr>
          <w:rFonts w:ascii="Times New Roman" w:eastAsia="Times New Roman" w:hAnsi="Times New Roman" w:cs="Times New Roman"/>
        </w:rPr>
        <w:t xml:space="preserve">The National Reading Panel (2000) and Shanahan (2005), in their review of fluency, stated that there was no support for the effectiveness of Reader’s Theater </w:t>
      </w:r>
      <w:proofErr w:type="gramStart"/>
      <w:r w:rsidRPr="003E79B8">
        <w:rPr>
          <w:rFonts w:ascii="Times New Roman" w:eastAsia="Times New Roman" w:hAnsi="Times New Roman" w:cs="Times New Roman"/>
        </w:rPr>
        <w:t>as a way to</w:t>
      </w:r>
      <w:proofErr w:type="gramEnd"/>
      <w:r w:rsidRPr="003E79B8">
        <w:rPr>
          <w:rFonts w:ascii="Times New Roman" w:eastAsia="Times New Roman" w:hAnsi="Times New Roman" w:cs="Times New Roman"/>
        </w:rPr>
        <w:t xml:space="preserve"> increase fluency. They cautioned that the differing amounts of dialogue and the time spent waiting on other students to read lines do not provide all students with </w:t>
      </w:r>
      <w:proofErr w:type="gramStart"/>
      <w:r w:rsidRPr="003E79B8">
        <w:rPr>
          <w:rFonts w:ascii="Times New Roman" w:eastAsia="Times New Roman" w:hAnsi="Times New Roman" w:cs="Times New Roman"/>
        </w:rPr>
        <w:t>sufficient amounts of</w:t>
      </w:r>
      <w:proofErr w:type="gramEnd"/>
      <w:r w:rsidRPr="003E79B8">
        <w:rPr>
          <w:rFonts w:ascii="Times New Roman" w:eastAsia="Times New Roman" w:hAnsi="Times New Roman" w:cs="Times New Roman"/>
        </w:rPr>
        <w:t xml:space="preserve"> reading practice. Some researchers have noted that Reader’s Theater can provide students with a greater purpose and motivation for reading (Martinez et al., 1998). In 1999, for example, Rinehart conducted action research to describe how Reader’s Theater can be implemented into a reading tutorial program. This study was conducted for six weeks by 22 graduate students and included 22 first- and second-grade students with reading difficulties. Reader’s Theater lessons and performances took place during 18 sessions. Rinehart found, through anecdotal observations, that the sufficient reading practice and engaging nature of Reader’s Theater increased students’ motivation, prosodic elements, and attitude towards reading. However, he did not collect any measures on its effect on reading fluency other than the prosodic elements and motivation. Because of these kinds of results, NRP and Shanahan </w:t>
      </w:r>
      <w:r w:rsidRPr="003E79B8">
        <w:rPr>
          <w:rFonts w:ascii="Times New Roman" w:eastAsia="Times New Roman" w:hAnsi="Times New Roman" w:cs="Times New Roman"/>
        </w:rPr>
        <w:lastRenderedPageBreak/>
        <w:t>recommended Reader’s Theater as an occasional motivational reading activity until more research can prove its effectiveness.</w:t>
      </w:r>
    </w:p>
    <w:p w14:paraId="0DC64DF6"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Contrary to the findings by the National Reading Panel, recent research has been conducted with Reader’s Theater and fluency and has found more positive results. </w:t>
      </w:r>
      <w:proofErr w:type="spellStart"/>
      <w:r w:rsidRPr="003E79B8">
        <w:rPr>
          <w:rFonts w:ascii="Times New Roman" w:eastAsia="Times New Roman" w:hAnsi="Times New Roman" w:cs="Times New Roman"/>
        </w:rPr>
        <w:t>Keehn</w:t>
      </w:r>
      <w:proofErr w:type="spellEnd"/>
      <w:r w:rsidRPr="003E79B8">
        <w:rPr>
          <w:rFonts w:ascii="Times New Roman" w:eastAsia="Times New Roman" w:hAnsi="Times New Roman" w:cs="Times New Roman"/>
        </w:rPr>
        <w:t xml:space="preserve"> (2003) studied the effects of Reader’s Theater and explicit fluency instruction on students’ oral reading fluency. The study took place for nine weeks in a rural school district in four second-grade classrooms. Two classrooms conducted Reader’s Theater with explicit fluency lessons and provided coaching and modeling as needed, while the other two classrooms implemented Reader’s Theater only without coaching or modeling during practice. Results indicated that both treatment groups made gains in oral reading fluency and comprehension over the course of the intervention; however, there were no significant differences in improvements in rate, accuracy, retelling, fluidity, </w:t>
      </w:r>
      <w:proofErr w:type="gramStart"/>
      <w:r w:rsidRPr="003E79B8">
        <w:rPr>
          <w:rFonts w:ascii="Times New Roman" w:eastAsia="Times New Roman" w:hAnsi="Times New Roman" w:cs="Times New Roman"/>
        </w:rPr>
        <w:t>phrasing</w:t>
      </w:r>
      <w:proofErr w:type="gramEnd"/>
      <w:r w:rsidRPr="003E79B8">
        <w:rPr>
          <w:rFonts w:ascii="Times New Roman" w:eastAsia="Times New Roman" w:hAnsi="Times New Roman" w:cs="Times New Roman"/>
        </w:rPr>
        <w:t xml:space="preserve"> and expressiveness across treatment groups. The low-ability readers also made significant growth in more areas than the average and high ability readers. The results demonstrate that the addition of explicit fluency instruction did not have a significant effect on reading fluency and comprehension, and </w:t>
      </w:r>
      <w:proofErr w:type="spellStart"/>
      <w:r w:rsidRPr="003E79B8">
        <w:rPr>
          <w:rFonts w:ascii="Times New Roman" w:eastAsia="Times New Roman" w:hAnsi="Times New Roman" w:cs="Times New Roman"/>
        </w:rPr>
        <w:t>Keehn</w:t>
      </w:r>
      <w:proofErr w:type="spellEnd"/>
      <w:r w:rsidRPr="003E79B8">
        <w:rPr>
          <w:rFonts w:ascii="Times New Roman" w:eastAsia="Times New Roman" w:hAnsi="Times New Roman" w:cs="Times New Roman"/>
        </w:rPr>
        <w:t xml:space="preserve"> concludes that the repeated reading of appropriate text is a significant factor in improving reading fluency.</w:t>
      </w:r>
    </w:p>
    <w:p w14:paraId="0BA9849A"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Additionally, in 2009, Clark, Morrison, and Wilcox studied the effects of an 8-week Reader’s Theater fluency intervention on three fourth-grade students’ fluency processes and motivation. Students took part in reading the script at least 30 minutes per week individually, with partners and groups, or in a performance. They received explicit fluency instruction 40 minutes per week in both whole-group and small groups. Findings </w:t>
      </w:r>
      <w:r w:rsidRPr="003E79B8">
        <w:rPr>
          <w:rFonts w:ascii="Times New Roman" w:eastAsia="Times New Roman" w:hAnsi="Times New Roman" w:cs="Times New Roman"/>
        </w:rPr>
        <w:lastRenderedPageBreak/>
        <w:t>reveal only one student significantly increased rate and accuracy when reading, but all three students improved in one or more of the prosodic elements of reading fluency. Students also increased their motivation, as they were able to experience successful reading. Scripts included a wide range of levels, allowing all students to participate, and students received sufficient repeated reading practice as they worked to perform for an audience.</w:t>
      </w:r>
    </w:p>
    <w:p w14:paraId="0150BE33"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The connection of readers’ theater with dramatization and singing has also been examined. Young, Valadez, and Gandara (2016) researched the effects of Reader’s Theater and Rock and Read, a fluency strategy in which students read and sing along to popular songs, on students’ reading fluency. This study included 51 second-grade students from a Title 1 school and lasted for four weeks. It consisted of two treatment groups and one control group. Of the treatment groups, one used Rock and Read along with their regular reading curriculum, while the other utilized Rock and Read and Reader’s Theater along with the regular reading curriculum. The results indicated that both treatment groups had large effects on students’ reading fluency. Specifically, the Rock and Read group yielded a larger effect on expression and volume than the Rock and Read and Reader’s Theater group. Both groups displayed gains in phrasing and reading rate. However, the control group also showed increases in rate. This may indicate that regular classroom fluency instruction focuses highly on rate, while the instructional approaches in the treatment groups maintained a greater focus on prosody, which had an unintended effect on rate.</w:t>
      </w:r>
    </w:p>
    <w:p w14:paraId="119D4B20" w14:textId="751158E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lastRenderedPageBreak/>
        <w:t>Young and Rasinski (2018) studied the effects of a daily 15-minute Reader’s Theater intervention on students’ word recognition automaticity and reading prosody. Because previous research on Reader’s Theater had primarily consisted of anecdotal observations, Young and Rasin</w:t>
      </w:r>
      <w:r w:rsidR="00A925EA">
        <w:rPr>
          <w:rFonts w:ascii="Times New Roman" w:eastAsia="Times New Roman" w:hAnsi="Times New Roman" w:cs="Times New Roman"/>
        </w:rPr>
        <w:t>sk</w:t>
      </w:r>
      <w:r w:rsidRPr="003E79B8">
        <w:rPr>
          <w:rFonts w:ascii="Times New Roman" w:eastAsia="Times New Roman" w:hAnsi="Times New Roman" w:cs="Times New Roman"/>
        </w:rPr>
        <w:t xml:space="preserve">i decided to take a more analytical approach to further prove the positive effects of Reader’s Theater. They conducted the study over the course of two years with second-grade students and the same teacher. Of the students included in the study, about one-third were identified as English Learners. The first year was the comparison group, in which the teacher implemented book-box reading for the first 15 minutes of the reading block. In the second year, the teacher replaced this time with a Reader’s Theater intervention following Young and Rasinski’s five-day lesson plan (2009). Day 1 involved introducing and choosing a script, followed by reading the full script for meaning. On Day 2, students met with groups and selected parts, then practiced the script with the goal of accurate word reading. Day 3 consisted of reading the script for expression as the teacher provided modeling and feedback. On Day 4, students rehearsed for their performance while the teacher provided feedback, and Day 5 involved performing the script for each other or guests. Findings suggest that while both groups showed gains in word recognition automaticity and prosody, Reader’s Theater had a much larger effect on these measures. Young and Rasinski conclude that these positive effects could be from </w:t>
      </w:r>
      <w:proofErr w:type="gramStart"/>
      <w:r w:rsidRPr="003E79B8">
        <w:rPr>
          <w:rFonts w:ascii="Times New Roman" w:eastAsia="Times New Roman" w:hAnsi="Times New Roman" w:cs="Times New Roman"/>
        </w:rPr>
        <w:t>a number of</w:t>
      </w:r>
      <w:proofErr w:type="gramEnd"/>
      <w:r w:rsidRPr="003E79B8">
        <w:rPr>
          <w:rFonts w:ascii="Times New Roman" w:eastAsia="Times New Roman" w:hAnsi="Times New Roman" w:cs="Times New Roman"/>
        </w:rPr>
        <w:t xml:space="preserve"> factors found in Reader’s Theater, including aspects of collaboration, peer and teacher feedback, motivation and engagement, or repeated reading.</w:t>
      </w:r>
    </w:p>
    <w:p w14:paraId="5A57BEA0" w14:textId="709919CC"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lastRenderedPageBreak/>
        <w:t>Young et al. (2019) expand upon previous research on Reader’s Theater by adding components that engage students in reading comprehension and vocabulary practice. They are also the first study on Reader’s Theater to use a standardized measure of reading comprehension to measure growth, the Gates-</w:t>
      </w:r>
      <w:proofErr w:type="spellStart"/>
      <w:r w:rsidRPr="003E79B8">
        <w:rPr>
          <w:rFonts w:ascii="Times New Roman" w:eastAsia="Times New Roman" w:hAnsi="Times New Roman" w:cs="Times New Roman"/>
        </w:rPr>
        <w:t>MacGin</w:t>
      </w:r>
      <w:r w:rsidR="00636BBD">
        <w:rPr>
          <w:rFonts w:ascii="Times New Roman" w:eastAsia="Times New Roman" w:hAnsi="Times New Roman" w:cs="Times New Roman"/>
        </w:rPr>
        <w:t>i</w:t>
      </w:r>
      <w:r w:rsidRPr="003E79B8">
        <w:rPr>
          <w:rFonts w:ascii="Times New Roman" w:eastAsia="Times New Roman" w:hAnsi="Times New Roman" w:cs="Times New Roman"/>
        </w:rPr>
        <w:t>tie</w:t>
      </w:r>
      <w:proofErr w:type="spellEnd"/>
      <w:r w:rsidRPr="003E79B8">
        <w:rPr>
          <w:rFonts w:ascii="Times New Roman" w:eastAsia="Times New Roman" w:hAnsi="Times New Roman" w:cs="Times New Roman"/>
        </w:rPr>
        <w:t xml:space="preserve"> Reading Test (4th ed.; GMRT-4). The study lasted 18 weeks, with the first and last week reserved for testing, and included 76 second-grade students from three school districts. Three classrooms served as the treatment group and four classrooms the comparison group. The treatment groups followed a Reader’s Theater plus reading comprehension and word study format, constructed by the researchers, while the comparison groups used their typical instructional format in their reading block. Results showed that the students in the Reader’s Theater treatment made significant gains in decoding, word knowledge, and comprehension, with greater improvement seen over the comparison group in word knowledge and comprehension. These results indicate that Reader’s Theater can be a viable option for classroom reading instruction to improve both reading fluency and comprehension.</w:t>
      </w:r>
    </w:p>
    <w:p w14:paraId="7338E7B6"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The effects of Readers’ theater have been also examined in motivation. In Finland, </w:t>
      </w:r>
      <w:proofErr w:type="spellStart"/>
      <w:r w:rsidRPr="003E79B8">
        <w:rPr>
          <w:rFonts w:ascii="Times New Roman" w:eastAsia="Times New Roman" w:hAnsi="Times New Roman" w:cs="Times New Roman"/>
        </w:rPr>
        <w:t>Hautala</w:t>
      </w:r>
      <w:proofErr w:type="spellEnd"/>
      <w:r w:rsidRPr="003E79B8">
        <w:rPr>
          <w:rFonts w:ascii="Times New Roman" w:eastAsia="Times New Roman" w:hAnsi="Times New Roman" w:cs="Times New Roman"/>
        </w:rPr>
        <w:t xml:space="preserve"> et al. (2024) studied the effects of Reader’s Theater on struggling boys’ motivation to read. They suggested that boys typically show poorer engagement in reading and prefer more active methods of learning with explicit goals. They predicted that Reader’s Theater (RT) could have positive effects because of its active and collaborative nature. The study consisted of 99 struggling third and fourth grade students that were divided into two groups: a RT Goal group, in which students practiced RT with </w:t>
      </w:r>
      <w:r w:rsidRPr="003E79B8">
        <w:rPr>
          <w:rFonts w:ascii="Times New Roman" w:eastAsia="Times New Roman" w:hAnsi="Times New Roman" w:cs="Times New Roman"/>
        </w:rPr>
        <w:lastRenderedPageBreak/>
        <w:t>the goal of performing it for an audience; and a RT Practice group, in which students practiced RT without the goal of performing it. Both groups, however, were given the opportunity to perform their script for an audience. Their primary finding was that the RT Goal intervention had a more positive impact on boys’ perceptions of learning than girls’, with boys reporting learning to act and immerse themselves in the text more often than boys in the RT Practice intervention. Disaffection in boys was also reduced more than girls in both groups over the course of the study. These findings suggest that Reader’s Theater can reduce boys’ disengagement over time and that having a goal to perform for an audience can help boys acknowledge their learning in RT.</w:t>
      </w:r>
    </w:p>
    <w:p w14:paraId="691E22B5" w14:textId="4EA69F68" w:rsidR="00504941" w:rsidRPr="003E79B8" w:rsidRDefault="00000000">
      <w:pPr>
        <w:spacing w:before="240" w:after="240" w:line="480" w:lineRule="auto"/>
        <w:ind w:firstLine="720"/>
        <w:rPr>
          <w:rFonts w:ascii="Times New Roman" w:eastAsia="Times New Roman" w:hAnsi="Times New Roman" w:cs="Times New Roman"/>
        </w:rPr>
      </w:pPr>
      <w:proofErr w:type="gramStart"/>
      <w:r w:rsidRPr="003E79B8">
        <w:rPr>
          <w:rFonts w:ascii="Times New Roman" w:eastAsia="Times New Roman" w:hAnsi="Times New Roman" w:cs="Times New Roman"/>
        </w:rPr>
        <w:t>All of</w:t>
      </w:r>
      <w:proofErr w:type="gramEnd"/>
      <w:r w:rsidRPr="003E79B8">
        <w:rPr>
          <w:rFonts w:ascii="Times New Roman" w:eastAsia="Times New Roman" w:hAnsi="Times New Roman" w:cs="Times New Roman"/>
        </w:rPr>
        <w:t xml:space="preserve"> the </w:t>
      </w:r>
      <w:r w:rsidR="00B37CA4" w:rsidRPr="003E79B8">
        <w:rPr>
          <w:rFonts w:ascii="Times New Roman" w:eastAsia="Times New Roman" w:hAnsi="Times New Roman" w:cs="Times New Roman"/>
        </w:rPr>
        <w:t>previously discussed</w:t>
      </w:r>
      <w:r w:rsidRPr="003E79B8">
        <w:rPr>
          <w:rFonts w:ascii="Times New Roman" w:eastAsia="Times New Roman" w:hAnsi="Times New Roman" w:cs="Times New Roman"/>
        </w:rPr>
        <w:t xml:space="preserve"> repeated reading methods are effective approaches for improving reading fluency with primary grade students and struggling readers (Kuhn et al., 2014). Kuhn, Rasinski, and Zimmerman (2014) do suggest that the type of text and the purpose for reading will influence which repeated reading approach should be chosen by teachers.</w:t>
      </w:r>
    </w:p>
    <w:p w14:paraId="442661AE" w14:textId="77777777" w:rsidR="00504941" w:rsidRPr="003E79B8" w:rsidRDefault="00000000">
      <w:pPr>
        <w:spacing w:before="240" w:after="240" w:line="480" w:lineRule="auto"/>
        <w:rPr>
          <w:rFonts w:ascii="Times New Roman" w:eastAsia="Times New Roman" w:hAnsi="Times New Roman" w:cs="Times New Roman"/>
          <w:b/>
        </w:rPr>
      </w:pPr>
      <w:r w:rsidRPr="003E79B8">
        <w:rPr>
          <w:rFonts w:ascii="Times New Roman" w:eastAsia="Times New Roman" w:hAnsi="Times New Roman" w:cs="Times New Roman"/>
          <w:b/>
        </w:rPr>
        <w:t>Summary of Recommendations</w:t>
      </w:r>
    </w:p>
    <w:p w14:paraId="0F7E2795"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Overall, the findings of comprehensive reviews of the literature by Therrien (2004), </w:t>
      </w:r>
      <w:proofErr w:type="spellStart"/>
      <w:r w:rsidRPr="003E79B8">
        <w:rPr>
          <w:rFonts w:ascii="Times New Roman" w:eastAsia="Times New Roman" w:hAnsi="Times New Roman" w:cs="Times New Roman"/>
        </w:rPr>
        <w:t>Alber</w:t>
      </w:r>
      <w:proofErr w:type="spellEnd"/>
      <w:r w:rsidRPr="003E79B8">
        <w:rPr>
          <w:rFonts w:ascii="Times New Roman" w:eastAsia="Times New Roman" w:hAnsi="Times New Roman" w:cs="Times New Roman"/>
        </w:rPr>
        <w:t xml:space="preserve">-Morgan (2006), and Hudson et al. (2020) show that repeated oral readings have the potential to improve students’ reading fluency and comprehension. Pedagogically, repeated oral readings are more effective in small settings with immediate feedback and the use of a trained model. Success is also achieved through the provision of a purpose to reread, the opportunity for the reader to draft their performance, and the </w:t>
      </w:r>
      <w:r w:rsidRPr="003E79B8">
        <w:rPr>
          <w:rFonts w:ascii="Times New Roman" w:eastAsia="Times New Roman" w:hAnsi="Times New Roman" w:cs="Times New Roman"/>
        </w:rPr>
        <w:lastRenderedPageBreak/>
        <w:t>opportunity to monitor progress. Further, including elements of comprehension in repeated oral reading practice and assessing students’ comprehension after instruction is additive to the gains in fluency and comprehension found from these practices.</w:t>
      </w:r>
    </w:p>
    <w:p w14:paraId="75C12AA9" w14:textId="77777777" w:rsidR="00504941" w:rsidRPr="003E79B8" w:rsidRDefault="00000000">
      <w:pPr>
        <w:spacing w:before="240" w:after="240" w:line="480" w:lineRule="auto"/>
        <w:rPr>
          <w:rFonts w:ascii="Times New Roman" w:eastAsia="Times New Roman" w:hAnsi="Times New Roman" w:cs="Times New Roman"/>
          <w:b/>
        </w:rPr>
      </w:pPr>
      <w:r w:rsidRPr="003E79B8">
        <w:rPr>
          <w:rFonts w:ascii="Times New Roman" w:eastAsia="Times New Roman" w:hAnsi="Times New Roman" w:cs="Times New Roman"/>
          <w:b/>
        </w:rPr>
        <w:t>Text Types</w:t>
      </w:r>
    </w:p>
    <w:p w14:paraId="0E8E83B1"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Few studies have been conducted examining the effects of text characteristics on reading fluency and on repeated oral readings. However, it can be anticipated that the word types in a text have influence on a student’s rate and accuracy in reading. In 2005, Hiebert and Fisher studied the characteristics of texts and their role in building fluency with early and struggling readers. In their study, they examined 49 studies used in the National Reading Panel’s (2000) conclusions on reading fluency. From the various controlled text types, they analyzed the frequency of each unique word in written English and categorized them by word zones, from highly frequent to rare. They also determined the number of multisyllabic words contained in each text. From their analysis, Hiebert and Fisher found that the controlled texts used in the National Reading Panel’s positive findings on the critical role of fluency contained significant amounts of highly and moderately frequent words and contained a limited percentage of infrequent and rare words. Contrarily, they examined literature texts in basal reading programs used after the National Reading Panel report and found these texts to contain a greater percentage of rare words.</w:t>
      </w:r>
    </w:p>
    <w:p w14:paraId="0C5EDF2B"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Hiebert (2005) conducted an experimental study with second-grade students to determine the effects of text types on reading rate, comprehension, and prosody using the </w:t>
      </w:r>
      <w:r w:rsidRPr="003E79B8">
        <w:rPr>
          <w:rFonts w:ascii="Times New Roman" w:eastAsia="Times New Roman" w:hAnsi="Times New Roman" w:cs="Times New Roman"/>
        </w:rPr>
        <w:lastRenderedPageBreak/>
        <w:t xml:space="preserve">repeated reading technique Fluency-Oriented Reading Instruction. The author found that controlled, scaffolded texts produced higher fluency gains than literature texts. </w:t>
      </w:r>
      <w:proofErr w:type="gramStart"/>
      <w:r w:rsidRPr="003E79B8">
        <w:rPr>
          <w:rFonts w:ascii="Times New Roman" w:eastAsia="Times New Roman" w:hAnsi="Times New Roman" w:cs="Times New Roman"/>
        </w:rPr>
        <w:t>In regards to</w:t>
      </w:r>
      <w:proofErr w:type="gramEnd"/>
      <w:r w:rsidRPr="003E79B8">
        <w:rPr>
          <w:rFonts w:ascii="Times New Roman" w:eastAsia="Times New Roman" w:hAnsi="Times New Roman" w:cs="Times New Roman"/>
        </w:rPr>
        <w:t xml:space="preserve"> the results, she stated “opportunities to read repeatedly in texts with considerably few rare, multisyllabic words” produced greater increases in reading rate, especially for struggling readers (Hiebert, 2005, p. 203).</w:t>
      </w:r>
    </w:p>
    <w:p w14:paraId="2EA41B23"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There are conflicting findings about the degree of text difficulty that should be selected for repeated reading practice. Turner (2012) affirmed that struggling readers should be able to read passages above their independent level with the instructional supports of modeling and repeated readings of the text. </w:t>
      </w:r>
      <w:proofErr w:type="spellStart"/>
      <w:r w:rsidRPr="003E79B8">
        <w:rPr>
          <w:rFonts w:ascii="Times New Roman" w:eastAsia="Times New Roman" w:hAnsi="Times New Roman" w:cs="Times New Roman"/>
        </w:rPr>
        <w:t>Vadasy</w:t>
      </w:r>
      <w:proofErr w:type="spellEnd"/>
      <w:r w:rsidRPr="003E79B8">
        <w:rPr>
          <w:rFonts w:ascii="Times New Roman" w:eastAsia="Times New Roman" w:hAnsi="Times New Roman" w:cs="Times New Roman"/>
        </w:rPr>
        <w:t xml:space="preserve"> and Sanders (2008) also found that repeatedly reading texts at the students’ instructional level benefited the fluency of students in the emergent stage of reading fluency. Therrien (2004) noted limitations in the type of reading material that should be used in repeated reading interventions. While some studies have found that passages with a large amount of word overlap could be effective for use in repeated reading (</w:t>
      </w:r>
      <w:proofErr w:type="spellStart"/>
      <w:r w:rsidRPr="003E79B8">
        <w:rPr>
          <w:rFonts w:ascii="Times New Roman" w:eastAsia="Times New Roman" w:hAnsi="Times New Roman" w:cs="Times New Roman"/>
        </w:rPr>
        <w:t>Rashotte</w:t>
      </w:r>
      <w:proofErr w:type="spellEnd"/>
      <w:r w:rsidRPr="003E79B8">
        <w:rPr>
          <w:rFonts w:ascii="Times New Roman" w:eastAsia="Times New Roman" w:hAnsi="Times New Roman" w:cs="Times New Roman"/>
        </w:rPr>
        <w:t xml:space="preserve"> &amp; </w:t>
      </w:r>
      <w:proofErr w:type="spellStart"/>
      <w:r w:rsidRPr="003E79B8">
        <w:rPr>
          <w:rFonts w:ascii="Times New Roman" w:eastAsia="Times New Roman" w:hAnsi="Times New Roman" w:cs="Times New Roman"/>
        </w:rPr>
        <w:t>Torgeson</w:t>
      </w:r>
      <w:proofErr w:type="spellEnd"/>
      <w:r w:rsidRPr="003E79B8">
        <w:rPr>
          <w:rFonts w:ascii="Times New Roman" w:eastAsia="Times New Roman" w:hAnsi="Times New Roman" w:cs="Times New Roman"/>
        </w:rPr>
        <w:t>, 1985), others have discovered passages at the student’s instructional level showed strong gains in fluency (O’Connor et al., 2002).</w:t>
      </w:r>
    </w:p>
    <w:p w14:paraId="68B1CF20"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Kuhn, Rasinski, and Zimmerman (2014) note that students should be reading text that is at or above their grade level to provide an appropriate challenge, as the teacher supplies significant scaffolding and support during repeated reading interventions. Specifically, they suggest, in agreement with Stahl and </w:t>
      </w:r>
      <w:proofErr w:type="spellStart"/>
      <w:r w:rsidRPr="003E79B8">
        <w:rPr>
          <w:rFonts w:ascii="Times New Roman" w:eastAsia="Times New Roman" w:hAnsi="Times New Roman" w:cs="Times New Roman"/>
        </w:rPr>
        <w:t>Heubach</w:t>
      </w:r>
      <w:proofErr w:type="spellEnd"/>
      <w:r w:rsidRPr="003E79B8">
        <w:rPr>
          <w:rFonts w:ascii="Times New Roman" w:eastAsia="Times New Roman" w:hAnsi="Times New Roman" w:cs="Times New Roman"/>
        </w:rPr>
        <w:t xml:space="preserve"> (2005), using texts where students’ accuracy rate is 85%. A benefit is that these more challenging texts </w:t>
      </w:r>
      <w:r w:rsidRPr="003E79B8">
        <w:rPr>
          <w:rFonts w:ascii="Times New Roman" w:eastAsia="Times New Roman" w:hAnsi="Times New Roman" w:cs="Times New Roman"/>
        </w:rPr>
        <w:lastRenderedPageBreak/>
        <w:t>expose students “to a wider variety and volume of words as well as a greater range of concepts (Kuhn et al., 2014, p. 79).</w:t>
      </w:r>
    </w:p>
    <w:p w14:paraId="0863EE6C" w14:textId="77777777" w:rsidR="00504941" w:rsidRPr="003E79B8" w:rsidRDefault="00000000">
      <w:pPr>
        <w:spacing w:before="240" w:after="240" w:line="480" w:lineRule="auto"/>
        <w:rPr>
          <w:rFonts w:ascii="Times New Roman" w:eastAsia="Times New Roman" w:hAnsi="Times New Roman" w:cs="Times New Roman"/>
          <w:b/>
        </w:rPr>
      </w:pPr>
      <w:r w:rsidRPr="003E79B8">
        <w:rPr>
          <w:rFonts w:ascii="Times New Roman" w:eastAsia="Times New Roman" w:hAnsi="Times New Roman" w:cs="Times New Roman"/>
          <w:b/>
        </w:rPr>
        <w:t>Other Studies Using Repeated Reading Methods</w:t>
      </w:r>
    </w:p>
    <w:p w14:paraId="7CBE5902"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Zavala and Cuevas (2019) studied the effects of a repeated reading intervention and a rhyming poetry intervention on first-grade students’ reading fluency and motivation. The study was conducted in a rural population with 12 first-grade students from a single classroom, with </w:t>
      </w:r>
      <w:proofErr w:type="gramStart"/>
      <w:r w:rsidRPr="003E79B8">
        <w:rPr>
          <w:rFonts w:ascii="Times New Roman" w:eastAsia="Times New Roman" w:hAnsi="Times New Roman" w:cs="Times New Roman"/>
        </w:rPr>
        <w:t>a majority of</w:t>
      </w:r>
      <w:proofErr w:type="gramEnd"/>
      <w:r w:rsidRPr="003E79B8">
        <w:rPr>
          <w:rFonts w:ascii="Times New Roman" w:eastAsia="Times New Roman" w:hAnsi="Times New Roman" w:cs="Times New Roman"/>
        </w:rPr>
        <w:t xml:space="preserve"> students identified as Hispanic. The students were placed either in a repeated reading group or a rhyming poetry group. Both groups used the same word family passages during instruction; however, the repeated reading group did not explicitly teach the word patterns, while the rhyming poetry group did specific activities that explored the word patterns each week. The interventions took place over the course of four weeks with sessions occurring two times per week for 10-15 minutes. The findings concluded that the rhyming poetry group had a greater effect on students’ reading fluency than the repeated reading group. They also found that both interventions showed gains in students’ motivation towards reading, with the rhyming poetry group showing </w:t>
      </w:r>
      <w:proofErr w:type="gramStart"/>
      <w:r w:rsidRPr="003E79B8">
        <w:rPr>
          <w:rFonts w:ascii="Times New Roman" w:eastAsia="Times New Roman" w:hAnsi="Times New Roman" w:cs="Times New Roman"/>
        </w:rPr>
        <w:t>slight</w:t>
      </w:r>
      <w:proofErr w:type="gramEnd"/>
      <w:r w:rsidRPr="003E79B8">
        <w:rPr>
          <w:rFonts w:ascii="Times New Roman" w:eastAsia="Times New Roman" w:hAnsi="Times New Roman" w:cs="Times New Roman"/>
        </w:rPr>
        <w:t xml:space="preserve"> higher gains than the repeated reading group. Although contrasting to previously discussed research about repeated reading, these results demonstrate the important relationship between phonics knowledge and reading fluency.</w:t>
      </w:r>
    </w:p>
    <w:p w14:paraId="2D698F46" w14:textId="77777777" w:rsidR="00504941" w:rsidRPr="003E79B8" w:rsidRDefault="00000000">
      <w:pPr>
        <w:spacing w:before="240" w:after="240" w:line="480" w:lineRule="auto"/>
        <w:rPr>
          <w:rFonts w:ascii="Times New Roman" w:eastAsia="Times New Roman" w:hAnsi="Times New Roman" w:cs="Times New Roman"/>
          <w:b/>
        </w:rPr>
      </w:pPr>
      <w:r w:rsidRPr="003E79B8">
        <w:rPr>
          <w:rFonts w:ascii="Times New Roman" w:eastAsia="Times New Roman" w:hAnsi="Times New Roman" w:cs="Times New Roman"/>
          <w:b/>
        </w:rPr>
        <w:t>Physical Movement and Reading Achievement</w:t>
      </w:r>
    </w:p>
    <w:p w14:paraId="45AA397C"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Another effective way that has been shown to increase motivation in students is the implementation of physical activity. In Finland, </w:t>
      </w:r>
      <w:proofErr w:type="spellStart"/>
      <w:r w:rsidRPr="003E79B8">
        <w:rPr>
          <w:rFonts w:ascii="Times New Roman" w:eastAsia="Times New Roman" w:hAnsi="Times New Roman" w:cs="Times New Roman"/>
        </w:rPr>
        <w:t>Haapala</w:t>
      </w:r>
      <w:proofErr w:type="spellEnd"/>
      <w:r w:rsidRPr="003E79B8">
        <w:rPr>
          <w:rFonts w:ascii="Times New Roman" w:eastAsia="Times New Roman" w:hAnsi="Times New Roman" w:cs="Times New Roman"/>
        </w:rPr>
        <w:t xml:space="preserve"> et al. (2017) studied the </w:t>
      </w:r>
      <w:r w:rsidRPr="003E79B8">
        <w:rPr>
          <w:rFonts w:ascii="Times New Roman" w:eastAsia="Times New Roman" w:hAnsi="Times New Roman" w:cs="Times New Roman"/>
        </w:rPr>
        <w:lastRenderedPageBreak/>
        <w:t xml:space="preserve">associations of moderate-to-vigorous physical activity (MVPA) and sedentary time (ST) with students’ academic achievement. The study included 89 boys and 69 girls ages six to eight years old in Finland. They studied the amount of time students spent engaged in MVPA and ST by use of a combined heart rate monitor and movement sensor. They also assessed students’ reading fluency, comprehension, and math skills. They found that lower levels of MVPA and higher levels of ST were associated with insufficient reading skills in boys; they also discovered higher levels of </w:t>
      </w:r>
      <w:proofErr w:type="gramStart"/>
      <w:r w:rsidRPr="003E79B8">
        <w:rPr>
          <w:rFonts w:ascii="Times New Roman" w:eastAsia="Times New Roman" w:hAnsi="Times New Roman" w:cs="Times New Roman"/>
        </w:rPr>
        <w:t>MVPA</w:t>
      </w:r>
      <w:proofErr w:type="gramEnd"/>
      <w:r w:rsidRPr="003E79B8">
        <w:rPr>
          <w:rFonts w:ascii="Times New Roman" w:eastAsia="Times New Roman" w:hAnsi="Times New Roman" w:cs="Times New Roman"/>
        </w:rPr>
        <w:t xml:space="preserve"> and lower levels of ST were associated with higher reading skills in second and third grade boys. The relationship between these measures were insignificant for girls. </w:t>
      </w:r>
      <w:proofErr w:type="spellStart"/>
      <w:r w:rsidRPr="003E79B8">
        <w:rPr>
          <w:rFonts w:ascii="Times New Roman" w:eastAsia="Times New Roman" w:hAnsi="Times New Roman" w:cs="Times New Roman"/>
        </w:rPr>
        <w:t>Haapala</w:t>
      </w:r>
      <w:proofErr w:type="spellEnd"/>
      <w:r w:rsidRPr="003E79B8">
        <w:rPr>
          <w:rFonts w:ascii="Times New Roman" w:eastAsia="Times New Roman" w:hAnsi="Times New Roman" w:cs="Times New Roman"/>
        </w:rPr>
        <w:t xml:space="preserve"> et al.’s recommendations from their findings suggest “increasing daily physical activity and decreasing sedentary time may improve academic performance particularly in boys” (</w:t>
      </w:r>
      <w:proofErr w:type="spellStart"/>
      <w:r w:rsidRPr="003E79B8">
        <w:rPr>
          <w:rFonts w:ascii="Times New Roman" w:eastAsia="Times New Roman" w:hAnsi="Times New Roman" w:cs="Times New Roman"/>
        </w:rPr>
        <w:t>Haapala</w:t>
      </w:r>
      <w:proofErr w:type="spellEnd"/>
      <w:r w:rsidRPr="003E79B8">
        <w:rPr>
          <w:rFonts w:ascii="Times New Roman" w:eastAsia="Times New Roman" w:hAnsi="Times New Roman" w:cs="Times New Roman"/>
        </w:rPr>
        <w:t xml:space="preserve"> et al., 2017, p. 589).</w:t>
      </w:r>
    </w:p>
    <w:p w14:paraId="2E6C27B5" w14:textId="77777777" w:rsidR="00504941" w:rsidRPr="003E79B8" w:rsidRDefault="00000000">
      <w:pPr>
        <w:spacing w:before="240" w:after="240" w:line="480" w:lineRule="auto"/>
        <w:rPr>
          <w:rFonts w:ascii="Times New Roman" w:eastAsia="Times New Roman" w:hAnsi="Times New Roman" w:cs="Times New Roman"/>
          <w:b/>
        </w:rPr>
      </w:pPr>
      <w:r w:rsidRPr="003E79B8">
        <w:rPr>
          <w:rFonts w:ascii="Times New Roman" w:eastAsia="Times New Roman" w:hAnsi="Times New Roman" w:cs="Times New Roman"/>
          <w:b/>
        </w:rPr>
        <w:t>English Learners and Reading Fluency</w:t>
      </w:r>
    </w:p>
    <w:p w14:paraId="063C268B"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When discussing the reading achievement of U.S. students, it is important to consider English Learners (ELs), a subset of students that continues to make up an increasingly significant portion of students. These students have steadily increased in number and now make up approximately 10.4% of students enrolled in United States public schools (National Clearinghouse for English Language Acquisition, 2022). Additionally, research continues to find a significant reading achievement gap between English Learners and their native English-speaking peers, with only 10% of EL students performing at or above the proficient level on the 2022 National Assessment of Educational Progress, while 37% of non-EL students performed at or above the proficient </w:t>
      </w:r>
      <w:r w:rsidRPr="003E79B8">
        <w:rPr>
          <w:rFonts w:ascii="Times New Roman" w:eastAsia="Times New Roman" w:hAnsi="Times New Roman" w:cs="Times New Roman"/>
        </w:rPr>
        <w:lastRenderedPageBreak/>
        <w:t xml:space="preserve">level </w:t>
      </w:r>
      <w:r w:rsidRPr="003E79B8">
        <w:rPr>
          <w:rFonts w:ascii="Times New Roman" w:eastAsia="Times New Roman" w:hAnsi="Times New Roman" w:cs="Times New Roman"/>
          <w:highlight w:val="white"/>
        </w:rPr>
        <w:t>(U.S. Department of Education &amp; National Assessment of Educational Progress, 2022</w:t>
      </w:r>
      <w:r w:rsidRPr="003E79B8">
        <w:rPr>
          <w:rFonts w:ascii="Times New Roman" w:eastAsia="Times New Roman" w:hAnsi="Times New Roman" w:cs="Times New Roman"/>
        </w:rPr>
        <w:t>).</w:t>
      </w:r>
    </w:p>
    <w:p w14:paraId="4C9F6987"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English learners in other countries show similar achievement levels in English reading achievement. For example, only 25-27% of third grade students in Pakistan </w:t>
      </w:r>
      <w:proofErr w:type="gramStart"/>
      <w:r w:rsidRPr="003E79B8">
        <w:rPr>
          <w:rFonts w:ascii="Times New Roman" w:eastAsia="Times New Roman" w:hAnsi="Times New Roman" w:cs="Times New Roman"/>
        </w:rPr>
        <w:t>are able to</w:t>
      </w:r>
      <w:proofErr w:type="gramEnd"/>
      <w:r w:rsidRPr="003E79B8">
        <w:rPr>
          <w:rFonts w:ascii="Times New Roman" w:eastAsia="Times New Roman" w:hAnsi="Times New Roman" w:cs="Times New Roman"/>
        </w:rPr>
        <w:t xml:space="preserve"> read English sentences fluently (Annual Status of Education Reports, 2012; 2013). In a study conducted by Zaman and Asghar (2019), they observed 10 teachers’ instructional practices for teaching English in Pakistan over the course of three, 60-minute sessions. Using a checklist of instructional strategies for teaching fluency, they found that teachers used a chunking strategy for teaching fluency 80% of the time and almost half of teachers modeled fluent reading. However, teachers failed to implement any other research-based strategies, such as peer or independent reading, for teaching fluency at a reasonable percentage. This shows the importance of implementing research-based strategies for improving reading fluency with English learners.</w:t>
      </w:r>
    </w:p>
    <w:p w14:paraId="1AA04161"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With these matters in mind, it is important to address the research that has been done on this group of students’ reading skills and what interventions and instructional practices have been shown to successfully increase their reading fluency.</w:t>
      </w:r>
    </w:p>
    <w:p w14:paraId="10F8D7D8"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English Learners What Works Clearinghouse shows a strong recommendation for providing intensive </w:t>
      </w:r>
      <w:proofErr w:type="gramStart"/>
      <w:r w:rsidRPr="003E79B8">
        <w:rPr>
          <w:rFonts w:ascii="Times New Roman" w:eastAsia="Times New Roman" w:hAnsi="Times New Roman" w:cs="Times New Roman"/>
        </w:rPr>
        <w:t>small-group</w:t>
      </w:r>
      <w:proofErr w:type="gramEnd"/>
      <w:r w:rsidRPr="003E79B8">
        <w:rPr>
          <w:rFonts w:ascii="Times New Roman" w:eastAsia="Times New Roman" w:hAnsi="Times New Roman" w:cs="Times New Roman"/>
        </w:rPr>
        <w:t xml:space="preserve"> reading interventions for English Learners who are at risk for reading problems. They state that interventions should be delivered with explicit, direct instruction in the five core elements of reading: phonological awareness, phonics, reading fluency, vocabulary, and comprehension (Gerston et al., 2007). Some </w:t>
      </w:r>
      <w:r w:rsidRPr="003E79B8">
        <w:rPr>
          <w:rFonts w:ascii="Times New Roman" w:eastAsia="Times New Roman" w:hAnsi="Times New Roman" w:cs="Times New Roman"/>
        </w:rPr>
        <w:lastRenderedPageBreak/>
        <w:t>instructional strategies that have shown positive effects with EL students are timed reading (Chung &amp; Nation, 2006), extensive reading (McLean &amp; Rouault, 2017), and repeated reading (</w:t>
      </w:r>
      <w:proofErr w:type="spellStart"/>
      <w:r w:rsidRPr="003E79B8">
        <w:rPr>
          <w:rFonts w:ascii="Times New Roman" w:eastAsia="Times New Roman" w:hAnsi="Times New Roman" w:cs="Times New Roman"/>
        </w:rPr>
        <w:t>Shimono</w:t>
      </w:r>
      <w:proofErr w:type="spellEnd"/>
      <w:r w:rsidRPr="003E79B8">
        <w:rPr>
          <w:rFonts w:ascii="Times New Roman" w:eastAsia="Times New Roman" w:hAnsi="Times New Roman" w:cs="Times New Roman"/>
        </w:rPr>
        <w:t xml:space="preserve">, 2019). Milliner (2021), for example, conducted a study that combined all three of these approaches to measure their combined effects on EL students’ silent reading fluency. The study consisted of 56 students aged 18-21 enrolled in elementary-level English classes. Within these classes, 18 of the 50 hours of class time were devoted to the practices, with 14 hours on timed reading and repeated oral reading and 4 hours on extensive reading. The timed reading and repeated oral reading sessions involved the students timing their reading of a new text followed by answering eight comprehension questions. After checking their answers and recording their reading times, they reread the text to a partner with a different text and answered comprehension questions about their partner’s text. The extensive reading sessions consisted of 10-minute segments in which the students engaged in silent reading and book discussions, and students were encouraged to read large volumes of material. At the conclusion of the 12-week study, significant improvements were observed in students’ silent reading rate, with an approximate increase of 50 </w:t>
      </w:r>
      <w:proofErr w:type="spellStart"/>
      <w:r w:rsidRPr="003E79B8">
        <w:rPr>
          <w:rFonts w:ascii="Times New Roman" w:eastAsia="Times New Roman" w:hAnsi="Times New Roman" w:cs="Times New Roman"/>
        </w:rPr>
        <w:t>swpm</w:t>
      </w:r>
      <w:proofErr w:type="spellEnd"/>
      <w:r w:rsidRPr="003E79B8">
        <w:rPr>
          <w:rFonts w:ascii="Times New Roman" w:eastAsia="Times New Roman" w:hAnsi="Times New Roman" w:cs="Times New Roman"/>
        </w:rPr>
        <w:t>. They concluded that EL students benefit from encouragement to increase their reading rate and from having opportunities to repeatedly read texts and read extensively (Milliner, 2021).</w:t>
      </w:r>
    </w:p>
    <w:p w14:paraId="357D3663" w14:textId="6F58992C"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There is little research done on the effects of repeated reading as a method of reading fluency instruction with EL students. However, the few studies that have addressed this found that repeated reading instruction can increase EL students’ reading </w:t>
      </w:r>
      <w:r w:rsidRPr="003E79B8">
        <w:rPr>
          <w:rFonts w:ascii="Times New Roman" w:eastAsia="Times New Roman" w:hAnsi="Times New Roman" w:cs="Times New Roman"/>
        </w:rPr>
        <w:lastRenderedPageBreak/>
        <w:t xml:space="preserve">comprehension and/or reading fluency (Tam et al., 2006; Johnston, Mercer, &amp; </w:t>
      </w:r>
      <w:proofErr w:type="spellStart"/>
      <w:r w:rsidRPr="003E79B8">
        <w:rPr>
          <w:rFonts w:ascii="Times New Roman" w:eastAsia="Times New Roman" w:hAnsi="Times New Roman" w:cs="Times New Roman"/>
        </w:rPr>
        <w:t>Geres</w:t>
      </w:r>
      <w:proofErr w:type="spellEnd"/>
      <w:r w:rsidRPr="003E79B8">
        <w:rPr>
          <w:rFonts w:ascii="Times New Roman" w:eastAsia="Times New Roman" w:hAnsi="Times New Roman" w:cs="Times New Roman"/>
        </w:rPr>
        <w:t xml:space="preserve">-Smith, 2018; </w:t>
      </w:r>
      <w:proofErr w:type="spellStart"/>
      <w:r w:rsidRPr="003E79B8">
        <w:rPr>
          <w:rFonts w:ascii="Times New Roman" w:eastAsia="Times New Roman" w:hAnsi="Times New Roman" w:cs="Times New Roman"/>
        </w:rPr>
        <w:t>Landa</w:t>
      </w:r>
      <w:proofErr w:type="spellEnd"/>
      <w:r w:rsidRPr="003E79B8">
        <w:rPr>
          <w:rFonts w:ascii="Times New Roman" w:eastAsia="Times New Roman" w:hAnsi="Times New Roman" w:cs="Times New Roman"/>
        </w:rPr>
        <w:t xml:space="preserve"> &amp; </w:t>
      </w:r>
      <w:proofErr w:type="spellStart"/>
      <w:r w:rsidRPr="003E79B8">
        <w:rPr>
          <w:rFonts w:ascii="Times New Roman" w:eastAsia="Times New Roman" w:hAnsi="Times New Roman" w:cs="Times New Roman"/>
        </w:rPr>
        <w:t>Barbetta</w:t>
      </w:r>
      <w:proofErr w:type="spellEnd"/>
      <w:r w:rsidRPr="003E79B8">
        <w:rPr>
          <w:rFonts w:ascii="Times New Roman" w:eastAsia="Times New Roman" w:hAnsi="Times New Roman" w:cs="Times New Roman"/>
        </w:rPr>
        <w:t xml:space="preserve">, 2017; </w:t>
      </w:r>
      <w:proofErr w:type="spellStart"/>
      <w:r w:rsidRPr="003E79B8">
        <w:rPr>
          <w:rFonts w:ascii="Times New Roman" w:eastAsia="Times New Roman" w:hAnsi="Times New Roman" w:cs="Times New Roman"/>
        </w:rPr>
        <w:t>Kupzyk</w:t>
      </w:r>
      <w:proofErr w:type="spellEnd"/>
      <w:r w:rsidRPr="003E79B8">
        <w:rPr>
          <w:rFonts w:ascii="Times New Roman" w:eastAsia="Times New Roman" w:hAnsi="Times New Roman" w:cs="Times New Roman"/>
        </w:rPr>
        <w:t xml:space="preserve">, McCurdy, </w:t>
      </w:r>
      <w:proofErr w:type="spellStart"/>
      <w:r w:rsidRPr="003E79B8">
        <w:rPr>
          <w:rFonts w:ascii="Times New Roman" w:eastAsia="Times New Roman" w:hAnsi="Times New Roman" w:cs="Times New Roman"/>
        </w:rPr>
        <w:t>Hofstander</w:t>
      </w:r>
      <w:proofErr w:type="spellEnd"/>
      <w:r w:rsidRPr="003E79B8">
        <w:rPr>
          <w:rFonts w:ascii="Times New Roman" w:eastAsia="Times New Roman" w:hAnsi="Times New Roman" w:cs="Times New Roman"/>
        </w:rPr>
        <w:t>, &amp; Berger, 2011).</w:t>
      </w:r>
    </w:p>
    <w:p w14:paraId="1F9C414B" w14:textId="77777777" w:rsidR="00504941" w:rsidRPr="003E79B8" w:rsidRDefault="00000000">
      <w:pPr>
        <w:spacing w:before="240" w:after="240" w:line="480" w:lineRule="auto"/>
        <w:rPr>
          <w:rFonts w:ascii="Times New Roman" w:eastAsia="Times New Roman" w:hAnsi="Times New Roman" w:cs="Times New Roman"/>
          <w:b/>
        </w:rPr>
      </w:pPr>
      <w:r w:rsidRPr="003E79B8">
        <w:rPr>
          <w:rFonts w:ascii="Times New Roman" w:eastAsia="Times New Roman" w:hAnsi="Times New Roman" w:cs="Times New Roman"/>
          <w:b/>
        </w:rPr>
        <w:t>Reading Motivation</w:t>
      </w:r>
    </w:p>
    <w:p w14:paraId="48819F1B"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While many highly effective research-based strategies and components have been discussed for improving students’ reading fluency, it is also important to note the role of motivation in students’ reading achievement, especially for struggling readers. As these students are learning to read and become more self-aware of their difficulties, they can often experience frustration and an aversion to reading. Over time, this can cause a reduction in the amount of time spent reading, therefore perpetuating their failure in reading (Morgan &amp; Fuchs, 2007). This situation is often associated with the </w:t>
      </w:r>
      <w:proofErr w:type="gramStart"/>
      <w:r w:rsidRPr="003E79B8">
        <w:rPr>
          <w:rFonts w:ascii="Times New Roman" w:eastAsia="Times New Roman" w:hAnsi="Times New Roman" w:cs="Times New Roman"/>
        </w:rPr>
        <w:t>widely-known</w:t>
      </w:r>
      <w:proofErr w:type="gramEnd"/>
      <w:r w:rsidRPr="003E79B8">
        <w:rPr>
          <w:rFonts w:ascii="Times New Roman" w:eastAsia="Times New Roman" w:hAnsi="Times New Roman" w:cs="Times New Roman"/>
        </w:rPr>
        <w:t xml:space="preserve"> theory of the Matthew Effect (Stanovich, 1986), in which struggling readers tend to read less and fall further behind their more proficiently reading peers, therefore widening the achievement gap between these students. What’s more, anxiety is known to be associated with learning difficulties in older students, and, although not yet extensively researched, it may be important to intervene with anxiety prevention when students are of a young age (Grills et al., 2014). </w:t>
      </w: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prevent these negative aspects, many researchers have studied strategies to increase motivation with struggling readers, especially those at an early age, before their underachievement becomes too established (</w:t>
      </w:r>
      <w:proofErr w:type="spellStart"/>
      <w:r w:rsidRPr="003E79B8">
        <w:rPr>
          <w:rFonts w:ascii="Times New Roman" w:eastAsia="Times New Roman" w:hAnsi="Times New Roman" w:cs="Times New Roman"/>
        </w:rPr>
        <w:t>Torgeson</w:t>
      </w:r>
      <w:proofErr w:type="spellEnd"/>
      <w:r w:rsidRPr="003E79B8">
        <w:rPr>
          <w:rFonts w:ascii="Times New Roman" w:eastAsia="Times New Roman" w:hAnsi="Times New Roman" w:cs="Times New Roman"/>
        </w:rPr>
        <w:t xml:space="preserve">, 2004; </w:t>
      </w:r>
      <w:proofErr w:type="spellStart"/>
      <w:r w:rsidRPr="003E79B8">
        <w:rPr>
          <w:rFonts w:ascii="Times New Roman" w:eastAsia="Times New Roman" w:hAnsi="Times New Roman" w:cs="Times New Roman"/>
        </w:rPr>
        <w:t>Wanzek</w:t>
      </w:r>
      <w:proofErr w:type="spellEnd"/>
      <w:r w:rsidRPr="003E79B8">
        <w:rPr>
          <w:rFonts w:ascii="Times New Roman" w:eastAsia="Times New Roman" w:hAnsi="Times New Roman" w:cs="Times New Roman"/>
        </w:rPr>
        <w:t xml:space="preserve"> et al., 2018). One study by </w:t>
      </w:r>
      <w:proofErr w:type="spellStart"/>
      <w:r w:rsidRPr="003E79B8">
        <w:rPr>
          <w:rFonts w:ascii="Times New Roman" w:eastAsia="Times New Roman" w:hAnsi="Times New Roman" w:cs="Times New Roman"/>
        </w:rPr>
        <w:t>Brandes</w:t>
      </w:r>
      <w:proofErr w:type="spellEnd"/>
      <w:r w:rsidRPr="003E79B8">
        <w:rPr>
          <w:rFonts w:ascii="Times New Roman" w:eastAsia="Times New Roman" w:hAnsi="Times New Roman" w:cs="Times New Roman"/>
        </w:rPr>
        <w:t xml:space="preserve"> et al. (2022) studied the effects of a dialogically oriented intervention program on struggling second-grade Hebrew readers’ reading abilities. This dialogic approach to reading instruction can empower students and promote student motivation, </w:t>
      </w:r>
      <w:proofErr w:type="gramStart"/>
      <w:r w:rsidRPr="003E79B8">
        <w:rPr>
          <w:rFonts w:ascii="Times New Roman" w:eastAsia="Times New Roman" w:hAnsi="Times New Roman" w:cs="Times New Roman"/>
        </w:rPr>
        <w:t>engagement</w:t>
      </w:r>
      <w:proofErr w:type="gramEnd"/>
      <w:r w:rsidRPr="003E79B8">
        <w:rPr>
          <w:rFonts w:ascii="Times New Roman" w:eastAsia="Times New Roman" w:hAnsi="Times New Roman" w:cs="Times New Roman"/>
        </w:rPr>
        <w:t xml:space="preserve"> and self-efficacy </w:t>
      </w:r>
      <w:r w:rsidRPr="003E79B8">
        <w:rPr>
          <w:rFonts w:ascii="Times New Roman" w:eastAsia="Times New Roman" w:hAnsi="Times New Roman" w:cs="Times New Roman"/>
        </w:rPr>
        <w:lastRenderedPageBreak/>
        <w:t>(</w:t>
      </w:r>
      <w:proofErr w:type="spellStart"/>
      <w:r w:rsidRPr="003E79B8">
        <w:rPr>
          <w:rFonts w:ascii="Times New Roman" w:eastAsia="Times New Roman" w:hAnsi="Times New Roman" w:cs="Times New Roman"/>
        </w:rPr>
        <w:t>Aukerman</w:t>
      </w:r>
      <w:proofErr w:type="spellEnd"/>
      <w:r w:rsidRPr="003E79B8">
        <w:rPr>
          <w:rFonts w:ascii="Times New Roman" w:eastAsia="Times New Roman" w:hAnsi="Times New Roman" w:cs="Times New Roman"/>
        </w:rPr>
        <w:t xml:space="preserve"> &amp; Chambers Schuldt, 2015). In this study, teachers conducted small group interventions of 5 students two times a week using a dialogic approach to reading, which employed engaging reading activities that involved in-depth thinking, extended discussion, and social interaction (</w:t>
      </w:r>
      <w:proofErr w:type="spellStart"/>
      <w:r w:rsidRPr="003E79B8">
        <w:rPr>
          <w:rFonts w:ascii="Times New Roman" w:eastAsia="Times New Roman" w:hAnsi="Times New Roman" w:cs="Times New Roman"/>
        </w:rPr>
        <w:t>Brandes</w:t>
      </w:r>
      <w:proofErr w:type="spellEnd"/>
      <w:r w:rsidRPr="003E79B8">
        <w:rPr>
          <w:rFonts w:ascii="Times New Roman" w:eastAsia="Times New Roman" w:hAnsi="Times New Roman" w:cs="Times New Roman"/>
        </w:rPr>
        <w:t xml:space="preserve"> et al., 2022). The results indicated that the intervention participants improved significantly more than the control group on reading rate, but there was no significant difference between the two groups on reading comprehension measures. However, teachers indicated that the intervention positively affected students’ confidence,  motivation, and participation with reading tasks (</w:t>
      </w:r>
      <w:proofErr w:type="spellStart"/>
      <w:r w:rsidRPr="003E79B8">
        <w:rPr>
          <w:rFonts w:ascii="Times New Roman" w:eastAsia="Times New Roman" w:hAnsi="Times New Roman" w:cs="Times New Roman"/>
        </w:rPr>
        <w:t>Brandes</w:t>
      </w:r>
      <w:proofErr w:type="spellEnd"/>
      <w:r w:rsidRPr="003E79B8">
        <w:rPr>
          <w:rFonts w:ascii="Times New Roman" w:eastAsia="Times New Roman" w:hAnsi="Times New Roman" w:cs="Times New Roman"/>
        </w:rPr>
        <w:t xml:space="preserve"> et al., 2022). These results suggest that the intervention’s “holistic, meaning-centered approach” is most beneficial for improving motivation of struggling readers, but also shows some benefit in improving their reading abilities (</w:t>
      </w:r>
      <w:proofErr w:type="spellStart"/>
      <w:r w:rsidRPr="003E79B8">
        <w:rPr>
          <w:rFonts w:ascii="Times New Roman" w:eastAsia="Times New Roman" w:hAnsi="Times New Roman" w:cs="Times New Roman"/>
        </w:rPr>
        <w:t>Brandes</w:t>
      </w:r>
      <w:proofErr w:type="spellEnd"/>
      <w:r w:rsidRPr="003E79B8">
        <w:rPr>
          <w:rFonts w:ascii="Times New Roman" w:eastAsia="Times New Roman" w:hAnsi="Times New Roman" w:cs="Times New Roman"/>
        </w:rPr>
        <w:t xml:space="preserve"> et al., 2022, p. 2241).</w:t>
      </w:r>
    </w:p>
    <w:p w14:paraId="2FC1A5E0" w14:textId="77777777" w:rsidR="00504941" w:rsidRPr="003E79B8" w:rsidRDefault="00000000">
      <w:pPr>
        <w:spacing w:before="240" w:after="240" w:line="480" w:lineRule="auto"/>
        <w:rPr>
          <w:rFonts w:ascii="Times New Roman" w:eastAsia="Times New Roman" w:hAnsi="Times New Roman" w:cs="Times New Roman"/>
          <w:b/>
        </w:rPr>
      </w:pPr>
      <w:r w:rsidRPr="003E79B8">
        <w:rPr>
          <w:rFonts w:ascii="Times New Roman" w:eastAsia="Times New Roman" w:hAnsi="Times New Roman" w:cs="Times New Roman"/>
          <w:b/>
        </w:rPr>
        <w:t>Limitations in Research</w:t>
      </w:r>
    </w:p>
    <w:p w14:paraId="33055EC3"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Although there are substantial findings that show repeated reading is effective in improving students’ reading fluency and comprehension, there are still many questions left unanswered about repeated reading’s effect on other aspects of students' reading achievement. Therrien (2004) noted limitations in the significance of a comprehension component in repeated reading interventions and its effectiveness in improving students’ comprehension ability. In addition, he indicates that more research is needed on the importance of including a modeling component in the interventions, as none of the adult-led studies in his meta-analysis included this component.</w:t>
      </w:r>
    </w:p>
    <w:p w14:paraId="70113741"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lastRenderedPageBreak/>
        <w:t>Limited studies have included a measure of prosody in their studies on repeated reading and fluency, primarily focusing on accuracy and rate. While there is a growing amount of literature on repeated reading that addresses its effects with early elementary students, a significant portion of studies of this grade band are conducted with second-grade students. Those studies that have been conducted with first-grade students show positive effects for implementing repeated reading practices with first graders. The results of Rasinski et al.’s (2020) study on the effect of a repeated reading program on first grade students’ reading performance in an urban school suggest that simultaneous phonics and fluency instruction with first graders can boost their reading achievement greater than solely phonics instruction.</w:t>
      </w:r>
    </w:p>
    <w:p w14:paraId="5F819F57"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There is also little research done on the effects of physical activity specifically on students’ reading fluency and comprehension. Another note taken from the current research base is that </w:t>
      </w:r>
      <w:proofErr w:type="gramStart"/>
      <w:r w:rsidRPr="003E79B8">
        <w:rPr>
          <w:rFonts w:ascii="Times New Roman" w:eastAsia="Times New Roman" w:hAnsi="Times New Roman" w:cs="Times New Roman"/>
        </w:rPr>
        <w:t>a majority of</w:t>
      </w:r>
      <w:proofErr w:type="gramEnd"/>
      <w:r w:rsidRPr="003E79B8">
        <w:rPr>
          <w:rFonts w:ascii="Times New Roman" w:eastAsia="Times New Roman" w:hAnsi="Times New Roman" w:cs="Times New Roman"/>
        </w:rPr>
        <w:t xml:space="preserve"> studies on repeated reading are conducted individually or in a small group of students, with a limited number of studies addressing the effects of a whole-class protocol. Finally, research on the effects of Reader’s Theater have thus far been limited. While many of these studies comment on its effectiveness in increasing motivation and prosody, few studies have addressed its effects on comprehension.</w:t>
      </w:r>
    </w:p>
    <w:p w14:paraId="0ACAA7A6" w14:textId="77777777" w:rsidR="00504941" w:rsidRPr="003E79B8" w:rsidRDefault="00504941">
      <w:pPr>
        <w:rPr>
          <w:rFonts w:ascii="Times New Roman" w:hAnsi="Times New Roman" w:cs="Times New Roman"/>
        </w:rPr>
      </w:pPr>
    </w:p>
    <w:p w14:paraId="1B8E3305" w14:textId="77777777" w:rsidR="00504941" w:rsidRPr="003E79B8" w:rsidRDefault="00504941">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394804A2" w14:textId="77777777" w:rsidR="00504941" w:rsidRPr="003E79B8" w:rsidRDefault="00504941">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b/>
          <w:smallCaps/>
          <w:color w:val="000000"/>
        </w:rPr>
      </w:pPr>
    </w:p>
    <w:p w14:paraId="1AE68F13" w14:textId="77777777" w:rsidR="00504941" w:rsidRPr="003E79B8" w:rsidRDefault="00504941">
      <w:pPr>
        <w:rPr>
          <w:rFonts w:ascii="Times New Roman" w:eastAsia="Times New Roman" w:hAnsi="Times New Roman" w:cs="Times New Roman"/>
          <w:b/>
          <w:smallCaps/>
          <w:color w:val="000000"/>
        </w:rPr>
      </w:pPr>
    </w:p>
    <w:p w14:paraId="1A0B85AD" w14:textId="77777777" w:rsidR="00504941" w:rsidRPr="003E79B8" w:rsidRDefault="00504941">
      <w:pPr>
        <w:rPr>
          <w:rFonts w:ascii="Times New Roman" w:eastAsia="Times New Roman" w:hAnsi="Times New Roman" w:cs="Times New Roman"/>
          <w:b/>
          <w:smallCaps/>
          <w:color w:val="000000"/>
        </w:rPr>
      </w:pPr>
    </w:p>
    <w:p w14:paraId="4713F30C" w14:textId="77777777" w:rsidR="00504941" w:rsidRPr="003E79B8" w:rsidRDefault="00504941">
      <w:pPr>
        <w:rPr>
          <w:rFonts w:ascii="Times New Roman" w:eastAsia="Times New Roman" w:hAnsi="Times New Roman" w:cs="Times New Roman"/>
          <w:b/>
          <w:smallCaps/>
          <w:color w:val="000000"/>
        </w:rPr>
      </w:pPr>
    </w:p>
    <w:p w14:paraId="635FEBD9" w14:textId="77777777" w:rsidR="00504941" w:rsidRPr="003E79B8" w:rsidRDefault="00504941">
      <w:pPr>
        <w:rPr>
          <w:rFonts w:ascii="Times New Roman" w:eastAsia="Times New Roman" w:hAnsi="Times New Roman" w:cs="Times New Roman"/>
          <w:b/>
          <w:smallCaps/>
          <w:color w:val="000000"/>
        </w:rPr>
      </w:pPr>
    </w:p>
    <w:p w14:paraId="71E7D186" w14:textId="77777777" w:rsidR="00504941" w:rsidRPr="003E79B8" w:rsidRDefault="00504941">
      <w:pPr>
        <w:rPr>
          <w:rFonts w:ascii="Times New Roman" w:eastAsia="Times New Roman" w:hAnsi="Times New Roman" w:cs="Times New Roman"/>
          <w:b/>
          <w:smallCaps/>
          <w:color w:val="000000"/>
        </w:rPr>
      </w:pPr>
    </w:p>
    <w:p w14:paraId="655DFEE2" w14:textId="77777777" w:rsidR="00504941" w:rsidRPr="003E79B8" w:rsidRDefault="00504941">
      <w:pPr>
        <w:rPr>
          <w:rFonts w:ascii="Times New Roman" w:eastAsia="Times New Roman" w:hAnsi="Times New Roman" w:cs="Times New Roman"/>
          <w:b/>
          <w:smallCaps/>
          <w:color w:val="000000"/>
        </w:rPr>
      </w:pPr>
    </w:p>
    <w:p w14:paraId="62081205" w14:textId="020EB817" w:rsidR="00504941" w:rsidRPr="003E79B8" w:rsidRDefault="00AB2A8F" w:rsidP="00AB2A8F">
      <w:pPr>
        <w:pStyle w:val="Heading1"/>
        <w:numPr>
          <w:ilvl w:val="0"/>
          <w:numId w:val="0"/>
        </w:numPr>
        <w:spacing w:before="0" w:after="0" w:line="480" w:lineRule="auto"/>
        <w:rPr>
          <w:rFonts w:ascii="Times New Roman" w:eastAsia="Times New Roman" w:hAnsi="Times New Roman" w:cs="Times New Roman"/>
          <w:sz w:val="24"/>
        </w:rPr>
      </w:pPr>
      <w:bookmarkStart w:id="3" w:name="_heading=h.lnxbz9" w:colFirst="0" w:colLast="0"/>
      <w:bookmarkEnd w:id="3"/>
      <w:r>
        <w:rPr>
          <w:rFonts w:ascii="Times New Roman" w:eastAsia="Times New Roman" w:hAnsi="Times New Roman" w:cs="Times New Roman"/>
          <w:sz w:val="24"/>
        </w:rPr>
        <w:lastRenderedPageBreak/>
        <w:t xml:space="preserve">CHAPTER </w:t>
      </w:r>
      <w:r w:rsidR="00AC22C2">
        <w:rPr>
          <w:rFonts w:ascii="Times New Roman" w:eastAsia="Times New Roman" w:hAnsi="Times New Roman" w:cs="Times New Roman"/>
          <w:sz w:val="24"/>
        </w:rPr>
        <w:t>3</w:t>
      </w:r>
      <w:r w:rsidRPr="003E79B8">
        <w:rPr>
          <w:rFonts w:ascii="Times New Roman" w:eastAsia="Times New Roman" w:hAnsi="Times New Roman" w:cs="Times New Roman"/>
          <w:sz w:val="24"/>
        </w:rPr>
        <w:br/>
        <w:t>Materials and Methods</w:t>
      </w:r>
    </w:p>
    <w:p w14:paraId="6AA83590" w14:textId="77777777" w:rsidR="00504941" w:rsidRPr="003E79B8" w:rsidRDefault="00000000">
      <w:pPr>
        <w:spacing w:before="240"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The current study aimed to address some of the limitations found in previous research on repeated reading. Because a significant number of RR studies are conducted one-on-one or in small groups, this study took place as a whole-group intervention with a first-grade classroom. The repeated reading instruction consisted of differential purposes for rereading, including reading for accuracy, expression, and prosody; and answering text-based questions orally. Research has shown that listening-while-reading and adult modeling of a reading passage may be more effective in improving reading fluency in repeated reading interventions (Hawkins et al., 2015; </w:t>
      </w:r>
      <w:proofErr w:type="spellStart"/>
      <w:r w:rsidRPr="003E79B8">
        <w:rPr>
          <w:rFonts w:ascii="Times New Roman" w:eastAsia="Times New Roman" w:hAnsi="Times New Roman" w:cs="Times New Roman"/>
        </w:rPr>
        <w:t>Vadasy</w:t>
      </w:r>
      <w:proofErr w:type="spellEnd"/>
      <w:r w:rsidRPr="003E79B8">
        <w:rPr>
          <w:rFonts w:ascii="Times New Roman" w:eastAsia="Times New Roman" w:hAnsi="Times New Roman" w:cs="Times New Roman"/>
        </w:rPr>
        <w:t xml:space="preserve"> &amp; Sanders, 2008). Because of this, the current study incorporated teacher modeling of a reading passage on the initial reading component of the intervention. For this study, the researcher was a classroom teacher who engaged in an Action Research study. The study strived to answer the following research questions:</w:t>
      </w:r>
    </w:p>
    <w:p w14:paraId="521BB6CB" w14:textId="77777777" w:rsidR="00504941" w:rsidRPr="003E79B8" w:rsidRDefault="00000000">
      <w:pPr>
        <w:numPr>
          <w:ilvl w:val="0"/>
          <w:numId w:val="11"/>
        </w:numPr>
        <w:spacing w:before="240" w:line="480" w:lineRule="auto"/>
        <w:rPr>
          <w:rFonts w:ascii="Times New Roman" w:eastAsia="Times New Roman" w:hAnsi="Times New Roman" w:cs="Times New Roman"/>
        </w:rPr>
      </w:pPr>
      <w:r w:rsidRPr="003E79B8">
        <w:rPr>
          <w:rFonts w:ascii="Times New Roman" w:eastAsia="Times New Roman" w:hAnsi="Times New Roman" w:cs="Times New Roman"/>
        </w:rPr>
        <w:t>What are the effects of a multicomponent Reader’s Theater repeated reading intervention on first graders' reading rate, prosody, and time?</w:t>
      </w:r>
    </w:p>
    <w:p w14:paraId="0C406FA7" w14:textId="77777777" w:rsidR="00504941" w:rsidRPr="003E79B8" w:rsidRDefault="00000000">
      <w:pPr>
        <w:numPr>
          <w:ilvl w:val="0"/>
          <w:numId w:val="11"/>
        </w:numPr>
        <w:spacing w:before="240" w:line="480" w:lineRule="auto"/>
        <w:rPr>
          <w:rFonts w:ascii="Times New Roman" w:eastAsia="Times New Roman" w:hAnsi="Times New Roman" w:cs="Times New Roman"/>
        </w:rPr>
      </w:pPr>
      <w:r w:rsidRPr="003E79B8">
        <w:rPr>
          <w:rFonts w:ascii="Times New Roman" w:eastAsia="Times New Roman" w:hAnsi="Times New Roman" w:cs="Times New Roman"/>
        </w:rPr>
        <w:t>What are the effects of the instructional intervention on first graders’ comprehension and motivation?</w:t>
      </w:r>
    </w:p>
    <w:p w14:paraId="1F080E58" w14:textId="77777777" w:rsidR="00504941" w:rsidRPr="003E79B8" w:rsidRDefault="00504941">
      <w:pPr>
        <w:spacing w:line="480" w:lineRule="auto"/>
        <w:jc w:val="center"/>
        <w:rPr>
          <w:rFonts w:ascii="Times New Roman" w:eastAsia="Times New Roman" w:hAnsi="Times New Roman" w:cs="Times New Roman"/>
          <w:b/>
        </w:rPr>
      </w:pPr>
    </w:p>
    <w:p w14:paraId="131B140C" w14:textId="77777777" w:rsidR="00504941" w:rsidRPr="003E79B8" w:rsidRDefault="00504941">
      <w:pPr>
        <w:spacing w:line="480" w:lineRule="auto"/>
        <w:jc w:val="center"/>
        <w:rPr>
          <w:rFonts w:ascii="Times New Roman" w:eastAsia="Times New Roman" w:hAnsi="Times New Roman" w:cs="Times New Roman"/>
          <w:b/>
        </w:rPr>
      </w:pPr>
    </w:p>
    <w:p w14:paraId="10DCCE2E" w14:textId="77777777" w:rsidR="00504941" w:rsidRPr="003E79B8" w:rsidRDefault="00504941">
      <w:pPr>
        <w:spacing w:line="480" w:lineRule="auto"/>
        <w:jc w:val="center"/>
        <w:rPr>
          <w:rFonts w:ascii="Times New Roman" w:eastAsia="Times New Roman" w:hAnsi="Times New Roman" w:cs="Times New Roman"/>
          <w:b/>
        </w:rPr>
      </w:pPr>
    </w:p>
    <w:p w14:paraId="01DE6892" w14:textId="77777777" w:rsidR="00504941" w:rsidRPr="003E79B8" w:rsidRDefault="00000000">
      <w:pPr>
        <w:spacing w:line="480" w:lineRule="auto"/>
        <w:jc w:val="center"/>
        <w:rPr>
          <w:rFonts w:ascii="Times New Roman" w:eastAsia="Times New Roman" w:hAnsi="Times New Roman" w:cs="Times New Roman"/>
          <w:b/>
        </w:rPr>
      </w:pPr>
      <w:r w:rsidRPr="003E79B8">
        <w:rPr>
          <w:rFonts w:ascii="Times New Roman" w:eastAsia="Times New Roman" w:hAnsi="Times New Roman" w:cs="Times New Roman"/>
          <w:b/>
        </w:rPr>
        <w:lastRenderedPageBreak/>
        <w:t>Methods</w:t>
      </w:r>
    </w:p>
    <w:p w14:paraId="4C5E62CF" w14:textId="77777777" w:rsidR="00504941" w:rsidRPr="003E79B8" w:rsidRDefault="00000000">
      <w:pPr>
        <w:numPr>
          <w:ilvl w:val="2"/>
          <w:numId w:val="6"/>
        </w:numPr>
        <w:spacing w:line="480" w:lineRule="auto"/>
        <w:rPr>
          <w:rFonts w:ascii="Times New Roman" w:eastAsia="Times New Roman" w:hAnsi="Times New Roman" w:cs="Times New Roman"/>
          <w:b/>
        </w:rPr>
      </w:pPr>
      <w:r w:rsidRPr="003E79B8">
        <w:rPr>
          <w:rFonts w:ascii="Times New Roman" w:eastAsia="Times New Roman" w:hAnsi="Times New Roman" w:cs="Times New Roman"/>
          <w:b/>
        </w:rPr>
        <w:t>Participants</w:t>
      </w:r>
    </w:p>
    <w:p w14:paraId="5C017AC3" w14:textId="6828D295" w:rsidR="00504941" w:rsidRPr="003E79B8" w:rsidRDefault="00000000">
      <w:pPr>
        <w:spacing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The study took place in a </w:t>
      </w:r>
      <w:proofErr w:type="gramStart"/>
      <w:r w:rsidRPr="003E79B8">
        <w:rPr>
          <w:rFonts w:ascii="Times New Roman" w:eastAsia="Times New Roman" w:hAnsi="Times New Roman" w:cs="Times New Roman"/>
        </w:rPr>
        <w:t>first grade</w:t>
      </w:r>
      <w:proofErr w:type="gramEnd"/>
      <w:r w:rsidRPr="003E79B8">
        <w:rPr>
          <w:rFonts w:ascii="Times New Roman" w:eastAsia="Times New Roman" w:hAnsi="Times New Roman" w:cs="Times New Roman"/>
        </w:rPr>
        <w:t xml:space="preserve"> classroom located in a large district in the Southeastern United States. Participants initially were 21 students whose parents agreed for their data to be used in this study and they also agreed for their responses to be analyzed through assent. The final number of participants </w:t>
      </w:r>
      <w:proofErr w:type="gramStart"/>
      <w:r w:rsidRPr="003E79B8">
        <w:rPr>
          <w:rFonts w:ascii="Times New Roman" w:eastAsia="Times New Roman" w:hAnsi="Times New Roman" w:cs="Times New Roman"/>
        </w:rPr>
        <w:t>were</w:t>
      </w:r>
      <w:proofErr w:type="gramEnd"/>
      <w:r w:rsidRPr="003E79B8">
        <w:rPr>
          <w:rFonts w:ascii="Times New Roman" w:eastAsia="Times New Roman" w:hAnsi="Times New Roman" w:cs="Times New Roman"/>
        </w:rPr>
        <w:t xml:space="preserve"> 20 as one student was removed from the analysis due to absenteeism that resulted in missing instructional time and in missing testing. Of the 20 participating students, 11 (55%) were female and 9 (45%) were male. There were 12 (60%) African American students, 7 (35%) Caucasian students, and 1 (5%) Hispanic student included in the study. One student received ELL services and one student received SPED services. See Table 1 and 2 for demographics. </w:t>
      </w:r>
    </w:p>
    <w:p w14:paraId="3FCF7A55" w14:textId="77777777" w:rsidR="00504941" w:rsidRPr="003E79B8" w:rsidRDefault="00000000">
      <w:pPr>
        <w:numPr>
          <w:ilvl w:val="2"/>
          <w:numId w:val="6"/>
        </w:numPr>
        <w:spacing w:line="480" w:lineRule="auto"/>
        <w:rPr>
          <w:rFonts w:ascii="Times New Roman" w:eastAsia="Times New Roman" w:hAnsi="Times New Roman" w:cs="Times New Roman"/>
          <w:b/>
        </w:rPr>
      </w:pPr>
      <w:r w:rsidRPr="003E79B8">
        <w:rPr>
          <w:rFonts w:ascii="Times New Roman" w:eastAsia="Times New Roman" w:hAnsi="Times New Roman" w:cs="Times New Roman"/>
          <w:b/>
        </w:rPr>
        <w:t>Setting</w:t>
      </w:r>
    </w:p>
    <w:p w14:paraId="1594F383"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The study took place in a suburban school in the Southeastern United States. This school includes Kindergarten through fifth grade and approximately serves 480 students. Of those students, 36% are African American, 31% are Caucasian, 22% are Hispanic, and 10% are two or more races (National Center for Education Statistics, 2023). This school is a Title I school and a Community School, and all students receive free breakfast and lunch. The chronic absenteeism rate at this school is 40.2% (State’s Department of Education, 2023).</w:t>
      </w:r>
    </w:p>
    <w:p w14:paraId="0E4E99E5" w14:textId="77777777" w:rsidR="00504941" w:rsidRPr="003E79B8" w:rsidRDefault="00504941">
      <w:pPr>
        <w:numPr>
          <w:ilvl w:val="1"/>
          <w:numId w:val="6"/>
        </w:numPr>
        <w:spacing w:line="480" w:lineRule="auto"/>
        <w:rPr>
          <w:rFonts w:ascii="Times New Roman" w:eastAsia="Times New Roman" w:hAnsi="Times New Roman" w:cs="Times New Roman"/>
          <w:b/>
        </w:rPr>
      </w:pPr>
    </w:p>
    <w:p w14:paraId="7872AD98" w14:textId="77777777" w:rsidR="00504941" w:rsidRPr="003E79B8" w:rsidRDefault="00504941">
      <w:pPr>
        <w:numPr>
          <w:ilvl w:val="2"/>
          <w:numId w:val="6"/>
        </w:numPr>
        <w:spacing w:line="480" w:lineRule="auto"/>
        <w:rPr>
          <w:rFonts w:ascii="Times New Roman" w:eastAsia="Times New Roman" w:hAnsi="Times New Roman" w:cs="Times New Roman"/>
          <w:b/>
        </w:rPr>
      </w:pPr>
    </w:p>
    <w:p w14:paraId="627AA464" w14:textId="77777777" w:rsidR="00504941" w:rsidRPr="003E79B8" w:rsidRDefault="00504941">
      <w:pPr>
        <w:numPr>
          <w:ilvl w:val="2"/>
          <w:numId w:val="6"/>
        </w:numPr>
        <w:spacing w:line="480" w:lineRule="auto"/>
        <w:rPr>
          <w:rFonts w:ascii="Times New Roman" w:eastAsia="Times New Roman" w:hAnsi="Times New Roman" w:cs="Times New Roman"/>
          <w:b/>
        </w:rPr>
      </w:pPr>
    </w:p>
    <w:p w14:paraId="557A50CE" w14:textId="4F1C9F85" w:rsidR="00B10BD7" w:rsidRPr="00B10BD7" w:rsidRDefault="00B10BD7" w:rsidP="00B10BD7">
      <w:pPr>
        <w:pStyle w:val="Caption"/>
        <w:rPr>
          <w:rFonts w:ascii="Times New Roman" w:hAnsi="Times New Roman" w:cs="Times New Roman"/>
          <w:sz w:val="24"/>
          <w:szCs w:val="24"/>
        </w:rPr>
      </w:pPr>
      <w:bookmarkStart w:id="4" w:name="_Toc164002814"/>
      <w:r w:rsidRPr="00B10BD7">
        <w:rPr>
          <w:rFonts w:ascii="Times New Roman" w:hAnsi="Times New Roman" w:cs="Times New Roman"/>
          <w:sz w:val="24"/>
          <w:szCs w:val="24"/>
        </w:rPr>
        <w:lastRenderedPageBreak/>
        <w:t xml:space="preserve">Table </w:t>
      </w:r>
      <w:r w:rsidRPr="00B10BD7">
        <w:rPr>
          <w:rFonts w:ascii="Times New Roman" w:hAnsi="Times New Roman" w:cs="Times New Roman"/>
          <w:sz w:val="24"/>
          <w:szCs w:val="24"/>
        </w:rPr>
        <w:fldChar w:fldCharType="begin"/>
      </w:r>
      <w:r w:rsidRPr="00B10BD7">
        <w:rPr>
          <w:rFonts w:ascii="Times New Roman" w:hAnsi="Times New Roman" w:cs="Times New Roman"/>
          <w:sz w:val="24"/>
          <w:szCs w:val="24"/>
        </w:rPr>
        <w:instrText xml:space="preserve"> SEQ Table \* ARABIC </w:instrText>
      </w:r>
      <w:r w:rsidRPr="00B10BD7">
        <w:rPr>
          <w:rFonts w:ascii="Times New Roman" w:hAnsi="Times New Roman" w:cs="Times New Roman"/>
          <w:sz w:val="24"/>
          <w:szCs w:val="24"/>
        </w:rPr>
        <w:fldChar w:fldCharType="separate"/>
      </w:r>
      <w:r w:rsidR="000D7FF9">
        <w:rPr>
          <w:rFonts w:ascii="Times New Roman" w:hAnsi="Times New Roman" w:cs="Times New Roman"/>
          <w:noProof/>
          <w:sz w:val="24"/>
          <w:szCs w:val="24"/>
        </w:rPr>
        <w:t>1</w:t>
      </w:r>
      <w:r w:rsidRPr="00B10BD7">
        <w:rPr>
          <w:rFonts w:ascii="Times New Roman" w:hAnsi="Times New Roman" w:cs="Times New Roman"/>
          <w:sz w:val="24"/>
          <w:szCs w:val="24"/>
        </w:rPr>
        <w:fldChar w:fldCharType="end"/>
      </w:r>
      <w:r w:rsidRPr="00B10BD7">
        <w:rPr>
          <w:rFonts w:ascii="Times New Roman" w:hAnsi="Times New Roman" w:cs="Times New Roman"/>
          <w:sz w:val="24"/>
          <w:szCs w:val="24"/>
        </w:rPr>
        <w:t>. Gender.</w:t>
      </w:r>
      <w:bookmarkEnd w:id="4"/>
    </w:p>
    <w:tbl>
      <w:tblPr>
        <w:tblStyle w:val="a"/>
        <w:tblW w:w="43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440"/>
        <w:gridCol w:w="1440"/>
        <w:gridCol w:w="1440"/>
      </w:tblGrid>
      <w:tr w:rsidR="00504941" w:rsidRPr="003E79B8" w14:paraId="07B75876" w14:textId="77777777" w:rsidTr="00B10BD7">
        <w:trPr>
          <w:trHeight w:val="240"/>
        </w:trPr>
        <w:tc>
          <w:tcPr>
            <w:tcW w:w="4320" w:type="dxa"/>
            <w:gridSpan w:val="3"/>
          </w:tcPr>
          <w:p w14:paraId="51B429E0" w14:textId="77777777" w:rsidR="00504941" w:rsidRPr="003E79B8" w:rsidRDefault="00000000">
            <w:pPr>
              <w:jc w:val="center"/>
              <w:rPr>
                <w:rFonts w:ascii="Times New Roman" w:eastAsia="Times New Roman" w:hAnsi="Times New Roman" w:cs="Times New Roman"/>
                <w:b/>
              </w:rPr>
            </w:pPr>
            <w:r w:rsidRPr="003E79B8">
              <w:rPr>
                <w:rFonts w:ascii="Times New Roman" w:eastAsia="Times New Roman" w:hAnsi="Times New Roman" w:cs="Times New Roman"/>
                <w:b/>
              </w:rPr>
              <w:t>Gender</w:t>
            </w:r>
          </w:p>
        </w:tc>
      </w:tr>
      <w:tr w:rsidR="00504941" w:rsidRPr="003E79B8" w14:paraId="51BF7730" w14:textId="77777777" w:rsidTr="00B10BD7">
        <w:tc>
          <w:tcPr>
            <w:tcW w:w="1440" w:type="dxa"/>
          </w:tcPr>
          <w:p w14:paraId="1FC9516E" w14:textId="77777777" w:rsidR="00504941" w:rsidRPr="003E79B8" w:rsidRDefault="00000000">
            <w:pPr>
              <w:rPr>
                <w:rFonts w:ascii="Times New Roman" w:eastAsia="Times New Roman" w:hAnsi="Times New Roman" w:cs="Times New Roman"/>
                <w:b/>
              </w:rPr>
            </w:pPr>
            <w:r w:rsidRPr="003E79B8">
              <w:rPr>
                <w:rFonts w:ascii="Times New Roman" w:eastAsia="Times New Roman" w:hAnsi="Times New Roman" w:cs="Times New Roman"/>
                <w:b/>
              </w:rPr>
              <w:t>Female</w:t>
            </w:r>
          </w:p>
        </w:tc>
        <w:tc>
          <w:tcPr>
            <w:tcW w:w="1440" w:type="dxa"/>
          </w:tcPr>
          <w:p w14:paraId="0945A309" w14:textId="77777777" w:rsidR="00504941" w:rsidRPr="003E79B8" w:rsidRDefault="00000000">
            <w:pPr>
              <w:rPr>
                <w:rFonts w:ascii="Times New Roman" w:eastAsia="Times New Roman" w:hAnsi="Times New Roman" w:cs="Times New Roman"/>
                <w:b/>
              </w:rPr>
            </w:pPr>
            <w:r w:rsidRPr="003E79B8">
              <w:rPr>
                <w:rFonts w:ascii="Times New Roman" w:eastAsia="Times New Roman" w:hAnsi="Times New Roman" w:cs="Times New Roman"/>
                <w:b/>
              </w:rPr>
              <w:t>Male</w:t>
            </w:r>
          </w:p>
        </w:tc>
        <w:tc>
          <w:tcPr>
            <w:tcW w:w="1440" w:type="dxa"/>
          </w:tcPr>
          <w:p w14:paraId="4F8C3AFA" w14:textId="77777777" w:rsidR="00504941" w:rsidRPr="003E79B8" w:rsidRDefault="00000000">
            <w:pPr>
              <w:rPr>
                <w:rFonts w:ascii="Times New Roman" w:eastAsia="Times New Roman" w:hAnsi="Times New Roman" w:cs="Times New Roman"/>
                <w:b/>
              </w:rPr>
            </w:pPr>
            <w:r w:rsidRPr="003E79B8">
              <w:rPr>
                <w:rFonts w:ascii="Times New Roman" w:eastAsia="Times New Roman" w:hAnsi="Times New Roman" w:cs="Times New Roman"/>
                <w:b/>
              </w:rPr>
              <w:t>Total</w:t>
            </w:r>
          </w:p>
        </w:tc>
      </w:tr>
      <w:tr w:rsidR="00504941" w:rsidRPr="003E79B8" w14:paraId="780C5CC6" w14:textId="77777777" w:rsidTr="00B10BD7">
        <w:trPr>
          <w:trHeight w:val="260"/>
        </w:trPr>
        <w:tc>
          <w:tcPr>
            <w:tcW w:w="1440" w:type="dxa"/>
          </w:tcPr>
          <w:p w14:paraId="394C5BA2"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 xml:space="preserve">11 (55%) </w:t>
            </w:r>
          </w:p>
        </w:tc>
        <w:tc>
          <w:tcPr>
            <w:tcW w:w="1440" w:type="dxa"/>
          </w:tcPr>
          <w:p w14:paraId="41641E9B"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9 (45%)</w:t>
            </w:r>
          </w:p>
        </w:tc>
        <w:tc>
          <w:tcPr>
            <w:tcW w:w="1440" w:type="dxa"/>
          </w:tcPr>
          <w:p w14:paraId="38F70876"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20</w:t>
            </w:r>
          </w:p>
        </w:tc>
      </w:tr>
    </w:tbl>
    <w:p w14:paraId="0D5003D4" w14:textId="77777777" w:rsidR="00504941" w:rsidRPr="003E79B8" w:rsidRDefault="00504941">
      <w:pPr>
        <w:numPr>
          <w:ilvl w:val="2"/>
          <w:numId w:val="6"/>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b/>
        </w:rPr>
      </w:pPr>
    </w:p>
    <w:p w14:paraId="559FBD1E" w14:textId="74E7BD26" w:rsidR="00B10BD7" w:rsidRPr="00B10BD7" w:rsidRDefault="00B10BD7" w:rsidP="00B10BD7">
      <w:pPr>
        <w:pStyle w:val="Caption"/>
        <w:rPr>
          <w:rFonts w:ascii="Times New Roman" w:hAnsi="Times New Roman" w:cs="Times New Roman"/>
          <w:sz w:val="24"/>
          <w:szCs w:val="24"/>
        </w:rPr>
      </w:pPr>
      <w:bookmarkStart w:id="5" w:name="_Toc164002815"/>
      <w:r w:rsidRPr="00B10BD7">
        <w:rPr>
          <w:rFonts w:ascii="Times New Roman" w:hAnsi="Times New Roman" w:cs="Times New Roman"/>
          <w:sz w:val="24"/>
          <w:szCs w:val="24"/>
        </w:rPr>
        <w:t xml:space="preserve">Table </w:t>
      </w:r>
      <w:r w:rsidRPr="00B10BD7">
        <w:rPr>
          <w:rFonts w:ascii="Times New Roman" w:hAnsi="Times New Roman" w:cs="Times New Roman"/>
          <w:sz w:val="24"/>
          <w:szCs w:val="24"/>
        </w:rPr>
        <w:fldChar w:fldCharType="begin"/>
      </w:r>
      <w:r w:rsidRPr="00B10BD7">
        <w:rPr>
          <w:rFonts w:ascii="Times New Roman" w:hAnsi="Times New Roman" w:cs="Times New Roman"/>
          <w:sz w:val="24"/>
          <w:szCs w:val="24"/>
        </w:rPr>
        <w:instrText xml:space="preserve"> SEQ Table \* ARABIC </w:instrText>
      </w:r>
      <w:r w:rsidRPr="00B10BD7">
        <w:rPr>
          <w:rFonts w:ascii="Times New Roman" w:hAnsi="Times New Roman" w:cs="Times New Roman"/>
          <w:sz w:val="24"/>
          <w:szCs w:val="24"/>
        </w:rPr>
        <w:fldChar w:fldCharType="separate"/>
      </w:r>
      <w:r w:rsidR="000D7FF9">
        <w:rPr>
          <w:rFonts w:ascii="Times New Roman" w:hAnsi="Times New Roman" w:cs="Times New Roman"/>
          <w:noProof/>
          <w:sz w:val="24"/>
          <w:szCs w:val="24"/>
        </w:rPr>
        <w:t>2</w:t>
      </w:r>
      <w:r w:rsidRPr="00B10BD7">
        <w:rPr>
          <w:rFonts w:ascii="Times New Roman" w:hAnsi="Times New Roman" w:cs="Times New Roman"/>
          <w:sz w:val="24"/>
          <w:szCs w:val="24"/>
        </w:rPr>
        <w:fldChar w:fldCharType="end"/>
      </w:r>
      <w:r w:rsidRPr="00B10BD7">
        <w:rPr>
          <w:rFonts w:ascii="Times New Roman" w:hAnsi="Times New Roman" w:cs="Times New Roman"/>
          <w:sz w:val="24"/>
          <w:szCs w:val="24"/>
        </w:rPr>
        <w:t>. Ethnicity</w:t>
      </w:r>
      <w:bookmarkEnd w:id="5"/>
    </w:p>
    <w:tbl>
      <w:tblPr>
        <w:tblStyle w:val="a0"/>
        <w:tblW w:w="57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440"/>
        <w:gridCol w:w="1440"/>
        <w:gridCol w:w="1440"/>
        <w:gridCol w:w="1440"/>
      </w:tblGrid>
      <w:tr w:rsidR="00504941" w:rsidRPr="003E79B8" w14:paraId="29D55D51" w14:textId="77777777" w:rsidTr="00B10BD7">
        <w:trPr>
          <w:trHeight w:val="240"/>
        </w:trPr>
        <w:tc>
          <w:tcPr>
            <w:tcW w:w="5760" w:type="dxa"/>
            <w:gridSpan w:val="4"/>
          </w:tcPr>
          <w:p w14:paraId="5A5C8133" w14:textId="77777777" w:rsidR="00504941" w:rsidRPr="003E79B8" w:rsidRDefault="00000000">
            <w:pPr>
              <w:jc w:val="center"/>
              <w:rPr>
                <w:rFonts w:ascii="Times New Roman" w:eastAsia="Times New Roman" w:hAnsi="Times New Roman" w:cs="Times New Roman"/>
                <w:b/>
              </w:rPr>
            </w:pPr>
            <w:r w:rsidRPr="003E79B8">
              <w:rPr>
                <w:rFonts w:ascii="Times New Roman" w:eastAsia="Times New Roman" w:hAnsi="Times New Roman" w:cs="Times New Roman"/>
                <w:b/>
              </w:rPr>
              <w:t>Ethnicity</w:t>
            </w:r>
          </w:p>
        </w:tc>
      </w:tr>
      <w:tr w:rsidR="00504941" w:rsidRPr="003E79B8" w14:paraId="0787C87D" w14:textId="77777777" w:rsidTr="00B10BD7">
        <w:tc>
          <w:tcPr>
            <w:tcW w:w="1440" w:type="dxa"/>
          </w:tcPr>
          <w:p w14:paraId="7969B374" w14:textId="77777777" w:rsidR="00504941" w:rsidRPr="003E79B8" w:rsidRDefault="00000000">
            <w:pPr>
              <w:rPr>
                <w:rFonts w:ascii="Times New Roman" w:eastAsia="Times New Roman" w:hAnsi="Times New Roman" w:cs="Times New Roman"/>
                <w:b/>
              </w:rPr>
            </w:pPr>
            <w:r w:rsidRPr="003E79B8">
              <w:rPr>
                <w:rFonts w:ascii="Times New Roman" w:eastAsia="Times New Roman" w:hAnsi="Times New Roman" w:cs="Times New Roman"/>
                <w:b/>
              </w:rPr>
              <w:t>Black</w:t>
            </w:r>
          </w:p>
        </w:tc>
        <w:tc>
          <w:tcPr>
            <w:tcW w:w="1440" w:type="dxa"/>
          </w:tcPr>
          <w:p w14:paraId="671670D5" w14:textId="77777777" w:rsidR="00504941" w:rsidRPr="003E79B8" w:rsidRDefault="00000000">
            <w:pPr>
              <w:rPr>
                <w:rFonts w:ascii="Times New Roman" w:eastAsia="Times New Roman" w:hAnsi="Times New Roman" w:cs="Times New Roman"/>
                <w:b/>
              </w:rPr>
            </w:pPr>
            <w:r w:rsidRPr="003E79B8">
              <w:rPr>
                <w:rFonts w:ascii="Times New Roman" w:eastAsia="Times New Roman" w:hAnsi="Times New Roman" w:cs="Times New Roman"/>
                <w:b/>
              </w:rPr>
              <w:t>Hispanic</w:t>
            </w:r>
          </w:p>
        </w:tc>
        <w:tc>
          <w:tcPr>
            <w:tcW w:w="1440" w:type="dxa"/>
          </w:tcPr>
          <w:p w14:paraId="62F399C8" w14:textId="77777777" w:rsidR="00504941" w:rsidRPr="003E79B8" w:rsidRDefault="00000000">
            <w:pPr>
              <w:rPr>
                <w:rFonts w:ascii="Times New Roman" w:eastAsia="Times New Roman" w:hAnsi="Times New Roman" w:cs="Times New Roman"/>
                <w:b/>
              </w:rPr>
            </w:pPr>
            <w:r w:rsidRPr="003E79B8">
              <w:rPr>
                <w:rFonts w:ascii="Times New Roman" w:eastAsia="Times New Roman" w:hAnsi="Times New Roman" w:cs="Times New Roman"/>
                <w:b/>
              </w:rPr>
              <w:t>White</w:t>
            </w:r>
          </w:p>
        </w:tc>
        <w:tc>
          <w:tcPr>
            <w:tcW w:w="1440" w:type="dxa"/>
          </w:tcPr>
          <w:p w14:paraId="365F77E8" w14:textId="77777777" w:rsidR="00504941" w:rsidRPr="003E79B8" w:rsidRDefault="00000000">
            <w:pPr>
              <w:rPr>
                <w:rFonts w:ascii="Times New Roman" w:eastAsia="Times New Roman" w:hAnsi="Times New Roman" w:cs="Times New Roman"/>
                <w:b/>
              </w:rPr>
            </w:pPr>
            <w:r w:rsidRPr="003E79B8">
              <w:rPr>
                <w:rFonts w:ascii="Times New Roman" w:eastAsia="Times New Roman" w:hAnsi="Times New Roman" w:cs="Times New Roman"/>
                <w:b/>
              </w:rPr>
              <w:t>Total</w:t>
            </w:r>
          </w:p>
        </w:tc>
      </w:tr>
      <w:tr w:rsidR="00504941" w:rsidRPr="003E79B8" w14:paraId="313D365E" w14:textId="77777777" w:rsidTr="00B10BD7">
        <w:trPr>
          <w:trHeight w:val="240"/>
        </w:trPr>
        <w:tc>
          <w:tcPr>
            <w:tcW w:w="1440" w:type="dxa"/>
          </w:tcPr>
          <w:p w14:paraId="7F2328A4"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12 (60%)</w:t>
            </w:r>
          </w:p>
        </w:tc>
        <w:tc>
          <w:tcPr>
            <w:tcW w:w="1440" w:type="dxa"/>
          </w:tcPr>
          <w:p w14:paraId="02DB157E"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1 (5%)</w:t>
            </w:r>
          </w:p>
        </w:tc>
        <w:tc>
          <w:tcPr>
            <w:tcW w:w="1440" w:type="dxa"/>
          </w:tcPr>
          <w:p w14:paraId="29D42445"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7 (35%)</w:t>
            </w:r>
          </w:p>
        </w:tc>
        <w:tc>
          <w:tcPr>
            <w:tcW w:w="1440" w:type="dxa"/>
          </w:tcPr>
          <w:p w14:paraId="4A8025F6"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rPr>
              <w:t>20</w:t>
            </w:r>
          </w:p>
        </w:tc>
      </w:tr>
    </w:tbl>
    <w:p w14:paraId="145B927C" w14:textId="77777777" w:rsidR="00504941" w:rsidRPr="003E79B8" w:rsidRDefault="00504941">
      <w:pPr>
        <w:numPr>
          <w:ilvl w:val="2"/>
          <w:numId w:val="6"/>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b/>
        </w:rPr>
      </w:pPr>
    </w:p>
    <w:p w14:paraId="180F6CD3" w14:textId="77777777" w:rsidR="00504941" w:rsidRPr="003E79B8" w:rsidRDefault="00504941">
      <w:pPr>
        <w:numPr>
          <w:ilvl w:val="2"/>
          <w:numId w:val="6"/>
        </w:numPr>
        <w:spacing w:line="480" w:lineRule="auto"/>
        <w:rPr>
          <w:rFonts w:ascii="Times New Roman" w:eastAsia="Times New Roman" w:hAnsi="Times New Roman" w:cs="Times New Roman"/>
          <w:b/>
        </w:rPr>
      </w:pPr>
    </w:p>
    <w:p w14:paraId="22CEA2F6" w14:textId="77777777" w:rsidR="00504941" w:rsidRPr="003E79B8" w:rsidRDefault="00504941">
      <w:pPr>
        <w:numPr>
          <w:ilvl w:val="2"/>
          <w:numId w:val="6"/>
        </w:numPr>
        <w:spacing w:line="480" w:lineRule="auto"/>
        <w:rPr>
          <w:rFonts w:ascii="Times New Roman" w:eastAsia="Times New Roman" w:hAnsi="Times New Roman" w:cs="Times New Roman"/>
          <w:b/>
        </w:rPr>
      </w:pPr>
    </w:p>
    <w:p w14:paraId="6C4E75B5" w14:textId="77777777" w:rsidR="00504941" w:rsidRPr="003E79B8" w:rsidRDefault="00504941">
      <w:pPr>
        <w:numPr>
          <w:ilvl w:val="2"/>
          <w:numId w:val="6"/>
        </w:numPr>
        <w:spacing w:line="480" w:lineRule="auto"/>
        <w:rPr>
          <w:rFonts w:ascii="Times New Roman" w:eastAsia="Times New Roman" w:hAnsi="Times New Roman" w:cs="Times New Roman"/>
          <w:b/>
        </w:rPr>
      </w:pPr>
    </w:p>
    <w:p w14:paraId="19067F64" w14:textId="77777777" w:rsidR="00504941" w:rsidRPr="003E79B8" w:rsidRDefault="00504941">
      <w:pPr>
        <w:numPr>
          <w:ilvl w:val="2"/>
          <w:numId w:val="6"/>
        </w:numPr>
        <w:spacing w:line="480" w:lineRule="auto"/>
        <w:rPr>
          <w:rFonts w:ascii="Times New Roman" w:eastAsia="Times New Roman" w:hAnsi="Times New Roman" w:cs="Times New Roman"/>
          <w:b/>
        </w:rPr>
      </w:pPr>
    </w:p>
    <w:p w14:paraId="2951E2B1" w14:textId="77777777" w:rsidR="00504941" w:rsidRPr="003E79B8" w:rsidRDefault="00504941">
      <w:pPr>
        <w:numPr>
          <w:ilvl w:val="2"/>
          <w:numId w:val="6"/>
        </w:numPr>
        <w:spacing w:line="480" w:lineRule="auto"/>
        <w:rPr>
          <w:rFonts w:ascii="Times New Roman" w:eastAsia="Times New Roman" w:hAnsi="Times New Roman" w:cs="Times New Roman"/>
          <w:b/>
        </w:rPr>
      </w:pPr>
    </w:p>
    <w:p w14:paraId="45725F17" w14:textId="77777777" w:rsidR="00504941" w:rsidRPr="003E79B8" w:rsidRDefault="00504941">
      <w:pPr>
        <w:numPr>
          <w:ilvl w:val="2"/>
          <w:numId w:val="6"/>
        </w:numPr>
        <w:spacing w:line="480" w:lineRule="auto"/>
        <w:rPr>
          <w:rFonts w:ascii="Times New Roman" w:eastAsia="Times New Roman" w:hAnsi="Times New Roman" w:cs="Times New Roman"/>
          <w:b/>
        </w:rPr>
      </w:pPr>
    </w:p>
    <w:p w14:paraId="4FB6D770" w14:textId="77777777" w:rsidR="00504941" w:rsidRPr="003E79B8" w:rsidRDefault="00504941">
      <w:pPr>
        <w:numPr>
          <w:ilvl w:val="2"/>
          <w:numId w:val="6"/>
        </w:numPr>
        <w:spacing w:line="480" w:lineRule="auto"/>
        <w:rPr>
          <w:rFonts w:ascii="Times New Roman" w:eastAsia="Times New Roman" w:hAnsi="Times New Roman" w:cs="Times New Roman"/>
          <w:b/>
        </w:rPr>
      </w:pPr>
    </w:p>
    <w:p w14:paraId="3473B49C" w14:textId="77777777" w:rsidR="00504941" w:rsidRPr="003E79B8" w:rsidRDefault="00504941">
      <w:pPr>
        <w:spacing w:line="480" w:lineRule="auto"/>
        <w:rPr>
          <w:rFonts w:ascii="Times New Roman" w:eastAsia="Times New Roman" w:hAnsi="Times New Roman" w:cs="Times New Roman"/>
          <w:b/>
        </w:rPr>
      </w:pPr>
    </w:p>
    <w:p w14:paraId="55E4A51B" w14:textId="77777777" w:rsidR="00504941" w:rsidRPr="003E79B8" w:rsidRDefault="00504941">
      <w:pPr>
        <w:spacing w:line="480" w:lineRule="auto"/>
        <w:rPr>
          <w:rFonts w:ascii="Times New Roman" w:eastAsia="Times New Roman" w:hAnsi="Times New Roman" w:cs="Times New Roman"/>
          <w:b/>
        </w:rPr>
      </w:pPr>
    </w:p>
    <w:p w14:paraId="3F9ECDE2" w14:textId="77777777" w:rsidR="00504941" w:rsidRPr="003E79B8" w:rsidRDefault="00504941">
      <w:pPr>
        <w:spacing w:line="480" w:lineRule="auto"/>
        <w:rPr>
          <w:rFonts w:ascii="Times New Roman" w:eastAsia="Times New Roman" w:hAnsi="Times New Roman" w:cs="Times New Roman"/>
          <w:b/>
        </w:rPr>
      </w:pPr>
    </w:p>
    <w:p w14:paraId="4A4D1F1B" w14:textId="77777777" w:rsidR="00504941" w:rsidRPr="003E79B8" w:rsidRDefault="00504941">
      <w:pPr>
        <w:spacing w:line="480" w:lineRule="auto"/>
        <w:rPr>
          <w:rFonts w:ascii="Times New Roman" w:eastAsia="Times New Roman" w:hAnsi="Times New Roman" w:cs="Times New Roman"/>
          <w:b/>
        </w:rPr>
      </w:pPr>
    </w:p>
    <w:p w14:paraId="0BAF3E01" w14:textId="77777777" w:rsidR="00504941" w:rsidRPr="003E79B8" w:rsidRDefault="00504941">
      <w:pPr>
        <w:spacing w:line="480" w:lineRule="auto"/>
        <w:rPr>
          <w:rFonts w:ascii="Times New Roman" w:eastAsia="Times New Roman" w:hAnsi="Times New Roman" w:cs="Times New Roman"/>
          <w:b/>
        </w:rPr>
      </w:pPr>
    </w:p>
    <w:p w14:paraId="5CEA751E" w14:textId="77777777" w:rsidR="00504941" w:rsidRPr="003E79B8" w:rsidRDefault="00504941">
      <w:pPr>
        <w:spacing w:line="480" w:lineRule="auto"/>
        <w:rPr>
          <w:rFonts w:ascii="Times New Roman" w:eastAsia="Times New Roman" w:hAnsi="Times New Roman" w:cs="Times New Roman"/>
          <w:b/>
        </w:rPr>
      </w:pPr>
    </w:p>
    <w:p w14:paraId="299BE80D" w14:textId="77777777" w:rsidR="00504941" w:rsidRPr="003E79B8" w:rsidRDefault="00504941">
      <w:pPr>
        <w:spacing w:line="480" w:lineRule="auto"/>
        <w:rPr>
          <w:rFonts w:ascii="Times New Roman" w:eastAsia="Times New Roman" w:hAnsi="Times New Roman" w:cs="Times New Roman"/>
          <w:b/>
        </w:rPr>
      </w:pPr>
    </w:p>
    <w:p w14:paraId="5D2200A1" w14:textId="77777777" w:rsidR="00504941" w:rsidRPr="003E79B8" w:rsidRDefault="00504941">
      <w:pPr>
        <w:spacing w:line="480" w:lineRule="auto"/>
        <w:rPr>
          <w:rFonts w:ascii="Times New Roman" w:eastAsia="Times New Roman" w:hAnsi="Times New Roman" w:cs="Times New Roman"/>
          <w:b/>
        </w:rPr>
      </w:pPr>
    </w:p>
    <w:p w14:paraId="7C7F0C62" w14:textId="77777777" w:rsidR="00504941" w:rsidRPr="003E79B8" w:rsidRDefault="00504941">
      <w:pPr>
        <w:spacing w:line="480" w:lineRule="auto"/>
        <w:rPr>
          <w:rFonts w:ascii="Times New Roman" w:eastAsia="Times New Roman" w:hAnsi="Times New Roman" w:cs="Times New Roman"/>
          <w:b/>
        </w:rPr>
      </w:pPr>
    </w:p>
    <w:p w14:paraId="310AFB05" w14:textId="77777777" w:rsidR="00504941" w:rsidRPr="003E79B8" w:rsidRDefault="00000000">
      <w:pPr>
        <w:numPr>
          <w:ilvl w:val="2"/>
          <w:numId w:val="6"/>
        </w:numPr>
        <w:spacing w:line="480" w:lineRule="auto"/>
        <w:rPr>
          <w:rFonts w:ascii="Times New Roman" w:eastAsia="Times New Roman" w:hAnsi="Times New Roman" w:cs="Times New Roman"/>
          <w:b/>
        </w:rPr>
      </w:pPr>
      <w:r w:rsidRPr="003E79B8">
        <w:rPr>
          <w:rFonts w:ascii="Times New Roman" w:eastAsia="Times New Roman" w:hAnsi="Times New Roman" w:cs="Times New Roman"/>
          <w:b/>
        </w:rPr>
        <w:lastRenderedPageBreak/>
        <w:t>Research Design</w:t>
      </w:r>
    </w:p>
    <w:p w14:paraId="0D4CCC8E" w14:textId="77777777" w:rsidR="00504941" w:rsidRPr="003E79B8" w:rsidRDefault="00000000">
      <w:pPr>
        <w:spacing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The study employed a pretest-posttest group design. The study utilized Action Research principles and guidelines. The following section provides additional information on the design. </w:t>
      </w:r>
    </w:p>
    <w:p w14:paraId="56501FFA" w14:textId="77777777" w:rsidR="00504941" w:rsidRPr="003E79B8" w:rsidRDefault="00000000">
      <w:pPr>
        <w:spacing w:line="480" w:lineRule="auto"/>
        <w:rPr>
          <w:rFonts w:ascii="Times New Roman" w:eastAsia="Times New Roman" w:hAnsi="Times New Roman" w:cs="Times New Roman"/>
        </w:rPr>
      </w:pPr>
      <w:r w:rsidRPr="003E79B8">
        <w:rPr>
          <w:rFonts w:ascii="Times New Roman" w:eastAsia="Times New Roman" w:hAnsi="Times New Roman" w:cs="Times New Roman"/>
        </w:rPr>
        <w:tab/>
      </w:r>
      <w:r w:rsidRPr="003E79B8">
        <w:rPr>
          <w:rFonts w:ascii="Times New Roman" w:eastAsia="Times New Roman" w:hAnsi="Times New Roman" w:cs="Times New Roman"/>
          <w:b/>
        </w:rPr>
        <w:t>Action research.</w:t>
      </w:r>
      <w:r w:rsidRPr="003E79B8">
        <w:rPr>
          <w:rFonts w:ascii="Times New Roman" w:eastAsia="Times New Roman" w:hAnsi="Times New Roman" w:cs="Times New Roman"/>
        </w:rPr>
        <w:t xml:space="preserve"> According to </w:t>
      </w:r>
      <w:proofErr w:type="spellStart"/>
      <w:r w:rsidRPr="003E79B8">
        <w:rPr>
          <w:rFonts w:ascii="Times New Roman" w:eastAsia="Times New Roman" w:hAnsi="Times New Roman" w:cs="Times New Roman"/>
        </w:rPr>
        <w:t>Carr</w:t>
      </w:r>
      <w:proofErr w:type="spellEnd"/>
      <w:r w:rsidRPr="003E79B8">
        <w:rPr>
          <w:rFonts w:ascii="Times New Roman" w:eastAsia="Times New Roman" w:hAnsi="Times New Roman" w:cs="Times New Roman"/>
        </w:rPr>
        <w:t xml:space="preserve"> and </w:t>
      </w:r>
      <w:proofErr w:type="spellStart"/>
      <w:r w:rsidRPr="003E79B8">
        <w:rPr>
          <w:rFonts w:ascii="Times New Roman" w:eastAsia="Times New Roman" w:hAnsi="Times New Roman" w:cs="Times New Roman"/>
        </w:rPr>
        <w:t>Kemmis</w:t>
      </w:r>
      <w:proofErr w:type="spellEnd"/>
      <w:r w:rsidRPr="003E79B8">
        <w:rPr>
          <w:rFonts w:ascii="Times New Roman" w:eastAsia="Times New Roman" w:hAnsi="Times New Roman" w:cs="Times New Roman"/>
        </w:rPr>
        <w:t xml:space="preserve"> (1986), action research is a self-reflective analysis to improve the rationality and understanding of the practitioner’s own practices. This type of research involves practitioners acting as researchers to learn about their own practice. The process is reflective in nature because it requires the researchers to look at their practice and determine if it is effective, or if action should be taken to improve it (McNiff and Whitehead, 2002). The method of Action Research was developed in the 1940s by Kurt Lewin, a social psychologist who created the field theory in psychology, which studies interactions between a subject and its environment. To assist in the collaboration of researchers and practitioners, Lewin wanted to combine social scientists’ theory with practical research, thus coming up with action research (Cunningham, 1993). </w:t>
      </w:r>
    </w:p>
    <w:p w14:paraId="5AE7A318" w14:textId="77777777" w:rsidR="00504941" w:rsidRPr="003E79B8" w:rsidRDefault="00000000">
      <w:pPr>
        <w:spacing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Action research can take place in social settings such as education, healthcare, and community development and follows a cycle of planning, acting, observing, and reflecting. There are several types of action research used in these social settings that require varying amounts of involvement from practitioners.</w:t>
      </w:r>
    </w:p>
    <w:p w14:paraId="0368B16E" w14:textId="77777777" w:rsidR="00504941" w:rsidRPr="003E79B8" w:rsidRDefault="00000000">
      <w:pPr>
        <w:spacing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First, practitioner action research takes place in social settings outside of education, such as healthcare and communities. Practitioners conduct the research in their specific fields to improve and enhance their professional practice (Stringer, 2014). </w:t>
      </w:r>
    </w:p>
    <w:p w14:paraId="626B770A" w14:textId="77777777" w:rsidR="00504941" w:rsidRPr="003E79B8" w:rsidRDefault="00000000">
      <w:pPr>
        <w:spacing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lastRenderedPageBreak/>
        <w:t xml:space="preserve">In collaborative action research, </w:t>
      </w:r>
      <w:proofErr w:type="gramStart"/>
      <w:r w:rsidRPr="003E79B8">
        <w:rPr>
          <w:rFonts w:ascii="Times New Roman" w:eastAsia="Times New Roman" w:hAnsi="Times New Roman" w:cs="Times New Roman"/>
        </w:rPr>
        <w:t>practitioners</w:t>
      </w:r>
      <w:proofErr w:type="gramEnd"/>
      <w:r w:rsidRPr="003E79B8">
        <w:rPr>
          <w:rFonts w:ascii="Times New Roman" w:eastAsia="Times New Roman" w:hAnsi="Times New Roman" w:cs="Times New Roman"/>
        </w:rPr>
        <w:t xml:space="preserve"> partner with researchers, community leaders, and/or administration to find solutions to challenges or improve practices that are a shared responsibility among the parties involved. The teacher’s role in collaborative action research is to be a part of all parts of the research process and provide input and expertise on the subject matter (</w:t>
      </w:r>
      <w:proofErr w:type="spellStart"/>
      <w:r w:rsidRPr="003E79B8">
        <w:rPr>
          <w:rFonts w:ascii="Times New Roman" w:eastAsia="Times New Roman" w:hAnsi="Times New Roman" w:cs="Times New Roman"/>
        </w:rPr>
        <w:t>Kemmis</w:t>
      </w:r>
      <w:proofErr w:type="spellEnd"/>
      <w:r w:rsidRPr="003E79B8">
        <w:rPr>
          <w:rFonts w:ascii="Times New Roman" w:eastAsia="Times New Roman" w:hAnsi="Times New Roman" w:cs="Times New Roman"/>
        </w:rPr>
        <w:t xml:space="preserve"> &amp; McTaggart, 2005).</w:t>
      </w:r>
    </w:p>
    <w:p w14:paraId="4FC2AFAC" w14:textId="77777777" w:rsidR="00504941" w:rsidRPr="003E79B8" w:rsidRDefault="00000000">
      <w:pPr>
        <w:spacing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Participatory action research’s focus is to enact positive social change in communities. This process often involves the teacher facilitating collaboration with community members to identify problems within a community and develop solutions (Reason &amp; Bradbury, 2001).</w:t>
      </w:r>
    </w:p>
    <w:p w14:paraId="7ADA28AE" w14:textId="77777777" w:rsidR="00504941" w:rsidRPr="003E79B8" w:rsidRDefault="00000000">
      <w:pPr>
        <w:spacing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Finally, educational action research involves improving strategies within educational settings, including developing curriculum, professional development, school improvement, and policy development (</w:t>
      </w:r>
      <w:proofErr w:type="spellStart"/>
      <w:r w:rsidRPr="003E79B8">
        <w:rPr>
          <w:rFonts w:ascii="Times New Roman" w:eastAsia="Times New Roman" w:hAnsi="Times New Roman" w:cs="Times New Roman"/>
        </w:rPr>
        <w:t>Carr</w:t>
      </w:r>
      <w:proofErr w:type="spellEnd"/>
      <w:r w:rsidRPr="003E79B8">
        <w:rPr>
          <w:rFonts w:ascii="Times New Roman" w:eastAsia="Times New Roman" w:hAnsi="Times New Roman" w:cs="Times New Roman"/>
        </w:rPr>
        <w:t xml:space="preserve"> &amp; </w:t>
      </w:r>
      <w:proofErr w:type="spellStart"/>
      <w:r w:rsidRPr="003E79B8">
        <w:rPr>
          <w:rFonts w:ascii="Times New Roman" w:eastAsia="Times New Roman" w:hAnsi="Times New Roman" w:cs="Times New Roman"/>
        </w:rPr>
        <w:t>Kemmis</w:t>
      </w:r>
      <w:proofErr w:type="spellEnd"/>
      <w:r w:rsidRPr="003E79B8">
        <w:rPr>
          <w:rFonts w:ascii="Times New Roman" w:eastAsia="Times New Roman" w:hAnsi="Times New Roman" w:cs="Times New Roman"/>
        </w:rPr>
        <w:t>, 1986). In this type of action research, the teacher analyzes their own practices to enhance student learning, perfect instructional practices, or address classroom challenges (</w:t>
      </w:r>
      <w:proofErr w:type="spellStart"/>
      <w:r w:rsidRPr="003E79B8">
        <w:rPr>
          <w:rFonts w:ascii="Times New Roman" w:eastAsia="Times New Roman" w:hAnsi="Times New Roman" w:cs="Times New Roman"/>
        </w:rPr>
        <w:t>Sagor</w:t>
      </w:r>
      <w:proofErr w:type="spellEnd"/>
      <w:r w:rsidRPr="003E79B8">
        <w:rPr>
          <w:rFonts w:ascii="Times New Roman" w:eastAsia="Times New Roman" w:hAnsi="Times New Roman" w:cs="Times New Roman"/>
        </w:rPr>
        <w:t>, 2011). In this research, the teacher follows the research cycle to make improvements and is highly involved in all processes.</w:t>
      </w:r>
    </w:p>
    <w:p w14:paraId="1E579B31" w14:textId="77777777" w:rsidR="00504941" w:rsidRPr="003E79B8" w:rsidRDefault="00000000">
      <w:pPr>
        <w:spacing w:line="480" w:lineRule="auto"/>
        <w:rPr>
          <w:rFonts w:ascii="Times New Roman" w:eastAsia="Times New Roman" w:hAnsi="Times New Roman" w:cs="Times New Roman"/>
        </w:rPr>
      </w:pPr>
      <w:r w:rsidRPr="003E79B8">
        <w:rPr>
          <w:rFonts w:ascii="Times New Roman" w:eastAsia="Times New Roman" w:hAnsi="Times New Roman" w:cs="Times New Roman"/>
        </w:rPr>
        <w:tab/>
      </w:r>
      <w:r w:rsidRPr="003E79B8">
        <w:rPr>
          <w:rFonts w:ascii="Times New Roman" w:eastAsia="Times New Roman" w:hAnsi="Times New Roman" w:cs="Times New Roman"/>
          <w:b/>
          <w:i/>
        </w:rPr>
        <w:t>My role.</w:t>
      </w:r>
      <w:r w:rsidRPr="003E79B8">
        <w:rPr>
          <w:rFonts w:ascii="Times New Roman" w:eastAsia="Times New Roman" w:hAnsi="Times New Roman" w:cs="Times New Roman"/>
        </w:rPr>
        <w:t xml:space="preserve"> In the following study, my role was one of a practitioner taking part in educational action research. Therefore, as the classroom teacher and researcher, I analyzed my current practices and worked to modify the pedagogical and instructional delivery of existing high-quality instructional resources. Then I worked to analyze the results and reflected, examining the effects of these pedagogical and instructional modifications. The decision to adhere to students’ prosody and reading fluency was based </w:t>
      </w:r>
      <w:r w:rsidRPr="003E79B8">
        <w:rPr>
          <w:rFonts w:ascii="Times New Roman" w:eastAsia="Times New Roman" w:hAnsi="Times New Roman" w:cs="Times New Roman"/>
        </w:rPr>
        <w:lastRenderedPageBreak/>
        <w:t xml:space="preserve">on observations of their reading that was monotonous and resembled word calling. Furthermore, as a teacher-researcher I was concerned that this way of reading affected students’ meaning making. Therefore, my role was one of an educational </w:t>
      </w:r>
      <w:proofErr w:type="gramStart"/>
      <w:r w:rsidRPr="003E79B8">
        <w:rPr>
          <w:rFonts w:ascii="Times New Roman" w:eastAsia="Times New Roman" w:hAnsi="Times New Roman" w:cs="Times New Roman"/>
        </w:rPr>
        <w:t>researcher</w:t>
      </w:r>
      <w:proofErr w:type="gramEnd"/>
      <w:r w:rsidRPr="003E79B8">
        <w:rPr>
          <w:rFonts w:ascii="Times New Roman" w:eastAsia="Times New Roman" w:hAnsi="Times New Roman" w:cs="Times New Roman"/>
        </w:rPr>
        <w:t xml:space="preserve"> who applied different practices and evaluated their effectiveness on students’ performance and on their own instructional delivery through reflective practice. </w:t>
      </w:r>
    </w:p>
    <w:p w14:paraId="21E96392" w14:textId="77777777" w:rsidR="00504941" w:rsidRPr="003E79B8" w:rsidRDefault="00000000">
      <w:pPr>
        <w:spacing w:line="480" w:lineRule="auto"/>
        <w:rPr>
          <w:rFonts w:ascii="Times New Roman" w:eastAsia="Times New Roman" w:hAnsi="Times New Roman" w:cs="Times New Roman"/>
        </w:rPr>
      </w:pPr>
      <w:r w:rsidRPr="003E79B8">
        <w:rPr>
          <w:rFonts w:ascii="Times New Roman" w:eastAsia="Times New Roman" w:hAnsi="Times New Roman" w:cs="Times New Roman"/>
          <w:b/>
        </w:rPr>
        <w:t>Procedures</w:t>
      </w:r>
    </w:p>
    <w:p w14:paraId="119D976E"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rPr>
          <w:rFonts w:ascii="Times New Roman" w:eastAsia="Times New Roman" w:hAnsi="Times New Roman" w:cs="Times New Roman"/>
          <w:b/>
        </w:rPr>
      </w:pPr>
      <w:r w:rsidRPr="003E79B8">
        <w:rPr>
          <w:rFonts w:ascii="Times New Roman" w:eastAsia="Times New Roman" w:hAnsi="Times New Roman" w:cs="Times New Roman"/>
          <w:b/>
        </w:rPr>
        <w:t xml:space="preserve">Overview of procedures. </w:t>
      </w:r>
      <w:r w:rsidRPr="003E79B8">
        <w:rPr>
          <w:rFonts w:ascii="Times New Roman" w:eastAsia="Times New Roman" w:hAnsi="Times New Roman" w:cs="Times New Roman"/>
        </w:rPr>
        <w:t xml:space="preserve">In this work, Reader’s Theater was used to enhance students’ oral reading fluency, comprehension, and prosody. The tasks were completed in the students’ classroom as part of everyday classroom learning practice and assessments were embedded in classroom experience and learning. All reading tasks were part of regular classroom activities as students completed readings daily across several instances. The procedures involved all students in a whole-class intervention through teacher initial modeling and students’ gradual application. During teacher modeling, students followed in their booklets and read silently. Remaining lessons involved students taking different roles reading chorally, in partners, and in groups with the goal of reading with voice, attitude and manners of the character. Therefore, students were involved in reading with intention while they also engaged their body in performing the character’s intentions. Two lessons were taught each day, </w:t>
      </w:r>
      <w:proofErr w:type="gramStart"/>
      <w:r w:rsidRPr="003E79B8">
        <w:rPr>
          <w:rFonts w:ascii="Times New Roman" w:eastAsia="Times New Roman" w:hAnsi="Times New Roman" w:cs="Times New Roman"/>
        </w:rPr>
        <w:t>with the exception of</w:t>
      </w:r>
      <w:proofErr w:type="gramEnd"/>
      <w:r w:rsidRPr="003E79B8">
        <w:rPr>
          <w:rFonts w:ascii="Times New Roman" w:eastAsia="Times New Roman" w:hAnsi="Times New Roman" w:cs="Times New Roman"/>
        </w:rPr>
        <w:t xml:space="preserve"> the first day of instruction. The duration of each lesson ranged from 20 to 30 minutes. Each lesson’s procedures differed across a six-day cycle, as detailed below.</w:t>
      </w:r>
      <w:r w:rsidRPr="003E79B8">
        <w:rPr>
          <w:rFonts w:ascii="Times New Roman" w:eastAsia="Times New Roman" w:hAnsi="Times New Roman" w:cs="Times New Roman"/>
          <w:b/>
        </w:rPr>
        <w:t xml:space="preserve"> </w:t>
      </w:r>
      <w:r w:rsidRPr="003E79B8">
        <w:rPr>
          <w:rFonts w:ascii="Times New Roman" w:eastAsia="Times New Roman" w:hAnsi="Times New Roman" w:cs="Times New Roman"/>
        </w:rPr>
        <w:t>The books used were part of the grade-level resources on Reader’s Theater from Benchmark Advance and included controlled text.</w:t>
      </w:r>
    </w:p>
    <w:p w14:paraId="7AA17924" w14:textId="77777777" w:rsidR="00FB2D10"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ab/>
      </w:r>
    </w:p>
    <w:p w14:paraId="65C7240F" w14:textId="0225AE6F"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lastRenderedPageBreak/>
        <w:t>Lesson 1: Reading for Meaning</w:t>
      </w:r>
    </w:p>
    <w:p w14:paraId="23BF5022" w14:textId="77777777" w:rsidR="00504941" w:rsidRPr="003E79B8" w:rsidRDefault="00000000">
      <w:pPr>
        <w:numPr>
          <w:ilvl w:val="0"/>
          <w:numId w:val="5"/>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build background knowledge</w:t>
      </w:r>
    </w:p>
    <w:p w14:paraId="7D71E56A" w14:textId="77777777" w:rsidR="00504941" w:rsidRPr="003E79B8" w:rsidRDefault="00000000">
      <w:pPr>
        <w:numPr>
          <w:ilvl w:val="0"/>
          <w:numId w:val="5"/>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teacher modeling of full script</w:t>
      </w:r>
    </w:p>
    <w:p w14:paraId="157B1523" w14:textId="77777777" w:rsidR="00504941" w:rsidRPr="003E79B8" w:rsidRDefault="00000000">
      <w:pPr>
        <w:numPr>
          <w:ilvl w:val="0"/>
          <w:numId w:val="5"/>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students answer comprehension questions orally</w:t>
      </w:r>
    </w:p>
    <w:p w14:paraId="2DE69C7C" w14:textId="77777777" w:rsidR="00504941" w:rsidRPr="003E79B8" w:rsidRDefault="00000000">
      <w:pPr>
        <w:numPr>
          <w:ilvl w:val="0"/>
          <w:numId w:val="5"/>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students and teacher choral read sections of script assuming different roles</w:t>
      </w:r>
    </w:p>
    <w:p w14:paraId="030E0071" w14:textId="1FB1495A"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Lesson 2: Reading for Accuracy</w:t>
      </w:r>
    </w:p>
    <w:p w14:paraId="4B3395CA" w14:textId="77777777" w:rsidR="00504941" w:rsidRPr="003E79B8" w:rsidRDefault="00000000">
      <w:pPr>
        <w:numPr>
          <w:ilvl w:val="0"/>
          <w:numId w:val="3"/>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teacher models sections for accuracy</w:t>
      </w:r>
    </w:p>
    <w:p w14:paraId="15063CB5" w14:textId="77777777" w:rsidR="00504941" w:rsidRPr="003E79B8" w:rsidRDefault="00000000">
      <w:pPr>
        <w:numPr>
          <w:ilvl w:val="0"/>
          <w:numId w:val="3"/>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choral read sections for accuracy assuming different roles</w:t>
      </w:r>
    </w:p>
    <w:p w14:paraId="2B539976" w14:textId="77777777" w:rsidR="00504941" w:rsidRPr="003E79B8" w:rsidRDefault="00000000">
      <w:pPr>
        <w:numPr>
          <w:ilvl w:val="0"/>
          <w:numId w:val="3"/>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Reader’s Theater read sections for accuracy assuming different roles</w:t>
      </w:r>
    </w:p>
    <w:p w14:paraId="41331610" w14:textId="6F57C20E"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Lesson 3: Reading for Expression (e.g., Addressing Dialogue)</w:t>
      </w:r>
    </w:p>
    <w:p w14:paraId="5FE2479E" w14:textId="77777777" w:rsidR="00504941" w:rsidRPr="003E79B8" w:rsidRDefault="00000000">
      <w:pPr>
        <w:numPr>
          <w:ilvl w:val="0"/>
          <w:numId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teacher models sections for dialogue/expression</w:t>
      </w:r>
    </w:p>
    <w:p w14:paraId="06E25025" w14:textId="77777777" w:rsidR="00504941" w:rsidRPr="003E79B8" w:rsidRDefault="00000000">
      <w:pPr>
        <w:numPr>
          <w:ilvl w:val="0"/>
          <w:numId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choral read sections for dialogue/expression assuming different roles</w:t>
      </w:r>
    </w:p>
    <w:p w14:paraId="33294374" w14:textId="77777777" w:rsidR="00504941" w:rsidRPr="003E79B8" w:rsidRDefault="00000000">
      <w:pPr>
        <w:numPr>
          <w:ilvl w:val="0"/>
          <w:numId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Reader’s Theater read sections for dialogue/expression assuming different roles</w:t>
      </w:r>
    </w:p>
    <w:p w14:paraId="510D92D4" w14:textId="14BC946A"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Lesson 4: Reading for Expression and Character Understanding (character intentions)</w:t>
      </w:r>
    </w:p>
    <w:p w14:paraId="10C6B91E" w14:textId="77777777" w:rsidR="00504941" w:rsidRPr="003E79B8" w:rsidRDefault="00000000">
      <w:pPr>
        <w:numPr>
          <w:ilvl w:val="0"/>
          <w:numId w:val="7"/>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assign roles/groups (discuss expectations)</w:t>
      </w:r>
    </w:p>
    <w:p w14:paraId="32B86F2B" w14:textId="77777777" w:rsidR="00504941" w:rsidRPr="003E79B8" w:rsidRDefault="00000000">
      <w:pPr>
        <w:numPr>
          <w:ilvl w:val="0"/>
          <w:numId w:val="7"/>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read entire script in groups with assigned roles</w:t>
      </w:r>
    </w:p>
    <w:p w14:paraId="688D9218" w14:textId="77777777" w:rsidR="00504941" w:rsidRPr="003E79B8" w:rsidRDefault="00000000">
      <w:pPr>
        <w:numPr>
          <w:ilvl w:val="0"/>
          <w:numId w:val="7"/>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teacher circulates and provides feedback</w:t>
      </w:r>
    </w:p>
    <w:p w14:paraId="1A2A9BE1" w14:textId="77777777" w:rsidR="00504941" w:rsidRPr="003E79B8" w:rsidRDefault="00000000">
      <w:pPr>
        <w:numPr>
          <w:ilvl w:val="0"/>
          <w:numId w:val="7"/>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discuss/reflect on dialogue/expression</w:t>
      </w:r>
    </w:p>
    <w:p w14:paraId="6FAAD58F" w14:textId="77777777" w:rsidR="00504941" w:rsidRPr="003E79B8" w:rsidRDefault="00000000">
      <w:pPr>
        <w:numPr>
          <w:ilvl w:val="0"/>
          <w:numId w:val="7"/>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answer question about their character with partner</w:t>
      </w:r>
    </w:p>
    <w:p w14:paraId="07CFD274" w14:textId="21966DC4"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Lesson 5: Rehearsal with Actions</w:t>
      </w:r>
    </w:p>
    <w:p w14:paraId="4AC95739" w14:textId="77777777" w:rsidR="00504941" w:rsidRPr="003E79B8" w:rsidRDefault="00000000">
      <w:pPr>
        <w:numPr>
          <w:ilvl w:val="0"/>
          <w:numId w:val="8"/>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made props (during independent time)</w:t>
      </w:r>
    </w:p>
    <w:p w14:paraId="2924108E" w14:textId="77777777" w:rsidR="00504941" w:rsidRPr="003E79B8" w:rsidRDefault="00000000">
      <w:pPr>
        <w:numPr>
          <w:ilvl w:val="0"/>
          <w:numId w:val="8"/>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lastRenderedPageBreak/>
        <w:t>discussion of how to add action to performance with props</w:t>
      </w:r>
    </w:p>
    <w:p w14:paraId="679BF22C" w14:textId="77777777" w:rsidR="00504941" w:rsidRPr="003E79B8" w:rsidRDefault="00000000">
      <w:pPr>
        <w:numPr>
          <w:ilvl w:val="0"/>
          <w:numId w:val="8"/>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rehearsed script with group practicing actions/movement</w:t>
      </w:r>
    </w:p>
    <w:p w14:paraId="64A672F9" w14:textId="22FDC814"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Lesson 6: Performance</w:t>
      </w:r>
    </w:p>
    <w:p w14:paraId="6095B75C" w14:textId="77777777" w:rsidR="00504941" w:rsidRPr="003E79B8" w:rsidRDefault="00000000">
      <w:pPr>
        <w:numPr>
          <w:ilvl w:val="0"/>
          <w:numId w:val="1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performance expectations</w:t>
      </w:r>
    </w:p>
    <w:p w14:paraId="6AA83CC1" w14:textId="77777777" w:rsidR="00504941" w:rsidRPr="003E79B8" w:rsidRDefault="00000000">
      <w:pPr>
        <w:numPr>
          <w:ilvl w:val="0"/>
          <w:numId w:val="1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performances (4 groups)</w:t>
      </w:r>
    </w:p>
    <w:p w14:paraId="532FAD60" w14:textId="77777777" w:rsidR="00504941" w:rsidRPr="003E79B8" w:rsidRDefault="00000000">
      <w:pPr>
        <w:numPr>
          <w:ilvl w:val="0"/>
          <w:numId w:val="1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self-reflect (one thing they did well, one thing they could improve next time)</w:t>
      </w:r>
    </w:p>
    <w:p w14:paraId="671B1FFA" w14:textId="77777777" w:rsidR="00504941" w:rsidRPr="003E79B8" w:rsidRDefault="00000000">
      <w:pPr>
        <w:spacing w:line="480" w:lineRule="auto"/>
        <w:ind w:firstLine="720"/>
        <w:jc w:val="center"/>
        <w:rPr>
          <w:rFonts w:ascii="Times New Roman" w:eastAsia="Times New Roman" w:hAnsi="Times New Roman" w:cs="Times New Roman"/>
          <w:b/>
        </w:rPr>
      </w:pPr>
      <w:r w:rsidRPr="003E79B8">
        <w:rPr>
          <w:rFonts w:ascii="Times New Roman" w:eastAsia="Times New Roman" w:hAnsi="Times New Roman" w:cs="Times New Roman"/>
          <w:b/>
        </w:rPr>
        <w:t>Measures</w:t>
      </w:r>
    </w:p>
    <w:p w14:paraId="16A6AD70" w14:textId="4162230E" w:rsidR="00504941" w:rsidRPr="003E79B8" w:rsidRDefault="00000000">
      <w:pPr>
        <w:spacing w:line="480" w:lineRule="auto"/>
        <w:ind w:firstLine="720"/>
        <w:rPr>
          <w:rFonts w:ascii="Times New Roman" w:eastAsia="Times New Roman" w:hAnsi="Times New Roman" w:cs="Times New Roman"/>
        </w:rPr>
      </w:pP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address research question one and two, several measures were used. Specifically, </w:t>
      </w: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address reading accuracy and rate, the measure of </w:t>
      </w:r>
      <w:proofErr w:type="spellStart"/>
      <w:r w:rsidRPr="003E79B8">
        <w:rPr>
          <w:rFonts w:ascii="Times New Roman" w:eastAsia="Times New Roman" w:hAnsi="Times New Roman" w:cs="Times New Roman"/>
        </w:rPr>
        <w:t>Aimsweb</w:t>
      </w:r>
      <w:proofErr w:type="spellEnd"/>
      <w:r w:rsidRPr="003E79B8">
        <w:rPr>
          <w:rFonts w:ascii="Times New Roman" w:eastAsia="Times New Roman" w:hAnsi="Times New Roman" w:cs="Times New Roman"/>
        </w:rPr>
        <w:t xml:space="preserve"> Oral Reading Fluency (ORF) was used as well as the measure of Fluency Quick Checks by the curriculum Benchmark Advance. </w:t>
      </w: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examine students’ comprehension, a researcher-created measure was utilized, which was drawn from the </w:t>
      </w:r>
      <w:r w:rsidR="00F37B26" w:rsidRPr="003E79B8">
        <w:rPr>
          <w:rFonts w:ascii="Times New Roman" w:eastAsia="Times New Roman" w:hAnsi="Times New Roman" w:cs="Times New Roman"/>
        </w:rPr>
        <w:t>High-Quality</w:t>
      </w:r>
      <w:r w:rsidRPr="003E79B8">
        <w:rPr>
          <w:rFonts w:ascii="Times New Roman" w:eastAsia="Times New Roman" w:hAnsi="Times New Roman" w:cs="Times New Roman"/>
        </w:rPr>
        <w:t xml:space="preserve"> Instructional Materials approved by the school district. To examine prosody, learners were evaluated on their reading using a rubric (see section below). Finally, </w:t>
      </w: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examine students’ reading motivation, a validated reading inventory was used. Detailed information on the measures can be found below. </w:t>
      </w:r>
    </w:p>
    <w:p w14:paraId="13585F95"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Reading Fluency</w:t>
      </w:r>
    </w:p>
    <w:p w14:paraId="40578BF4"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tab/>
      </w:r>
      <w:proofErr w:type="spellStart"/>
      <w:r w:rsidRPr="003E79B8">
        <w:rPr>
          <w:rFonts w:ascii="Times New Roman" w:eastAsia="Times New Roman" w:hAnsi="Times New Roman" w:cs="Times New Roman"/>
          <w:b/>
        </w:rPr>
        <w:t>Aimsweb</w:t>
      </w:r>
      <w:proofErr w:type="spellEnd"/>
      <w:r w:rsidRPr="003E79B8">
        <w:rPr>
          <w:rFonts w:ascii="Times New Roman" w:eastAsia="Times New Roman" w:hAnsi="Times New Roman" w:cs="Times New Roman"/>
          <w:b/>
        </w:rPr>
        <w:t xml:space="preserve"> oral reading fluency. </w:t>
      </w:r>
      <w:r w:rsidRPr="003E79B8">
        <w:rPr>
          <w:rFonts w:ascii="Times New Roman" w:eastAsia="Times New Roman" w:hAnsi="Times New Roman" w:cs="Times New Roman"/>
        </w:rPr>
        <w:t xml:space="preserve">Students’ oral reading fluency was assessed by asking them to read aloud an </w:t>
      </w:r>
      <w:proofErr w:type="spellStart"/>
      <w:r w:rsidRPr="003E79B8">
        <w:rPr>
          <w:rFonts w:ascii="Times New Roman" w:eastAsia="Times New Roman" w:hAnsi="Times New Roman" w:cs="Times New Roman"/>
        </w:rPr>
        <w:t>Aimsweb</w:t>
      </w:r>
      <w:proofErr w:type="spellEnd"/>
      <w:r w:rsidRPr="003E79B8">
        <w:rPr>
          <w:rFonts w:ascii="Times New Roman" w:eastAsia="Times New Roman" w:hAnsi="Times New Roman" w:cs="Times New Roman"/>
        </w:rPr>
        <w:t xml:space="preserve"> grade-level passage (see Appendix A). Their accuracy and rate on this passage was recorded by totaling the number of correct words per minute and the number of errors. Students were individually assessed with the teacher in a one-on-one setting in the classroom. According to </w:t>
      </w:r>
      <w:proofErr w:type="spellStart"/>
      <w:r w:rsidRPr="003E79B8">
        <w:rPr>
          <w:rFonts w:ascii="Times New Roman" w:eastAsia="Times New Roman" w:hAnsi="Times New Roman" w:cs="Times New Roman"/>
        </w:rPr>
        <w:t>AimswebPlus</w:t>
      </w:r>
      <w:proofErr w:type="spellEnd"/>
      <w:r w:rsidRPr="003E79B8">
        <w:rPr>
          <w:rFonts w:ascii="Times New Roman" w:eastAsia="Times New Roman" w:hAnsi="Times New Roman" w:cs="Times New Roman"/>
        </w:rPr>
        <w:t xml:space="preserve">, norms indicate that </w:t>
      </w:r>
      <w:r w:rsidRPr="003E79B8">
        <w:rPr>
          <w:rFonts w:ascii="Times New Roman" w:eastAsia="Times New Roman" w:hAnsi="Times New Roman" w:cs="Times New Roman"/>
        </w:rPr>
        <w:lastRenderedPageBreak/>
        <w:t>first graders at the middle of the year at the 26th percentile should read 36 words correct per minute. Students at the 50th percentile should read 53 words correct per minute.</w:t>
      </w:r>
    </w:p>
    <w:p w14:paraId="79A0EBA6"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tab/>
        <w:t xml:space="preserve">Correct words per minute. </w:t>
      </w:r>
      <w:r w:rsidRPr="003E79B8">
        <w:rPr>
          <w:rFonts w:ascii="Times New Roman" w:eastAsia="Times New Roman" w:hAnsi="Times New Roman" w:cs="Times New Roman"/>
        </w:rPr>
        <w:t>Students’ correct words per minute (</w:t>
      </w:r>
      <w:proofErr w:type="spellStart"/>
      <w:r w:rsidRPr="003E79B8">
        <w:rPr>
          <w:rFonts w:ascii="Times New Roman" w:eastAsia="Times New Roman" w:hAnsi="Times New Roman" w:cs="Times New Roman"/>
        </w:rPr>
        <w:t>cwpm</w:t>
      </w:r>
      <w:proofErr w:type="spellEnd"/>
      <w:r w:rsidRPr="003E79B8">
        <w:rPr>
          <w:rFonts w:ascii="Times New Roman" w:eastAsia="Times New Roman" w:hAnsi="Times New Roman" w:cs="Times New Roman"/>
        </w:rPr>
        <w:t xml:space="preserve">) was assessed using the Benchmark Advance curriculum’s fluency quick checks (see Appendix B). Students were timed on their reading of the entirety of a passage. Correct words per minute were calculated based on students’ correct number of words and their time. According to Benchmark Advance, reading rate norms for the middle of the year in first grade are 29 words correct per minute for the 50th percentile, as taken from </w:t>
      </w:r>
      <w:proofErr w:type="spellStart"/>
      <w:r w:rsidRPr="003E79B8">
        <w:rPr>
          <w:rFonts w:ascii="Times New Roman" w:eastAsia="Times New Roman" w:hAnsi="Times New Roman" w:cs="Times New Roman"/>
        </w:rPr>
        <w:t>Hasbrouk</w:t>
      </w:r>
      <w:proofErr w:type="spellEnd"/>
      <w:r w:rsidRPr="003E79B8">
        <w:rPr>
          <w:rFonts w:ascii="Times New Roman" w:eastAsia="Times New Roman" w:hAnsi="Times New Roman" w:cs="Times New Roman"/>
        </w:rPr>
        <w:t xml:space="preserve"> and Tindal (2017). The same reading passage was used in measures for correct words per minute, prosody, time, and comprehension measures.</w:t>
      </w:r>
    </w:p>
    <w:p w14:paraId="2D7D419B"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tab/>
        <w:t>Prosody.</w:t>
      </w:r>
      <w:r w:rsidRPr="003E79B8">
        <w:rPr>
          <w:rFonts w:ascii="Times New Roman" w:eastAsia="Times New Roman" w:hAnsi="Times New Roman" w:cs="Times New Roman"/>
        </w:rPr>
        <w:t xml:space="preserve"> Students were asked to read a grade-level text and their reading was recorded </w:t>
      </w: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score it for prosody. A rubric to measure prosody was used from the National Assessment of Educational Progress (NAEP) (https://nces.ed.gov/nationsreportcard/studies/orf/scoring.aspx) (see Appendix C). The teacher/researcher used the rubric to score each child’s reading. An independent rater who was unaware of the purposes of the study listened to participants’ reading and independently scored their prosody using the same rubric that the researcher used. Interrater reliability between the two raters was 96% exact agreement and 100% within one point. The correlation between them was .96 indicating overall high reliability.  The texts provided to students were counterbalanced, meaning that half of the students were asked to read the text titled </w:t>
      </w:r>
      <w:r w:rsidRPr="003E79B8">
        <w:rPr>
          <w:rFonts w:ascii="Times New Roman" w:eastAsia="Times New Roman" w:hAnsi="Times New Roman" w:cs="Times New Roman"/>
          <w:i/>
        </w:rPr>
        <w:t>Shadows</w:t>
      </w:r>
      <w:r w:rsidRPr="003E79B8">
        <w:rPr>
          <w:rFonts w:ascii="Times New Roman" w:eastAsia="Times New Roman" w:hAnsi="Times New Roman" w:cs="Times New Roman"/>
        </w:rPr>
        <w:t xml:space="preserve"> at pretest and the other half read the text titled </w:t>
      </w:r>
      <w:r w:rsidRPr="003E79B8">
        <w:rPr>
          <w:rFonts w:ascii="Times New Roman" w:eastAsia="Times New Roman" w:hAnsi="Times New Roman" w:cs="Times New Roman"/>
          <w:i/>
        </w:rPr>
        <w:t>Jan’s Day</w:t>
      </w:r>
      <w:r w:rsidRPr="003E79B8">
        <w:rPr>
          <w:rFonts w:ascii="Times New Roman" w:eastAsia="Times New Roman" w:hAnsi="Times New Roman" w:cs="Times New Roman"/>
        </w:rPr>
        <w:t xml:space="preserve">. The two groups were switched at posttest and were asked to read the opposite </w:t>
      </w:r>
      <w:r w:rsidRPr="003E79B8">
        <w:rPr>
          <w:rFonts w:ascii="Times New Roman" w:eastAsia="Times New Roman" w:hAnsi="Times New Roman" w:cs="Times New Roman"/>
        </w:rPr>
        <w:lastRenderedPageBreak/>
        <w:t>passage. Both passages were chosen based on grade-level expectations at the time of the study and were expected to be of equivalent difficulty and complexity. These texts were part of the Benchmark Advance Fluency Quick Checks. All tasks were part of classroom instruction.</w:t>
      </w:r>
    </w:p>
    <w:p w14:paraId="394AAC5A"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tab/>
        <w:t>Time.</w:t>
      </w:r>
      <w:r w:rsidRPr="003E79B8">
        <w:rPr>
          <w:rFonts w:ascii="Times New Roman" w:eastAsia="Times New Roman" w:hAnsi="Times New Roman" w:cs="Times New Roman"/>
        </w:rPr>
        <w:t xml:space="preserve"> Students’ time to read a fluency passage was calculated. Students were asked to read a fluency passage from Benchmark Advance at pretest and posttest and the total time was recorded for each reading. </w:t>
      </w:r>
    </w:p>
    <w:p w14:paraId="00C2D8C2"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Comprehension</w:t>
      </w:r>
    </w:p>
    <w:p w14:paraId="4E0238B5" w14:textId="036874C1"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tab/>
        <w:t xml:space="preserve">Responses to comprehension questions. </w:t>
      </w:r>
      <w:r w:rsidRPr="003E79B8">
        <w:rPr>
          <w:rFonts w:ascii="Times New Roman" w:eastAsia="Times New Roman" w:hAnsi="Times New Roman" w:cs="Times New Roman"/>
        </w:rPr>
        <w:t xml:space="preserve">There were two measures of comprehension. First, there was a measure of responses to comprehension questions that were part of the text. Students were asked to independently read a grade-level text and respond to three text-dependent questions at the end to assess their comprehension (questions found on reading passages in Appendix B). </w:t>
      </w:r>
      <w:r w:rsidR="00CD444E">
        <w:rPr>
          <w:rFonts w:ascii="Times New Roman" w:eastAsia="Times New Roman" w:hAnsi="Times New Roman" w:cs="Times New Roman"/>
        </w:rPr>
        <w:t xml:space="preserve">Questions were formulated by Benchmark Advance and were included with each Fluency Quick Check story.  </w:t>
      </w:r>
      <w:r w:rsidRPr="003E79B8">
        <w:rPr>
          <w:rFonts w:ascii="Times New Roman" w:eastAsia="Times New Roman" w:hAnsi="Times New Roman" w:cs="Times New Roman"/>
        </w:rPr>
        <w:t>Students were given partial credit, if necessary, for answers to the three comprehension questions. The hypothesis was that engagement in Readers’ Theater would change their ability to respond to questions. The reading of the passages was reversed at the posttest. The same texts were used for both prosody and comprehension.</w:t>
      </w:r>
    </w:p>
    <w:p w14:paraId="4646545E" w14:textId="7CF172DD"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r>
      <w:r w:rsidRPr="003E79B8">
        <w:rPr>
          <w:rFonts w:ascii="Times New Roman" w:eastAsia="Times New Roman" w:hAnsi="Times New Roman" w:cs="Times New Roman"/>
          <w:b/>
        </w:rPr>
        <w:t>Responses to retelling.</w:t>
      </w:r>
      <w:r w:rsidR="00FB2D10">
        <w:rPr>
          <w:rFonts w:ascii="Times New Roman" w:eastAsia="Times New Roman" w:hAnsi="Times New Roman" w:cs="Times New Roman"/>
          <w:b/>
        </w:rPr>
        <w:t xml:space="preserve"> </w:t>
      </w:r>
      <w:r w:rsidRPr="003E79B8">
        <w:rPr>
          <w:rFonts w:ascii="Times New Roman" w:eastAsia="Times New Roman" w:hAnsi="Times New Roman" w:cs="Times New Roman"/>
        </w:rPr>
        <w:t xml:space="preserve">The second measure was one of retelling. Students were asked to retell elements of the passage following the reading of the grade-level passage. Elements retold were recorded as a checklist based on elements found in the beginning, </w:t>
      </w:r>
      <w:r w:rsidRPr="003E79B8">
        <w:rPr>
          <w:rFonts w:ascii="Times New Roman" w:eastAsia="Times New Roman" w:hAnsi="Times New Roman" w:cs="Times New Roman"/>
        </w:rPr>
        <w:lastRenderedPageBreak/>
        <w:t>middle, and end of the story, including events, problem, solution, and characters’ feelings and emotions (see Appendix D).</w:t>
      </w:r>
    </w:p>
    <w:p w14:paraId="131F6C93"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Motivation</w:t>
      </w:r>
    </w:p>
    <w:p w14:paraId="3794EF63"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tab/>
      </w:r>
      <w:r w:rsidRPr="003E79B8">
        <w:rPr>
          <w:rFonts w:ascii="Times New Roman" w:eastAsia="Times New Roman" w:hAnsi="Times New Roman" w:cs="Times New Roman"/>
        </w:rPr>
        <w:t xml:space="preserve">The Elementary Reading Attitude Survey (McKenna and Kear, 1990) was used to evaluate students’ reading motivation. The first ten questions relate to students’ recreational reading motivation and the last ten questions relate to students’ academic reading motivation. The survey was administered in a whole group setting to the class with visual prompts given under a document camera to ensure students stayed on the correct question. Students used privacy folders around their desk to safeguard students from the influence of peer’s answers. Before administration, each Garfield picture was explained so students understood the feeling or emotional state associated with each picture. Each question was then read </w:t>
      </w:r>
      <w:proofErr w:type="gramStart"/>
      <w:r w:rsidRPr="003E79B8">
        <w:rPr>
          <w:rFonts w:ascii="Times New Roman" w:eastAsia="Times New Roman" w:hAnsi="Times New Roman" w:cs="Times New Roman"/>
        </w:rPr>
        <w:t>aloud</w:t>
      </w:r>
      <w:proofErr w:type="gramEnd"/>
      <w:r w:rsidRPr="003E79B8">
        <w:rPr>
          <w:rFonts w:ascii="Times New Roman" w:eastAsia="Times New Roman" w:hAnsi="Times New Roman" w:cs="Times New Roman"/>
        </w:rPr>
        <w:t xml:space="preserve"> and students were prompted to circle the picture indicating how they felt about each question in regards to reading. The norms for this survey indicate that students at mid-year should have a score of 61-62 to be at the 50th percentile.</w:t>
      </w:r>
    </w:p>
    <w:p w14:paraId="67B07457"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eastAsia="Times New Roman" w:hAnsi="Times New Roman" w:cs="Times New Roman"/>
          <w:b/>
        </w:rPr>
      </w:pPr>
      <w:r w:rsidRPr="003E79B8">
        <w:rPr>
          <w:rFonts w:ascii="Times New Roman" w:eastAsia="Times New Roman" w:hAnsi="Times New Roman" w:cs="Times New Roman"/>
          <w:b/>
        </w:rPr>
        <w:t>Analysis</w:t>
      </w:r>
    </w:p>
    <w:p w14:paraId="776C2377"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r>
      <w:proofErr w:type="gramStart"/>
      <w:r w:rsidRPr="003E79B8">
        <w:rPr>
          <w:rFonts w:ascii="Times New Roman" w:eastAsia="Times New Roman" w:hAnsi="Times New Roman" w:cs="Times New Roman"/>
        </w:rPr>
        <w:t>In order to</w:t>
      </w:r>
      <w:proofErr w:type="gramEnd"/>
      <w:r w:rsidRPr="003E79B8">
        <w:rPr>
          <w:rFonts w:ascii="Times New Roman" w:eastAsia="Times New Roman" w:hAnsi="Times New Roman" w:cs="Times New Roman"/>
        </w:rPr>
        <w:t xml:space="preserve"> examine change from pretest to posttest, a paired sample t-test was completed. The analysis examined changes in oral reading fluency, comprehension responses, and motivation. The Bonferroni correction was also applied. </w:t>
      </w:r>
    </w:p>
    <w:p w14:paraId="0A9981B9" w14:textId="77777777" w:rsidR="00504941" w:rsidRPr="003E79B8" w:rsidRDefault="00504941">
      <w:pPr>
        <w:keepNext/>
        <w:pBdr>
          <w:top w:val="nil"/>
          <w:left w:val="nil"/>
          <w:bottom w:val="nil"/>
          <w:right w:val="nil"/>
          <w:between w:val="nil"/>
        </w:pBdr>
        <w:spacing w:before="120" w:after="120" w:line="480" w:lineRule="auto"/>
        <w:rPr>
          <w:rFonts w:ascii="Times New Roman" w:eastAsia="Times New Roman" w:hAnsi="Times New Roman" w:cs="Times New Roman"/>
        </w:rPr>
      </w:pPr>
      <w:bookmarkStart w:id="6" w:name="_heading=h.4i7ojhp" w:colFirst="0" w:colLast="0"/>
      <w:bookmarkEnd w:id="6"/>
    </w:p>
    <w:p w14:paraId="3E12427D" w14:textId="77777777" w:rsidR="00504941" w:rsidRPr="003E79B8" w:rsidRDefault="00504941">
      <w:pPr>
        <w:rPr>
          <w:rFonts w:ascii="Times New Roman" w:hAnsi="Times New Roman" w:cs="Times New Roman"/>
        </w:rPr>
      </w:pPr>
    </w:p>
    <w:p w14:paraId="5D8D9CA9" w14:textId="77777777" w:rsidR="00504941" w:rsidRPr="003E79B8" w:rsidRDefault="00504941">
      <w:pPr>
        <w:rPr>
          <w:rFonts w:ascii="Times New Roman" w:hAnsi="Times New Roman" w:cs="Times New Roman"/>
        </w:rPr>
      </w:pPr>
    </w:p>
    <w:p w14:paraId="1CBFE4C6" w14:textId="335CD51C" w:rsidR="00504941" w:rsidRDefault="00504941">
      <w:pPr>
        <w:rPr>
          <w:rFonts w:ascii="Times New Roman" w:hAnsi="Times New Roman" w:cs="Times New Roman"/>
        </w:rPr>
      </w:pPr>
    </w:p>
    <w:p w14:paraId="08B8508E" w14:textId="77777777" w:rsidR="00504941" w:rsidRPr="003E79B8" w:rsidRDefault="00504941">
      <w:pPr>
        <w:rPr>
          <w:rFonts w:ascii="Times New Roman" w:hAnsi="Times New Roman" w:cs="Times New Roman"/>
        </w:rPr>
      </w:pPr>
    </w:p>
    <w:p w14:paraId="79EE2F93" w14:textId="47DDDAA9" w:rsidR="000E0C82" w:rsidRDefault="000E0C82" w:rsidP="000E0C82">
      <w:pPr>
        <w:pStyle w:val="Heading1"/>
        <w:numPr>
          <w:ilvl w:val="0"/>
          <w:numId w:val="0"/>
        </w:numPr>
        <w:rPr>
          <w:rFonts w:ascii="Times New Roman" w:eastAsia="Times New Roman" w:hAnsi="Times New Roman" w:cs="Times New Roman"/>
          <w:sz w:val="24"/>
        </w:rPr>
      </w:pPr>
      <w:bookmarkStart w:id="7" w:name="_heading=h.xfqg1rwbc7xa" w:colFirst="0" w:colLast="0"/>
      <w:bookmarkEnd w:id="7"/>
      <w:r>
        <w:rPr>
          <w:rFonts w:ascii="Times New Roman" w:eastAsia="Times New Roman" w:hAnsi="Times New Roman" w:cs="Times New Roman"/>
          <w:sz w:val="24"/>
        </w:rPr>
        <w:lastRenderedPageBreak/>
        <w:t xml:space="preserve">CHAPTER </w:t>
      </w:r>
      <w:bookmarkStart w:id="8" w:name="_heading=h.sdvd4v4v39hz" w:colFirst="0" w:colLast="0"/>
      <w:bookmarkEnd w:id="8"/>
      <w:r w:rsidR="00AC22C2">
        <w:rPr>
          <w:rFonts w:ascii="Times New Roman" w:eastAsia="Times New Roman" w:hAnsi="Times New Roman" w:cs="Times New Roman"/>
          <w:sz w:val="24"/>
        </w:rPr>
        <w:t>4</w:t>
      </w:r>
    </w:p>
    <w:p w14:paraId="1FFF9900" w14:textId="0ADA7604" w:rsidR="00504941" w:rsidRPr="003E79B8" w:rsidRDefault="00000000" w:rsidP="000E0C82">
      <w:pPr>
        <w:pStyle w:val="Heading1"/>
        <w:numPr>
          <w:ilvl w:val="0"/>
          <w:numId w:val="0"/>
        </w:numPr>
        <w:rPr>
          <w:rFonts w:ascii="Times New Roman" w:eastAsia="Times New Roman" w:hAnsi="Times New Roman" w:cs="Times New Roman"/>
          <w:sz w:val="24"/>
        </w:rPr>
      </w:pPr>
      <w:r w:rsidRPr="003E79B8">
        <w:rPr>
          <w:rFonts w:ascii="Times New Roman" w:eastAsia="Times New Roman" w:hAnsi="Times New Roman" w:cs="Times New Roman"/>
          <w:sz w:val="24"/>
        </w:rPr>
        <w:t>Results and Discussion</w:t>
      </w:r>
    </w:p>
    <w:p w14:paraId="2B9D5B82"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The purpose of this study was to examine the effects of a multicomponent Reader’s Theater repeated reading intervention on first graders' reading fluency, comprehension, and motivation under the following research questions:</w:t>
      </w:r>
    </w:p>
    <w:p w14:paraId="4ECC6125" w14:textId="77777777" w:rsidR="00504941" w:rsidRPr="003E79B8" w:rsidRDefault="00000000">
      <w:pPr>
        <w:numPr>
          <w:ilvl w:val="0"/>
          <w:numId w:val="4"/>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What are the effects of a multicomponent Reader’s Theater repeated reading intervention on first graders' reading rate, prosody, and time?</w:t>
      </w:r>
    </w:p>
    <w:p w14:paraId="11B796E5" w14:textId="77777777" w:rsidR="00504941" w:rsidRPr="003E79B8" w:rsidRDefault="00000000">
      <w:pPr>
        <w:numPr>
          <w:ilvl w:val="0"/>
          <w:numId w:val="4"/>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What are the effects of the instructional intervention on first graders’ comprehension and motivation?</w:t>
      </w:r>
    </w:p>
    <w:p w14:paraId="4B24897C" w14:textId="10C945DC"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 xml:space="preserve"> The hypothesis was that the intervention would increase students’ reading rate, prosody, comprehension, and motivation, and decrease students’ overall time for reading a passage as measured by </w:t>
      </w:r>
      <w:proofErr w:type="spellStart"/>
      <w:r w:rsidRPr="003E79B8">
        <w:rPr>
          <w:rFonts w:ascii="Times New Roman" w:eastAsia="Times New Roman" w:hAnsi="Times New Roman" w:cs="Times New Roman"/>
        </w:rPr>
        <w:t>Aimsweb</w:t>
      </w:r>
      <w:proofErr w:type="spellEnd"/>
      <w:r w:rsidRPr="003E79B8">
        <w:rPr>
          <w:rFonts w:ascii="Times New Roman" w:eastAsia="Times New Roman" w:hAnsi="Times New Roman" w:cs="Times New Roman"/>
        </w:rPr>
        <w:t xml:space="preserve"> Oral Reading Fluency, Benchmark Advance Fluency Quick Checks, and McKenna and Kear’s Elementary Reading Attitude Survey (1990). The following section addresses findings as those relate to the initial research questions. All pretest and posttest data can be found in Table </w:t>
      </w:r>
      <w:r w:rsidR="00B10BD7">
        <w:rPr>
          <w:rFonts w:ascii="Times New Roman" w:eastAsia="Times New Roman" w:hAnsi="Times New Roman" w:cs="Times New Roman"/>
        </w:rPr>
        <w:t>3</w:t>
      </w:r>
      <w:r w:rsidRPr="003E79B8">
        <w:rPr>
          <w:rFonts w:ascii="Times New Roman" w:eastAsia="Times New Roman" w:hAnsi="Times New Roman" w:cs="Times New Roman"/>
        </w:rPr>
        <w:t>.</w:t>
      </w:r>
    </w:p>
    <w:p w14:paraId="53BB4006" w14:textId="77777777" w:rsidR="00504941" w:rsidRPr="003E79B8" w:rsidRDefault="00000000">
      <w:pPr>
        <w:pStyle w:val="Heading2"/>
        <w:rPr>
          <w:rFonts w:ascii="Times New Roman" w:eastAsia="Times New Roman" w:hAnsi="Times New Roman" w:cs="Times New Roman"/>
          <w:sz w:val="24"/>
          <w:szCs w:val="24"/>
        </w:rPr>
      </w:pPr>
      <w:bookmarkStart w:id="9" w:name="_heading=h.1ci93xb" w:colFirst="0" w:colLast="0"/>
      <w:bookmarkEnd w:id="9"/>
      <w:r w:rsidRPr="003E79B8">
        <w:rPr>
          <w:rFonts w:ascii="Times New Roman" w:eastAsia="Times New Roman" w:hAnsi="Times New Roman" w:cs="Times New Roman"/>
          <w:sz w:val="24"/>
          <w:szCs w:val="24"/>
        </w:rPr>
        <w:t>Results</w:t>
      </w:r>
    </w:p>
    <w:p w14:paraId="5194082F" w14:textId="77777777" w:rsidR="00504941" w:rsidRPr="003E79B8" w:rsidRDefault="00504941">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370AE365"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 xml:space="preserve"> Reading Fluency</w:t>
      </w:r>
    </w:p>
    <w:p w14:paraId="442F97AD" w14:textId="6DDA8549" w:rsidR="004D76C6" w:rsidRPr="004D76C6" w:rsidRDefault="00000000" w:rsidP="004D76C6">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tab/>
      </w:r>
      <w:proofErr w:type="spellStart"/>
      <w:r w:rsidRPr="003E79B8">
        <w:rPr>
          <w:rFonts w:ascii="Times New Roman" w:eastAsia="Times New Roman" w:hAnsi="Times New Roman" w:cs="Times New Roman"/>
          <w:b/>
        </w:rPr>
        <w:t>Aimsweb</w:t>
      </w:r>
      <w:proofErr w:type="spellEnd"/>
      <w:r w:rsidRPr="003E79B8">
        <w:rPr>
          <w:rFonts w:ascii="Times New Roman" w:eastAsia="Times New Roman" w:hAnsi="Times New Roman" w:cs="Times New Roman"/>
          <w:b/>
        </w:rPr>
        <w:t xml:space="preserve"> oral reading fluency. </w:t>
      </w:r>
      <w:r w:rsidRPr="003E79B8">
        <w:rPr>
          <w:rFonts w:ascii="Times New Roman" w:eastAsia="Times New Roman" w:hAnsi="Times New Roman" w:cs="Times New Roman"/>
        </w:rPr>
        <w:t xml:space="preserve">A paired-samples t-test was performed to compare </w:t>
      </w:r>
      <w:proofErr w:type="spellStart"/>
      <w:r w:rsidRPr="003E79B8">
        <w:rPr>
          <w:rFonts w:ascii="Times New Roman" w:eastAsia="Times New Roman" w:hAnsi="Times New Roman" w:cs="Times New Roman"/>
        </w:rPr>
        <w:t>Aimsweb</w:t>
      </w:r>
      <w:proofErr w:type="spellEnd"/>
      <w:r w:rsidRPr="003E79B8">
        <w:rPr>
          <w:rFonts w:ascii="Times New Roman" w:eastAsia="Times New Roman" w:hAnsi="Times New Roman" w:cs="Times New Roman"/>
        </w:rPr>
        <w:t xml:space="preserve"> oral reading fluency in pretest and posttest conditions. There was a significant difference in the scores for pretest (ˆM = 42.80, </w:t>
      </w:r>
      <w:r w:rsidRPr="003E79B8">
        <w:rPr>
          <w:rFonts w:ascii="Times New Roman" w:eastAsia="Times New Roman" w:hAnsi="Times New Roman" w:cs="Times New Roman"/>
          <w:i/>
        </w:rPr>
        <w:t xml:space="preserve">SD </w:t>
      </w:r>
      <w:r w:rsidRPr="003E79B8">
        <w:rPr>
          <w:rFonts w:ascii="Times New Roman" w:eastAsia="Times New Roman" w:hAnsi="Times New Roman" w:cs="Times New Roman"/>
        </w:rPr>
        <w:t>= 24.672) and posttest (</w:t>
      </w:r>
      <w:r w:rsidRPr="003E79B8">
        <w:rPr>
          <w:rFonts w:ascii="Times New Roman" w:eastAsia="Times New Roman" w:hAnsi="Times New Roman" w:cs="Times New Roman"/>
          <w:i/>
        </w:rPr>
        <w:t xml:space="preserve">M </w:t>
      </w:r>
      <w:r w:rsidRPr="003E79B8">
        <w:rPr>
          <w:rFonts w:ascii="Times New Roman" w:eastAsia="Times New Roman" w:hAnsi="Times New Roman" w:cs="Times New Roman"/>
        </w:rPr>
        <w:t xml:space="preserve">= 58.25, </w:t>
      </w:r>
      <w:r w:rsidRPr="003E79B8">
        <w:rPr>
          <w:rFonts w:ascii="Times New Roman" w:eastAsia="Times New Roman" w:hAnsi="Times New Roman" w:cs="Times New Roman"/>
          <w:i/>
        </w:rPr>
        <w:t>SD</w:t>
      </w:r>
      <w:r w:rsidRPr="003E79B8">
        <w:rPr>
          <w:rFonts w:ascii="Times New Roman" w:eastAsia="Times New Roman" w:hAnsi="Times New Roman" w:cs="Times New Roman"/>
        </w:rPr>
        <w:t xml:space="preserve"> = 32.910) conditions; </w:t>
      </w:r>
      <w:r w:rsidRPr="003E79B8">
        <w:rPr>
          <w:rFonts w:ascii="Times New Roman" w:eastAsia="Times New Roman" w:hAnsi="Times New Roman" w:cs="Times New Roman"/>
          <w:i/>
        </w:rPr>
        <w:t>t</w:t>
      </w:r>
      <w:r w:rsidRPr="003E79B8">
        <w:rPr>
          <w:rFonts w:ascii="Times New Roman" w:eastAsia="Times New Roman" w:hAnsi="Times New Roman" w:cs="Times New Roman"/>
        </w:rPr>
        <w:t xml:space="preserve">(19)= - 4.018, </w:t>
      </w:r>
      <w:r w:rsidRPr="003E79B8">
        <w:rPr>
          <w:rFonts w:ascii="Times New Roman" w:eastAsia="Times New Roman" w:hAnsi="Times New Roman" w:cs="Times New Roman"/>
          <w:i/>
        </w:rPr>
        <w:t xml:space="preserve">p </w:t>
      </w:r>
      <w:r w:rsidRPr="003E79B8">
        <w:rPr>
          <w:rFonts w:ascii="Times New Roman" w:eastAsia="Times New Roman" w:hAnsi="Times New Roman" w:cs="Times New Roman"/>
        </w:rPr>
        <w:t xml:space="preserve">= &lt; .001. These results suggest that </w:t>
      </w:r>
    </w:p>
    <w:p w14:paraId="70DAAF19" w14:textId="30735F9C" w:rsidR="004D76C6" w:rsidRPr="00B10BD7" w:rsidRDefault="004D76C6" w:rsidP="004D76C6">
      <w:pPr>
        <w:pStyle w:val="Caption"/>
        <w:rPr>
          <w:rFonts w:ascii="Times New Roman" w:hAnsi="Times New Roman" w:cs="Times New Roman"/>
          <w:sz w:val="24"/>
          <w:szCs w:val="24"/>
        </w:rPr>
      </w:pPr>
      <w:bookmarkStart w:id="10" w:name="_Toc164002816"/>
      <w:r w:rsidRPr="00B10BD7">
        <w:rPr>
          <w:rFonts w:ascii="Times New Roman" w:hAnsi="Times New Roman" w:cs="Times New Roman"/>
          <w:sz w:val="24"/>
          <w:szCs w:val="24"/>
        </w:rPr>
        <w:lastRenderedPageBreak/>
        <w:t xml:space="preserve">Table </w:t>
      </w:r>
      <w:r w:rsidRPr="00B10BD7">
        <w:rPr>
          <w:rFonts w:ascii="Times New Roman" w:hAnsi="Times New Roman" w:cs="Times New Roman"/>
          <w:sz w:val="24"/>
          <w:szCs w:val="24"/>
        </w:rPr>
        <w:fldChar w:fldCharType="begin"/>
      </w:r>
      <w:r w:rsidRPr="00B10BD7">
        <w:rPr>
          <w:rFonts w:ascii="Times New Roman" w:hAnsi="Times New Roman" w:cs="Times New Roman"/>
          <w:sz w:val="24"/>
          <w:szCs w:val="24"/>
        </w:rPr>
        <w:instrText xml:space="preserve"> SEQ Table \* ARABIC </w:instrText>
      </w:r>
      <w:r w:rsidRPr="00B10BD7">
        <w:rPr>
          <w:rFonts w:ascii="Times New Roman" w:hAnsi="Times New Roman" w:cs="Times New Roman"/>
          <w:sz w:val="24"/>
          <w:szCs w:val="24"/>
        </w:rPr>
        <w:fldChar w:fldCharType="separate"/>
      </w:r>
      <w:r w:rsidR="000D7FF9">
        <w:rPr>
          <w:rFonts w:ascii="Times New Roman" w:hAnsi="Times New Roman" w:cs="Times New Roman"/>
          <w:noProof/>
          <w:sz w:val="24"/>
          <w:szCs w:val="24"/>
        </w:rPr>
        <w:t>3</w:t>
      </w:r>
      <w:r w:rsidRPr="00B10BD7">
        <w:rPr>
          <w:rFonts w:ascii="Times New Roman" w:hAnsi="Times New Roman" w:cs="Times New Roman"/>
          <w:sz w:val="24"/>
          <w:szCs w:val="24"/>
        </w:rPr>
        <w:fldChar w:fldCharType="end"/>
      </w:r>
      <w:r w:rsidRPr="00B10BD7">
        <w:rPr>
          <w:rFonts w:ascii="Times New Roman" w:hAnsi="Times New Roman" w:cs="Times New Roman"/>
          <w:sz w:val="24"/>
          <w:szCs w:val="24"/>
        </w:rPr>
        <w:t>. Pretest and posttest data.</w:t>
      </w:r>
      <w:bookmarkEnd w:id="10"/>
    </w:p>
    <w:tbl>
      <w:tblPr>
        <w:tblStyle w:val="a1"/>
        <w:tblW w:w="86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970"/>
        <w:gridCol w:w="1350"/>
        <w:gridCol w:w="2160"/>
        <w:gridCol w:w="2160"/>
      </w:tblGrid>
      <w:tr w:rsidR="004D76C6" w:rsidRPr="003E79B8" w14:paraId="1EEDFD66" w14:textId="77777777" w:rsidTr="00DE31B6">
        <w:tc>
          <w:tcPr>
            <w:tcW w:w="2970" w:type="dxa"/>
          </w:tcPr>
          <w:p w14:paraId="107C3777" w14:textId="77777777" w:rsidR="004D76C6" w:rsidRPr="003E79B8" w:rsidRDefault="004D76C6" w:rsidP="00DE31B6">
            <w:pPr>
              <w:rPr>
                <w:rFonts w:ascii="Times New Roman" w:eastAsia="Times New Roman" w:hAnsi="Times New Roman" w:cs="Times New Roman"/>
                <w:b/>
              </w:rPr>
            </w:pPr>
            <w:r w:rsidRPr="003E79B8">
              <w:rPr>
                <w:rFonts w:ascii="Times New Roman" w:eastAsia="Times New Roman" w:hAnsi="Times New Roman" w:cs="Times New Roman"/>
                <w:b/>
              </w:rPr>
              <w:t>Measure</w:t>
            </w:r>
          </w:p>
        </w:tc>
        <w:tc>
          <w:tcPr>
            <w:tcW w:w="1350" w:type="dxa"/>
          </w:tcPr>
          <w:p w14:paraId="08687A92" w14:textId="77777777" w:rsidR="004D76C6" w:rsidRPr="003E79B8" w:rsidRDefault="004D76C6" w:rsidP="00DE31B6">
            <w:pPr>
              <w:rPr>
                <w:rFonts w:ascii="Times New Roman" w:eastAsia="Times New Roman" w:hAnsi="Times New Roman" w:cs="Times New Roman"/>
                <w:b/>
              </w:rPr>
            </w:pPr>
            <w:r w:rsidRPr="003E79B8">
              <w:rPr>
                <w:rFonts w:ascii="Times New Roman" w:eastAsia="Times New Roman" w:hAnsi="Times New Roman" w:cs="Times New Roman"/>
                <w:b/>
              </w:rPr>
              <w:t>Mean</w:t>
            </w:r>
          </w:p>
        </w:tc>
        <w:tc>
          <w:tcPr>
            <w:tcW w:w="2160" w:type="dxa"/>
          </w:tcPr>
          <w:p w14:paraId="2B32D835" w14:textId="77777777" w:rsidR="004D76C6" w:rsidRPr="003E79B8" w:rsidRDefault="004D76C6" w:rsidP="00DE31B6">
            <w:pPr>
              <w:rPr>
                <w:rFonts w:ascii="Times New Roman" w:eastAsia="Times New Roman" w:hAnsi="Times New Roman" w:cs="Times New Roman"/>
                <w:b/>
              </w:rPr>
            </w:pPr>
            <w:r w:rsidRPr="003E79B8">
              <w:rPr>
                <w:rFonts w:ascii="Times New Roman" w:eastAsia="Times New Roman" w:hAnsi="Times New Roman" w:cs="Times New Roman"/>
                <w:b/>
              </w:rPr>
              <w:t>One-Sided p</w:t>
            </w:r>
          </w:p>
        </w:tc>
        <w:tc>
          <w:tcPr>
            <w:tcW w:w="2160" w:type="dxa"/>
          </w:tcPr>
          <w:p w14:paraId="589D2053" w14:textId="77777777" w:rsidR="004D76C6" w:rsidRPr="003E79B8" w:rsidRDefault="004D76C6" w:rsidP="00DE31B6">
            <w:pPr>
              <w:rPr>
                <w:rFonts w:ascii="Times New Roman" w:eastAsia="Times New Roman" w:hAnsi="Times New Roman" w:cs="Times New Roman"/>
                <w:b/>
              </w:rPr>
            </w:pPr>
            <w:r w:rsidRPr="003E79B8">
              <w:rPr>
                <w:rFonts w:ascii="Times New Roman" w:eastAsia="Times New Roman" w:hAnsi="Times New Roman" w:cs="Times New Roman"/>
                <w:b/>
              </w:rPr>
              <w:t>Two-Sided p</w:t>
            </w:r>
          </w:p>
        </w:tc>
      </w:tr>
      <w:tr w:rsidR="004D76C6" w:rsidRPr="003E79B8" w14:paraId="7F8DCDEB" w14:textId="77777777" w:rsidTr="00DE31B6">
        <w:trPr>
          <w:trHeight w:val="240"/>
        </w:trPr>
        <w:tc>
          <w:tcPr>
            <w:tcW w:w="2970" w:type="dxa"/>
          </w:tcPr>
          <w:p w14:paraId="2B1F0574" w14:textId="77777777" w:rsidR="004D76C6" w:rsidRPr="003E79B8" w:rsidRDefault="004D76C6" w:rsidP="00DE31B6">
            <w:pPr>
              <w:rPr>
                <w:rFonts w:ascii="Times New Roman" w:eastAsia="Times New Roman" w:hAnsi="Times New Roman" w:cs="Times New Roman"/>
              </w:rPr>
            </w:pPr>
            <w:proofErr w:type="spellStart"/>
            <w:r w:rsidRPr="003E79B8">
              <w:rPr>
                <w:rFonts w:ascii="Times New Roman" w:eastAsia="Times New Roman" w:hAnsi="Times New Roman" w:cs="Times New Roman"/>
              </w:rPr>
              <w:t>pre_time_seconds</w:t>
            </w:r>
            <w:proofErr w:type="spellEnd"/>
          </w:p>
        </w:tc>
        <w:tc>
          <w:tcPr>
            <w:tcW w:w="1350" w:type="dxa"/>
          </w:tcPr>
          <w:p w14:paraId="6020ECFC"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209.30</w:t>
            </w:r>
          </w:p>
        </w:tc>
        <w:tc>
          <w:tcPr>
            <w:tcW w:w="2160" w:type="dxa"/>
            <w:vMerge w:val="restart"/>
          </w:tcPr>
          <w:p w14:paraId="6A306213"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.027</w:t>
            </w:r>
          </w:p>
        </w:tc>
        <w:tc>
          <w:tcPr>
            <w:tcW w:w="2160" w:type="dxa"/>
            <w:vMerge w:val="restart"/>
          </w:tcPr>
          <w:p w14:paraId="5D2F6DA2"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.054</w:t>
            </w:r>
          </w:p>
        </w:tc>
      </w:tr>
      <w:tr w:rsidR="004D76C6" w:rsidRPr="003E79B8" w14:paraId="7960B45D" w14:textId="77777777" w:rsidTr="00DE31B6">
        <w:trPr>
          <w:trHeight w:val="240"/>
        </w:trPr>
        <w:tc>
          <w:tcPr>
            <w:tcW w:w="2970" w:type="dxa"/>
          </w:tcPr>
          <w:p w14:paraId="7E21AA0D" w14:textId="77777777" w:rsidR="004D76C6" w:rsidRPr="003E79B8" w:rsidRDefault="004D76C6" w:rsidP="00DE31B6">
            <w:pPr>
              <w:rPr>
                <w:rFonts w:ascii="Times New Roman" w:eastAsia="Times New Roman" w:hAnsi="Times New Roman" w:cs="Times New Roman"/>
              </w:rPr>
            </w:pPr>
            <w:proofErr w:type="spellStart"/>
            <w:r w:rsidRPr="003E79B8">
              <w:rPr>
                <w:rFonts w:ascii="Times New Roman" w:eastAsia="Times New Roman" w:hAnsi="Times New Roman" w:cs="Times New Roman"/>
              </w:rPr>
              <w:t>post_time_seconds</w:t>
            </w:r>
            <w:proofErr w:type="spellEnd"/>
          </w:p>
        </w:tc>
        <w:tc>
          <w:tcPr>
            <w:tcW w:w="1350" w:type="dxa"/>
          </w:tcPr>
          <w:p w14:paraId="6C85B453"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171.25</w:t>
            </w:r>
          </w:p>
        </w:tc>
        <w:tc>
          <w:tcPr>
            <w:tcW w:w="2160" w:type="dxa"/>
            <w:vMerge/>
          </w:tcPr>
          <w:p w14:paraId="6063BAE1" w14:textId="77777777" w:rsidR="004D76C6" w:rsidRPr="003E79B8" w:rsidRDefault="004D76C6" w:rsidP="00DE31B6">
            <w:pPr>
              <w:rPr>
                <w:rFonts w:ascii="Times New Roman" w:eastAsia="Times New Roman" w:hAnsi="Times New Roman" w:cs="Times New Roman"/>
              </w:rPr>
            </w:pPr>
          </w:p>
        </w:tc>
        <w:tc>
          <w:tcPr>
            <w:tcW w:w="2160" w:type="dxa"/>
            <w:vMerge/>
          </w:tcPr>
          <w:p w14:paraId="6D0524C6" w14:textId="77777777" w:rsidR="004D76C6" w:rsidRPr="003E79B8" w:rsidRDefault="004D76C6" w:rsidP="00DE31B6">
            <w:pPr>
              <w:rPr>
                <w:rFonts w:ascii="Times New Roman" w:eastAsia="Times New Roman" w:hAnsi="Times New Roman" w:cs="Times New Roman"/>
              </w:rPr>
            </w:pPr>
          </w:p>
        </w:tc>
      </w:tr>
      <w:tr w:rsidR="004D76C6" w:rsidRPr="003E79B8" w14:paraId="2BFF82DB" w14:textId="77777777" w:rsidTr="00DE31B6">
        <w:trPr>
          <w:trHeight w:val="240"/>
        </w:trPr>
        <w:tc>
          <w:tcPr>
            <w:tcW w:w="2970" w:type="dxa"/>
          </w:tcPr>
          <w:p w14:paraId="0DF45E7B" w14:textId="77777777" w:rsidR="004D76C6" w:rsidRPr="003E79B8" w:rsidRDefault="004D76C6" w:rsidP="00DE31B6">
            <w:pPr>
              <w:rPr>
                <w:rFonts w:ascii="Times New Roman" w:eastAsia="Times New Roman" w:hAnsi="Times New Roman" w:cs="Times New Roman"/>
              </w:rPr>
            </w:pPr>
            <w:proofErr w:type="spellStart"/>
            <w:r w:rsidRPr="003E79B8">
              <w:rPr>
                <w:rFonts w:ascii="Times New Roman" w:eastAsia="Times New Roman" w:hAnsi="Times New Roman" w:cs="Times New Roman"/>
              </w:rPr>
              <w:t>pre_AimswebORF_score</w:t>
            </w:r>
            <w:proofErr w:type="spellEnd"/>
          </w:p>
        </w:tc>
        <w:tc>
          <w:tcPr>
            <w:tcW w:w="1350" w:type="dxa"/>
          </w:tcPr>
          <w:p w14:paraId="72D9508C"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42.80</w:t>
            </w:r>
          </w:p>
        </w:tc>
        <w:tc>
          <w:tcPr>
            <w:tcW w:w="2160" w:type="dxa"/>
            <w:vMerge w:val="restart"/>
          </w:tcPr>
          <w:p w14:paraId="15F41016"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&lt;.001</w:t>
            </w:r>
          </w:p>
        </w:tc>
        <w:tc>
          <w:tcPr>
            <w:tcW w:w="2160" w:type="dxa"/>
            <w:vMerge w:val="restart"/>
          </w:tcPr>
          <w:p w14:paraId="4F19CDF8"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&lt;.001</w:t>
            </w:r>
          </w:p>
        </w:tc>
      </w:tr>
      <w:tr w:rsidR="004D76C6" w:rsidRPr="003E79B8" w14:paraId="29A2C807" w14:textId="77777777" w:rsidTr="00DE31B6">
        <w:trPr>
          <w:trHeight w:val="240"/>
        </w:trPr>
        <w:tc>
          <w:tcPr>
            <w:tcW w:w="2970" w:type="dxa"/>
          </w:tcPr>
          <w:p w14:paraId="044BC449" w14:textId="77777777" w:rsidR="004D76C6" w:rsidRPr="003E79B8" w:rsidRDefault="004D76C6" w:rsidP="00DE31B6">
            <w:pPr>
              <w:rPr>
                <w:rFonts w:ascii="Times New Roman" w:eastAsia="Times New Roman" w:hAnsi="Times New Roman" w:cs="Times New Roman"/>
              </w:rPr>
            </w:pPr>
            <w:proofErr w:type="spellStart"/>
            <w:r w:rsidRPr="003E79B8">
              <w:rPr>
                <w:rFonts w:ascii="Times New Roman" w:eastAsia="Times New Roman" w:hAnsi="Times New Roman" w:cs="Times New Roman"/>
              </w:rPr>
              <w:t>post_AimswebORF_score</w:t>
            </w:r>
            <w:proofErr w:type="spellEnd"/>
          </w:p>
        </w:tc>
        <w:tc>
          <w:tcPr>
            <w:tcW w:w="1350" w:type="dxa"/>
          </w:tcPr>
          <w:p w14:paraId="69B5C4E3"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58.25</w:t>
            </w:r>
          </w:p>
        </w:tc>
        <w:tc>
          <w:tcPr>
            <w:tcW w:w="2160" w:type="dxa"/>
            <w:vMerge/>
          </w:tcPr>
          <w:p w14:paraId="7D4F2449" w14:textId="77777777" w:rsidR="004D76C6" w:rsidRPr="003E79B8" w:rsidRDefault="004D76C6" w:rsidP="00DE31B6">
            <w:pPr>
              <w:rPr>
                <w:rFonts w:ascii="Times New Roman" w:eastAsia="Times New Roman" w:hAnsi="Times New Roman" w:cs="Times New Roman"/>
              </w:rPr>
            </w:pPr>
          </w:p>
        </w:tc>
        <w:tc>
          <w:tcPr>
            <w:tcW w:w="2160" w:type="dxa"/>
            <w:vMerge/>
          </w:tcPr>
          <w:p w14:paraId="602FECF8" w14:textId="77777777" w:rsidR="004D76C6" w:rsidRPr="003E79B8" w:rsidRDefault="004D76C6" w:rsidP="00DE31B6">
            <w:pPr>
              <w:rPr>
                <w:rFonts w:ascii="Times New Roman" w:eastAsia="Times New Roman" w:hAnsi="Times New Roman" w:cs="Times New Roman"/>
              </w:rPr>
            </w:pPr>
          </w:p>
        </w:tc>
      </w:tr>
      <w:tr w:rsidR="004D76C6" w:rsidRPr="003E79B8" w14:paraId="1C91632A" w14:textId="77777777" w:rsidTr="00DE31B6">
        <w:trPr>
          <w:trHeight w:val="240"/>
        </w:trPr>
        <w:tc>
          <w:tcPr>
            <w:tcW w:w="2970" w:type="dxa"/>
          </w:tcPr>
          <w:p w14:paraId="64E07787" w14:textId="77777777" w:rsidR="004D76C6" w:rsidRPr="003E79B8" w:rsidRDefault="004D76C6" w:rsidP="00DE31B6">
            <w:pPr>
              <w:rPr>
                <w:rFonts w:ascii="Times New Roman" w:eastAsia="Times New Roman" w:hAnsi="Times New Roman" w:cs="Times New Roman"/>
              </w:rPr>
            </w:pPr>
            <w:proofErr w:type="spellStart"/>
            <w:r w:rsidRPr="003E79B8">
              <w:rPr>
                <w:rFonts w:ascii="Times New Roman" w:eastAsia="Times New Roman" w:hAnsi="Times New Roman" w:cs="Times New Roman"/>
              </w:rPr>
              <w:t>pre_cwpm_QuickChecks</w:t>
            </w:r>
            <w:proofErr w:type="spellEnd"/>
          </w:p>
        </w:tc>
        <w:tc>
          <w:tcPr>
            <w:tcW w:w="1350" w:type="dxa"/>
          </w:tcPr>
          <w:p w14:paraId="12565EB9"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35.40</w:t>
            </w:r>
          </w:p>
        </w:tc>
        <w:tc>
          <w:tcPr>
            <w:tcW w:w="2160" w:type="dxa"/>
            <w:vMerge w:val="restart"/>
          </w:tcPr>
          <w:p w14:paraId="167C892B"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.002</w:t>
            </w:r>
          </w:p>
        </w:tc>
        <w:tc>
          <w:tcPr>
            <w:tcW w:w="2160" w:type="dxa"/>
            <w:vMerge w:val="restart"/>
          </w:tcPr>
          <w:p w14:paraId="42A705AC"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.003</w:t>
            </w:r>
          </w:p>
        </w:tc>
      </w:tr>
      <w:tr w:rsidR="004D76C6" w:rsidRPr="003E79B8" w14:paraId="45256D87" w14:textId="77777777" w:rsidTr="00DE31B6">
        <w:trPr>
          <w:trHeight w:val="240"/>
        </w:trPr>
        <w:tc>
          <w:tcPr>
            <w:tcW w:w="2970" w:type="dxa"/>
          </w:tcPr>
          <w:p w14:paraId="10960745" w14:textId="77777777" w:rsidR="004D76C6" w:rsidRPr="003E79B8" w:rsidRDefault="004D76C6" w:rsidP="00DE31B6">
            <w:pPr>
              <w:rPr>
                <w:rFonts w:ascii="Times New Roman" w:eastAsia="Times New Roman" w:hAnsi="Times New Roman" w:cs="Times New Roman"/>
              </w:rPr>
            </w:pPr>
            <w:proofErr w:type="spellStart"/>
            <w:r w:rsidRPr="003E79B8">
              <w:rPr>
                <w:rFonts w:ascii="Times New Roman" w:eastAsia="Times New Roman" w:hAnsi="Times New Roman" w:cs="Times New Roman"/>
              </w:rPr>
              <w:t>post_cwpm_QuickChecks</w:t>
            </w:r>
            <w:proofErr w:type="spellEnd"/>
          </w:p>
        </w:tc>
        <w:tc>
          <w:tcPr>
            <w:tcW w:w="1350" w:type="dxa"/>
          </w:tcPr>
          <w:p w14:paraId="66A1A0B4"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41.95</w:t>
            </w:r>
          </w:p>
        </w:tc>
        <w:tc>
          <w:tcPr>
            <w:tcW w:w="2160" w:type="dxa"/>
            <w:vMerge/>
          </w:tcPr>
          <w:p w14:paraId="619F13E6" w14:textId="77777777" w:rsidR="004D76C6" w:rsidRPr="003E79B8" w:rsidRDefault="004D76C6" w:rsidP="00DE31B6">
            <w:pPr>
              <w:rPr>
                <w:rFonts w:ascii="Times New Roman" w:eastAsia="Times New Roman" w:hAnsi="Times New Roman" w:cs="Times New Roman"/>
              </w:rPr>
            </w:pPr>
          </w:p>
        </w:tc>
        <w:tc>
          <w:tcPr>
            <w:tcW w:w="2160" w:type="dxa"/>
            <w:vMerge/>
          </w:tcPr>
          <w:p w14:paraId="2ECB37B9" w14:textId="77777777" w:rsidR="004D76C6" w:rsidRPr="003E79B8" w:rsidRDefault="004D76C6" w:rsidP="00DE31B6">
            <w:pPr>
              <w:rPr>
                <w:rFonts w:ascii="Times New Roman" w:eastAsia="Times New Roman" w:hAnsi="Times New Roman" w:cs="Times New Roman"/>
              </w:rPr>
            </w:pPr>
          </w:p>
        </w:tc>
      </w:tr>
      <w:tr w:rsidR="004D76C6" w:rsidRPr="003E79B8" w14:paraId="503BD8B8" w14:textId="77777777" w:rsidTr="00DE31B6">
        <w:trPr>
          <w:trHeight w:val="240"/>
        </w:trPr>
        <w:tc>
          <w:tcPr>
            <w:tcW w:w="2970" w:type="dxa"/>
          </w:tcPr>
          <w:p w14:paraId="47E7AC29" w14:textId="77777777" w:rsidR="004D76C6" w:rsidRPr="003E79B8" w:rsidRDefault="004D76C6" w:rsidP="00DE31B6">
            <w:pPr>
              <w:rPr>
                <w:rFonts w:ascii="Times New Roman" w:eastAsia="Times New Roman" w:hAnsi="Times New Roman" w:cs="Times New Roman"/>
              </w:rPr>
            </w:pPr>
            <w:proofErr w:type="spellStart"/>
            <w:r w:rsidRPr="003E79B8">
              <w:rPr>
                <w:rFonts w:ascii="Times New Roman" w:eastAsia="Times New Roman" w:hAnsi="Times New Roman" w:cs="Times New Roman"/>
              </w:rPr>
              <w:t>pre_retell_QuickChecks</w:t>
            </w:r>
            <w:proofErr w:type="spellEnd"/>
          </w:p>
        </w:tc>
        <w:tc>
          <w:tcPr>
            <w:tcW w:w="1350" w:type="dxa"/>
          </w:tcPr>
          <w:p w14:paraId="1DC46BC0"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2.70</w:t>
            </w:r>
          </w:p>
        </w:tc>
        <w:tc>
          <w:tcPr>
            <w:tcW w:w="2160" w:type="dxa"/>
            <w:vMerge w:val="restart"/>
          </w:tcPr>
          <w:p w14:paraId="136669D6"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.015</w:t>
            </w:r>
          </w:p>
        </w:tc>
        <w:tc>
          <w:tcPr>
            <w:tcW w:w="2160" w:type="dxa"/>
            <w:vMerge w:val="restart"/>
          </w:tcPr>
          <w:p w14:paraId="5AF6FC59"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.031</w:t>
            </w:r>
          </w:p>
        </w:tc>
      </w:tr>
      <w:tr w:rsidR="004D76C6" w:rsidRPr="003E79B8" w14:paraId="54F30D18" w14:textId="77777777" w:rsidTr="00DE31B6">
        <w:trPr>
          <w:trHeight w:val="240"/>
        </w:trPr>
        <w:tc>
          <w:tcPr>
            <w:tcW w:w="2970" w:type="dxa"/>
          </w:tcPr>
          <w:p w14:paraId="22F5E463" w14:textId="77777777" w:rsidR="004D76C6" w:rsidRPr="003E79B8" w:rsidRDefault="004D76C6" w:rsidP="00DE31B6">
            <w:pPr>
              <w:rPr>
                <w:rFonts w:ascii="Times New Roman" w:eastAsia="Times New Roman" w:hAnsi="Times New Roman" w:cs="Times New Roman"/>
              </w:rPr>
            </w:pPr>
            <w:proofErr w:type="spellStart"/>
            <w:r w:rsidRPr="003E79B8">
              <w:rPr>
                <w:rFonts w:ascii="Times New Roman" w:eastAsia="Times New Roman" w:hAnsi="Times New Roman" w:cs="Times New Roman"/>
              </w:rPr>
              <w:t>post_retell_QuickChecks</w:t>
            </w:r>
            <w:proofErr w:type="spellEnd"/>
          </w:p>
        </w:tc>
        <w:tc>
          <w:tcPr>
            <w:tcW w:w="1350" w:type="dxa"/>
          </w:tcPr>
          <w:p w14:paraId="4E475FC3"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3.65</w:t>
            </w:r>
          </w:p>
        </w:tc>
        <w:tc>
          <w:tcPr>
            <w:tcW w:w="2160" w:type="dxa"/>
            <w:vMerge/>
          </w:tcPr>
          <w:p w14:paraId="2331A5B7" w14:textId="77777777" w:rsidR="004D76C6" w:rsidRPr="003E79B8" w:rsidRDefault="004D76C6" w:rsidP="00DE31B6">
            <w:pPr>
              <w:rPr>
                <w:rFonts w:ascii="Times New Roman" w:eastAsia="Times New Roman" w:hAnsi="Times New Roman" w:cs="Times New Roman"/>
              </w:rPr>
            </w:pPr>
          </w:p>
        </w:tc>
        <w:tc>
          <w:tcPr>
            <w:tcW w:w="2160" w:type="dxa"/>
            <w:vMerge/>
          </w:tcPr>
          <w:p w14:paraId="42AF2A35" w14:textId="77777777" w:rsidR="004D76C6" w:rsidRPr="003E79B8" w:rsidRDefault="004D76C6" w:rsidP="00DE31B6">
            <w:pPr>
              <w:rPr>
                <w:rFonts w:ascii="Times New Roman" w:eastAsia="Times New Roman" w:hAnsi="Times New Roman" w:cs="Times New Roman"/>
              </w:rPr>
            </w:pPr>
          </w:p>
        </w:tc>
      </w:tr>
      <w:tr w:rsidR="004D76C6" w:rsidRPr="003E79B8" w14:paraId="7E4CB438" w14:textId="77777777" w:rsidTr="00DE31B6">
        <w:trPr>
          <w:trHeight w:val="240"/>
        </w:trPr>
        <w:tc>
          <w:tcPr>
            <w:tcW w:w="2970" w:type="dxa"/>
          </w:tcPr>
          <w:p w14:paraId="0B4A2365" w14:textId="77777777" w:rsidR="004D76C6" w:rsidRPr="003E79B8" w:rsidRDefault="004D76C6" w:rsidP="00DE31B6">
            <w:pPr>
              <w:rPr>
                <w:rFonts w:ascii="Times New Roman" w:eastAsia="Times New Roman" w:hAnsi="Times New Roman" w:cs="Times New Roman"/>
              </w:rPr>
            </w:pPr>
            <w:proofErr w:type="spellStart"/>
            <w:r w:rsidRPr="003E79B8">
              <w:rPr>
                <w:rFonts w:ascii="Times New Roman" w:eastAsia="Times New Roman" w:hAnsi="Times New Roman" w:cs="Times New Roman"/>
              </w:rPr>
              <w:t>pre_comp_QuickChecks</w:t>
            </w:r>
            <w:proofErr w:type="spellEnd"/>
          </w:p>
        </w:tc>
        <w:tc>
          <w:tcPr>
            <w:tcW w:w="1350" w:type="dxa"/>
          </w:tcPr>
          <w:p w14:paraId="363C8CB8"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1.475</w:t>
            </w:r>
          </w:p>
        </w:tc>
        <w:tc>
          <w:tcPr>
            <w:tcW w:w="2160" w:type="dxa"/>
            <w:vMerge w:val="restart"/>
          </w:tcPr>
          <w:p w14:paraId="4BEF3D12"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.393</w:t>
            </w:r>
          </w:p>
        </w:tc>
        <w:tc>
          <w:tcPr>
            <w:tcW w:w="2160" w:type="dxa"/>
            <w:vMerge w:val="restart"/>
          </w:tcPr>
          <w:p w14:paraId="3406A74B"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.786</w:t>
            </w:r>
          </w:p>
        </w:tc>
      </w:tr>
      <w:tr w:rsidR="004D76C6" w:rsidRPr="003E79B8" w14:paraId="5B4DC1E2" w14:textId="77777777" w:rsidTr="00DE31B6">
        <w:trPr>
          <w:trHeight w:val="240"/>
        </w:trPr>
        <w:tc>
          <w:tcPr>
            <w:tcW w:w="2970" w:type="dxa"/>
          </w:tcPr>
          <w:p w14:paraId="5FAACF96" w14:textId="77777777" w:rsidR="004D76C6" w:rsidRPr="003E79B8" w:rsidRDefault="004D76C6" w:rsidP="00DE31B6">
            <w:pPr>
              <w:rPr>
                <w:rFonts w:ascii="Times New Roman" w:eastAsia="Times New Roman" w:hAnsi="Times New Roman" w:cs="Times New Roman"/>
              </w:rPr>
            </w:pPr>
            <w:proofErr w:type="spellStart"/>
            <w:r w:rsidRPr="003E79B8">
              <w:rPr>
                <w:rFonts w:ascii="Times New Roman" w:eastAsia="Times New Roman" w:hAnsi="Times New Roman" w:cs="Times New Roman"/>
              </w:rPr>
              <w:t>post_comp_QuickChecks</w:t>
            </w:r>
            <w:proofErr w:type="spellEnd"/>
          </w:p>
        </w:tc>
        <w:tc>
          <w:tcPr>
            <w:tcW w:w="1350" w:type="dxa"/>
          </w:tcPr>
          <w:p w14:paraId="36EAA873"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1.550</w:t>
            </w:r>
          </w:p>
        </w:tc>
        <w:tc>
          <w:tcPr>
            <w:tcW w:w="2160" w:type="dxa"/>
            <w:vMerge/>
          </w:tcPr>
          <w:p w14:paraId="634D2063" w14:textId="77777777" w:rsidR="004D76C6" w:rsidRPr="003E79B8" w:rsidRDefault="004D76C6" w:rsidP="00DE31B6">
            <w:pPr>
              <w:rPr>
                <w:rFonts w:ascii="Times New Roman" w:eastAsia="Times New Roman" w:hAnsi="Times New Roman" w:cs="Times New Roman"/>
              </w:rPr>
            </w:pPr>
          </w:p>
        </w:tc>
        <w:tc>
          <w:tcPr>
            <w:tcW w:w="2160" w:type="dxa"/>
            <w:vMerge/>
          </w:tcPr>
          <w:p w14:paraId="20E0634A" w14:textId="77777777" w:rsidR="004D76C6" w:rsidRPr="003E79B8" w:rsidRDefault="004D76C6" w:rsidP="00DE31B6">
            <w:pPr>
              <w:rPr>
                <w:rFonts w:ascii="Times New Roman" w:eastAsia="Times New Roman" w:hAnsi="Times New Roman" w:cs="Times New Roman"/>
              </w:rPr>
            </w:pPr>
          </w:p>
        </w:tc>
      </w:tr>
      <w:tr w:rsidR="004D76C6" w:rsidRPr="003E79B8" w14:paraId="41AB6706" w14:textId="77777777" w:rsidTr="00DE31B6">
        <w:trPr>
          <w:trHeight w:val="240"/>
        </w:trPr>
        <w:tc>
          <w:tcPr>
            <w:tcW w:w="2970" w:type="dxa"/>
          </w:tcPr>
          <w:p w14:paraId="5113D730" w14:textId="77777777" w:rsidR="004D76C6" w:rsidRPr="003E79B8" w:rsidRDefault="004D76C6" w:rsidP="00DE31B6">
            <w:pPr>
              <w:rPr>
                <w:rFonts w:ascii="Times New Roman" w:eastAsia="Times New Roman" w:hAnsi="Times New Roman" w:cs="Times New Roman"/>
              </w:rPr>
            </w:pPr>
            <w:proofErr w:type="spellStart"/>
            <w:r w:rsidRPr="003E79B8">
              <w:rPr>
                <w:rFonts w:ascii="Times New Roman" w:eastAsia="Times New Roman" w:hAnsi="Times New Roman" w:cs="Times New Roman"/>
              </w:rPr>
              <w:t>pre_prosody_QuickChecks</w:t>
            </w:r>
            <w:proofErr w:type="spellEnd"/>
          </w:p>
        </w:tc>
        <w:tc>
          <w:tcPr>
            <w:tcW w:w="1350" w:type="dxa"/>
          </w:tcPr>
          <w:p w14:paraId="01332F59"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1.70</w:t>
            </w:r>
          </w:p>
        </w:tc>
        <w:tc>
          <w:tcPr>
            <w:tcW w:w="2160" w:type="dxa"/>
            <w:vMerge w:val="restart"/>
          </w:tcPr>
          <w:p w14:paraId="23AC13D2"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.107</w:t>
            </w:r>
          </w:p>
        </w:tc>
        <w:tc>
          <w:tcPr>
            <w:tcW w:w="2160" w:type="dxa"/>
            <w:vMerge w:val="restart"/>
          </w:tcPr>
          <w:p w14:paraId="1B811265"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.214</w:t>
            </w:r>
          </w:p>
        </w:tc>
      </w:tr>
      <w:tr w:rsidR="004D76C6" w:rsidRPr="003E79B8" w14:paraId="6AC73285" w14:textId="77777777" w:rsidTr="00DE31B6">
        <w:trPr>
          <w:trHeight w:val="240"/>
        </w:trPr>
        <w:tc>
          <w:tcPr>
            <w:tcW w:w="2970" w:type="dxa"/>
          </w:tcPr>
          <w:p w14:paraId="679C2775" w14:textId="77777777" w:rsidR="004D76C6" w:rsidRPr="003E79B8" w:rsidRDefault="004D76C6" w:rsidP="00DE31B6">
            <w:pPr>
              <w:rPr>
                <w:rFonts w:ascii="Times New Roman" w:eastAsia="Times New Roman" w:hAnsi="Times New Roman" w:cs="Times New Roman"/>
              </w:rPr>
            </w:pPr>
            <w:proofErr w:type="spellStart"/>
            <w:r w:rsidRPr="003E79B8">
              <w:rPr>
                <w:rFonts w:ascii="Times New Roman" w:eastAsia="Times New Roman" w:hAnsi="Times New Roman" w:cs="Times New Roman"/>
              </w:rPr>
              <w:t>post_prosody_QuickChecks</w:t>
            </w:r>
            <w:proofErr w:type="spellEnd"/>
          </w:p>
        </w:tc>
        <w:tc>
          <w:tcPr>
            <w:tcW w:w="1350" w:type="dxa"/>
          </w:tcPr>
          <w:p w14:paraId="6CA2A697"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1.90</w:t>
            </w:r>
          </w:p>
        </w:tc>
        <w:tc>
          <w:tcPr>
            <w:tcW w:w="2160" w:type="dxa"/>
            <w:vMerge/>
          </w:tcPr>
          <w:p w14:paraId="36DDEF0F" w14:textId="77777777" w:rsidR="004D76C6" w:rsidRPr="003E79B8" w:rsidRDefault="004D76C6" w:rsidP="00DE31B6">
            <w:pPr>
              <w:rPr>
                <w:rFonts w:ascii="Times New Roman" w:eastAsia="Times New Roman" w:hAnsi="Times New Roman" w:cs="Times New Roman"/>
              </w:rPr>
            </w:pPr>
          </w:p>
        </w:tc>
        <w:tc>
          <w:tcPr>
            <w:tcW w:w="2160" w:type="dxa"/>
            <w:vMerge/>
          </w:tcPr>
          <w:p w14:paraId="7B28E431" w14:textId="77777777" w:rsidR="004D76C6" w:rsidRPr="003E79B8" w:rsidRDefault="004D76C6" w:rsidP="00DE31B6">
            <w:pPr>
              <w:rPr>
                <w:rFonts w:ascii="Times New Roman" w:eastAsia="Times New Roman" w:hAnsi="Times New Roman" w:cs="Times New Roman"/>
              </w:rPr>
            </w:pPr>
          </w:p>
        </w:tc>
      </w:tr>
      <w:tr w:rsidR="004D76C6" w:rsidRPr="003E79B8" w14:paraId="3F53939F" w14:textId="77777777" w:rsidTr="00DE31B6">
        <w:trPr>
          <w:trHeight w:val="240"/>
        </w:trPr>
        <w:tc>
          <w:tcPr>
            <w:tcW w:w="2970" w:type="dxa"/>
          </w:tcPr>
          <w:p w14:paraId="76EA08EE"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pre_motivation_%</w:t>
            </w:r>
            <w:proofErr w:type="spellStart"/>
            <w:r w:rsidRPr="003E79B8">
              <w:rPr>
                <w:rFonts w:ascii="Times New Roman" w:eastAsia="Times New Roman" w:hAnsi="Times New Roman" w:cs="Times New Roman"/>
              </w:rPr>
              <w:t>ile</w:t>
            </w:r>
            <w:proofErr w:type="spellEnd"/>
          </w:p>
        </w:tc>
        <w:tc>
          <w:tcPr>
            <w:tcW w:w="1350" w:type="dxa"/>
          </w:tcPr>
          <w:p w14:paraId="0B6592F7"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49.20</w:t>
            </w:r>
          </w:p>
        </w:tc>
        <w:tc>
          <w:tcPr>
            <w:tcW w:w="2160" w:type="dxa"/>
            <w:vMerge w:val="restart"/>
          </w:tcPr>
          <w:p w14:paraId="52C3D4FD"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.429</w:t>
            </w:r>
          </w:p>
        </w:tc>
        <w:tc>
          <w:tcPr>
            <w:tcW w:w="2160" w:type="dxa"/>
            <w:vMerge w:val="restart"/>
          </w:tcPr>
          <w:p w14:paraId="3DCEBDC9"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.857</w:t>
            </w:r>
          </w:p>
        </w:tc>
      </w:tr>
      <w:tr w:rsidR="004D76C6" w:rsidRPr="003E79B8" w14:paraId="0C48B575" w14:textId="77777777" w:rsidTr="00DE31B6">
        <w:trPr>
          <w:trHeight w:val="240"/>
        </w:trPr>
        <w:tc>
          <w:tcPr>
            <w:tcW w:w="2970" w:type="dxa"/>
          </w:tcPr>
          <w:p w14:paraId="04531F2B"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post_motivation_%</w:t>
            </w:r>
            <w:proofErr w:type="spellStart"/>
            <w:r w:rsidRPr="003E79B8">
              <w:rPr>
                <w:rFonts w:ascii="Times New Roman" w:eastAsia="Times New Roman" w:hAnsi="Times New Roman" w:cs="Times New Roman"/>
              </w:rPr>
              <w:t>ile</w:t>
            </w:r>
            <w:proofErr w:type="spellEnd"/>
          </w:p>
        </w:tc>
        <w:tc>
          <w:tcPr>
            <w:tcW w:w="1350" w:type="dxa"/>
          </w:tcPr>
          <w:p w14:paraId="03DF7763" w14:textId="77777777" w:rsidR="004D76C6" w:rsidRPr="003E79B8" w:rsidRDefault="004D76C6" w:rsidP="00DE31B6">
            <w:pPr>
              <w:rPr>
                <w:rFonts w:ascii="Times New Roman" w:eastAsia="Times New Roman" w:hAnsi="Times New Roman" w:cs="Times New Roman"/>
              </w:rPr>
            </w:pPr>
            <w:r w:rsidRPr="003E79B8">
              <w:rPr>
                <w:rFonts w:ascii="Times New Roman" w:eastAsia="Times New Roman" w:hAnsi="Times New Roman" w:cs="Times New Roman"/>
              </w:rPr>
              <w:t>48.35</w:t>
            </w:r>
          </w:p>
        </w:tc>
        <w:tc>
          <w:tcPr>
            <w:tcW w:w="2160" w:type="dxa"/>
            <w:vMerge/>
          </w:tcPr>
          <w:p w14:paraId="2EF3BE5F" w14:textId="77777777" w:rsidR="004D76C6" w:rsidRPr="003E79B8" w:rsidRDefault="004D76C6" w:rsidP="00DE31B6">
            <w:pPr>
              <w:rPr>
                <w:rFonts w:ascii="Times New Roman" w:eastAsia="Times New Roman" w:hAnsi="Times New Roman" w:cs="Times New Roman"/>
              </w:rPr>
            </w:pPr>
          </w:p>
        </w:tc>
        <w:tc>
          <w:tcPr>
            <w:tcW w:w="2160" w:type="dxa"/>
            <w:vMerge/>
          </w:tcPr>
          <w:p w14:paraId="57DB1F32" w14:textId="77777777" w:rsidR="004D76C6" w:rsidRPr="003E79B8" w:rsidRDefault="004D76C6" w:rsidP="00DE31B6">
            <w:pPr>
              <w:rPr>
                <w:rFonts w:ascii="Times New Roman" w:eastAsia="Times New Roman" w:hAnsi="Times New Roman" w:cs="Times New Roman"/>
              </w:rPr>
            </w:pPr>
          </w:p>
        </w:tc>
      </w:tr>
    </w:tbl>
    <w:p w14:paraId="5C65F962" w14:textId="77777777" w:rsidR="004D76C6" w:rsidRPr="00B10BD7" w:rsidRDefault="004D76C6" w:rsidP="004D76C6">
      <w:pPr>
        <w:pStyle w:val="Heading1"/>
        <w:numPr>
          <w:ilvl w:val="0"/>
          <w:numId w:val="0"/>
        </w:numPr>
        <w:jc w:val="left"/>
        <w:rPr>
          <w:rFonts w:ascii="Times New Roman" w:eastAsia="Times New Roman" w:hAnsi="Times New Roman" w:cs="Times New Roman"/>
          <w:sz w:val="24"/>
        </w:rPr>
      </w:pPr>
      <w:bookmarkStart w:id="11" w:name="_heading=h.79ph7vig72g" w:colFirst="0" w:colLast="0"/>
      <w:bookmarkStart w:id="12" w:name="_heading=h.rh9b2m99dt47" w:colFirst="0" w:colLast="0"/>
      <w:bookmarkEnd w:id="11"/>
      <w:bookmarkEnd w:id="12"/>
    </w:p>
    <w:p w14:paraId="4F1D0110" w14:textId="77777777" w:rsidR="004D76C6" w:rsidRPr="003E79B8" w:rsidRDefault="004D76C6" w:rsidP="004D76C6">
      <w:pPr>
        <w:rPr>
          <w:rFonts w:ascii="Times New Roman" w:hAnsi="Times New Roman" w:cs="Times New Roman"/>
        </w:rPr>
      </w:pPr>
    </w:p>
    <w:p w14:paraId="26BEA233" w14:textId="77777777" w:rsidR="004D76C6" w:rsidRPr="003E79B8" w:rsidRDefault="004D76C6" w:rsidP="004D76C6">
      <w:pPr>
        <w:rPr>
          <w:rFonts w:ascii="Times New Roman" w:hAnsi="Times New Roman" w:cs="Times New Roman"/>
        </w:rPr>
      </w:pPr>
    </w:p>
    <w:p w14:paraId="7A613AC4" w14:textId="77777777" w:rsidR="004D76C6" w:rsidRPr="003E79B8" w:rsidRDefault="004D76C6" w:rsidP="004D76C6">
      <w:pPr>
        <w:rPr>
          <w:rFonts w:ascii="Times New Roman" w:hAnsi="Times New Roman" w:cs="Times New Roman"/>
        </w:rPr>
      </w:pPr>
    </w:p>
    <w:p w14:paraId="23966BC8" w14:textId="77777777" w:rsidR="004D76C6" w:rsidRDefault="004D76C6">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266678A8" w14:textId="77777777" w:rsidR="004D76C6" w:rsidRDefault="004D76C6">
      <w:pPr>
        <w:rPr>
          <w:rFonts w:ascii="Times New Roman" w:eastAsia="Times New Roman" w:hAnsi="Times New Roman" w:cs="Times New Roman"/>
        </w:rPr>
      </w:pPr>
      <w:r>
        <w:rPr>
          <w:rFonts w:ascii="Times New Roman" w:eastAsia="Times New Roman" w:hAnsi="Times New Roman" w:cs="Times New Roman"/>
        </w:rPr>
        <w:br w:type="page"/>
      </w:r>
    </w:p>
    <w:p w14:paraId="37C257E2" w14:textId="5CB1A72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lastRenderedPageBreak/>
        <w:t xml:space="preserve">Reader’s Theater had an effect on </w:t>
      </w:r>
      <w:proofErr w:type="gramStart"/>
      <w:r w:rsidRPr="003E79B8">
        <w:rPr>
          <w:rFonts w:ascii="Times New Roman" w:eastAsia="Times New Roman" w:hAnsi="Times New Roman" w:cs="Times New Roman"/>
        </w:rPr>
        <w:t>first-graders</w:t>
      </w:r>
      <w:proofErr w:type="gramEnd"/>
      <w:r w:rsidRPr="003E79B8">
        <w:rPr>
          <w:rFonts w:ascii="Times New Roman" w:eastAsia="Times New Roman" w:hAnsi="Times New Roman" w:cs="Times New Roman"/>
        </w:rPr>
        <w:t xml:space="preserve">’ oral reading fluency resulting in improvements on the rate of reading. </w:t>
      </w:r>
    </w:p>
    <w:p w14:paraId="35B249CD"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tab/>
        <w:t>Correct words per minute.</w:t>
      </w:r>
      <w:r w:rsidRPr="003E79B8">
        <w:rPr>
          <w:rFonts w:ascii="Times New Roman" w:eastAsia="Times New Roman" w:hAnsi="Times New Roman" w:cs="Times New Roman"/>
        </w:rPr>
        <w:t xml:space="preserve"> The results indicated that there was a statistically significant difference in the scores for pretest (</w:t>
      </w:r>
      <w:r w:rsidRPr="003E79B8">
        <w:rPr>
          <w:rFonts w:ascii="Times New Roman" w:eastAsia="Times New Roman" w:hAnsi="Times New Roman" w:cs="Times New Roman"/>
          <w:i/>
        </w:rPr>
        <w:t xml:space="preserve">M </w:t>
      </w:r>
      <w:r w:rsidRPr="003E79B8">
        <w:rPr>
          <w:rFonts w:ascii="Times New Roman" w:eastAsia="Times New Roman" w:hAnsi="Times New Roman" w:cs="Times New Roman"/>
        </w:rPr>
        <w:t xml:space="preserve">= 35.40, </w:t>
      </w:r>
      <w:r w:rsidRPr="003E79B8">
        <w:rPr>
          <w:rFonts w:ascii="Times New Roman" w:eastAsia="Times New Roman" w:hAnsi="Times New Roman" w:cs="Times New Roman"/>
          <w:i/>
        </w:rPr>
        <w:t xml:space="preserve">SD </w:t>
      </w:r>
      <w:r w:rsidRPr="003E79B8">
        <w:rPr>
          <w:rFonts w:ascii="Times New Roman" w:eastAsia="Times New Roman" w:hAnsi="Times New Roman" w:cs="Times New Roman"/>
        </w:rPr>
        <w:t>= 27.273) and posttest (</w:t>
      </w:r>
      <w:r w:rsidRPr="003E79B8">
        <w:rPr>
          <w:rFonts w:ascii="Times New Roman" w:eastAsia="Times New Roman" w:hAnsi="Times New Roman" w:cs="Times New Roman"/>
          <w:i/>
        </w:rPr>
        <w:t>M</w:t>
      </w:r>
      <w:r w:rsidRPr="003E79B8">
        <w:rPr>
          <w:rFonts w:ascii="Times New Roman" w:eastAsia="Times New Roman" w:hAnsi="Times New Roman" w:cs="Times New Roman"/>
        </w:rPr>
        <w:t xml:space="preserve"> =41.95, </w:t>
      </w:r>
      <w:r w:rsidRPr="003E79B8">
        <w:rPr>
          <w:rFonts w:ascii="Times New Roman" w:eastAsia="Times New Roman" w:hAnsi="Times New Roman" w:cs="Times New Roman"/>
          <w:i/>
        </w:rPr>
        <w:t>SD</w:t>
      </w:r>
      <w:r w:rsidRPr="003E79B8">
        <w:rPr>
          <w:rFonts w:ascii="Times New Roman" w:eastAsia="Times New Roman" w:hAnsi="Times New Roman" w:cs="Times New Roman"/>
        </w:rPr>
        <w:t xml:space="preserve">=29.922) conditions; </w:t>
      </w:r>
      <w:r w:rsidRPr="003E79B8">
        <w:rPr>
          <w:rFonts w:ascii="Times New Roman" w:eastAsia="Times New Roman" w:hAnsi="Times New Roman" w:cs="Times New Roman"/>
          <w:i/>
        </w:rPr>
        <w:t>t</w:t>
      </w:r>
      <w:r w:rsidRPr="003E79B8">
        <w:rPr>
          <w:rFonts w:ascii="Times New Roman" w:eastAsia="Times New Roman" w:hAnsi="Times New Roman" w:cs="Times New Roman"/>
        </w:rPr>
        <w:t xml:space="preserve">(19)=-3.352, </w:t>
      </w:r>
      <w:r w:rsidRPr="003E79B8">
        <w:rPr>
          <w:rFonts w:ascii="Times New Roman" w:eastAsia="Times New Roman" w:hAnsi="Times New Roman" w:cs="Times New Roman"/>
          <w:i/>
        </w:rPr>
        <w:t xml:space="preserve">p </w:t>
      </w:r>
      <w:r w:rsidRPr="003E79B8">
        <w:rPr>
          <w:rFonts w:ascii="Times New Roman" w:eastAsia="Times New Roman" w:hAnsi="Times New Roman" w:cs="Times New Roman"/>
        </w:rPr>
        <w:t>= .003. The results suggest that first graders increased the number of correct words per minute reading with higher accuracy after the intervention.</w:t>
      </w:r>
    </w:p>
    <w:p w14:paraId="13C60901"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 xml:space="preserve"> </w:t>
      </w:r>
      <w:r w:rsidRPr="003E79B8">
        <w:rPr>
          <w:rFonts w:ascii="Times New Roman" w:eastAsia="Times New Roman" w:hAnsi="Times New Roman" w:cs="Times New Roman"/>
          <w:b/>
        </w:rPr>
        <w:tab/>
        <w:t>Prosody</w:t>
      </w:r>
      <w:r w:rsidRPr="003E79B8">
        <w:rPr>
          <w:rFonts w:ascii="Times New Roman" w:eastAsia="Times New Roman" w:hAnsi="Times New Roman" w:cs="Times New Roman"/>
        </w:rPr>
        <w:t>. There was no significant difference in the first graders’ prosody scores for pretest (</w:t>
      </w:r>
      <w:r w:rsidRPr="003E79B8">
        <w:rPr>
          <w:rFonts w:ascii="Times New Roman" w:eastAsia="Times New Roman" w:hAnsi="Times New Roman" w:cs="Times New Roman"/>
          <w:i/>
        </w:rPr>
        <w:t xml:space="preserve">M </w:t>
      </w:r>
      <w:r w:rsidRPr="003E79B8">
        <w:rPr>
          <w:rFonts w:ascii="Times New Roman" w:eastAsia="Times New Roman" w:hAnsi="Times New Roman" w:cs="Times New Roman"/>
        </w:rPr>
        <w:t xml:space="preserve">= 1.70, </w:t>
      </w:r>
      <w:r w:rsidRPr="003E79B8">
        <w:rPr>
          <w:rFonts w:ascii="Times New Roman" w:eastAsia="Times New Roman" w:hAnsi="Times New Roman" w:cs="Times New Roman"/>
          <w:i/>
        </w:rPr>
        <w:t xml:space="preserve">SD </w:t>
      </w:r>
      <w:r w:rsidRPr="003E79B8">
        <w:rPr>
          <w:rFonts w:ascii="Times New Roman" w:eastAsia="Times New Roman" w:hAnsi="Times New Roman" w:cs="Times New Roman"/>
        </w:rPr>
        <w:t>= .979) to posttest (</w:t>
      </w:r>
      <w:r w:rsidRPr="003E79B8">
        <w:rPr>
          <w:rFonts w:ascii="Times New Roman" w:eastAsia="Times New Roman" w:hAnsi="Times New Roman" w:cs="Times New Roman"/>
          <w:i/>
        </w:rPr>
        <w:t xml:space="preserve">M </w:t>
      </w:r>
      <w:r w:rsidRPr="003E79B8">
        <w:rPr>
          <w:rFonts w:ascii="Times New Roman" w:eastAsia="Times New Roman" w:hAnsi="Times New Roman" w:cs="Times New Roman"/>
        </w:rPr>
        <w:t xml:space="preserve">= 1.90, </w:t>
      </w:r>
      <w:r w:rsidRPr="003E79B8">
        <w:rPr>
          <w:rFonts w:ascii="Times New Roman" w:eastAsia="Times New Roman" w:hAnsi="Times New Roman" w:cs="Times New Roman"/>
          <w:i/>
        </w:rPr>
        <w:t xml:space="preserve">SD </w:t>
      </w:r>
      <w:r w:rsidRPr="003E79B8">
        <w:rPr>
          <w:rFonts w:ascii="Times New Roman" w:eastAsia="Times New Roman" w:hAnsi="Times New Roman" w:cs="Times New Roman"/>
        </w:rPr>
        <w:t xml:space="preserve">= 1.119) conditions; </w:t>
      </w:r>
      <w:r w:rsidRPr="003E79B8">
        <w:rPr>
          <w:rFonts w:ascii="Times New Roman" w:eastAsia="Times New Roman" w:hAnsi="Times New Roman" w:cs="Times New Roman"/>
          <w:i/>
        </w:rPr>
        <w:t>t</w:t>
      </w:r>
      <w:r w:rsidRPr="003E79B8">
        <w:rPr>
          <w:rFonts w:ascii="Times New Roman" w:eastAsia="Times New Roman" w:hAnsi="Times New Roman" w:cs="Times New Roman"/>
        </w:rPr>
        <w:t xml:space="preserve">(19) = -1.285, </w:t>
      </w:r>
      <w:r w:rsidRPr="003E79B8">
        <w:rPr>
          <w:rFonts w:ascii="Times New Roman" w:eastAsia="Times New Roman" w:hAnsi="Times New Roman" w:cs="Times New Roman"/>
          <w:i/>
        </w:rPr>
        <w:t>p</w:t>
      </w:r>
      <w:r w:rsidRPr="003E79B8">
        <w:rPr>
          <w:rFonts w:ascii="Times New Roman" w:eastAsia="Times New Roman" w:hAnsi="Times New Roman" w:cs="Times New Roman"/>
        </w:rPr>
        <w:t>=.214.</w:t>
      </w:r>
    </w:p>
    <w:p w14:paraId="2F542270"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tab/>
        <w:t>Time.</w:t>
      </w:r>
      <w:r w:rsidRPr="003E79B8">
        <w:rPr>
          <w:rFonts w:ascii="Times New Roman" w:eastAsia="Times New Roman" w:hAnsi="Times New Roman" w:cs="Times New Roman"/>
        </w:rPr>
        <w:t xml:space="preserve"> A paired-samples t-test was conducted to compare Benchmark Advance Fluency Quick Checks total time in pretest and posttest conditions. There was marginally no statistically significant difference in the time spent on Quick Check reading from pretest (</w:t>
      </w:r>
      <w:r w:rsidRPr="003E79B8">
        <w:rPr>
          <w:rFonts w:ascii="Times New Roman" w:eastAsia="Times New Roman" w:hAnsi="Times New Roman" w:cs="Times New Roman"/>
          <w:i/>
        </w:rPr>
        <w:t xml:space="preserve">M </w:t>
      </w:r>
      <w:r w:rsidRPr="003E79B8">
        <w:rPr>
          <w:rFonts w:ascii="Times New Roman" w:eastAsia="Times New Roman" w:hAnsi="Times New Roman" w:cs="Times New Roman"/>
        </w:rPr>
        <w:t xml:space="preserve">= 209.30, </w:t>
      </w:r>
      <w:r w:rsidRPr="003E79B8">
        <w:rPr>
          <w:rFonts w:ascii="Times New Roman" w:eastAsia="Times New Roman" w:hAnsi="Times New Roman" w:cs="Times New Roman"/>
          <w:i/>
        </w:rPr>
        <w:t xml:space="preserve">SD </w:t>
      </w:r>
      <w:r w:rsidRPr="003E79B8">
        <w:rPr>
          <w:rFonts w:ascii="Times New Roman" w:eastAsia="Times New Roman" w:hAnsi="Times New Roman" w:cs="Times New Roman"/>
        </w:rPr>
        <w:t>= 148.605) to posttest (</w:t>
      </w:r>
      <w:r w:rsidRPr="003E79B8">
        <w:rPr>
          <w:rFonts w:ascii="Times New Roman" w:eastAsia="Times New Roman" w:hAnsi="Times New Roman" w:cs="Times New Roman"/>
          <w:i/>
        </w:rPr>
        <w:t xml:space="preserve">M </w:t>
      </w:r>
      <w:r w:rsidRPr="003E79B8">
        <w:rPr>
          <w:rFonts w:ascii="Times New Roman" w:eastAsia="Times New Roman" w:hAnsi="Times New Roman" w:cs="Times New Roman"/>
        </w:rPr>
        <w:t xml:space="preserve">= 171.25, </w:t>
      </w:r>
      <w:r w:rsidRPr="003E79B8">
        <w:rPr>
          <w:rFonts w:ascii="Times New Roman" w:eastAsia="Times New Roman" w:hAnsi="Times New Roman" w:cs="Times New Roman"/>
          <w:i/>
        </w:rPr>
        <w:t xml:space="preserve">SD </w:t>
      </w:r>
      <w:r w:rsidRPr="003E79B8">
        <w:rPr>
          <w:rFonts w:ascii="Times New Roman" w:eastAsia="Times New Roman" w:hAnsi="Times New Roman" w:cs="Times New Roman"/>
        </w:rPr>
        <w:t>= 127.093);</w:t>
      </w:r>
      <w:r w:rsidRPr="003E79B8">
        <w:rPr>
          <w:rFonts w:ascii="Times New Roman" w:eastAsia="Times New Roman" w:hAnsi="Times New Roman" w:cs="Times New Roman"/>
          <w:i/>
        </w:rPr>
        <w:t xml:space="preserve"> t</w:t>
      </w:r>
      <w:r w:rsidRPr="003E79B8">
        <w:rPr>
          <w:rFonts w:ascii="Times New Roman" w:eastAsia="Times New Roman" w:hAnsi="Times New Roman" w:cs="Times New Roman"/>
        </w:rPr>
        <w:t xml:space="preserve">(19) = -2.054, </w:t>
      </w:r>
      <w:r w:rsidRPr="003E79B8">
        <w:rPr>
          <w:rFonts w:ascii="Times New Roman" w:eastAsia="Times New Roman" w:hAnsi="Times New Roman" w:cs="Times New Roman"/>
          <w:i/>
        </w:rPr>
        <w:t xml:space="preserve">p </w:t>
      </w:r>
      <w:r w:rsidRPr="003E79B8">
        <w:rPr>
          <w:rFonts w:ascii="Times New Roman" w:eastAsia="Times New Roman" w:hAnsi="Times New Roman" w:cs="Times New Roman"/>
        </w:rPr>
        <w:t xml:space="preserve">= .054. There was a noticeable decline in time </w:t>
      </w:r>
      <w:proofErr w:type="gramStart"/>
      <w:r w:rsidRPr="003E79B8">
        <w:rPr>
          <w:rFonts w:ascii="Times New Roman" w:eastAsia="Times New Roman" w:hAnsi="Times New Roman" w:cs="Times New Roman"/>
        </w:rPr>
        <w:t>students’</w:t>
      </w:r>
      <w:proofErr w:type="gramEnd"/>
      <w:r w:rsidRPr="003E79B8">
        <w:rPr>
          <w:rFonts w:ascii="Times New Roman" w:eastAsia="Times New Roman" w:hAnsi="Times New Roman" w:cs="Times New Roman"/>
        </w:rPr>
        <w:t xml:space="preserve"> spent in reading indicating improvement; however, this improvement was not significant. </w:t>
      </w:r>
    </w:p>
    <w:p w14:paraId="49B9E992"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Comprehension</w:t>
      </w:r>
    </w:p>
    <w:p w14:paraId="7C42596E"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tab/>
        <w:t xml:space="preserve">Responses to comprehension questions. </w:t>
      </w:r>
      <w:r w:rsidRPr="003E79B8">
        <w:rPr>
          <w:rFonts w:ascii="Times New Roman" w:eastAsia="Times New Roman" w:hAnsi="Times New Roman" w:cs="Times New Roman"/>
        </w:rPr>
        <w:t>There was not a significant difference in the scores for pretest (</w:t>
      </w:r>
      <w:r w:rsidRPr="003E79B8">
        <w:rPr>
          <w:rFonts w:ascii="Times New Roman" w:eastAsia="Times New Roman" w:hAnsi="Times New Roman" w:cs="Times New Roman"/>
          <w:i/>
        </w:rPr>
        <w:t xml:space="preserve">M </w:t>
      </w:r>
      <w:r w:rsidRPr="003E79B8">
        <w:rPr>
          <w:rFonts w:ascii="Times New Roman" w:eastAsia="Times New Roman" w:hAnsi="Times New Roman" w:cs="Times New Roman"/>
        </w:rPr>
        <w:t xml:space="preserve">= 1.475, </w:t>
      </w:r>
      <w:r w:rsidRPr="003E79B8">
        <w:rPr>
          <w:rFonts w:ascii="Times New Roman" w:eastAsia="Times New Roman" w:hAnsi="Times New Roman" w:cs="Times New Roman"/>
          <w:i/>
        </w:rPr>
        <w:t>SD</w:t>
      </w:r>
      <w:r w:rsidRPr="003E79B8">
        <w:rPr>
          <w:rFonts w:ascii="Times New Roman" w:eastAsia="Times New Roman" w:hAnsi="Times New Roman" w:cs="Times New Roman"/>
        </w:rPr>
        <w:t xml:space="preserve"> = 1.1295) and posttest (</w:t>
      </w:r>
      <w:r w:rsidRPr="003E79B8">
        <w:rPr>
          <w:rFonts w:ascii="Times New Roman" w:eastAsia="Times New Roman" w:hAnsi="Times New Roman" w:cs="Times New Roman"/>
          <w:i/>
        </w:rPr>
        <w:t xml:space="preserve">M </w:t>
      </w:r>
      <w:r w:rsidRPr="003E79B8">
        <w:rPr>
          <w:rFonts w:ascii="Times New Roman" w:eastAsia="Times New Roman" w:hAnsi="Times New Roman" w:cs="Times New Roman"/>
        </w:rPr>
        <w:t xml:space="preserve">= 1.550, </w:t>
      </w:r>
      <w:r w:rsidRPr="003E79B8">
        <w:rPr>
          <w:rFonts w:ascii="Times New Roman" w:eastAsia="Times New Roman" w:hAnsi="Times New Roman" w:cs="Times New Roman"/>
          <w:i/>
        </w:rPr>
        <w:t xml:space="preserve">SD </w:t>
      </w:r>
      <w:r w:rsidRPr="003E79B8">
        <w:rPr>
          <w:rFonts w:ascii="Times New Roman" w:eastAsia="Times New Roman" w:hAnsi="Times New Roman" w:cs="Times New Roman"/>
        </w:rPr>
        <w:t>= 1.2968) conditions;</w:t>
      </w:r>
      <w:r w:rsidRPr="003E79B8">
        <w:rPr>
          <w:rFonts w:ascii="Times New Roman" w:eastAsia="Times New Roman" w:hAnsi="Times New Roman" w:cs="Times New Roman"/>
          <w:i/>
        </w:rPr>
        <w:t xml:space="preserve"> t</w:t>
      </w:r>
      <w:r w:rsidRPr="003E79B8">
        <w:rPr>
          <w:rFonts w:ascii="Times New Roman" w:eastAsia="Times New Roman" w:hAnsi="Times New Roman" w:cs="Times New Roman"/>
        </w:rPr>
        <w:t xml:space="preserve">(19)= -.276, </w:t>
      </w:r>
      <w:r w:rsidRPr="003E79B8">
        <w:rPr>
          <w:rFonts w:ascii="Times New Roman" w:eastAsia="Times New Roman" w:hAnsi="Times New Roman" w:cs="Times New Roman"/>
          <w:i/>
        </w:rPr>
        <w:t xml:space="preserve">p </w:t>
      </w:r>
      <w:r w:rsidRPr="003E79B8">
        <w:rPr>
          <w:rFonts w:ascii="Times New Roman" w:eastAsia="Times New Roman" w:hAnsi="Times New Roman" w:cs="Times New Roman"/>
        </w:rPr>
        <w:t>= .786.</w:t>
      </w:r>
    </w:p>
    <w:p w14:paraId="186DD789"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 xml:space="preserve"> </w:t>
      </w:r>
      <w:r w:rsidRPr="003E79B8">
        <w:rPr>
          <w:rFonts w:ascii="Times New Roman" w:eastAsia="Times New Roman" w:hAnsi="Times New Roman" w:cs="Times New Roman"/>
          <w:b/>
        </w:rPr>
        <w:tab/>
        <w:t>Responses to retelling.</w:t>
      </w:r>
      <w:r w:rsidRPr="003E79B8">
        <w:rPr>
          <w:rFonts w:ascii="Times New Roman" w:eastAsia="Times New Roman" w:hAnsi="Times New Roman" w:cs="Times New Roman"/>
        </w:rPr>
        <w:t xml:space="preserve"> Results indicate that the scores for posttest (</w:t>
      </w:r>
      <w:r w:rsidRPr="003E79B8">
        <w:rPr>
          <w:rFonts w:ascii="Times New Roman" w:eastAsia="Times New Roman" w:hAnsi="Times New Roman" w:cs="Times New Roman"/>
          <w:i/>
        </w:rPr>
        <w:t>M</w:t>
      </w:r>
      <w:r w:rsidRPr="003E79B8">
        <w:rPr>
          <w:rFonts w:ascii="Times New Roman" w:eastAsia="Times New Roman" w:hAnsi="Times New Roman" w:cs="Times New Roman"/>
        </w:rPr>
        <w:t xml:space="preserve"> = 3.65, SD=2.519) conditions were significantly higher than pretest (</w:t>
      </w:r>
      <w:r w:rsidRPr="003E79B8">
        <w:rPr>
          <w:rFonts w:ascii="Times New Roman" w:eastAsia="Times New Roman" w:hAnsi="Times New Roman" w:cs="Times New Roman"/>
          <w:i/>
        </w:rPr>
        <w:t>M</w:t>
      </w:r>
      <w:r w:rsidRPr="003E79B8">
        <w:rPr>
          <w:rFonts w:ascii="Times New Roman" w:eastAsia="Times New Roman" w:hAnsi="Times New Roman" w:cs="Times New Roman"/>
        </w:rPr>
        <w:t xml:space="preserve"> = 2.70, </w:t>
      </w:r>
      <w:r w:rsidRPr="003E79B8">
        <w:rPr>
          <w:rFonts w:ascii="Times New Roman" w:eastAsia="Times New Roman" w:hAnsi="Times New Roman" w:cs="Times New Roman"/>
          <w:i/>
        </w:rPr>
        <w:t xml:space="preserve">SD </w:t>
      </w:r>
      <w:r w:rsidRPr="003E79B8">
        <w:rPr>
          <w:rFonts w:ascii="Times New Roman" w:eastAsia="Times New Roman" w:hAnsi="Times New Roman" w:cs="Times New Roman"/>
        </w:rPr>
        <w:t xml:space="preserve">= 1.895) </w:t>
      </w:r>
      <w:r w:rsidRPr="003E79B8">
        <w:rPr>
          <w:rFonts w:ascii="Times New Roman" w:eastAsia="Times New Roman" w:hAnsi="Times New Roman" w:cs="Times New Roman"/>
        </w:rPr>
        <w:lastRenderedPageBreak/>
        <w:t xml:space="preserve">conditions; </w:t>
      </w:r>
      <w:r w:rsidRPr="003E79B8">
        <w:rPr>
          <w:rFonts w:ascii="Times New Roman" w:eastAsia="Times New Roman" w:hAnsi="Times New Roman" w:cs="Times New Roman"/>
          <w:i/>
        </w:rPr>
        <w:t>t(</w:t>
      </w:r>
      <w:r w:rsidRPr="003E79B8">
        <w:rPr>
          <w:rFonts w:ascii="Times New Roman" w:eastAsia="Times New Roman" w:hAnsi="Times New Roman" w:cs="Times New Roman"/>
        </w:rPr>
        <w:t xml:space="preserve">19)= -2.334, </w:t>
      </w:r>
      <w:r w:rsidRPr="003E79B8">
        <w:rPr>
          <w:rFonts w:ascii="Times New Roman" w:eastAsia="Times New Roman" w:hAnsi="Times New Roman" w:cs="Times New Roman"/>
          <w:i/>
        </w:rPr>
        <w:t xml:space="preserve">p </w:t>
      </w:r>
      <w:r w:rsidRPr="003E79B8">
        <w:rPr>
          <w:rFonts w:ascii="Times New Roman" w:eastAsia="Times New Roman" w:hAnsi="Times New Roman" w:cs="Times New Roman"/>
        </w:rPr>
        <w:t>= .031. The results suggest that there was improvement on students’ responses to retelling resulting in statistical significance. Specifically, when students engage in Reader’s Theater, their responses to retelling increases.</w:t>
      </w:r>
    </w:p>
    <w:p w14:paraId="48F25EF0"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Motivation</w:t>
      </w:r>
    </w:p>
    <w:p w14:paraId="1530F18F"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A paired-samples t-test was conducted to compare reading motivation in pretest and posttest conditions. There was not a significant difference in the scores for pretest (</w:t>
      </w:r>
      <w:r w:rsidRPr="003E79B8">
        <w:rPr>
          <w:rFonts w:ascii="Times New Roman" w:eastAsia="Times New Roman" w:hAnsi="Times New Roman" w:cs="Times New Roman"/>
          <w:i/>
        </w:rPr>
        <w:t xml:space="preserve">M </w:t>
      </w:r>
      <w:r w:rsidRPr="003E79B8">
        <w:rPr>
          <w:rFonts w:ascii="Times New Roman" w:eastAsia="Times New Roman" w:hAnsi="Times New Roman" w:cs="Times New Roman"/>
        </w:rPr>
        <w:t xml:space="preserve">= 49.20, </w:t>
      </w:r>
      <w:r w:rsidRPr="003E79B8">
        <w:rPr>
          <w:rFonts w:ascii="Times New Roman" w:eastAsia="Times New Roman" w:hAnsi="Times New Roman" w:cs="Times New Roman"/>
          <w:i/>
        </w:rPr>
        <w:t xml:space="preserve">SD </w:t>
      </w:r>
      <w:r w:rsidRPr="003E79B8">
        <w:rPr>
          <w:rFonts w:ascii="Times New Roman" w:eastAsia="Times New Roman" w:hAnsi="Times New Roman" w:cs="Times New Roman"/>
        </w:rPr>
        <w:t>= 33.869) and posttest (</w:t>
      </w:r>
      <w:r w:rsidRPr="003E79B8">
        <w:rPr>
          <w:rFonts w:ascii="Times New Roman" w:eastAsia="Times New Roman" w:hAnsi="Times New Roman" w:cs="Times New Roman"/>
          <w:i/>
        </w:rPr>
        <w:t xml:space="preserve">M </w:t>
      </w:r>
      <w:r w:rsidRPr="003E79B8">
        <w:rPr>
          <w:rFonts w:ascii="Times New Roman" w:eastAsia="Times New Roman" w:hAnsi="Times New Roman" w:cs="Times New Roman"/>
        </w:rPr>
        <w:t xml:space="preserve">= 48.35, </w:t>
      </w:r>
      <w:r w:rsidRPr="003E79B8">
        <w:rPr>
          <w:rFonts w:ascii="Times New Roman" w:eastAsia="Times New Roman" w:hAnsi="Times New Roman" w:cs="Times New Roman"/>
          <w:i/>
        </w:rPr>
        <w:t xml:space="preserve">SD </w:t>
      </w:r>
      <w:r w:rsidRPr="003E79B8">
        <w:rPr>
          <w:rFonts w:ascii="Times New Roman" w:eastAsia="Times New Roman" w:hAnsi="Times New Roman" w:cs="Times New Roman"/>
        </w:rPr>
        <w:t xml:space="preserve">= 27.070) conditions; </w:t>
      </w:r>
      <w:r w:rsidRPr="003E79B8">
        <w:rPr>
          <w:rFonts w:ascii="Times New Roman" w:eastAsia="Times New Roman" w:hAnsi="Times New Roman" w:cs="Times New Roman"/>
          <w:i/>
        </w:rPr>
        <w:t>t</w:t>
      </w:r>
      <w:r w:rsidRPr="003E79B8">
        <w:rPr>
          <w:rFonts w:ascii="Times New Roman" w:eastAsia="Times New Roman" w:hAnsi="Times New Roman" w:cs="Times New Roman"/>
        </w:rPr>
        <w:t xml:space="preserve">(19) = .182, </w:t>
      </w:r>
      <w:r w:rsidRPr="003E79B8">
        <w:rPr>
          <w:rFonts w:ascii="Times New Roman" w:eastAsia="Times New Roman" w:hAnsi="Times New Roman" w:cs="Times New Roman"/>
          <w:i/>
        </w:rPr>
        <w:t xml:space="preserve">p </w:t>
      </w:r>
      <w:r w:rsidRPr="003E79B8">
        <w:rPr>
          <w:rFonts w:ascii="Times New Roman" w:eastAsia="Times New Roman" w:hAnsi="Times New Roman" w:cs="Times New Roman"/>
        </w:rPr>
        <w:t>= .857. The results suggest that there was no effect on students’ reading motivation.</w:t>
      </w:r>
    </w:p>
    <w:p w14:paraId="11AFC2A9"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ELL and SPED students</w:t>
      </w:r>
    </w:p>
    <w:p w14:paraId="1ECB7A5B" w14:textId="77777777" w:rsidR="00504941" w:rsidRPr="003E79B8" w:rsidRDefault="00000000">
      <w:pPr>
        <w:spacing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 xml:space="preserve">Results indicate that the one student in SPED did not show any statistically significant improvement in reading fluency, comprehension, or motivation. This student showed a decrease in motivation, from the 28th percentile at pretest to the 18th percentile at posttest. The student also remained at 0 words for both pretest and posttest </w:t>
      </w:r>
      <w:proofErr w:type="spellStart"/>
      <w:r w:rsidRPr="003E79B8">
        <w:rPr>
          <w:rFonts w:ascii="Times New Roman" w:eastAsia="Times New Roman" w:hAnsi="Times New Roman" w:cs="Times New Roman"/>
        </w:rPr>
        <w:t>Aimsweb</w:t>
      </w:r>
      <w:proofErr w:type="spellEnd"/>
      <w:r w:rsidRPr="003E79B8">
        <w:rPr>
          <w:rFonts w:ascii="Times New Roman" w:eastAsia="Times New Roman" w:hAnsi="Times New Roman" w:cs="Times New Roman"/>
        </w:rPr>
        <w:t xml:space="preserve"> oral reading fluency.</w:t>
      </w:r>
    </w:p>
    <w:p w14:paraId="4D97B952" w14:textId="73384072" w:rsidR="000E0C82" w:rsidRPr="004D76C6" w:rsidRDefault="00000000" w:rsidP="004D76C6">
      <w:pPr>
        <w:spacing w:after="240" w:line="480" w:lineRule="auto"/>
        <w:ind w:firstLine="720"/>
        <w:rPr>
          <w:rFonts w:ascii="Times New Roman" w:eastAsia="Times New Roman" w:hAnsi="Times New Roman" w:cs="Times New Roman"/>
        </w:rPr>
      </w:pPr>
      <w:r w:rsidRPr="003E79B8">
        <w:rPr>
          <w:rFonts w:ascii="Times New Roman" w:eastAsia="Times New Roman" w:hAnsi="Times New Roman" w:cs="Times New Roman"/>
        </w:rPr>
        <w:t>The ELL student reduced his overall time for reading a passage from 7:38 on a passage of 89 words to 6:45 on a passage of 102 words. All other indicators from pretest to posttest did not show any significant improvement.</w:t>
      </w:r>
      <w:bookmarkStart w:id="13" w:name="_heading=h.3whwml4" w:colFirst="0" w:colLast="0"/>
      <w:bookmarkEnd w:id="13"/>
    </w:p>
    <w:p w14:paraId="7DDE39DF" w14:textId="41A40D1C"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eastAsia="Times New Roman" w:hAnsi="Times New Roman" w:cs="Times New Roman"/>
          <w:b/>
        </w:rPr>
      </w:pPr>
      <w:r w:rsidRPr="003E79B8">
        <w:rPr>
          <w:rFonts w:ascii="Times New Roman" w:eastAsia="Times New Roman" w:hAnsi="Times New Roman" w:cs="Times New Roman"/>
          <w:b/>
        </w:rPr>
        <w:t>Discussion</w:t>
      </w:r>
    </w:p>
    <w:p w14:paraId="515F1978"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The purpose of this study was to examine the effects of a multicomponent Reader’s Theater repeated reading intervention on first graders' reading fluency, comprehension, and motivation. The study was conducted as action research by the classroom teacher. The research questions were as follows:</w:t>
      </w:r>
    </w:p>
    <w:p w14:paraId="4860FB5E" w14:textId="77777777" w:rsidR="00504941" w:rsidRPr="003E79B8" w:rsidRDefault="00000000">
      <w:pPr>
        <w:numPr>
          <w:ilvl w:val="0"/>
          <w:numId w:val="4"/>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lastRenderedPageBreak/>
        <w:t>What are the effects of a multicomponent Reader’s Theater repeated reading intervention on first graders' reading rate, prosody, and time?</w:t>
      </w:r>
    </w:p>
    <w:p w14:paraId="4B9818C5" w14:textId="77777777" w:rsidR="00504941" w:rsidRPr="003E79B8" w:rsidRDefault="00000000">
      <w:pPr>
        <w:numPr>
          <w:ilvl w:val="0"/>
          <w:numId w:val="4"/>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What are the effects of the instructional intervention on first graders’ comprehension and motivation?</w:t>
      </w:r>
    </w:p>
    <w:p w14:paraId="24FB0C51"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The results found that students’ oral reading fluency and correct words per minute significantly increased </w:t>
      </w:r>
      <w:proofErr w:type="gramStart"/>
      <w:r w:rsidRPr="003E79B8">
        <w:rPr>
          <w:rFonts w:ascii="Times New Roman" w:eastAsia="Times New Roman" w:hAnsi="Times New Roman" w:cs="Times New Roman"/>
        </w:rPr>
        <w:t>as a result of</w:t>
      </w:r>
      <w:proofErr w:type="gramEnd"/>
      <w:r w:rsidRPr="003E79B8">
        <w:rPr>
          <w:rFonts w:ascii="Times New Roman" w:eastAsia="Times New Roman" w:hAnsi="Times New Roman" w:cs="Times New Roman"/>
        </w:rPr>
        <w:t xml:space="preserve"> Reader’s Theater instruction. Although students’ prosody increased, results were not significantly different from pretest to posttest, indicating the intervention did not change students’ prosody. Students’ overall time to read a passage decreased from pretest to posttest, but results were not significant. Therefore, the Reader’s Theater intervention did not affect time. Responses to comprehension questions were not significantly different from pretest to posttest, indicating that Reader’s Theater did not </w:t>
      </w:r>
      <w:proofErr w:type="gramStart"/>
      <w:r w:rsidRPr="003E79B8">
        <w:rPr>
          <w:rFonts w:ascii="Times New Roman" w:eastAsia="Times New Roman" w:hAnsi="Times New Roman" w:cs="Times New Roman"/>
        </w:rPr>
        <w:t>have an effect on</w:t>
      </w:r>
      <w:proofErr w:type="gramEnd"/>
      <w:r w:rsidRPr="003E79B8">
        <w:rPr>
          <w:rFonts w:ascii="Times New Roman" w:eastAsia="Times New Roman" w:hAnsi="Times New Roman" w:cs="Times New Roman"/>
        </w:rPr>
        <w:t xml:space="preserve"> this measure. However, students’ responses to retelling significantly increased, indicating that Reader’s Theater does have a positive effect on students’ ability to retell. Finally, students’ reading motivation did not change significantly in this study, indicating that Reader’s Theater did not change students’ motivation.</w:t>
      </w:r>
      <w:r w:rsidRPr="003E79B8">
        <w:rPr>
          <w:rFonts w:ascii="Times New Roman" w:eastAsia="Times New Roman" w:hAnsi="Times New Roman" w:cs="Times New Roman"/>
        </w:rPr>
        <w:tab/>
      </w:r>
    </w:p>
    <w:p w14:paraId="4E145598"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Repeated reading practices such as Reader’s Theater have been shown through research to improve students’ oral reading fluency (</w:t>
      </w:r>
      <w:proofErr w:type="spellStart"/>
      <w:r w:rsidRPr="003E79B8">
        <w:rPr>
          <w:rFonts w:ascii="Times New Roman" w:eastAsia="Times New Roman" w:hAnsi="Times New Roman" w:cs="Times New Roman"/>
        </w:rPr>
        <w:t>Keehn</w:t>
      </w:r>
      <w:proofErr w:type="spellEnd"/>
      <w:r w:rsidRPr="003E79B8">
        <w:rPr>
          <w:rFonts w:ascii="Times New Roman" w:eastAsia="Times New Roman" w:hAnsi="Times New Roman" w:cs="Times New Roman"/>
        </w:rPr>
        <w:t xml:space="preserve">, 2003; Clark et al., 2009; Young et al., 2016; Young &amp; Rasinski, 2018). Many studies using repeated reading practices have thus far been conducted with small groups or one-on-one (Hawkins et al., 2015; </w:t>
      </w:r>
      <w:proofErr w:type="spellStart"/>
      <w:r w:rsidRPr="003E79B8">
        <w:rPr>
          <w:rFonts w:ascii="Times New Roman" w:eastAsia="Times New Roman" w:hAnsi="Times New Roman" w:cs="Times New Roman"/>
        </w:rPr>
        <w:t>Vadasy</w:t>
      </w:r>
      <w:proofErr w:type="spellEnd"/>
      <w:r w:rsidRPr="003E79B8">
        <w:rPr>
          <w:rFonts w:ascii="Times New Roman" w:eastAsia="Times New Roman" w:hAnsi="Times New Roman" w:cs="Times New Roman"/>
        </w:rPr>
        <w:t xml:space="preserve"> &amp; Sanders, 2008; Lo et al., 2011; van </w:t>
      </w:r>
      <w:proofErr w:type="spellStart"/>
      <w:r w:rsidRPr="003E79B8">
        <w:rPr>
          <w:rFonts w:ascii="Times New Roman" w:eastAsia="Times New Roman" w:hAnsi="Times New Roman" w:cs="Times New Roman"/>
        </w:rPr>
        <w:t>Gorps</w:t>
      </w:r>
      <w:proofErr w:type="spellEnd"/>
      <w:r w:rsidRPr="003E79B8">
        <w:rPr>
          <w:rFonts w:ascii="Times New Roman" w:eastAsia="Times New Roman" w:hAnsi="Times New Roman" w:cs="Times New Roman"/>
        </w:rPr>
        <w:t xml:space="preserve"> et al., 2017; Kuhn, 2020). Specifically, the study by Hawkins et al.(2015) conducted their study individually with </w:t>
      </w:r>
      <w:r w:rsidRPr="003E79B8">
        <w:rPr>
          <w:rFonts w:ascii="Times New Roman" w:eastAsia="Times New Roman" w:hAnsi="Times New Roman" w:cs="Times New Roman"/>
        </w:rPr>
        <w:lastRenderedPageBreak/>
        <w:t xml:space="preserve">students to find that listening-while reading and repeated reading improved students’ oral reading fluency. Also, the study by </w:t>
      </w:r>
      <w:proofErr w:type="spellStart"/>
      <w:r w:rsidRPr="003E79B8">
        <w:rPr>
          <w:rFonts w:ascii="Times New Roman" w:eastAsia="Times New Roman" w:hAnsi="Times New Roman" w:cs="Times New Roman"/>
        </w:rPr>
        <w:t>Vadasy</w:t>
      </w:r>
      <w:proofErr w:type="spellEnd"/>
      <w:r w:rsidRPr="003E79B8">
        <w:rPr>
          <w:rFonts w:ascii="Times New Roman" w:eastAsia="Times New Roman" w:hAnsi="Times New Roman" w:cs="Times New Roman"/>
        </w:rPr>
        <w:t xml:space="preserve"> and Sanders (2008) worked with pairs of students to find that a repeated reading intervention had positive effects on students’ word reading and fluency. The current study investigated the effects of repeated reading on whole group instruction with Reader’s Theater. The findings of this study suggest that a Reader’s Theater instruction in a whole group setting could be beneficial in improving students’ oral reading fluency, as students’ </w:t>
      </w:r>
      <w:proofErr w:type="spellStart"/>
      <w:r w:rsidRPr="003E79B8">
        <w:rPr>
          <w:rFonts w:ascii="Times New Roman" w:eastAsia="Times New Roman" w:hAnsi="Times New Roman" w:cs="Times New Roman"/>
        </w:rPr>
        <w:t>Aimsweb</w:t>
      </w:r>
      <w:proofErr w:type="spellEnd"/>
      <w:r w:rsidRPr="003E79B8">
        <w:rPr>
          <w:rFonts w:ascii="Times New Roman" w:eastAsia="Times New Roman" w:hAnsi="Times New Roman" w:cs="Times New Roman"/>
        </w:rPr>
        <w:t xml:space="preserve"> oral reading fluency scores and their correct words per minute on Benchmark Advance Fluency Quick Check passages both increased significantly from pretest to posttest. These increases in reading rate could be attributed to the volume and difficulty of words students encountered in the Reader’s Theater texts. The scripts used contained 507 to 1109 words, and they contained many unfamiliar, above-grade-level words. As research has shown, repeated reading with texts at or above students’ instructional level can increase students’ reading fluency, as they provide students with an appropriate challenge paired with teacher modeling and feedback (Turner, 2012; </w:t>
      </w:r>
      <w:proofErr w:type="spellStart"/>
      <w:r w:rsidRPr="003E79B8">
        <w:rPr>
          <w:rFonts w:ascii="Times New Roman" w:eastAsia="Times New Roman" w:hAnsi="Times New Roman" w:cs="Times New Roman"/>
        </w:rPr>
        <w:t>Vadasy</w:t>
      </w:r>
      <w:proofErr w:type="spellEnd"/>
      <w:r w:rsidRPr="003E79B8">
        <w:rPr>
          <w:rFonts w:ascii="Times New Roman" w:eastAsia="Times New Roman" w:hAnsi="Times New Roman" w:cs="Times New Roman"/>
        </w:rPr>
        <w:t xml:space="preserve"> and Sanders, 2008; Therrien, 2004; O’Connor et al., 2002; Kuhn et al., 2014; Stahl &amp; </w:t>
      </w:r>
      <w:proofErr w:type="spellStart"/>
      <w:r w:rsidRPr="003E79B8">
        <w:rPr>
          <w:rFonts w:ascii="Times New Roman" w:eastAsia="Times New Roman" w:hAnsi="Times New Roman" w:cs="Times New Roman"/>
        </w:rPr>
        <w:t>Heubach</w:t>
      </w:r>
      <w:proofErr w:type="spellEnd"/>
      <w:r w:rsidRPr="003E79B8">
        <w:rPr>
          <w:rFonts w:ascii="Times New Roman" w:eastAsia="Times New Roman" w:hAnsi="Times New Roman" w:cs="Times New Roman"/>
        </w:rPr>
        <w:t>, 2005).</w:t>
      </w:r>
    </w:p>
    <w:p w14:paraId="7D247DB5"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Previous research has also shown that listening-while-reading and adult modeling of a reading passage could be more efficient in improving reading fluency in repeated reading interventions (Hawkins et al., 2015; </w:t>
      </w:r>
      <w:proofErr w:type="spellStart"/>
      <w:r w:rsidRPr="003E79B8">
        <w:rPr>
          <w:rFonts w:ascii="Times New Roman" w:eastAsia="Times New Roman" w:hAnsi="Times New Roman" w:cs="Times New Roman"/>
        </w:rPr>
        <w:t>Vadasy</w:t>
      </w:r>
      <w:proofErr w:type="spellEnd"/>
      <w:r w:rsidRPr="003E79B8">
        <w:rPr>
          <w:rFonts w:ascii="Times New Roman" w:eastAsia="Times New Roman" w:hAnsi="Times New Roman" w:cs="Times New Roman"/>
        </w:rPr>
        <w:t xml:space="preserve"> &amp; Sanders, 2008). Hawkins et al.’s (2015) study with fourth-grade students examined the effects of adult-mediated repeated reading versus listening-while-reading by having students repeatedly read passages with immediate error correction and then repeatedly read passages along with an audio </w:t>
      </w:r>
      <w:r w:rsidRPr="003E79B8">
        <w:rPr>
          <w:rFonts w:ascii="Times New Roman" w:eastAsia="Times New Roman" w:hAnsi="Times New Roman" w:cs="Times New Roman"/>
        </w:rPr>
        <w:lastRenderedPageBreak/>
        <w:t xml:space="preserve">recording of the passage. While both conditions led to similar reading fluency rates, listening-while-reading was more efficient in improving reading fluency. In </w:t>
      </w:r>
      <w:proofErr w:type="spellStart"/>
      <w:r w:rsidRPr="003E79B8">
        <w:rPr>
          <w:rFonts w:ascii="Times New Roman" w:eastAsia="Times New Roman" w:hAnsi="Times New Roman" w:cs="Times New Roman"/>
        </w:rPr>
        <w:t>Vadasy</w:t>
      </w:r>
      <w:proofErr w:type="spellEnd"/>
      <w:r w:rsidRPr="003E79B8">
        <w:rPr>
          <w:rFonts w:ascii="Times New Roman" w:eastAsia="Times New Roman" w:hAnsi="Times New Roman" w:cs="Times New Roman"/>
        </w:rPr>
        <w:t xml:space="preserve"> and Sanders’ (2008) study on repeated reading with second and third grade students, they found that the use of a model of fluent reading was beneficial for struggling readers’ fluency. The current study included these elements of listening-while-reading and adult modeling, indicating that these could also be factors that improved students’ reading fluency in this study.</w:t>
      </w:r>
    </w:p>
    <w:p w14:paraId="7BF7929E"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In this study, students’ prosody, or how they read with expression and phrasing, increased </w:t>
      </w:r>
      <w:proofErr w:type="gramStart"/>
      <w:r w:rsidRPr="003E79B8">
        <w:rPr>
          <w:rFonts w:ascii="Times New Roman" w:eastAsia="Times New Roman" w:hAnsi="Times New Roman" w:cs="Times New Roman"/>
        </w:rPr>
        <w:t>minimally</w:t>
      </w:r>
      <w:proofErr w:type="gramEnd"/>
      <w:r w:rsidRPr="003E79B8">
        <w:rPr>
          <w:rFonts w:ascii="Times New Roman" w:eastAsia="Times New Roman" w:hAnsi="Times New Roman" w:cs="Times New Roman"/>
        </w:rPr>
        <w:t xml:space="preserve"> and did not show statistical significance. This is contrary to previous research by Young and Rasinski (2018) and Young, Valadez, and Gandara (2016) that has shown prosody can be improved through Reader’ Theater instruction.</w:t>
      </w:r>
    </w:p>
    <w:p w14:paraId="63C0BFFE"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Previous research by Young et al. (2019) has shown that Reader’s Theater instruction with a focus on comprehension can improve second grade students’ comprehension. Although the current study included first grade students, their reading comprehension scores in the current study did not significantly increase from pretest to posttest. This could be impacted by the measure used to test students’ comprehension, which used 3 questions provided by the Benchmark Advance quick checks. These questions may have not been </w:t>
      </w:r>
      <w:proofErr w:type="gramStart"/>
      <w:r w:rsidRPr="003E79B8">
        <w:rPr>
          <w:rFonts w:ascii="Times New Roman" w:eastAsia="Times New Roman" w:hAnsi="Times New Roman" w:cs="Times New Roman"/>
        </w:rPr>
        <w:t>sufficient enough</w:t>
      </w:r>
      <w:proofErr w:type="gramEnd"/>
      <w:r w:rsidRPr="003E79B8">
        <w:rPr>
          <w:rFonts w:ascii="Times New Roman" w:eastAsia="Times New Roman" w:hAnsi="Times New Roman" w:cs="Times New Roman"/>
        </w:rPr>
        <w:t xml:space="preserve"> to gauge students’ comprehension abilities. The lack of growth could also be that the intervention did not necessarily target reading comprehension and text structure.</w:t>
      </w:r>
    </w:p>
    <w:p w14:paraId="74925234"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Students’ retelling scores in this study did increase significantly from pretest to posttest, while previous research in Reader’s Theater has not found significant change </w:t>
      </w:r>
      <w:r w:rsidRPr="003E79B8">
        <w:rPr>
          <w:rFonts w:ascii="Times New Roman" w:eastAsia="Times New Roman" w:hAnsi="Times New Roman" w:cs="Times New Roman"/>
        </w:rPr>
        <w:lastRenderedPageBreak/>
        <w:t>with this measure (</w:t>
      </w:r>
      <w:proofErr w:type="spellStart"/>
      <w:r w:rsidRPr="003E79B8">
        <w:rPr>
          <w:rFonts w:ascii="Times New Roman" w:eastAsia="Times New Roman" w:hAnsi="Times New Roman" w:cs="Times New Roman"/>
        </w:rPr>
        <w:t>Keehn</w:t>
      </w:r>
      <w:proofErr w:type="spellEnd"/>
      <w:r w:rsidRPr="003E79B8">
        <w:rPr>
          <w:rFonts w:ascii="Times New Roman" w:eastAsia="Times New Roman" w:hAnsi="Times New Roman" w:cs="Times New Roman"/>
        </w:rPr>
        <w:t>, 2003). Students’ ability to recall more elements of the story could be affected by the repeated readings and character analyses within the Reader’s Theater lessons. By being repeatedly exposed to more words and answering questions about characters’ actions and feelings, students may have been better equipped to recall information in unread stories in the posttest.</w:t>
      </w:r>
    </w:p>
    <w:p w14:paraId="2C689A6A" w14:textId="5872F2A6"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Students’ overall motivation decreased from pretest to posttest according to McKenna and Kear’s Elementary Reading Attitude Survey (1990). While previous research has shown that Reader’s Theater can improve student motivation (Rinehart, 1999; Clark et al., 2009; </w:t>
      </w:r>
      <w:proofErr w:type="spellStart"/>
      <w:r w:rsidRPr="003E79B8">
        <w:rPr>
          <w:rFonts w:ascii="Times New Roman" w:eastAsia="Times New Roman" w:hAnsi="Times New Roman" w:cs="Times New Roman"/>
        </w:rPr>
        <w:t>Hautala</w:t>
      </w:r>
      <w:proofErr w:type="spellEnd"/>
      <w:r w:rsidRPr="003E79B8">
        <w:rPr>
          <w:rFonts w:ascii="Times New Roman" w:eastAsia="Times New Roman" w:hAnsi="Times New Roman" w:cs="Times New Roman"/>
        </w:rPr>
        <w:t xml:space="preserve"> et al., 2024), the findings in this study did not support the hypothesis. </w:t>
      </w:r>
      <w:r w:rsidR="009D430C">
        <w:rPr>
          <w:rFonts w:ascii="Times New Roman" w:eastAsia="Times New Roman" w:hAnsi="Times New Roman" w:cs="Times New Roman"/>
        </w:rPr>
        <w:t xml:space="preserve">However, </w:t>
      </w:r>
      <w:r w:rsidR="007D4033">
        <w:rPr>
          <w:rFonts w:ascii="Times New Roman" w:eastAsia="Times New Roman" w:hAnsi="Times New Roman" w:cs="Times New Roman"/>
        </w:rPr>
        <w:t xml:space="preserve">as the classroom teacher acting as researcher, </w:t>
      </w:r>
      <w:r w:rsidR="009D430C">
        <w:rPr>
          <w:rFonts w:ascii="Times New Roman" w:eastAsia="Times New Roman" w:hAnsi="Times New Roman" w:cs="Times New Roman"/>
        </w:rPr>
        <w:t>my observations of students as they engaged in the Reader’s Theater lessons showed</w:t>
      </w:r>
      <w:r w:rsidR="007D4033">
        <w:rPr>
          <w:rFonts w:ascii="Times New Roman" w:eastAsia="Times New Roman" w:hAnsi="Times New Roman" w:cs="Times New Roman"/>
        </w:rPr>
        <w:t xml:space="preserve"> increases in motivation.</w:t>
      </w:r>
      <w:r w:rsidR="009D430C">
        <w:rPr>
          <w:rFonts w:ascii="Times New Roman" w:eastAsia="Times New Roman" w:hAnsi="Times New Roman" w:cs="Times New Roman"/>
        </w:rPr>
        <w:t xml:space="preserve"> </w:t>
      </w:r>
      <w:r w:rsidR="00427197">
        <w:rPr>
          <w:rFonts w:ascii="Times New Roman" w:eastAsia="Times New Roman" w:hAnsi="Times New Roman" w:cs="Times New Roman"/>
        </w:rPr>
        <w:t xml:space="preserve">Across the days of lessons, </w:t>
      </w:r>
      <w:r w:rsidR="000D7FF9">
        <w:rPr>
          <w:rFonts w:ascii="Times New Roman" w:eastAsia="Times New Roman" w:hAnsi="Times New Roman" w:cs="Times New Roman"/>
        </w:rPr>
        <w:t>I observed students’ excitement increase</w:t>
      </w:r>
      <w:r w:rsidR="009D430C">
        <w:rPr>
          <w:rFonts w:ascii="Times New Roman" w:eastAsia="Times New Roman" w:hAnsi="Times New Roman" w:cs="Times New Roman"/>
        </w:rPr>
        <w:t xml:space="preserve"> </w:t>
      </w:r>
      <w:r w:rsidR="00427197">
        <w:rPr>
          <w:rFonts w:ascii="Times New Roman" w:eastAsia="Times New Roman" w:hAnsi="Times New Roman" w:cs="Times New Roman"/>
        </w:rPr>
        <w:t xml:space="preserve">for the opportunity </w:t>
      </w:r>
      <w:r w:rsidR="009D430C">
        <w:rPr>
          <w:rFonts w:ascii="Times New Roman" w:eastAsia="Times New Roman" w:hAnsi="Times New Roman" w:cs="Times New Roman"/>
        </w:rPr>
        <w:t>to read with one another</w:t>
      </w:r>
      <w:r w:rsidR="00427197">
        <w:rPr>
          <w:rFonts w:ascii="Times New Roman" w:eastAsia="Times New Roman" w:hAnsi="Times New Roman" w:cs="Times New Roman"/>
        </w:rPr>
        <w:t>. Students were visibly joyful as they were placed with partners or groups to read, and they</w:t>
      </w:r>
      <w:r w:rsidR="009D430C">
        <w:rPr>
          <w:rFonts w:ascii="Times New Roman" w:eastAsia="Times New Roman" w:hAnsi="Times New Roman" w:cs="Times New Roman"/>
        </w:rPr>
        <w:t xml:space="preserve"> often questioned when </w:t>
      </w:r>
      <w:r w:rsidR="00427197">
        <w:rPr>
          <w:rFonts w:ascii="Times New Roman" w:eastAsia="Times New Roman" w:hAnsi="Times New Roman" w:cs="Times New Roman"/>
        </w:rPr>
        <w:t xml:space="preserve">the next </w:t>
      </w:r>
      <w:r w:rsidR="009D430C">
        <w:rPr>
          <w:rFonts w:ascii="Times New Roman" w:eastAsia="Times New Roman" w:hAnsi="Times New Roman" w:cs="Times New Roman"/>
        </w:rPr>
        <w:t xml:space="preserve">Reader’s Theater </w:t>
      </w:r>
      <w:r w:rsidR="00427197">
        <w:rPr>
          <w:rFonts w:ascii="Times New Roman" w:eastAsia="Times New Roman" w:hAnsi="Times New Roman" w:cs="Times New Roman"/>
        </w:rPr>
        <w:t xml:space="preserve">lesson would be. </w:t>
      </w:r>
      <w:r w:rsidR="009D430C">
        <w:rPr>
          <w:rFonts w:ascii="Times New Roman" w:eastAsia="Times New Roman" w:hAnsi="Times New Roman" w:cs="Times New Roman"/>
        </w:rPr>
        <w:t>The students also displayed enthusiasm in anticipation of and during their performances for their classmates.</w:t>
      </w:r>
      <w:r w:rsidR="00427197">
        <w:rPr>
          <w:rFonts w:ascii="Times New Roman" w:eastAsia="Times New Roman" w:hAnsi="Times New Roman" w:cs="Times New Roman"/>
        </w:rPr>
        <w:t xml:space="preserve"> Many students brought in their own props, without prompting, to use in their performance. When deciding the order for group performances, students were also eager for their group to perform first.</w:t>
      </w:r>
      <w:r w:rsidR="009D430C">
        <w:rPr>
          <w:rFonts w:ascii="Times New Roman" w:eastAsia="Times New Roman" w:hAnsi="Times New Roman" w:cs="Times New Roman"/>
        </w:rPr>
        <w:t xml:space="preserve"> </w:t>
      </w:r>
      <w:r w:rsidRPr="003E79B8">
        <w:rPr>
          <w:rFonts w:ascii="Times New Roman" w:eastAsia="Times New Roman" w:hAnsi="Times New Roman" w:cs="Times New Roman"/>
        </w:rPr>
        <w:t>The decrease in scores</w:t>
      </w:r>
      <w:r w:rsidR="009D430C">
        <w:rPr>
          <w:rFonts w:ascii="Times New Roman" w:eastAsia="Times New Roman" w:hAnsi="Times New Roman" w:cs="Times New Roman"/>
        </w:rPr>
        <w:t xml:space="preserve"> for the motivation survey</w:t>
      </w:r>
      <w:r w:rsidRPr="003E79B8">
        <w:rPr>
          <w:rFonts w:ascii="Times New Roman" w:eastAsia="Times New Roman" w:hAnsi="Times New Roman" w:cs="Times New Roman"/>
        </w:rPr>
        <w:t xml:space="preserve"> could have been due to young students becoming preoccupied with the visual Garfield pictures and circling them based on the picture they like best, and not necessarily listening to the questions.</w:t>
      </w:r>
    </w:p>
    <w:p w14:paraId="347972B2" w14:textId="21A12BBD" w:rsidR="00504941" w:rsidRDefault="00000000"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lastRenderedPageBreak/>
        <w:tab/>
        <w:t>This study was conducted as action research with the classroom teacher as the researcher. This type of research is important as it allows teachers to engage in reflective practices as they analyze current practices, modify instructional delivery, and analyze the results to determine their effectiveness.</w:t>
      </w:r>
      <w:bookmarkStart w:id="14" w:name="_heading=h.bzx1o4g5wuna" w:colFirst="0" w:colLast="0"/>
      <w:bookmarkEnd w:id="14"/>
    </w:p>
    <w:p w14:paraId="3F17A5F6" w14:textId="09469FF8" w:rsidR="0023446E" w:rsidRDefault="0023446E"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6DFEF9C8" w14:textId="71CBCC6B" w:rsidR="0023446E" w:rsidRDefault="0023446E"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326E0AA0" w14:textId="429A6960"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38C96C21" w14:textId="2246092E"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73DADF5B" w14:textId="2EB7A85C"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56C2A677" w14:textId="0479034B"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3180027A" w14:textId="16EBDEEF"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71D43DC7" w14:textId="7652FC04"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689B280D" w14:textId="235C6BA4"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2B9A4227" w14:textId="57E8A842"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138BE0DE" w14:textId="783E65E8"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0CD87D81" w14:textId="68537A07"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657D5946" w14:textId="14D6C081"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0DA3C1D3" w14:textId="5E4F6E87"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285017B2" w14:textId="23A9DBA9"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465CAD9F" w14:textId="6C7D94AF"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28BDFB4E" w14:textId="1B5EB163" w:rsidR="007F5C23"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1AC7D279" w14:textId="77777777" w:rsidR="007F5C23" w:rsidRPr="003E79B8" w:rsidRDefault="007F5C23" w:rsidP="00FB2D1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p>
    <w:p w14:paraId="3231F73F" w14:textId="3ABCE35A" w:rsidR="00504941" w:rsidRPr="003E79B8" w:rsidRDefault="000E0C82" w:rsidP="000E0C82">
      <w:pPr>
        <w:pStyle w:val="Heading1"/>
        <w:numPr>
          <w:ilvl w:val="0"/>
          <w:numId w:val="0"/>
        </w:numPr>
        <w:rPr>
          <w:rFonts w:ascii="Times New Roman" w:eastAsia="Times New Roman" w:hAnsi="Times New Roman" w:cs="Times New Roman"/>
          <w:sz w:val="24"/>
        </w:rPr>
      </w:pPr>
      <w:bookmarkStart w:id="15" w:name="_heading=h.qsh70q" w:colFirst="0" w:colLast="0"/>
      <w:bookmarkEnd w:id="15"/>
      <w:r>
        <w:rPr>
          <w:rFonts w:ascii="Times New Roman" w:eastAsia="Times New Roman" w:hAnsi="Times New Roman" w:cs="Times New Roman"/>
          <w:sz w:val="24"/>
        </w:rPr>
        <w:lastRenderedPageBreak/>
        <w:t xml:space="preserve">CHAPTER </w:t>
      </w:r>
      <w:r w:rsidR="00AC22C2">
        <w:rPr>
          <w:rFonts w:ascii="Times New Roman" w:eastAsia="Times New Roman" w:hAnsi="Times New Roman" w:cs="Times New Roman"/>
          <w:sz w:val="24"/>
        </w:rPr>
        <w:t>5</w:t>
      </w:r>
      <w:r w:rsidRPr="003E79B8">
        <w:rPr>
          <w:rFonts w:ascii="Times New Roman" w:eastAsia="Times New Roman" w:hAnsi="Times New Roman" w:cs="Times New Roman"/>
          <w:sz w:val="24"/>
        </w:rPr>
        <w:br/>
        <w:t>Conclusions and Recommendations</w:t>
      </w:r>
    </w:p>
    <w:p w14:paraId="41E70AE5"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eastAsia="Times New Roman" w:hAnsi="Times New Roman" w:cs="Times New Roman"/>
        </w:rPr>
      </w:pPr>
      <w:r w:rsidRPr="003E79B8">
        <w:rPr>
          <w:rFonts w:ascii="Times New Roman" w:eastAsia="Times New Roman" w:hAnsi="Times New Roman" w:cs="Times New Roman"/>
          <w:b/>
        </w:rPr>
        <w:t>Implications</w:t>
      </w:r>
    </w:p>
    <w:p w14:paraId="5799D951"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t>Practical Implications</w:t>
      </w:r>
    </w:p>
    <w:p w14:paraId="4432E85E"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From the findings of this study as well as previous research, it is apparent that classroom interventions including a repeated reading aspect such as Reader’s Theater can improve students’ oral reading fluency, in both small </w:t>
      </w:r>
      <w:proofErr w:type="gramStart"/>
      <w:r w:rsidRPr="003E79B8">
        <w:rPr>
          <w:rFonts w:ascii="Times New Roman" w:eastAsia="Times New Roman" w:hAnsi="Times New Roman" w:cs="Times New Roman"/>
        </w:rPr>
        <w:t>group</w:t>
      </w:r>
      <w:proofErr w:type="gramEnd"/>
      <w:r w:rsidRPr="003E79B8">
        <w:rPr>
          <w:rFonts w:ascii="Times New Roman" w:eastAsia="Times New Roman" w:hAnsi="Times New Roman" w:cs="Times New Roman"/>
        </w:rPr>
        <w:t>, one-on-one, and whole-group settings. Therefore, teachers can beneficially include Reader’s Theater in normal classroom instruction in a variety of group compositions that work for a specific classroom.</w:t>
      </w:r>
    </w:p>
    <w:p w14:paraId="70094639"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The findings of this study also suggest that texts that are at or above grade-level should be used in repeated reading practices such as Reader’s Theater. Therefore, teachers should use challenging texts that meet </w:t>
      </w:r>
      <w:proofErr w:type="gramStart"/>
      <w:r w:rsidRPr="003E79B8">
        <w:rPr>
          <w:rFonts w:ascii="Times New Roman" w:eastAsia="Times New Roman" w:hAnsi="Times New Roman" w:cs="Times New Roman"/>
        </w:rPr>
        <w:t>this criteria</w:t>
      </w:r>
      <w:proofErr w:type="gramEnd"/>
      <w:r w:rsidRPr="003E79B8">
        <w:rPr>
          <w:rFonts w:ascii="Times New Roman" w:eastAsia="Times New Roman" w:hAnsi="Times New Roman" w:cs="Times New Roman"/>
        </w:rPr>
        <w:t xml:space="preserve"> as they work with students, as this has been shown to positively affect students’ reading rate and accuracy.</w:t>
      </w:r>
    </w:p>
    <w:p w14:paraId="2ED7DE03"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The elements of modeling and providing feedback based on specific purposes for rereading, such as accuracy and expression, are also key instructional strategies that teachers should use with Reader’s Theater. The findings of this study, as well as previous research, has shown that these instructional strategies, paired with challenging texts, provide students with the best practice for improving reading rate and accuracy.</w:t>
      </w:r>
    </w:p>
    <w:p w14:paraId="2A6CE2BF"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This study also showed that Reader’s Theater can be beneficial in improving students’ ability to recall information from a story. For teachers looking to improve students’ retelling, Reader’s Theater could be a viable option.</w:t>
      </w:r>
    </w:p>
    <w:p w14:paraId="35178001" w14:textId="77777777" w:rsidR="00AC22C2" w:rsidRDefault="00AC22C2">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p>
    <w:p w14:paraId="2E438212" w14:textId="7236A2FC"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lastRenderedPageBreak/>
        <w:t>Research Implications</w:t>
      </w:r>
    </w:p>
    <w:p w14:paraId="6EE1A75B"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When comparing the results of this study with previous research, several implications arise. First, the current study found that students’ reading rate and accuracy showed significant improvements following the implementation of Reader’s Theater practice. These findings support previous research findings on Reader’s Theater and reading fluency (</w:t>
      </w:r>
      <w:proofErr w:type="spellStart"/>
      <w:r w:rsidRPr="003E79B8">
        <w:rPr>
          <w:rFonts w:ascii="Times New Roman" w:eastAsia="Times New Roman" w:hAnsi="Times New Roman" w:cs="Times New Roman"/>
        </w:rPr>
        <w:t>Keehn</w:t>
      </w:r>
      <w:proofErr w:type="spellEnd"/>
      <w:r w:rsidRPr="003E79B8">
        <w:rPr>
          <w:rFonts w:ascii="Times New Roman" w:eastAsia="Times New Roman" w:hAnsi="Times New Roman" w:cs="Times New Roman"/>
        </w:rPr>
        <w:t>, 2003; Young, Valadez, and Gandara, 2016).</w:t>
      </w:r>
    </w:p>
    <w:p w14:paraId="61DE3E73"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In addition, the intervention did not have a significant effect on students’ prosody, contrary to what previous research has shown (Young and Rasinski, 2018; Young, Valadez, and Gandara, 2016). These results could be affected by the length of the scripts and the number of repeated readings used in the current study. As students performed the script in Lesson 6 of each lesson cycle, it was apparent that some students were still struggling to decode words and therefore were not able to read with prosody. Future research could include additional repetitions in readings or could address the difficulty of the texts.</w:t>
      </w:r>
    </w:p>
    <w:p w14:paraId="260EAD4D"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Current findings on repeated reading and text structure show that</w:t>
      </w:r>
    </w:p>
    <w:p w14:paraId="1C1B2F8D"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 xml:space="preserve">using texts at or above students’ instructional level can provide an appropriate challenge that contributes to increased reading fluency when combined with teacher modeling and feedback (Turner, 2012; </w:t>
      </w:r>
      <w:proofErr w:type="spellStart"/>
      <w:r w:rsidRPr="003E79B8">
        <w:rPr>
          <w:rFonts w:ascii="Times New Roman" w:eastAsia="Times New Roman" w:hAnsi="Times New Roman" w:cs="Times New Roman"/>
        </w:rPr>
        <w:t>Vadasy</w:t>
      </w:r>
      <w:proofErr w:type="spellEnd"/>
      <w:r w:rsidRPr="003E79B8">
        <w:rPr>
          <w:rFonts w:ascii="Times New Roman" w:eastAsia="Times New Roman" w:hAnsi="Times New Roman" w:cs="Times New Roman"/>
        </w:rPr>
        <w:t xml:space="preserve"> and Sanders, 2008; Therrien, 2004; O’Connor et al., 2002; Kuhn et al., 2014; Stahl &amp; </w:t>
      </w:r>
      <w:proofErr w:type="spellStart"/>
      <w:r w:rsidRPr="003E79B8">
        <w:rPr>
          <w:rFonts w:ascii="Times New Roman" w:eastAsia="Times New Roman" w:hAnsi="Times New Roman" w:cs="Times New Roman"/>
        </w:rPr>
        <w:t>Heubach</w:t>
      </w:r>
      <w:proofErr w:type="spellEnd"/>
      <w:r w:rsidRPr="003E79B8">
        <w:rPr>
          <w:rFonts w:ascii="Times New Roman" w:eastAsia="Times New Roman" w:hAnsi="Times New Roman" w:cs="Times New Roman"/>
        </w:rPr>
        <w:t xml:space="preserve">, 2005). However, the readings used in the current study may have </w:t>
      </w:r>
      <w:proofErr w:type="gramStart"/>
      <w:r w:rsidRPr="003E79B8">
        <w:rPr>
          <w:rFonts w:ascii="Times New Roman" w:eastAsia="Times New Roman" w:hAnsi="Times New Roman" w:cs="Times New Roman"/>
        </w:rPr>
        <w:t>had an effect on</w:t>
      </w:r>
      <w:proofErr w:type="gramEnd"/>
      <w:r w:rsidRPr="003E79B8">
        <w:rPr>
          <w:rFonts w:ascii="Times New Roman" w:eastAsia="Times New Roman" w:hAnsi="Times New Roman" w:cs="Times New Roman"/>
        </w:rPr>
        <w:t xml:space="preserve"> students’ lack of growth in prosody, comprehension, and motivation. Because the readings consisted of text of a more difficult level than what students were currently reading in first grade, coupled with the length of </w:t>
      </w:r>
      <w:r w:rsidRPr="003E79B8">
        <w:rPr>
          <w:rFonts w:ascii="Times New Roman" w:eastAsia="Times New Roman" w:hAnsi="Times New Roman" w:cs="Times New Roman"/>
        </w:rPr>
        <w:lastRenderedPageBreak/>
        <w:t xml:space="preserve">the texts and the amount of practice time, students may not have been able to master the text well enough to devote practice time to reading with prosody or being able to understand the story. As a result, their motivation may have also suffered because they had not mastered the text. Future research potentially could examine a transition from </w:t>
      </w:r>
      <w:proofErr w:type="gramStart"/>
      <w:r w:rsidRPr="003E79B8">
        <w:rPr>
          <w:rFonts w:ascii="Times New Roman" w:eastAsia="Times New Roman" w:hAnsi="Times New Roman" w:cs="Times New Roman"/>
        </w:rPr>
        <w:t>lower-level</w:t>
      </w:r>
      <w:proofErr w:type="gramEnd"/>
      <w:r w:rsidRPr="003E79B8">
        <w:rPr>
          <w:rFonts w:ascii="Times New Roman" w:eastAsia="Times New Roman" w:hAnsi="Times New Roman" w:cs="Times New Roman"/>
        </w:rPr>
        <w:t xml:space="preserve"> to higher level text or even the effect of text use on students’ motivation. Furthermore, the motivation measure used may not have been as appropriate for first graders as they were especially drawn to select the “happy” character, and since the measure was administered as a group, it is not clear if they indeed paid as much attention to the prompt or were distracted by the images.</w:t>
      </w:r>
    </w:p>
    <w:p w14:paraId="59FC0020"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b/>
        </w:rPr>
        <w:t>Limitations</w:t>
      </w:r>
    </w:p>
    <w:p w14:paraId="339DA58A"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Several factors influenced the reliability and inferential validity of this study. First, the study was conducted in one classroom of 21 students. This small sample size prevents findings from being generalizable as there was no control group and there was no random assignment of participants. Future studies can be conducted with a larger sample size and with a different research design (e.g., randomized control group design or single-case design). Another limitation is that the study was conducted using action research, meaning that the classroom teacher was the primary researcher. Even though steps were taken to assure that the analysis was reliable utilizing an external rater who was not aware of the purposes of the study, teacher/researcher bias can affect the data collection as there is a relationship forged between teacher and students. Future studies could be conducted by outside researchers who have no prior relationship with the </w:t>
      </w:r>
      <w:r w:rsidRPr="003E79B8">
        <w:rPr>
          <w:rFonts w:ascii="Times New Roman" w:eastAsia="Times New Roman" w:hAnsi="Times New Roman" w:cs="Times New Roman"/>
        </w:rPr>
        <w:lastRenderedPageBreak/>
        <w:t>participants and data is not collected by the teacher/researcher. However, it is important to engage teachers in this practice of teacher as a researcher.</w:t>
      </w:r>
    </w:p>
    <w:p w14:paraId="41E477C6"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In addition, the study was not conducted across </w:t>
      </w:r>
      <w:proofErr w:type="gramStart"/>
      <w:r w:rsidRPr="003E79B8">
        <w:rPr>
          <w:rFonts w:ascii="Times New Roman" w:eastAsia="Times New Roman" w:hAnsi="Times New Roman" w:cs="Times New Roman"/>
        </w:rPr>
        <w:t>a sufficient number of</w:t>
      </w:r>
      <w:proofErr w:type="gramEnd"/>
      <w:r w:rsidRPr="003E79B8">
        <w:rPr>
          <w:rFonts w:ascii="Times New Roman" w:eastAsia="Times New Roman" w:hAnsi="Times New Roman" w:cs="Times New Roman"/>
        </w:rPr>
        <w:t xml:space="preserve"> days, meaning that there may have not been enough practice time provided in the Reader’s Theater intervention. If the study had been conducted for a longer </w:t>
      </w:r>
      <w:proofErr w:type="gramStart"/>
      <w:r w:rsidRPr="003E79B8">
        <w:rPr>
          <w:rFonts w:ascii="Times New Roman" w:eastAsia="Times New Roman" w:hAnsi="Times New Roman" w:cs="Times New Roman"/>
        </w:rPr>
        <w:t>period of time</w:t>
      </w:r>
      <w:proofErr w:type="gramEnd"/>
      <w:r w:rsidRPr="003E79B8">
        <w:rPr>
          <w:rFonts w:ascii="Times New Roman" w:eastAsia="Times New Roman" w:hAnsi="Times New Roman" w:cs="Times New Roman"/>
        </w:rPr>
        <w:t>, results may have shown more positive growth.</w:t>
      </w:r>
    </w:p>
    <w:p w14:paraId="74D3BC32"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Students’ reading comprehension in this study did not have any significant change after the intervention. This could be attributed to the minimal focus on comprehension within the lessons or the measure used to assess reading comprehension. In future studies, a different measure for reading comprehension could be used and more comprehension elements could be added to the intervention.</w:t>
      </w:r>
    </w:p>
    <w:p w14:paraId="79E7BF20"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b/>
        </w:rPr>
      </w:pPr>
      <w:r w:rsidRPr="003E79B8">
        <w:rPr>
          <w:rFonts w:ascii="Times New Roman" w:eastAsia="Times New Roman" w:hAnsi="Times New Roman" w:cs="Times New Roman"/>
          <w:b/>
        </w:rPr>
        <w:t>Conclusion</w:t>
      </w:r>
    </w:p>
    <w:p w14:paraId="4A9C1D4B" w14:textId="77777777" w:rsidR="00504941" w:rsidRPr="003E79B8"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imes New Roman" w:hAnsi="Times New Roman" w:cs="Times New Roman"/>
        </w:rPr>
      </w:pPr>
      <w:r w:rsidRPr="003E79B8">
        <w:rPr>
          <w:rFonts w:ascii="Times New Roman" w:eastAsia="Times New Roman" w:hAnsi="Times New Roman" w:cs="Times New Roman"/>
        </w:rPr>
        <w:tab/>
        <w:t>The results of this study add to previous research on the effects of repeated reading practice such as Reader’s Theater on students’ reading fluency, comprehension, and motivation. Previous studies have found that Reader’s Theater can improve students’ reading rate, prosody, comprehension, and motivation. This study, working specifically with first graders, showed that Reader’s Theater can improve reading accuracy and rate, as well as students’ responses to retelling. These results further support previous findings that Reader’s Theater is a feasible option for improving students’ reading fluency and comprehension.</w:t>
      </w:r>
    </w:p>
    <w:p w14:paraId="621CAB06" w14:textId="77777777" w:rsidR="00504941" w:rsidRPr="003E79B8" w:rsidRDefault="00504941">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Times New Roman" w:hAnsi="Times New Roman" w:cs="Times New Roman"/>
          <w:b/>
        </w:rPr>
      </w:pPr>
    </w:p>
    <w:p w14:paraId="00D9EAC9" w14:textId="77777777" w:rsidR="00504941" w:rsidRPr="003E79B8" w:rsidRDefault="00504941">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Times New Roman" w:hAnsi="Times New Roman" w:cs="Times New Roman"/>
          <w:b/>
        </w:rPr>
      </w:pPr>
    </w:p>
    <w:p w14:paraId="500F29F5" w14:textId="77777777" w:rsidR="00504941" w:rsidRPr="003E79B8" w:rsidRDefault="00504941">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Times New Roman" w:hAnsi="Times New Roman" w:cs="Times New Roman"/>
          <w:b/>
        </w:rPr>
      </w:pPr>
    </w:p>
    <w:p w14:paraId="70C97AC9" w14:textId="77777777" w:rsidR="00504941" w:rsidRPr="003E79B8" w:rsidRDefault="00504941">
      <w:pPr>
        <w:rPr>
          <w:rFonts w:ascii="Times New Roman" w:eastAsia="Times New Roman" w:hAnsi="Times New Roman" w:cs="Times New Roman"/>
        </w:rPr>
      </w:pPr>
      <w:bookmarkStart w:id="16" w:name="_heading=h.3as4poj" w:colFirst="0" w:colLast="0"/>
      <w:bookmarkEnd w:id="16"/>
    </w:p>
    <w:p w14:paraId="7C78689A" w14:textId="3A8C6078" w:rsidR="00504941" w:rsidRPr="003E79B8" w:rsidRDefault="000E0C82">
      <w:pPr>
        <w:pBdr>
          <w:top w:val="nil"/>
          <w:left w:val="nil"/>
          <w:bottom w:val="nil"/>
          <w:right w:val="nil"/>
          <w:between w:val="nil"/>
        </w:pBdr>
        <w:spacing w:before="120" w:after="120" w:line="360" w:lineRule="auto"/>
        <w:jc w:val="center"/>
        <w:rPr>
          <w:rFonts w:ascii="Times New Roman" w:eastAsia="Times New Roman" w:hAnsi="Times New Roman" w:cs="Times New Roman"/>
          <w:b/>
          <w:smallCaps/>
          <w:color w:val="000000"/>
        </w:rPr>
      </w:pPr>
      <w:bookmarkStart w:id="17" w:name="_heading=h.1pxezwc" w:colFirst="0" w:colLast="0"/>
      <w:bookmarkEnd w:id="17"/>
      <w:r>
        <w:rPr>
          <w:rFonts w:ascii="Times New Roman" w:eastAsia="Times New Roman" w:hAnsi="Times New Roman" w:cs="Times New Roman"/>
          <w:b/>
          <w:color w:val="000000"/>
        </w:rPr>
        <w:lastRenderedPageBreak/>
        <w:t>REFERENCES</w:t>
      </w:r>
    </w:p>
    <w:p w14:paraId="608DDDB5" w14:textId="7759BB19" w:rsidR="00BC349B" w:rsidRDefault="00BC349B" w:rsidP="00AC22C2">
      <w:pPr>
        <w:spacing w:before="240" w:after="240" w:line="480" w:lineRule="auto"/>
        <w:ind w:left="720" w:hanging="720"/>
        <w:rPr>
          <w:rFonts w:ascii="Times New Roman" w:eastAsia="Times New Roman" w:hAnsi="Times New Roman" w:cs="Times New Roman"/>
          <w:color w:val="000000" w:themeColor="text1"/>
        </w:rPr>
      </w:pPr>
      <w:proofErr w:type="spellStart"/>
      <w:r w:rsidRPr="00BC349B">
        <w:rPr>
          <w:rFonts w:ascii="Times New Roman" w:eastAsia="Times New Roman" w:hAnsi="Times New Roman" w:cs="Times New Roman"/>
          <w:color w:val="000000" w:themeColor="text1"/>
        </w:rPr>
        <w:t>Alber</w:t>
      </w:r>
      <w:proofErr w:type="spellEnd"/>
      <w:r w:rsidRPr="00BC349B">
        <w:rPr>
          <w:rFonts w:ascii="Times New Roman" w:eastAsia="Times New Roman" w:hAnsi="Times New Roman" w:cs="Times New Roman"/>
          <w:color w:val="000000" w:themeColor="text1"/>
        </w:rPr>
        <w:t>-Morgan, S. R. (2006). Ten ways to enhance the effectiveness of repeated readings. </w:t>
      </w:r>
      <w:r w:rsidRPr="00BC349B">
        <w:rPr>
          <w:rFonts w:ascii="Times New Roman" w:eastAsia="Times New Roman" w:hAnsi="Times New Roman" w:cs="Times New Roman"/>
          <w:i/>
          <w:iCs/>
          <w:color w:val="000000" w:themeColor="text1"/>
        </w:rPr>
        <w:t>Journal of Early and Intensive Behavior Intervention</w:t>
      </w:r>
      <w:r w:rsidRPr="00BC349B">
        <w:rPr>
          <w:rFonts w:ascii="Times New Roman" w:eastAsia="Times New Roman" w:hAnsi="Times New Roman" w:cs="Times New Roman"/>
          <w:color w:val="000000" w:themeColor="text1"/>
        </w:rPr>
        <w:t>, </w:t>
      </w:r>
      <w:r w:rsidRPr="00BC349B">
        <w:rPr>
          <w:rFonts w:ascii="Times New Roman" w:eastAsia="Times New Roman" w:hAnsi="Times New Roman" w:cs="Times New Roman"/>
          <w:i/>
          <w:iCs/>
          <w:color w:val="000000" w:themeColor="text1"/>
        </w:rPr>
        <w:t>3</w:t>
      </w:r>
      <w:r w:rsidRPr="00BC349B">
        <w:rPr>
          <w:rFonts w:ascii="Times New Roman" w:eastAsia="Times New Roman" w:hAnsi="Times New Roman" w:cs="Times New Roman"/>
          <w:color w:val="000000" w:themeColor="text1"/>
        </w:rPr>
        <w:t>(3), 273.</w:t>
      </w:r>
    </w:p>
    <w:p w14:paraId="35801728" w14:textId="015E650F" w:rsidR="00AC22C2" w:rsidRDefault="00000000" w:rsidP="00AC22C2">
      <w:pPr>
        <w:spacing w:before="240" w:after="240" w:line="480" w:lineRule="auto"/>
        <w:ind w:left="720" w:hanging="720"/>
        <w:rPr>
          <w:rFonts w:ascii="Times New Roman" w:eastAsia="Times New Roman" w:hAnsi="Times New Roman" w:cs="Times New Roman"/>
          <w:color w:val="000000" w:themeColor="text1"/>
        </w:rPr>
      </w:pPr>
      <w:r w:rsidRPr="00AC22C2">
        <w:rPr>
          <w:rFonts w:ascii="Times New Roman" w:eastAsia="Times New Roman" w:hAnsi="Times New Roman" w:cs="Times New Roman"/>
          <w:color w:val="000000" w:themeColor="text1"/>
        </w:rPr>
        <w:t>Allington, R.L. (1983). Fluency: The neglected reading goal. The Reading Teacher 36: 556–61.</w:t>
      </w:r>
    </w:p>
    <w:p w14:paraId="1D57A760" w14:textId="78149586" w:rsidR="007B5496" w:rsidRDefault="007B5496" w:rsidP="007B5496">
      <w:pPr>
        <w:spacing w:before="240" w:after="240" w:line="480" w:lineRule="auto"/>
        <w:ind w:left="720" w:hanging="720"/>
        <w:rPr>
          <w:rFonts w:ascii="Times New Roman" w:eastAsia="Times New Roman" w:hAnsi="Times New Roman" w:cs="Times New Roman"/>
          <w:color w:val="000000" w:themeColor="text1"/>
        </w:rPr>
      </w:pPr>
      <w:r w:rsidRPr="007B5496">
        <w:rPr>
          <w:rFonts w:ascii="Times New Roman" w:eastAsia="Times New Roman" w:hAnsi="Times New Roman" w:cs="Times New Roman"/>
          <w:color w:val="000000" w:themeColor="text1"/>
        </w:rPr>
        <w:t>Anderson, J. (2015). </w:t>
      </w:r>
      <w:r w:rsidRPr="007B5496">
        <w:rPr>
          <w:rFonts w:ascii="Times New Roman" w:eastAsia="Times New Roman" w:hAnsi="Times New Roman" w:cs="Times New Roman"/>
          <w:i/>
          <w:iCs/>
          <w:color w:val="000000" w:themeColor="text1"/>
        </w:rPr>
        <w:t xml:space="preserve">Inspector </w:t>
      </w:r>
      <w:proofErr w:type="spellStart"/>
      <w:r w:rsidRPr="007B5496">
        <w:rPr>
          <w:rFonts w:ascii="Times New Roman" w:eastAsia="Times New Roman" w:hAnsi="Times New Roman" w:cs="Times New Roman"/>
          <w:i/>
          <w:iCs/>
          <w:color w:val="000000" w:themeColor="text1"/>
        </w:rPr>
        <w:t>insector</w:t>
      </w:r>
      <w:proofErr w:type="spellEnd"/>
      <w:r w:rsidRPr="007B5496">
        <w:rPr>
          <w:rFonts w:ascii="Times New Roman" w:eastAsia="Times New Roman" w:hAnsi="Times New Roman" w:cs="Times New Roman"/>
          <w:color w:val="000000" w:themeColor="text1"/>
        </w:rPr>
        <w:t>. Benchmark Education Company.</w:t>
      </w:r>
    </w:p>
    <w:p w14:paraId="0118C7D7" w14:textId="5B645013" w:rsidR="00B84387" w:rsidRDefault="00B84387" w:rsidP="00AC22C2">
      <w:pPr>
        <w:spacing w:before="240" w:after="240" w:line="480" w:lineRule="auto"/>
        <w:ind w:left="720" w:hanging="720"/>
        <w:rPr>
          <w:rFonts w:ascii="Times New Roman" w:eastAsia="Times New Roman" w:hAnsi="Times New Roman" w:cs="Times New Roman"/>
          <w:color w:val="000000" w:themeColor="text1"/>
        </w:rPr>
      </w:pPr>
      <w:proofErr w:type="spellStart"/>
      <w:r w:rsidRPr="00B84387">
        <w:rPr>
          <w:rFonts w:ascii="Times New Roman" w:eastAsia="Times New Roman" w:hAnsi="Times New Roman" w:cs="Times New Roman"/>
          <w:color w:val="000000" w:themeColor="text1"/>
        </w:rPr>
        <w:t>Aukerman</w:t>
      </w:r>
      <w:proofErr w:type="spellEnd"/>
      <w:r w:rsidRPr="00B84387">
        <w:rPr>
          <w:rFonts w:ascii="Times New Roman" w:eastAsia="Times New Roman" w:hAnsi="Times New Roman" w:cs="Times New Roman"/>
          <w:color w:val="000000" w:themeColor="text1"/>
        </w:rPr>
        <w:t xml:space="preserve">, M., &amp; Chambers Schuldt, L. (2015). Children’s perceptions of their reading ability and epistemic roles in </w:t>
      </w:r>
      <w:proofErr w:type="spellStart"/>
      <w:r w:rsidRPr="00B84387">
        <w:rPr>
          <w:rFonts w:ascii="Times New Roman" w:eastAsia="Times New Roman" w:hAnsi="Times New Roman" w:cs="Times New Roman"/>
          <w:color w:val="000000" w:themeColor="text1"/>
        </w:rPr>
        <w:t>monologically</w:t>
      </w:r>
      <w:proofErr w:type="spellEnd"/>
      <w:r w:rsidRPr="00B84387">
        <w:rPr>
          <w:rFonts w:ascii="Times New Roman" w:eastAsia="Times New Roman" w:hAnsi="Times New Roman" w:cs="Times New Roman"/>
          <w:color w:val="000000" w:themeColor="text1"/>
        </w:rPr>
        <w:t xml:space="preserve"> and dialogically organized bilingual classrooms. </w:t>
      </w:r>
      <w:r w:rsidRPr="00B84387">
        <w:rPr>
          <w:rFonts w:ascii="Times New Roman" w:eastAsia="Times New Roman" w:hAnsi="Times New Roman" w:cs="Times New Roman"/>
          <w:i/>
          <w:iCs/>
          <w:color w:val="000000" w:themeColor="text1"/>
        </w:rPr>
        <w:t>Journal of Literacy Research</w:t>
      </w:r>
      <w:r w:rsidRPr="00B84387">
        <w:rPr>
          <w:rFonts w:ascii="Times New Roman" w:eastAsia="Times New Roman" w:hAnsi="Times New Roman" w:cs="Times New Roman"/>
          <w:color w:val="000000" w:themeColor="text1"/>
        </w:rPr>
        <w:t>, </w:t>
      </w:r>
      <w:r w:rsidRPr="00B84387">
        <w:rPr>
          <w:rFonts w:ascii="Times New Roman" w:eastAsia="Times New Roman" w:hAnsi="Times New Roman" w:cs="Times New Roman"/>
          <w:i/>
          <w:iCs/>
          <w:color w:val="000000" w:themeColor="text1"/>
        </w:rPr>
        <w:t>47</w:t>
      </w:r>
      <w:r w:rsidRPr="00B84387">
        <w:rPr>
          <w:rFonts w:ascii="Times New Roman" w:eastAsia="Times New Roman" w:hAnsi="Times New Roman" w:cs="Times New Roman"/>
          <w:color w:val="000000" w:themeColor="text1"/>
        </w:rPr>
        <w:t>(1), 115-145.</w:t>
      </w:r>
    </w:p>
    <w:p w14:paraId="08E1F648"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rPr>
      </w:pPr>
      <w:r w:rsidRPr="00AC22C2">
        <w:rPr>
          <w:rFonts w:ascii="Times New Roman" w:eastAsia="Times New Roman" w:hAnsi="Times New Roman" w:cs="Times New Roman"/>
          <w:color w:val="000000" w:themeColor="text1"/>
        </w:rPr>
        <w:t xml:space="preserve">Annual Status of Education Reports. (2012). </w:t>
      </w:r>
      <w:r w:rsidRPr="00AC22C2">
        <w:rPr>
          <w:rFonts w:ascii="Times New Roman" w:eastAsia="Times New Roman" w:hAnsi="Times New Roman" w:cs="Times New Roman"/>
          <w:i/>
          <w:color w:val="000000" w:themeColor="text1"/>
        </w:rPr>
        <w:t xml:space="preserve">ASER Pakistan. </w:t>
      </w:r>
      <w:proofErr w:type="spellStart"/>
      <w:r w:rsidRPr="00AC22C2">
        <w:rPr>
          <w:rFonts w:ascii="Times New Roman" w:eastAsia="Times New Roman" w:hAnsi="Times New Roman" w:cs="Times New Roman"/>
          <w:color w:val="000000" w:themeColor="text1"/>
        </w:rPr>
        <w:t>Idara</w:t>
      </w:r>
      <w:proofErr w:type="spellEnd"/>
      <w:r w:rsidRPr="00AC22C2">
        <w:rPr>
          <w:rFonts w:ascii="Times New Roman" w:eastAsia="Times New Roman" w:hAnsi="Times New Roman" w:cs="Times New Roman"/>
          <w:color w:val="000000" w:themeColor="text1"/>
        </w:rPr>
        <w:t xml:space="preserve">-e- </w:t>
      </w:r>
      <w:proofErr w:type="spellStart"/>
      <w:r w:rsidRPr="00AC22C2">
        <w:rPr>
          <w:rFonts w:ascii="Times New Roman" w:eastAsia="Times New Roman" w:hAnsi="Times New Roman" w:cs="Times New Roman"/>
          <w:color w:val="000000" w:themeColor="text1"/>
        </w:rPr>
        <w:t>Taleem</w:t>
      </w:r>
      <w:proofErr w:type="spellEnd"/>
      <w:r w:rsidRPr="00AC22C2">
        <w:rPr>
          <w:rFonts w:ascii="Times New Roman" w:eastAsia="Times New Roman" w:hAnsi="Times New Roman" w:cs="Times New Roman"/>
          <w:color w:val="000000" w:themeColor="text1"/>
        </w:rPr>
        <w:t xml:space="preserve">-o- </w:t>
      </w:r>
      <w:proofErr w:type="spellStart"/>
      <w:r w:rsidRPr="00AC22C2">
        <w:rPr>
          <w:rFonts w:ascii="Times New Roman" w:eastAsia="Times New Roman" w:hAnsi="Times New Roman" w:cs="Times New Roman"/>
          <w:color w:val="000000" w:themeColor="text1"/>
        </w:rPr>
        <w:t>Agahi</w:t>
      </w:r>
      <w:proofErr w:type="spellEnd"/>
      <w:r w:rsidRPr="00AC22C2">
        <w:rPr>
          <w:rFonts w:ascii="Times New Roman" w:eastAsia="Times New Roman" w:hAnsi="Times New Roman" w:cs="Times New Roman"/>
          <w:color w:val="000000" w:themeColor="text1"/>
        </w:rPr>
        <w:t>(ITA): Lahore Pakistan.</w:t>
      </w:r>
    </w:p>
    <w:p w14:paraId="5FB1D244" w14:textId="3A5A6649" w:rsidR="00504941" w:rsidRDefault="00000000" w:rsidP="00AC22C2">
      <w:pPr>
        <w:spacing w:before="240" w:after="240" w:line="480" w:lineRule="auto"/>
        <w:ind w:left="720" w:hanging="720"/>
        <w:rPr>
          <w:rFonts w:ascii="Times New Roman" w:eastAsia="Times New Roman" w:hAnsi="Times New Roman" w:cs="Times New Roman"/>
          <w:color w:val="000000" w:themeColor="text1"/>
        </w:rPr>
      </w:pPr>
      <w:r w:rsidRPr="00AC22C2">
        <w:rPr>
          <w:rFonts w:ascii="Times New Roman" w:eastAsia="Times New Roman" w:hAnsi="Times New Roman" w:cs="Times New Roman"/>
          <w:color w:val="000000" w:themeColor="text1"/>
        </w:rPr>
        <w:t xml:space="preserve">Annual Status of Education Reports. (2013). </w:t>
      </w:r>
      <w:r w:rsidRPr="00AC22C2">
        <w:rPr>
          <w:rFonts w:ascii="Times New Roman" w:eastAsia="Times New Roman" w:hAnsi="Times New Roman" w:cs="Times New Roman"/>
          <w:i/>
          <w:color w:val="000000" w:themeColor="text1"/>
        </w:rPr>
        <w:t>ASER Pakistan.</w:t>
      </w:r>
      <w:r w:rsidRPr="00AC22C2">
        <w:rPr>
          <w:rFonts w:ascii="Times New Roman" w:eastAsia="Times New Roman" w:hAnsi="Times New Roman" w:cs="Times New Roman"/>
          <w:color w:val="000000" w:themeColor="text1"/>
        </w:rPr>
        <w:t xml:space="preserve">, </w:t>
      </w:r>
      <w:proofErr w:type="spellStart"/>
      <w:r w:rsidRPr="00AC22C2">
        <w:rPr>
          <w:rFonts w:ascii="Times New Roman" w:eastAsia="Times New Roman" w:hAnsi="Times New Roman" w:cs="Times New Roman"/>
          <w:color w:val="000000" w:themeColor="text1"/>
        </w:rPr>
        <w:t>Idara</w:t>
      </w:r>
      <w:proofErr w:type="spellEnd"/>
      <w:r w:rsidRPr="00AC22C2">
        <w:rPr>
          <w:rFonts w:ascii="Times New Roman" w:eastAsia="Times New Roman" w:hAnsi="Times New Roman" w:cs="Times New Roman"/>
          <w:color w:val="000000" w:themeColor="text1"/>
        </w:rPr>
        <w:t xml:space="preserve">-e- </w:t>
      </w:r>
      <w:proofErr w:type="spellStart"/>
      <w:r w:rsidRPr="00AC22C2">
        <w:rPr>
          <w:rFonts w:ascii="Times New Roman" w:eastAsia="Times New Roman" w:hAnsi="Times New Roman" w:cs="Times New Roman"/>
          <w:color w:val="000000" w:themeColor="text1"/>
        </w:rPr>
        <w:t>Taleem</w:t>
      </w:r>
      <w:proofErr w:type="spellEnd"/>
      <w:r w:rsidRPr="00AC22C2">
        <w:rPr>
          <w:rFonts w:ascii="Times New Roman" w:eastAsia="Times New Roman" w:hAnsi="Times New Roman" w:cs="Times New Roman"/>
          <w:color w:val="000000" w:themeColor="text1"/>
        </w:rPr>
        <w:t xml:space="preserve">-o- </w:t>
      </w:r>
      <w:proofErr w:type="spellStart"/>
      <w:r w:rsidRPr="00AC22C2">
        <w:rPr>
          <w:rFonts w:ascii="Times New Roman" w:eastAsia="Times New Roman" w:hAnsi="Times New Roman" w:cs="Times New Roman"/>
          <w:color w:val="000000" w:themeColor="text1"/>
        </w:rPr>
        <w:t>Agahi</w:t>
      </w:r>
      <w:proofErr w:type="spellEnd"/>
      <w:r w:rsidRPr="00AC22C2">
        <w:rPr>
          <w:rFonts w:ascii="Times New Roman" w:eastAsia="Times New Roman" w:hAnsi="Times New Roman" w:cs="Times New Roman"/>
          <w:color w:val="000000" w:themeColor="text1"/>
        </w:rPr>
        <w:t>(ITA): Lahore Pakistan.</w:t>
      </w:r>
    </w:p>
    <w:p w14:paraId="3912C6AD" w14:textId="56DF1172" w:rsidR="00DA5BD8" w:rsidRDefault="00DA5BD8" w:rsidP="00DA5BD8">
      <w:pPr>
        <w:spacing w:before="240" w:after="240" w:line="480" w:lineRule="auto"/>
        <w:ind w:left="720" w:hanging="720"/>
        <w:rPr>
          <w:rFonts w:ascii="Times New Roman" w:eastAsia="Times New Roman" w:hAnsi="Times New Roman" w:cs="Times New Roman"/>
          <w:color w:val="000000" w:themeColor="text1"/>
        </w:rPr>
      </w:pPr>
      <w:proofErr w:type="spellStart"/>
      <w:r w:rsidRPr="00DA5BD8">
        <w:rPr>
          <w:rFonts w:ascii="Times New Roman" w:eastAsia="Times New Roman" w:hAnsi="Times New Roman" w:cs="Times New Roman"/>
          <w:color w:val="000000" w:themeColor="text1"/>
        </w:rPr>
        <w:t>Ardoin</w:t>
      </w:r>
      <w:proofErr w:type="spellEnd"/>
      <w:r w:rsidRPr="00DA5BD8">
        <w:rPr>
          <w:rFonts w:ascii="Times New Roman" w:eastAsia="Times New Roman" w:hAnsi="Times New Roman" w:cs="Times New Roman"/>
          <w:color w:val="000000" w:themeColor="text1"/>
        </w:rPr>
        <w:t xml:space="preserve">, S. P., Eckert, T. L., &amp; Cole, C. A. A. (2008). Promoting generalization of reading: A comparison of two fluency-based interventions for improving general education student’s oral reading rate. </w:t>
      </w:r>
      <w:r w:rsidRPr="00DA5BD8">
        <w:rPr>
          <w:rFonts w:ascii="Times New Roman" w:eastAsia="Times New Roman" w:hAnsi="Times New Roman" w:cs="Times New Roman"/>
          <w:i/>
          <w:iCs/>
          <w:color w:val="000000" w:themeColor="text1"/>
        </w:rPr>
        <w:t>Journal of Behavioral Education, 17</w:t>
      </w:r>
      <w:r w:rsidRPr="00DA5BD8">
        <w:rPr>
          <w:rFonts w:ascii="Times New Roman" w:eastAsia="Times New Roman" w:hAnsi="Times New Roman" w:cs="Times New Roman"/>
          <w:color w:val="000000" w:themeColor="text1"/>
        </w:rPr>
        <w:t>(3), 237–252.</w:t>
      </w:r>
    </w:p>
    <w:p w14:paraId="781E4665" w14:textId="4777452D" w:rsidR="00ED7393" w:rsidRPr="00AC22C2" w:rsidRDefault="00ED7393" w:rsidP="00AC22C2">
      <w:pPr>
        <w:spacing w:before="240" w:after="240" w:line="480" w:lineRule="auto"/>
        <w:ind w:left="720" w:hanging="720"/>
        <w:rPr>
          <w:rFonts w:ascii="Times New Roman" w:eastAsia="Times New Roman" w:hAnsi="Times New Roman" w:cs="Times New Roman"/>
          <w:color w:val="000000" w:themeColor="text1"/>
        </w:rPr>
      </w:pPr>
      <w:proofErr w:type="spellStart"/>
      <w:r w:rsidRPr="00ED7393">
        <w:rPr>
          <w:rFonts w:ascii="Times New Roman" w:eastAsia="Times New Roman" w:hAnsi="Times New Roman" w:cs="Times New Roman"/>
          <w:color w:val="000000" w:themeColor="text1"/>
        </w:rPr>
        <w:t>Ardoin</w:t>
      </w:r>
      <w:proofErr w:type="spellEnd"/>
      <w:r w:rsidRPr="00ED7393">
        <w:rPr>
          <w:rFonts w:ascii="Times New Roman" w:eastAsia="Times New Roman" w:hAnsi="Times New Roman" w:cs="Times New Roman"/>
          <w:color w:val="000000" w:themeColor="text1"/>
        </w:rPr>
        <w:t xml:space="preserve">, S. P., Binder, K. S., Foster, T. E., &amp; </w:t>
      </w:r>
      <w:proofErr w:type="spellStart"/>
      <w:r w:rsidRPr="00ED7393">
        <w:rPr>
          <w:rFonts w:ascii="Times New Roman" w:eastAsia="Times New Roman" w:hAnsi="Times New Roman" w:cs="Times New Roman"/>
          <w:color w:val="000000" w:themeColor="text1"/>
        </w:rPr>
        <w:t>Zawoyski</w:t>
      </w:r>
      <w:proofErr w:type="spellEnd"/>
      <w:r w:rsidRPr="00ED7393">
        <w:rPr>
          <w:rFonts w:ascii="Times New Roman" w:eastAsia="Times New Roman" w:hAnsi="Times New Roman" w:cs="Times New Roman"/>
          <w:color w:val="000000" w:themeColor="text1"/>
        </w:rPr>
        <w:t xml:space="preserve">, A. M. (2016). Repeated versus wide reading: A randomized control design study examining the impact of </w:t>
      </w:r>
      <w:r w:rsidRPr="00ED7393">
        <w:rPr>
          <w:rFonts w:ascii="Times New Roman" w:eastAsia="Times New Roman" w:hAnsi="Times New Roman" w:cs="Times New Roman"/>
          <w:color w:val="000000" w:themeColor="text1"/>
        </w:rPr>
        <w:lastRenderedPageBreak/>
        <w:t>fluency interventions on underlying reading behavior. </w:t>
      </w:r>
      <w:r w:rsidRPr="00ED7393">
        <w:rPr>
          <w:rFonts w:ascii="Times New Roman" w:eastAsia="Times New Roman" w:hAnsi="Times New Roman" w:cs="Times New Roman"/>
          <w:i/>
          <w:iCs/>
          <w:color w:val="000000" w:themeColor="text1"/>
        </w:rPr>
        <w:t>Journal of School Psychology</w:t>
      </w:r>
      <w:r w:rsidRPr="00ED7393">
        <w:rPr>
          <w:rFonts w:ascii="Times New Roman" w:eastAsia="Times New Roman" w:hAnsi="Times New Roman" w:cs="Times New Roman"/>
          <w:color w:val="000000" w:themeColor="text1"/>
        </w:rPr>
        <w:t>, </w:t>
      </w:r>
      <w:r w:rsidRPr="00ED7393">
        <w:rPr>
          <w:rFonts w:ascii="Times New Roman" w:eastAsia="Times New Roman" w:hAnsi="Times New Roman" w:cs="Times New Roman"/>
          <w:i/>
          <w:iCs/>
          <w:color w:val="000000" w:themeColor="text1"/>
        </w:rPr>
        <w:t>59</w:t>
      </w:r>
      <w:r w:rsidRPr="00ED7393">
        <w:rPr>
          <w:rFonts w:ascii="Times New Roman" w:eastAsia="Times New Roman" w:hAnsi="Times New Roman" w:cs="Times New Roman"/>
          <w:color w:val="000000" w:themeColor="text1"/>
        </w:rPr>
        <w:t>, 13-38.</w:t>
      </w:r>
    </w:p>
    <w:p w14:paraId="43DC57B0" w14:textId="3A46DBCA" w:rsidR="00504941" w:rsidRDefault="00000000" w:rsidP="00AC22C2">
      <w:pPr>
        <w:spacing w:before="240" w:after="240" w:line="480" w:lineRule="auto"/>
        <w:ind w:left="720" w:hanging="720"/>
        <w:rPr>
          <w:rFonts w:ascii="Times New Roman" w:eastAsia="Times New Roman" w:hAnsi="Times New Roman" w:cs="Times New Roman"/>
          <w:color w:val="000000" w:themeColor="text1"/>
        </w:rPr>
      </w:pPr>
      <w:proofErr w:type="spellStart"/>
      <w:r w:rsidRPr="00AC22C2">
        <w:rPr>
          <w:rFonts w:ascii="Times New Roman" w:eastAsia="Times New Roman" w:hAnsi="Times New Roman" w:cs="Times New Roman"/>
          <w:color w:val="000000" w:themeColor="text1"/>
          <w:highlight w:val="white"/>
        </w:rPr>
        <w:t>Begeny</w:t>
      </w:r>
      <w:proofErr w:type="spellEnd"/>
      <w:r w:rsidRPr="00AC22C2">
        <w:rPr>
          <w:rFonts w:ascii="Times New Roman" w:eastAsia="Times New Roman" w:hAnsi="Times New Roman" w:cs="Times New Roman"/>
          <w:color w:val="000000" w:themeColor="text1"/>
          <w:highlight w:val="white"/>
        </w:rPr>
        <w:t xml:space="preserve">, J. C., </w:t>
      </w:r>
      <w:proofErr w:type="spellStart"/>
      <w:r w:rsidRPr="00AC22C2">
        <w:rPr>
          <w:rFonts w:ascii="Times New Roman" w:eastAsia="Times New Roman" w:hAnsi="Times New Roman" w:cs="Times New Roman"/>
          <w:color w:val="000000" w:themeColor="text1"/>
          <w:highlight w:val="white"/>
        </w:rPr>
        <w:t>Laugle</w:t>
      </w:r>
      <w:proofErr w:type="spellEnd"/>
      <w:r w:rsidRPr="00AC22C2">
        <w:rPr>
          <w:rFonts w:ascii="Times New Roman" w:eastAsia="Times New Roman" w:hAnsi="Times New Roman" w:cs="Times New Roman"/>
          <w:color w:val="000000" w:themeColor="text1"/>
          <w:highlight w:val="white"/>
        </w:rPr>
        <w:t xml:space="preserve">, K. M., Krouse, H. E., Lynn, A. E., </w:t>
      </w:r>
      <w:proofErr w:type="spellStart"/>
      <w:r w:rsidRPr="00AC22C2">
        <w:rPr>
          <w:rFonts w:ascii="Times New Roman" w:eastAsia="Times New Roman" w:hAnsi="Times New Roman" w:cs="Times New Roman"/>
          <w:color w:val="000000" w:themeColor="text1"/>
          <w:highlight w:val="white"/>
        </w:rPr>
        <w:t>Tayrose</w:t>
      </w:r>
      <w:proofErr w:type="spellEnd"/>
      <w:r w:rsidRPr="00AC22C2">
        <w:rPr>
          <w:rFonts w:ascii="Times New Roman" w:eastAsia="Times New Roman" w:hAnsi="Times New Roman" w:cs="Times New Roman"/>
          <w:color w:val="000000" w:themeColor="text1"/>
          <w:highlight w:val="white"/>
        </w:rPr>
        <w:t xml:space="preserve">, M. P., &amp; Stage, S. A. (2010). A control-group comparison of two reading fluency programs: The Helping Early Literacy with Practice Strategies (HELPS) program and the Great Leaps K-2 reading program. </w:t>
      </w:r>
      <w:r w:rsidRPr="00AC22C2">
        <w:rPr>
          <w:rFonts w:ascii="Times New Roman" w:eastAsia="Times New Roman" w:hAnsi="Times New Roman" w:cs="Times New Roman"/>
          <w:i/>
          <w:color w:val="000000" w:themeColor="text1"/>
        </w:rPr>
        <w:t>School Psychology Review</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rPr>
        <w:t>39</w:t>
      </w:r>
      <w:r w:rsidRPr="00AC22C2">
        <w:rPr>
          <w:rFonts w:ascii="Times New Roman" w:eastAsia="Times New Roman" w:hAnsi="Times New Roman" w:cs="Times New Roman"/>
          <w:color w:val="000000" w:themeColor="text1"/>
          <w:highlight w:val="white"/>
        </w:rPr>
        <w:t>(1), 137-155.</w:t>
      </w:r>
    </w:p>
    <w:p w14:paraId="4B6AB26B" w14:textId="746E8252" w:rsidR="00DC4975" w:rsidRPr="00AC22C2" w:rsidRDefault="00DC4975" w:rsidP="00DC4975">
      <w:pPr>
        <w:spacing w:before="240" w:after="240" w:line="480" w:lineRule="auto"/>
        <w:ind w:left="720" w:hanging="720"/>
        <w:rPr>
          <w:rFonts w:ascii="Times New Roman" w:eastAsia="Times New Roman" w:hAnsi="Times New Roman" w:cs="Times New Roman"/>
          <w:color w:val="000000" w:themeColor="text1"/>
        </w:rPr>
      </w:pPr>
      <w:r w:rsidRPr="00DC4975">
        <w:rPr>
          <w:rFonts w:ascii="Times New Roman" w:eastAsia="Times New Roman" w:hAnsi="Times New Roman" w:cs="Times New Roman"/>
          <w:color w:val="000000" w:themeColor="text1"/>
        </w:rPr>
        <w:t>Benchmark Advan</w:t>
      </w:r>
      <w:r>
        <w:rPr>
          <w:rFonts w:ascii="Times New Roman" w:eastAsia="Times New Roman" w:hAnsi="Times New Roman" w:cs="Times New Roman"/>
          <w:color w:val="000000" w:themeColor="text1"/>
        </w:rPr>
        <w:t>ce</w:t>
      </w:r>
      <w:r w:rsidRPr="00DC4975">
        <w:rPr>
          <w:rFonts w:ascii="Times New Roman" w:eastAsia="Times New Roman" w:hAnsi="Times New Roman" w:cs="Times New Roman"/>
          <w:color w:val="000000" w:themeColor="text1"/>
        </w:rPr>
        <w:t>. (2022). Fluency Quick Checks. New Rochelle; Benchmark Education Company.</w:t>
      </w:r>
    </w:p>
    <w:p w14:paraId="771CE4BC"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rPr>
      </w:pPr>
      <w:r w:rsidRPr="00AC22C2">
        <w:rPr>
          <w:rFonts w:ascii="Times New Roman" w:eastAsia="Times New Roman" w:hAnsi="Times New Roman" w:cs="Times New Roman"/>
          <w:color w:val="000000" w:themeColor="text1"/>
        </w:rPr>
        <w:t xml:space="preserve">Benjamin, R.G.; </w:t>
      </w:r>
      <w:proofErr w:type="spellStart"/>
      <w:r w:rsidRPr="00AC22C2">
        <w:rPr>
          <w:rFonts w:ascii="Times New Roman" w:eastAsia="Times New Roman" w:hAnsi="Times New Roman" w:cs="Times New Roman"/>
          <w:color w:val="000000" w:themeColor="text1"/>
        </w:rPr>
        <w:t>Schwanenflugel</w:t>
      </w:r>
      <w:proofErr w:type="spellEnd"/>
      <w:r w:rsidRPr="00AC22C2">
        <w:rPr>
          <w:rFonts w:ascii="Times New Roman" w:eastAsia="Times New Roman" w:hAnsi="Times New Roman" w:cs="Times New Roman"/>
          <w:color w:val="000000" w:themeColor="text1"/>
        </w:rPr>
        <w:t xml:space="preserve">, P.J. Text Complexity and Oral Reading Prosody in Young Readers. </w:t>
      </w:r>
      <w:r w:rsidRPr="00AC22C2">
        <w:rPr>
          <w:rFonts w:ascii="Times New Roman" w:eastAsia="Times New Roman" w:hAnsi="Times New Roman" w:cs="Times New Roman"/>
          <w:i/>
          <w:color w:val="000000" w:themeColor="text1"/>
        </w:rPr>
        <w:t xml:space="preserve">Read. Res. Q. </w:t>
      </w:r>
      <w:r w:rsidRPr="00AC22C2">
        <w:rPr>
          <w:rFonts w:ascii="Times New Roman" w:eastAsia="Times New Roman" w:hAnsi="Times New Roman" w:cs="Times New Roman"/>
          <w:color w:val="000000" w:themeColor="text1"/>
        </w:rPr>
        <w:t xml:space="preserve">2010, </w:t>
      </w:r>
      <w:r w:rsidRPr="00AC22C2">
        <w:rPr>
          <w:rFonts w:ascii="Times New Roman" w:eastAsia="Times New Roman" w:hAnsi="Times New Roman" w:cs="Times New Roman"/>
          <w:i/>
          <w:color w:val="000000" w:themeColor="text1"/>
        </w:rPr>
        <w:t>45</w:t>
      </w:r>
      <w:r w:rsidRPr="00AC22C2">
        <w:rPr>
          <w:rFonts w:ascii="Times New Roman" w:eastAsia="Times New Roman" w:hAnsi="Times New Roman" w:cs="Times New Roman"/>
          <w:color w:val="000000" w:themeColor="text1"/>
        </w:rPr>
        <w:t>, 388–404.</w:t>
      </w:r>
    </w:p>
    <w:p w14:paraId="2A7FEC6C" w14:textId="2136DF7E" w:rsidR="00504941" w:rsidRDefault="00000000" w:rsidP="00AC22C2">
      <w:pPr>
        <w:spacing w:before="240" w:after="240" w:line="480" w:lineRule="auto"/>
        <w:ind w:left="720" w:hanging="720"/>
        <w:rPr>
          <w:rFonts w:ascii="Times New Roman" w:eastAsia="Times New Roman" w:hAnsi="Times New Roman" w:cs="Times New Roman"/>
          <w:color w:val="000000" w:themeColor="text1"/>
        </w:rPr>
      </w:pPr>
      <w:r w:rsidRPr="00AC22C2">
        <w:rPr>
          <w:rFonts w:ascii="Times New Roman" w:eastAsia="Times New Roman" w:hAnsi="Times New Roman" w:cs="Times New Roman"/>
          <w:color w:val="000000" w:themeColor="text1"/>
        </w:rPr>
        <w:t xml:space="preserve">Bennett, J., Gardner, R., Cartledge, G., Council, M. R., III, &amp; Ramnath, R. (2017). Second-grade learners: Preliminary findings for computer-assisted culturally relevant, repeated reading intervention. </w:t>
      </w:r>
      <w:r w:rsidRPr="00AC22C2">
        <w:rPr>
          <w:rFonts w:ascii="Times New Roman" w:eastAsia="Times New Roman" w:hAnsi="Times New Roman" w:cs="Times New Roman"/>
          <w:i/>
          <w:color w:val="000000" w:themeColor="text1"/>
        </w:rPr>
        <w:t>Education and Treatment of Children</w:t>
      </w:r>
      <w:r w:rsidRPr="00AC22C2">
        <w:rPr>
          <w:rFonts w:ascii="Times New Roman" w:eastAsia="Times New Roman" w:hAnsi="Times New Roman" w:cs="Times New Roman"/>
          <w:color w:val="000000" w:themeColor="text1"/>
        </w:rPr>
        <w:t xml:space="preserve">, </w:t>
      </w:r>
      <w:r w:rsidRPr="00AC22C2">
        <w:rPr>
          <w:rFonts w:ascii="Times New Roman" w:eastAsia="Times New Roman" w:hAnsi="Times New Roman" w:cs="Times New Roman"/>
          <w:i/>
          <w:color w:val="000000" w:themeColor="text1"/>
        </w:rPr>
        <w:t>40</w:t>
      </w:r>
      <w:r w:rsidRPr="00AC22C2">
        <w:rPr>
          <w:rFonts w:ascii="Times New Roman" w:eastAsia="Times New Roman" w:hAnsi="Times New Roman" w:cs="Times New Roman"/>
          <w:color w:val="000000" w:themeColor="text1"/>
        </w:rPr>
        <w:t>, 145–186.</w:t>
      </w:r>
    </w:p>
    <w:p w14:paraId="5128B326" w14:textId="48B9222D" w:rsidR="00753EA9" w:rsidRDefault="00753EA9" w:rsidP="00AC22C2">
      <w:pPr>
        <w:spacing w:before="240" w:after="240" w:line="480" w:lineRule="auto"/>
        <w:ind w:left="720" w:hanging="720"/>
        <w:rPr>
          <w:rFonts w:ascii="Times New Roman" w:eastAsia="Times New Roman" w:hAnsi="Times New Roman" w:cs="Times New Roman"/>
          <w:color w:val="000000" w:themeColor="text1"/>
        </w:rPr>
      </w:pPr>
      <w:proofErr w:type="spellStart"/>
      <w:r w:rsidRPr="00753EA9">
        <w:rPr>
          <w:rFonts w:ascii="Times New Roman" w:eastAsia="Times New Roman" w:hAnsi="Times New Roman" w:cs="Times New Roman"/>
          <w:color w:val="000000" w:themeColor="text1"/>
        </w:rPr>
        <w:t>Brandes</w:t>
      </w:r>
      <w:proofErr w:type="spellEnd"/>
      <w:r w:rsidRPr="00753EA9">
        <w:rPr>
          <w:rFonts w:ascii="Times New Roman" w:eastAsia="Times New Roman" w:hAnsi="Times New Roman" w:cs="Times New Roman"/>
          <w:color w:val="000000" w:themeColor="text1"/>
        </w:rPr>
        <w:t xml:space="preserve">, G., </w:t>
      </w:r>
      <w:proofErr w:type="spellStart"/>
      <w:r w:rsidRPr="00753EA9">
        <w:rPr>
          <w:rFonts w:ascii="Times New Roman" w:eastAsia="Times New Roman" w:hAnsi="Times New Roman" w:cs="Times New Roman"/>
          <w:color w:val="000000" w:themeColor="text1"/>
        </w:rPr>
        <w:t>Evanhaim</w:t>
      </w:r>
      <w:proofErr w:type="spellEnd"/>
      <w:r w:rsidRPr="00753EA9">
        <w:rPr>
          <w:rFonts w:ascii="Times New Roman" w:eastAsia="Times New Roman" w:hAnsi="Times New Roman" w:cs="Times New Roman"/>
          <w:color w:val="000000" w:themeColor="text1"/>
        </w:rPr>
        <w:t xml:space="preserve">, N., </w:t>
      </w:r>
      <w:proofErr w:type="spellStart"/>
      <w:r w:rsidRPr="00753EA9">
        <w:rPr>
          <w:rFonts w:ascii="Times New Roman" w:eastAsia="Times New Roman" w:hAnsi="Times New Roman" w:cs="Times New Roman"/>
          <w:color w:val="000000" w:themeColor="text1"/>
        </w:rPr>
        <w:t>Dalal-Zarotski</w:t>
      </w:r>
      <w:proofErr w:type="spellEnd"/>
      <w:r w:rsidRPr="00753EA9">
        <w:rPr>
          <w:rFonts w:ascii="Times New Roman" w:eastAsia="Times New Roman" w:hAnsi="Times New Roman" w:cs="Times New Roman"/>
          <w:color w:val="000000" w:themeColor="text1"/>
        </w:rPr>
        <w:t xml:space="preserve">, S., </w:t>
      </w:r>
      <w:proofErr w:type="spellStart"/>
      <w:r w:rsidRPr="00753EA9">
        <w:rPr>
          <w:rFonts w:ascii="Times New Roman" w:eastAsia="Times New Roman" w:hAnsi="Times New Roman" w:cs="Times New Roman"/>
          <w:color w:val="000000" w:themeColor="text1"/>
        </w:rPr>
        <w:t>Levie</w:t>
      </w:r>
      <w:proofErr w:type="spellEnd"/>
      <w:r w:rsidRPr="00753EA9">
        <w:rPr>
          <w:rFonts w:ascii="Times New Roman" w:eastAsia="Times New Roman" w:hAnsi="Times New Roman" w:cs="Times New Roman"/>
          <w:color w:val="000000" w:themeColor="text1"/>
        </w:rPr>
        <w:t xml:space="preserve">, R., </w:t>
      </w:r>
      <w:proofErr w:type="spellStart"/>
      <w:r w:rsidRPr="00753EA9">
        <w:rPr>
          <w:rFonts w:ascii="Times New Roman" w:eastAsia="Times New Roman" w:hAnsi="Times New Roman" w:cs="Times New Roman"/>
          <w:color w:val="000000" w:themeColor="text1"/>
        </w:rPr>
        <w:t>Patael</w:t>
      </w:r>
      <w:proofErr w:type="spellEnd"/>
      <w:r w:rsidRPr="00753EA9">
        <w:rPr>
          <w:rFonts w:ascii="Times New Roman" w:eastAsia="Times New Roman" w:hAnsi="Times New Roman" w:cs="Times New Roman"/>
          <w:color w:val="000000" w:themeColor="text1"/>
        </w:rPr>
        <w:t>, S., Hora, A., &amp; Bar-On, A. (2023). The effect of a dialogically oriented intervention program on the reading abilities of struggling readers in second grade. </w:t>
      </w:r>
      <w:r w:rsidRPr="00753EA9">
        <w:rPr>
          <w:rFonts w:ascii="Times New Roman" w:eastAsia="Times New Roman" w:hAnsi="Times New Roman" w:cs="Times New Roman"/>
          <w:i/>
          <w:iCs/>
          <w:color w:val="000000" w:themeColor="text1"/>
        </w:rPr>
        <w:t>Reading and Writing</w:t>
      </w:r>
      <w:r w:rsidRPr="00753EA9">
        <w:rPr>
          <w:rFonts w:ascii="Times New Roman" w:eastAsia="Times New Roman" w:hAnsi="Times New Roman" w:cs="Times New Roman"/>
          <w:color w:val="000000" w:themeColor="text1"/>
        </w:rPr>
        <w:t>, </w:t>
      </w:r>
      <w:r w:rsidRPr="00753EA9">
        <w:rPr>
          <w:rFonts w:ascii="Times New Roman" w:eastAsia="Times New Roman" w:hAnsi="Times New Roman" w:cs="Times New Roman"/>
          <w:i/>
          <w:iCs/>
          <w:color w:val="000000" w:themeColor="text1"/>
        </w:rPr>
        <w:t>36</w:t>
      </w:r>
      <w:r w:rsidRPr="00753EA9">
        <w:rPr>
          <w:rFonts w:ascii="Times New Roman" w:eastAsia="Times New Roman" w:hAnsi="Times New Roman" w:cs="Times New Roman"/>
          <w:color w:val="000000" w:themeColor="text1"/>
        </w:rPr>
        <w:t>(8), 2221-2249.</w:t>
      </w:r>
    </w:p>
    <w:p w14:paraId="0160F2CA" w14:textId="5080C0DA" w:rsidR="007B5496" w:rsidRDefault="007B5496" w:rsidP="007B5496">
      <w:pPr>
        <w:spacing w:before="240" w:after="240" w:line="480" w:lineRule="auto"/>
        <w:ind w:left="720" w:hanging="720"/>
        <w:rPr>
          <w:rFonts w:ascii="Times New Roman" w:eastAsia="Times New Roman" w:hAnsi="Times New Roman" w:cs="Times New Roman"/>
          <w:color w:val="000000" w:themeColor="text1"/>
        </w:rPr>
      </w:pPr>
      <w:r w:rsidRPr="007B5496">
        <w:rPr>
          <w:rFonts w:ascii="Times New Roman" w:eastAsia="Times New Roman" w:hAnsi="Times New Roman" w:cs="Times New Roman"/>
          <w:color w:val="000000" w:themeColor="text1"/>
        </w:rPr>
        <w:t>Butler, D. (2015). </w:t>
      </w:r>
      <w:r w:rsidRPr="007B5496">
        <w:rPr>
          <w:rFonts w:ascii="Times New Roman" w:eastAsia="Times New Roman" w:hAnsi="Times New Roman" w:cs="Times New Roman"/>
          <w:i/>
          <w:iCs/>
          <w:color w:val="000000" w:themeColor="text1"/>
        </w:rPr>
        <w:t>The Time Capsule</w:t>
      </w:r>
      <w:r w:rsidRPr="007B5496">
        <w:rPr>
          <w:rFonts w:ascii="Times New Roman" w:eastAsia="Times New Roman" w:hAnsi="Times New Roman" w:cs="Times New Roman"/>
          <w:color w:val="000000" w:themeColor="text1"/>
        </w:rPr>
        <w:t>. Benchmark Education Company.</w:t>
      </w:r>
    </w:p>
    <w:p w14:paraId="2CB282C3" w14:textId="0FD7E9A9" w:rsidR="00056B5D" w:rsidRPr="00AC22C2" w:rsidRDefault="00056B5D" w:rsidP="00AC22C2">
      <w:pPr>
        <w:spacing w:before="240" w:after="240" w:line="480" w:lineRule="auto"/>
        <w:ind w:left="720" w:hanging="720"/>
        <w:rPr>
          <w:rFonts w:ascii="Times New Roman" w:eastAsia="Times New Roman" w:hAnsi="Times New Roman" w:cs="Times New Roman"/>
          <w:color w:val="000000" w:themeColor="text1"/>
        </w:rPr>
      </w:pPr>
      <w:proofErr w:type="spellStart"/>
      <w:r w:rsidRPr="00056B5D">
        <w:rPr>
          <w:rFonts w:ascii="Times New Roman" w:eastAsia="Times New Roman" w:hAnsi="Times New Roman" w:cs="Times New Roman"/>
          <w:color w:val="000000" w:themeColor="text1"/>
        </w:rPr>
        <w:lastRenderedPageBreak/>
        <w:t>Carr</w:t>
      </w:r>
      <w:proofErr w:type="spellEnd"/>
      <w:r w:rsidRPr="00056B5D">
        <w:rPr>
          <w:rFonts w:ascii="Times New Roman" w:eastAsia="Times New Roman" w:hAnsi="Times New Roman" w:cs="Times New Roman"/>
          <w:color w:val="000000" w:themeColor="text1"/>
        </w:rPr>
        <w:t xml:space="preserve">, W., &amp; </w:t>
      </w:r>
      <w:proofErr w:type="spellStart"/>
      <w:r w:rsidRPr="00056B5D">
        <w:rPr>
          <w:rFonts w:ascii="Times New Roman" w:eastAsia="Times New Roman" w:hAnsi="Times New Roman" w:cs="Times New Roman"/>
          <w:color w:val="000000" w:themeColor="text1"/>
        </w:rPr>
        <w:t>Kemmis</w:t>
      </w:r>
      <w:proofErr w:type="spellEnd"/>
      <w:r w:rsidRPr="00056B5D">
        <w:rPr>
          <w:rFonts w:ascii="Times New Roman" w:eastAsia="Times New Roman" w:hAnsi="Times New Roman" w:cs="Times New Roman"/>
          <w:color w:val="000000" w:themeColor="text1"/>
        </w:rPr>
        <w:t>, S. (</w:t>
      </w:r>
      <w:r>
        <w:rPr>
          <w:rFonts w:ascii="Times New Roman" w:eastAsia="Times New Roman" w:hAnsi="Times New Roman" w:cs="Times New Roman"/>
          <w:color w:val="000000" w:themeColor="text1"/>
        </w:rPr>
        <w:t>1986</w:t>
      </w:r>
      <w:r w:rsidRPr="00056B5D">
        <w:rPr>
          <w:rFonts w:ascii="Times New Roman" w:eastAsia="Times New Roman" w:hAnsi="Times New Roman" w:cs="Times New Roman"/>
          <w:color w:val="000000" w:themeColor="text1"/>
        </w:rPr>
        <w:t>). </w:t>
      </w:r>
      <w:r w:rsidRPr="00056B5D">
        <w:rPr>
          <w:rFonts w:ascii="Times New Roman" w:eastAsia="Times New Roman" w:hAnsi="Times New Roman" w:cs="Times New Roman"/>
          <w:i/>
          <w:iCs/>
          <w:color w:val="000000" w:themeColor="text1"/>
        </w:rPr>
        <w:t>Becoming critical: education knowledge and action research</w:t>
      </w:r>
      <w:r w:rsidRPr="00056B5D">
        <w:rPr>
          <w:rFonts w:ascii="Times New Roman" w:eastAsia="Times New Roman" w:hAnsi="Times New Roman" w:cs="Times New Roman"/>
          <w:color w:val="000000" w:themeColor="text1"/>
        </w:rPr>
        <w:t>. Routledge.</w:t>
      </w:r>
    </w:p>
    <w:p w14:paraId="031215C0" w14:textId="31284170" w:rsidR="00AC22C2" w:rsidRDefault="00000000" w:rsidP="00AC22C2">
      <w:pPr>
        <w:spacing w:before="240" w:after="240" w:line="480" w:lineRule="auto"/>
        <w:ind w:left="720" w:hanging="720"/>
        <w:rPr>
          <w:rFonts w:ascii="Times New Roman" w:eastAsia="Times New Roman" w:hAnsi="Times New Roman" w:cs="Times New Roman"/>
          <w:color w:val="000000" w:themeColor="text1"/>
        </w:rPr>
      </w:pPr>
      <w:proofErr w:type="spellStart"/>
      <w:r w:rsidRPr="00AC22C2">
        <w:rPr>
          <w:rFonts w:ascii="Times New Roman" w:eastAsia="Times New Roman" w:hAnsi="Times New Roman" w:cs="Times New Roman"/>
          <w:color w:val="000000" w:themeColor="text1"/>
        </w:rPr>
        <w:t>Chall</w:t>
      </w:r>
      <w:proofErr w:type="spellEnd"/>
      <w:r w:rsidRPr="00AC22C2">
        <w:rPr>
          <w:rFonts w:ascii="Times New Roman" w:eastAsia="Times New Roman" w:hAnsi="Times New Roman" w:cs="Times New Roman"/>
          <w:color w:val="000000" w:themeColor="text1"/>
        </w:rPr>
        <w:t xml:space="preserve">, J. S., &amp; Jacobs, V. A. (1983). Writing and reading in the elementary grades: Developmental trends among low SES children. </w:t>
      </w:r>
      <w:r w:rsidRPr="00AC22C2">
        <w:rPr>
          <w:rFonts w:ascii="Times New Roman" w:eastAsia="Times New Roman" w:hAnsi="Times New Roman" w:cs="Times New Roman"/>
          <w:i/>
          <w:color w:val="000000" w:themeColor="text1"/>
        </w:rPr>
        <w:t>Language arts</w:t>
      </w:r>
      <w:r w:rsidRPr="00AC22C2">
        <w:rPr>
          <w:rFonts w:ascii="Times New Roman" w:eastAsia="Times New Roman" w:hAnsi="Times New Roman" w:cs="Times New Roman"/>
          <w:color w:val="000000" w:themeColor="text1"/>
        </w:rPr>
        <w:t xml:space="preserve">, </w:t>
      </w:r>
      <w:r w:rsidRPr="00AC22C2">
        <w:rPr>
          <w:rFonts w:ascii="Times New Roman" w:eastAsia="Times New Roman" w:hAnsi="Times New Roman" w:cs="Times New Roman"/>
          <w:i/>
          <w:color w:val="000000" w:themeColor="text1"/>
        </w:rPr>
        <w:t>60</w:t>
      </w:r>
      <w:r w:rsidRPr="00AC22C2">
        <w:rPr>
          <w:rFonts w:ascii="Times New Roman" w:eastAsia="Times New Roman" w:hAnsi="Times New Roman" w:cs="Times New Roman"/>
          <w:color w:val="000000" w:themeColor="text1"/>
        </w:rPr>
        <w:t>(5), 617-626.</w:t>
      </w:r>
    </w:p>
    <w:p w14:paraId="70633C60" w14:textId="2CDDC977" w:rsidR="00952D1B" w:rsidRDefault="00952D1B" w:rsidP="00AC22C2">
      <w:pPr>
        <w:spacing w:before="240" w:after="240" w:line="480" w:lineRule="auto"/>
        <w:ind w:left="720" w:hanging="720"/>
        <w:rPr>
          <w:rFonts w:ascii="Times New Roman" w:eastAsia="Times New Roman" w:hAnsi="Times New Roman" w:cs="Times New Roman"/>
          <w:color w:val="000000" w:themeColor="text1"/>
        </w:rPr>
      </w:pPr>
      <w:r w:rsidRPr="00952D1B">
        <w:rPr>
          <w:rFonts w:ascii="Times New Roman" w:eastAsia="Times New Roman" w:hAnsi="Times New Roman" w:cs="Times New Roman"/>
          <w:color w:val="000000" w:themeColor="text1"/>
        </w:rPr>
        <w:t>Chard, D. J., Vaughn, S., &amp; Tyler, B. J. (2002). A synthesis of research on effective interventions for building reading fluency with elementary students with learning disabilities. </w:t>
      </w:r>
      <w:r w:rsidRPr="00952D1B">
        <w:rPr>
          <w:rFonts w:ascii="Times New Roman" w:eastAsia="Times New Roman" w:hAnsi="Times New Roman" w:cs="Times New Roman"/>
          <w:i/>
          <w:iCs/>
          <w:color w:val="000000" w:themeColor="text1"/>
        </w:rPr>
        <w:t>Journal of learning disabilities</w:t>
      </w:r>
      <w:r w:rsidRPr="00952D1B">
        <w:rPr>
          <w:rFonts w:ascii="Times New Roman" w:eastAsia="Times New Roman" w:hAnsi="Times New Roman" w:cs="Times New Roman"/>
          <w:color w:val="000000" w:themeColor="text1"/>
        </w:rPr>
        <w:t>, </w:t>
      </w:r>
      <w:r w:rsidRPr="00952D1B">
        <w:rPr>
          <w:rFonts w:ascii="Times New Roman" w:eastAsia="Times New Roman" w:hAnsi="Times New Roman" w:cs="Times New Roman"/>
          <w:i/>
          <w:iCs/>
          <w:color w:val="000000" w:themeColor="text1"/>
        </w:rPr>
        <w:t>35</w:t>
      </w:r>
      <w:r w:rsidRPr="00952D1B">
        <w:rPr>
          <w:rFonts w:ascii="Times New Roman" w:eastAsia="Times New Roman" w:hAnsi="Times New Roman" w:cs="Times New Roman"/>
          <w:color w:val="000000" w:themeColor="text1"/>
        </w:rPr>
        <w:t>(5), 386-406.</w:t>
      </w:r>
    </w:p>
    <w:p w14:paraId="227F768D" w14:textId="78F250C9"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rPr>
      </w:pPr>
      <w:r w:rsidRPr="00AC22C2">
        <w:rPr>
          <w:rFonts w:ascii="Times New Roman" w:eastAsia="Times New Roman" w:hAnsi="Times New Roman" w:cs="Times New Roman"/>
          <w:color w:val="000000" w:themeColor="text1"/>
        </w:rPr>
        <w:t xml:space="preserve">Chomsky, C. (1976). After decoding: What? </w:t>
      </w:r>
      <w:r w:rsidRPr="00AC22C2">
        <w:rPr>
          <w:rFonts w:ascii="Times New Roman" w:eastAsia="Times New Roman" w:hAnsi="Times New Roman" w:cs="Times New Roman"/>
          <w:i/>
          <w:color w:val="000000" w:themeColor="text1"/>
        </w:rPr>
        <w:t>Language Arts, 53</w:t>
      </w:r>
      <w:r w:rsidRPr="00AC22C2">
        <w:rPr>
          <w:rFonts w:ascii="Times New Roman" w:eastAsia="Times New Roman" w:hAnsi="Times New Roman" w:cs="Times New Roman"/>
          <w:color w:val="000000" w:themeColor="text1"/>
        </w:rPr>
        <w:t>, 288–296.</w:t>
      </w:r>
    </w:p>
    <w:p w14:paraId="0EF3B1A7" w14:textId="3A2480CD" w:rsidR="00504941" w:rsidRDefault="00000000" w:rsidP="00AC22C2">
      <w:pPr>
        <w:spacing w:before="240" w:after="240" w:line="480" w:lineRule="auto"/>
        <w:ind w:left="720" w:hanging="720"/>
        <w:rPr>
          <w:rFonts w:ascii="Times New Roman" w:eastAsia="Times New Roman" w:hAnsi="Times New Roman" w:cs="Times New Roman"/>
          <w:color w:val="000000" w:themeColor="text1"/>
        </w:rPr>
      </w:pPr>
      <w:r w:rsidRPr="00AC22C2">
        <w:rPr>
          <w:rFonts w:ascii="Times New Roman" w:eastAsia="Times New Roman" w:hAnsi="Times New Roman" w:cs="Times New Roman"/>
          <w:color w:val="000000" w:themeColor="text1"/>
        </w:rPr>
        <w:t xml:space="preserve">Chung, T. M., &amp; Nation, I. S. P. (2006). The effect of a </w:t>
      </w:r>
      <w:proofErr w:type="gramStart"/>
      <w:r w:rsidRPr="00AC22C2">
        <w:rPr>
          <w:rFonts w:ascii="Times New Roman" w:eastAsia="Times New Roman" w:hAnsi="Times New Roman" w:cs="Times New Roman"/>
          <w:color w:val="000000" w:themeColor="text1"/>
        </w:rPr>
        <w:t>speed reading</w:t>
      </w:r>
      <w:proofErr w:type="gramEnd"/>
      <w:r w:rsidRPr="00AC22C2">
        <w:rPr>
          <w:rFonts w:ascii="Times New Roman" w:eastAsia="Times New Roman" w:hAnsi="Times New Roman" w:cs="Times New Roman"/>
          <w:color w:val="000000" w:themeColor="text1"/>
        </w:rPr>
        <w:t xml:space="preserve"> course. </w:t>
      </w:r>
      <w:r w:rsidRPr="00AC22C2">
        <w:rPr>
          <w:rFonts w:ascii="Times New Roman" w:eastAsia="Times New Roman" w:hAnsi="Times New Roman" w:cs="Times New Roman"/>
          <w:i/>
          <w:color w:val="000000" w:themeColor="text1"/>
        </w:rPr>
        <w:t>English Teaching, 61</w:t>
      </w:r>
      <w:r w:rsidRPr="00AC22C2">
        <w:rPr>
          <w:rFonts w:ascii="Times New Roman" w:eastAsia="Times New Roman" w:hAnsi="Times New Roman" w:cs="Times New Roman"/>
          <w:color w:val="000000" w:themeColor="text1"/>
        </w:rPr>
        <w:t>(4), 181–204.</w:t>
      </w:r>
    </w:p>
    <w:p w14:paraId="256E1769" w14:textId="36388162" w:rsidR="00727CF9" w:rsidRPr="00AC22C2" w:rsidRDefault="00727CF9" w:rsidP="00AC22C2">
      <w:pPr>
        <w:spacing w:before="240" w:after="240" w:line="480" w:lineRule="auto"/>
        <w:ind w:left="720" w:hanging="720"/>
        <w:rPr>
          <w:rFonts w:ascii="Times New Roman" w:eastAsia="Times New Roman" w:hAnsi="Times New Roman" w:cs="Times New Roman"/>
          <w:color w:val="000000" w:themeColor="text1"/>
        </w:rPr>
      </w:pPr>
      <w:r w:rsidRPr="00727CF9">
        <w:rPr>
          <w:rFonts w:ascii="Times New Roman" w:eastAsia="Times New Roman" w:hAnsi="Times New Roman" w:cs="Times New Roman"/>
          <w:color w:val="000000" w:themeColor="text1"/>
        </w:rPr>
        <w:t xml:space="preserve">Clark, R., Morrison, T. G., &amp; Wilcox, B. (2009). Readers' theater: A process of developing </w:t>
      </w:r>
      <w:proofErr w:type="gramStart"/>
      <w:r w:rsidRPr="00727CF9">
        <w:rPr>
          <w:rFonts w:ascii="Times New Roman" w:eastAsia="Times New Roman" w:hAnsi="Times New Roman" w:cs="Times New Roman"/>
          <w:color w:val="000000" w:themeColor="text1"/>
        </w:rPr>
        <w:t>fourth-graders</w:t>
      </w:r>
      <w:proofErr w:type="gramEnd"/>
      <w:r w:rsidRPr="00727CF9">
        <w:rPr>
          <w:rFonts w:ascii="Times New Roman" w:eastAsia="Times New Roman" w:hAnsi="Times New Roman" w:cs="Times New Roman"/>
          <w:color w:val="000000" w:themeColor="text1"/>
        </w:rPr>
        <w:t>' reading fluency. </w:t>
      </w:r>
      <w:r w:rsidRPr="00727CF9">
        <w:rPr>
          <w:rFonts w:ascii="Times New Roman" w:eastAsia="Times New Roman" w:hAnsi="Times New Roman" w:cs="Times New Roman"/>
          <w:i/>
          <w:iCs/>
          <w:color w:val="000000" w:themeColor="text1"/>
        </w:rPr>
        <w:t>Reading Psychology</w:t>
      </w:r>
      <w:r w:rsidRPr="00727CF9">
        <w:rPr>
          <w:rFonts w:ascii="Times New Roman" w:eastAsia="Times New Roman" w:hAnsi="Times New Roman" w:cs="Times New Roman"/>
          <w:color w:val="000000" w:themeColor="text1"/>
        </w:rPr>
        <w:t>, </w:t>
      </w:r>
      <w:r w:rsidRPr="00727CF9">
        <w:rPr>
          <w:rFonts w:ascii="Times New Roman" w:eastAsia="Times New Roman" w:hAnsi="Times New Roman" w:cs="Times New Roman"/>
          <w:i/>
          <w:iCs/>
          <w:color w:val="000000" w:themeColor="text1"/>
        </w:rPr>
        <w:t>30</w:t>
      </w:r>
      <w:r w:rsidRPr="00727CF9">
        <w:rPr>
          <w:rFonts w:ascii="Times New Roman" w:eastAsia="Times New Roman" w:hAnsi="Times New Roman" w:cs="Times New Roman"/>
          <w:color w:val="000000" w:themeColor="text1"/>
        </w:rPr>
        <w:t>(4), 359-385.</w:t>
      </w:r>
    </w:p>
    <w:p w14:paraId="35F31083"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rPr>
      </w:pPr>
      <w:r w:rsidRPr="00AC22C2">
        <w:rPr>
          <w:rFonts w:ascii="Times New Roman" w:eastAsia="Times New Roman" w:hAnsi="Times New Roman" w:cs="Times New Roman"/>
          <w:color w:val="000000" w:themeColor="text1"/>
        </w:rPr>
        <w:t xml:space="preserve">Copple, C., &amp; Bredekamp, S. (2009). </w:t>
      </w:r>
      <w:r w:rsidRPr="00AC22C2">
        <w:rPr>
          <w:rFonts w:ascii="Times New Roman" w:eastAsia="Times New Roman" w:hAnsi="Times New Roman" w:cs="Times New Roman"/>
          <w:i/>
          <w:color w:val="000000" w:themeColor="text1"/>
        </w:rPr>
        <w:t>Developmentally appropriate practice in early childhood programs serving children from birth through age 8.</w:t>
      </w:r>
      <w:r w:rsidRPr="00AC22C2">
        <w:rPr>
          <w:rFonts w:ascii="Times New Roman" w:eastAsia="Times New Roman" w:hAnsi="Times New Roman" w:cs="Times New Roman"/>
          <w:color w:val="000000" w:themeColor="text1"/>
        </w:rPr>
        <w:t>3rd ed. Washington, D.C., National Association for the Education of Young Children.</w:t>
      </w:r>
    </w:p>
    <w:p w14:paraId="48CD37F3" w14:textId="77777777" w:rsidR="00504941" w:rsidRPr="00AC22C2" w:rsidRDefault="00000000" w:rsidP="00AC22C2">
      <w:pPr>
        <w:spacing w:line="480" w:lineRule="auto"/>
        <w:ind w:left="720" w:hanging="720"/>
        <w:rPr>
          <w:rFonts w:ascii="Times New Roman" w:eastAsia="Times New Roman" w:hAnsi="Times New Roman" w:cs="Times New Roman"/>
          <w:color w:val="000000" w:themeColor="text1"/>
        </w:rPr>
      </w:pPr>
      <w:r w:rsidRPr="00AC22C2">
        <w:rPr>
          <w:rFonts w:ascii="Times New Roman" w:eastAsia="Times New Roman" w:hAnsi="Times New Roman" w:cs="Times New Roman"/>
          <w:color w:val="000000" w:themeColor="text1"/>
        </w:rPr>
        <w:t>Cunningham,  J. B. (1993) Action Research and Organizational Development. Westport, CT: Praeger.</w:t>
      </w:r>
    </w:p>
    <w:p w14:paraId="67965D7C" w14:textId="6E3164FA" w:rsidR="00660163" w:rsidRPr="00AC22C2" w:rsidRDefault="00660163" w:rsidP="00AC22C2">
      <w:pPr>
        <w:spacing w:before="240" w:after="240" w:line="480" w:lineRule="auto"/>
        <w:ind w:left="720" w:hanging="720"/>
        <w:rPr>
          <w:rFonts w:ascii="Times New Roman" w:eastAsia="Times New Roman" w:hAnsi="Times New Roman" w:cs="Times New Roman"/>
          <w:color w:val="000000" w:themeColor="text1"/>
        </w:rPr>
      </w:pPr>
      <w:proofErr w:type="spellStart"/>
      <w:r w:rsidRPr="00660163">
        <w:rPr>
          <w:rFonts w:ascii="Times New Roman" w:eastAsia="Times New Roman" w:hAnsi="Times New Roman" w:cs="Times New Roman"/>
          <w:color w:val="000000" w:themeColor="text1"/>
        </w:rPr>
        <w:lastRenderedPageBreak/>
        <w:t>Escarpio</w:t>
      </w:r>
      <w:proofErr w:type="spellEnd"/>
      <w:r w:rsidRPr="00660163">
        <w:rPr>
          <w:rFonts w:ascii="Times New Roman" w:eastAsia="Times New Roman" w:hAnsi="Times New Roman" w:cs="Times New Roman"/>
          <w:color w:val="000000" w:themeColor="text1"/>
        </w:rPr>
        <w:t xml:space="preserve">, R., &amp; </w:t>
      </w:r>
      <w:proofErr w:type="spellStart"/>
      <w:r w:rsidRPr="00660163">
        <w:rPr>
          <w:rFonts w:ascii="Times New Roman" w:eastAsia="Times New Roman" w:hAnsi="Times New Roman" w:cs="Times New Roman"/>
          <w:color w:val="000000" w:themeColor="text1"/>
        </w:rPr>
        <w:t>Barbetta</w:t>
      </w:r>
      <w:proofErr w:type="spellEnd"/>
      <w:r w:rsidRPr="00660163">
        <w:rPr>
          <w:rFonts w:ascii="Times New Roman" w:eastAsia="Times New Roman" w:hAnsi="Times New Roman" w:cs="Times New Roman"/>
          <w:color w:val="000000" w:themeColor="text1"/>
        </w:rPr>
        <w:t>, P. M. (2016). Comparison of repeated and non-repeated readings on the reading performances of students with emotional and behavioral disorders. </w:t>
      </w:r>
      <w:r w:rsidRPr="00660163">
        <w:rPr>
          <w:rFonts w:ascii="Times New Roman" w:eastAsia="Times New Roman" w:hAnsi="Times New Roman" w:cs="Times New Roman"/>
          <w:i/>
          <w:iCs/>
          <w:color w:val="000000" w:themeColor="text1"/>
        </w:rPr>
        <w:t>Journal of Emotional and Behavioral Disorders</w:t>
      </w:r>
      <w:r w:rsidRPr="00660163">
        <w:rPr>
          <w:rFonts w:ascii="Times New Roman" w:eastAsia="Times New Roman" w:hAnsi="Times New Roman" w:cs="Times New Roman"/>
          <w:color w:val="000000" w:themeColor="text1"/>
        </w:rPr>
        <w:t>, </w:t>
      </w:r>
      <w:r w:rsidRPr="00660163">
        <w:rPr>
          <w:rFonts w:ascii="Times New Roman" w:eastAsia="Times New Roman" w:hAnsi="Times New Roman" w:cs="Times New Roman"/>
          <w:i/>
          <w:iCs/>
          <w:color w:val="000000" w:themeColor="text1"/>
        </w:rPr>
        <w:t>24</w:t>
      </w:r>
      <w:r w:rsidRPr="00660163">
        <w:rPr>
          <w:rFonts w:ascii="Times New Roman" w:eastAsia="Times New Roman" w:hAnsi="Times New Roman" w:cs="Times New Roman"/>
          <w:color w:val="000000" w:themeColor="text1"/>
        </w:rPr>
        <w:t>(2), 111-124.</w:t>
      </w:r>
    </w:p>
    <w:p w14:paraId="7D4370AA" w14:textId="77777777" w:rsidR="00504941" w:rsidRPr="00AC22C2"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Freeland, J. T., Skinner, C. H., Jackson, B., McDaniel, C. E., &amp; Smith, S. (2000). Measuring and increasing silent reading comprehension rates: Empirically validating a repeated reading intervention. </w:t>
      </w:r>
      <w:r w:rsidRPr="00AC22C2">
        <w:rPr>
          <w:rFonts w:ascii="Times New Roman" w:eastAsia="Times New Roman" w:hAnsi="Times New Roman" w:cs="Times New Roman"/>
          <w:i/>
          <w:color w:val="000000" w:themeColor="text1"/>
          <w:highlight w:val="white"/>
        </w:rPr>
        <w:t xml:space="preserve">Psychology in the Schools, 37, </w:t>
      </w:r>
      <w:r w:rsidRPr="00AC22C2">
        <w:rPr>
          <w:rFonts w:ascii="Times New Roman" w:eastAsia="Times New Roman" w:hAnsi="Times New Roman" w:cs="Times New Roman"/>
          <w:color w:val="000000" w:themeColor="text1"/>
          <w:highlight w:val="white"/>
        </w:rPr>
        <w:t>415–429.</w:t>
      </w:r>
    </w:p>
    <w:p w14:paraId="1F463008" w14:textId="3A9C1D7E" w:rsidR="00504941"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Fuchs, D., Fuchs, L., </w:t>
      </w:r>
      <w:proofErr w:type="spellStart"/>
      <w:r w:rsidRPr="00AC22C2">
        <w:rPr>
          <w:rFonts w:ascii="Times New Roman" w:eastAsia="Times New Roman" w:hAnsi="Times New Roman" w:cs="Times New Roman"/>
          <w:color w:val="000000" w:themeColor="text1"/>
          <w:highlight w:val="white"/>
        </w:rPr>
        <w:t>Mathes</w:t>
      </w:r>
      <w:proofErr w:type="spellEnd"/>
      <w:r w:rsidRPr="00AC22C2">
        <w:rPr>
          <w:rFonts w:ascii="Times New Roman" w:eastAsia="Times New Roman" w:hAnsi="Times New Roman" w:cs="Times New Roman"/>
          <w:color w:val="000000" w:themeColor="text1"/>
          <w:highlight w:val="white"/>
        </w:rPr>
        <w:t xml:space="preserve">, P., &amp; Simmons, D. (1997). Peer assisted learning strategies: Making classrooms more responsive to diversity. </w:t>
      </w:r>
      <w:r w:rsidRPr="00AC22C2">
        <w:rPr>
          <w:rFonts w:ascii="Times New Roman" w:eastAsia="Times New Roman" w:hAnsi="Times New Roman" w:cs="Times New Roman"/>
          <w:i/>
          <w:color w:val="000000" w:themeColor="text1"/>
          <w:highlight w:val="white"/>
        </w:rPr>
        <w:t>American Educational Research Journal, 34</w:t>
      </w:r>
      <w:r w:rsidRPr="00AC22C2">
        <w:rPr>
          <w:rFonts w:ascii="Times New Roman" w:eastAsia="Times New Roman" w:hAnsi="Times New Roman" w:cs="Times New Roman"/>
          <w:color w:val="000000" w:themeColor="text1"/>
          <w:highlight w:val="white"/>
        </w:rPr>
        <w:t>, 174-206.</w:t>
      </w:r>
    </w:p>
    <w:p w14:paraId="12242CA4" w14:textId="4BC58374" w:rsidR="008600B8" w:rsidRPr="00AC22C2" w:rsidRDefault="008600B8"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8600B8">
        <w:rPr>
          <w:rFonts w:ascii="Times New Roman" w:eastAsia="Times New Roman" w:hAnsi="Times New Roman" w:cs="Times New Roman"/>
          <w:color w:val="000000" w:themeColor="text1"/>
          <w:highlight w:val="white"/>
        </w:rPr>
        <w:t xml:space="preserve">Fuchs, D., Cho, E., Toste, J. R., Fuchs, L. S., Gilbert, J. K., McMaster, K. L., ... &amp; Thompson, A. (2021). A </w:t>
      </w:r>
      <w:proofErr w:type="spellStart"/>
      <w:r w:rsidRPr="008600B8">
        <w:rPr>
          <w:rFonts w:ascii="Times New Roman" w:eastAsia="Times New Roman" w:hAnsi="Times New Roman" w:cs="Times New Roman"/>
          <w:color w:val="000000" w:themeColor="text1"/>
          <w:highlight w:val="white"/>
        </w:rPr>
        <w:t>quasiexperimental</w:t>
      </w:r>
      <w:proofErr w:type="spellEnd"/>
      <w:r w:rsidRPr="008600B8">
        <w:rPr>
          <w:rFonts w:ascii="Times New Roman" w:eastAsia="Times New Roman" w:hAnsi="Times New Roman" w:cs="Times New Roman"/>
          <w:color w:val="000000" w:themeColor="text1"/>
          <w:highlight w:val="white"/>
        </w:rPr>
        <w:t xml:space="preserve"> evaluation of two versions of first-grade PALS: One with and one without repeated reading. </w:t>
      </w:r>
      <w:r w:rsidRPr="008600B8">
        <w:rPr>
          <w:rFonts w:ascii="Times New Roman" w:eastAsia="Times New Roman" w:hAnsi="Times New Roman" w:cs="Times New Roman"/>
          <w:i/>
          <w:iCs/>
          <w:color w:val="000000" w:themeColor="text1"/>
          <w:highlight w:val="white"/>
        </w:rPr>
        <w:t>Exceptional children</w:t>
      </w:r>
      <w:r w:rsidRPr="008600B8">
        <w:rPr>
          <w:rFonts w:ascii="Times New Roman" w:eastAsia="Times New Roman" w:hAnsi="Times New Roman" w:cs="Times New Roman"/>
          <w:color w:val="000000" w:themeColor="text1"/>
          <w:highlight w:val="white"/>
        </w:rPr>
        <w:t>, </w:t>
      </w:r>
      <w:r w:rsidRPr="008600B8">
        <w:rPr>
          <w:rFonts w:ascii="Times New Roman" w:eastAsia="Times New Roman" w:hAnsi="Times New Roman" w:cs="Times New Roman"/>
          <w:i/>
          <w:iCs/>
          <w:color w:val="000000" w:themeColor="text1"/>
          <w:highlight w:val="white"/>
        </w:rPr>
        <w:t>87</w:t>
      </w:r>
      <w:r w:rsidRPr="008600B8">
        <w:rPr>
          <w:rFonts w:ascii="Times New Roman" w:eastAsia="Times New Roman" w:hAnsi="Times New Roman" w:cs="Times New Roman"/>
          <w:color w:val="000000" w:themeColor="text1"/>
          <w:highlight w:val="white"/>
        </w:rPr>
        <w:t>(2), 141-162.</w:t>
      </w:r>
    </w:p>
    <w:p w14:paraId="62AD6990" w14:textId="77777777" w:rsidR="00504941" w:rsidRPr="00AC22C2" w:rsidRDefault="00000000" w:rsidP="00AC22C2">
      <w:pPr>
        <w:spacing w:line="480" w:lineRule="auto"/>
        <w:ind w:left="720" w:hanging="720"/>
        <w:rPr>
          <w:rFonts w:ascii="Times New Roman" w:eastAsia="Times New Roman" w:hAnsi="Times New Roman" w:cs="Times New Roman"/>
          <w:color w:val="000000" w:themeColor="text1"/>
        </w:rPr>
      </w:pPr>
      <w:proofErr w:type="spellStart"/>
      <w:r w:rsidRPr="00AC22C2">
        <w:rPr>
          <w:rFonts w:ascii="Times New Roman" w:eastAsia="Times New Roman" w:hAnsi="Times New Roman" w:cs="Times New Roman"/>
          <w:color w:val="000000" w:themeColor="text1"/>
        </w:rPr>
        <w:t>Gamse</w:t>
      </w:r>
      <w:proofErr w:type="spellEnd"/>
      <w:r w:rsidRPr="00AC22C2">
        <w:rPr>
          <w:rFonts w:ascii="Times New Roman" w:eastAsia="Times New Roman" w:hAnsi="Times New Roman" w:cs="Times New Roman"/>
          <w:color w:val="000000" w:themeColor="text1"/>
        </w:rPr>
        <w:t xml:space="preserve">, B. C., Bloom, H. S., </w:t>
      </w:r>
      <w:proofErr w:type="spellStart"/>
      <w:r w:rsidRPr="00AC22C2">
        <w:rPr>
          <w:rFonts w:ascii="Times New Roman" w:eastAsia="Times New Roman" w:hAnsi="Times New Roman" w:cs="Times New Roman"/>
          <w:color w:val="000000" w:themeColor="text1"/>
        </w:rPr>
        <w:t>Kemple</w:t>
      </w:r>
      <w:proofErr w:type="spellEnd"/>
      <w:r w:rsidRPr="00AC22C2">
        <w:rPr>
          <w:rFonts w:ascii="Times New Roman" w:eastAsia="Times New Roman" w:hAnsi="Times New Roman" w:cs="Times New Roman"/>
          <w:color w:val="000000" w:themeColor="text1"/>
        </w:rPr>
        <w:t>, J. J., &amp; Jacob, R. T. (2008). Reading first impact study: Interim report. Washington, DC: U.S. Department of Education, National Center for Education Evaluation and Regional Assistance.</w:t>
      </w:r>
    </w:p>
    <w:p w14:paraId="6C3B9DD4"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rPr>
        <w:t>Gersten</w:t>
      </w:r>
      <w:proofErr w:type="spellEnd"/>
      <w:r w:rsidRPr="00AC22C2">
        <w:rPr>
          <w:rFonts w:ascii="Times New Roman" w:eastAsia="Times New Roman" w:hAnsi="Times New Roman" w:cs="Times New Roman"/>
          <w:color w:val="000000" w:themeColor="text1"/>
        </w:rPr>
        <w:t>, R., Baker, S. K., Shanahan,</w:t>
      </w:r>
      <w:r w:rsidRPr="00AC22C2">
        <w:rPr>
          <w:rFonts w:ascii="Times New Roman" w:eastAsia="Times New Roman" w:hAnsi="Times New Roman" w:cs="Times New Roman"/>
          <w:color w:val="000000" w:themeColor="text1"/>
          <w:highlight w:val="white"/>
        </w:rPr>
        <w:t xml:space="preserve"> T., </w:t>
      </w:r>
      <w:proofErr w:type="spellStart"/>
      <w:r w:rsidRPr="00AC22C2">
        <w:rPr>
          <w:rFonts w:ascii="Times New Roman" w:eastAsia="Times New Roman" w:hAnsi="Times New Roman" w:cs="Times New Roman"/>
          <w:color w:val="000000" w:themeColor="text1"/>
          <w:highlight w:val="white"/>
        </w:rPr>
        <w:t>Linan</w:t>
      </w:r>
      <w:proofErr w:type="spellEnd"/>
      <w:r w:rsidRPr="00AC22C2">
        <w:rPr>
          <w:rFonts w:ascii="Times New Roman" w:eastAsia="Times New Roman" w:hAnsi="Times New Roman" w:cs="Times New Roman"/>
          <w:color w:val="000000" w:themeColor="text1"/>
          <w:highlight w:val="white"/>
        </w:rPr>
        <w:t xml:space="preserve">-Thompson, S., Collins, P., &amp; Scarcella, R. (2007). Effective Literacy and English Language Instruction for English Learners </w:t>
      </w:r>
      <w:r w:rsidRPr="00AC22C2">
        <w:rPr>
          <w:rFonts w:ascii="Times New Roman" w:eastAsia="Times New Roman" w:hAnsi="Times New Roman" w:cs="Times New Roman"/>
          <w:color w:val="000000" w:themeColor="text1"/>
          <w:highlight w:val="white"/>
        </w:rPr>
        <w:lastRenderedPageBreak/>
        <w:t>in the Elementary Grades. IES Practice Guide. NCEE 2007-4011. What Works Clearinghouse.</w:t>
      </w:r>
    </w:p>
    <w:p w14:paraId="4622AF6C"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Gibson Jr, L., Cartledge, G., Keyes, S. E., &amp; Yawn, C. D. (2014). The effects of a supplementary computerized fluency intervention on the generalization of the oral reading fluency and comprehension of first-grade students. </w:t>
      </w:r>
      <w:r w:rsidRPr="00AC22C2">
        <w:rPr>
          <w:rFonts w:ascii="Times New Roman" w:eastAsia="Times New Roman" w:hAnsi="Times New Roman" w:cs="Times New Roman"/>
          <w:i/>
          <w:color w:val="000000" w:themeColor="text1"/>
          <w:highlight w:val="white"/>
        </w:rPr>
        <w:t>Education and Treatment of Children</w:t>
      </w:r>
      <w:r w:rsidRPr="00AC22C2">
        <w:rPr>
          <w:rFonts w:ascii="Times New Roman" w:eastAsia="Times New Roman" w:hAnsi="Times New Roman" w:cs="Times New Roman"/>
          <w:color w:val="000000" w:themeColor="text1"/>
          <w:highlight w:val="white"/>
        </w:rPr>
        <w:t>, 25-51.</w:t>
      </w:r>
    </w:p>
    <w:p w14:paraId="3BB0A12B" w14:textId="07ED8A4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Gough, P. B., &amp; </w:t>
      </w:r>
      <w:proofErr w:type="spellStart"/>
      <w:r w:rsidRPr="00AC22C2">
        <w:rPr>
          <w:rFonts w:ascii="Times New Roman" w:eastAsia="Times New Roman" w:hAnsi="Times New Roman" w:cs="Times New Roman"/>
          <w:color w:val="000000" w:themeColor="text1"/>
          <w:highlight w:val="white"/>
        </w:rPr>
        <w:t>Tunmer</w:t>
      </w:r>
      <w:proofErr w:type="spellEnd"/>
      <w:r w:rsidRPr="00AC22C2">
        <w:rPr>
          <w:rFonts w:ascii="Times New Roman" w:eastAsia="Times New Roman" w:hAnsi="Times New Roman" w:cs="Times New Roman"/>
          <w:color w:val="000000" w:themeColor="text1"/>
          <w:highlight w:val="white"/>
        </w:rPr>
        <w:t>, W. E. (1986). Decoding, Reading, and Reading disability. Remedial and Special Education, 7(1), 6–10. https://doi.org/10.1177/074193258600700104</w:t>
      </w:r>
    </w:p>
    <w:p w14:paraId="0223CDC9" w14:textId="273F95CE"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Greene, F. (1979). Radio reading. In C. Pennock (Ed.), </w:t>
      </w:r>
      <w:r w:rsidRPr="00AC22C2">
        <w:rPr>
          <w:rFonts w:ascii="Times New Roman" w:eastAsia="Times New Roman" w:hAnsi="Times New Roman" w:cs="Times New Roman"/>
          <w:i/>
          <w:color w:val="000000" w:themeColor="text1"/>
          <w:highlight w:val="white"/>
        </w:rPr>
        <w:t xml:space="preserve">Reading comprehension at four linguistic levels </w:t>
      </w:r>
      <w:r w:rsidRPr="00AC22C2">
        <w:rPr>
          <w:rFonts w:ascii="Times New Roman" w:eastAsia="Times New Roman" w:hAnsi="Times New Roman" w:cs="Times New Roman"/>
          <w:color w:val="000000" w:themeColor="text1"/>
          <w:highlight w:val="white"/>
        </w:rPr>
        <w:t>(pp. 104–107). Newark, DE: International Reading Association.</w:t>
      </w:r>
    </w:p>
    <w:p w14:paraId="4D62CB10" w14:textId="14BA4601" w:rsidR="000D4685" w:rsidRDefault="000D4685"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0D4685">
        <w:rPr>
          <w:rFonts w:ascii="Times New Roman" w:eastAsia="Times New Roman" w:hAnsi="Times New Roman" w:cs="Times New Roman"/>
          <w:color w:val="000000" w:themeColor="text1"/>
          <w:highlight w:val="white"/>
        </w:rPr>
        <w:t xml:space="preserve">Grills, A. E., Fletcher, J. M., Vaughn, S., Barth, A., Denton, C. A., &amp; </w:t>
      </w:r>
      <w:proofErr w:type="spellStart"/>
      <w:r w:rsidRPr="000D4685">
        <w:rPr>
          <w:rFonts w:ascii="Times New Roman" w:eastAsia="Times New Roman" w:hAnsi="Times New Roman" w:cs="Times New Roman"/>
          <w:color w:val="000000" w:themeColor="text1"/>
          <w:highlight w:val="white"/>
        </w:rPr>
        <w:t>Stuebing</w:t>
      </w:r>
      <w:proofErr w:type="spellEnd"/>
      <w:r w:rsidRPr="000D4685">
        <w:rPr>
          <w:rFonts w:ascii="Times New Roman" w:eastAsia="Times New Roman" w:hAnsi="Times New Roman" w:cs="Times New Roman"/>
          <w:color w:val="000000" w:themeColor="text1"/>
          <w:highlight w:val="white"/>
        </w:rPr>
        <w:t>, K. K. (2014, August). Anxiety and response to reading intervention among first grade students. In </w:t>
      </w:r>
      <w:r w:rsidRPr="000D4685">
        <w:rPr>
          <w:rFonts w:ascii="Times New Roman" w:eastAsia="Times New Roman" w:hAnsi="Times New Roman" w:cs="Times New Roman"/>
          <w:i/>
          <w:iCs/>
          <w:color w:val="000000" w:themeColor="text1"/>
          <w:highlight w:val="white"/>
        </w:rPr>
        <w:t>Child &amp; youth care forum</w:t>
      </w:r>
      <w:r w:rsidRPr="000D4685">
        <w:rPr>
          <w:rFonts w:ascii="Times New Roman" w:eastAsia="Times New Roman" w:hAnsi="Times New Roman" w:cs="Times New Roman"/>
          <w:color w:val="000000" w:themeColor="text1"/>
          <w:highlight w:val="white"/>
        </w:rPr>
        <w:t> (Vol. 43, pp. 417-431). Springer US.</w:t>
      </w:r>
    </w:p>
    <w:p w14:paraId="7FC9EE52" w14:textId="1E88F622" w:rsidR="00CB08CC" w:rsidRPr="00AC22C2" w:rsidRDefault="00CB08CC"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CB08CC">
        <w:rPr>
          <w:rFonts w:ascii="Times New Roman" w:eastAsia="Times New Roman" w:hAnsi="Times New Roman" w:cs="Times New Roman"/>
          <w:color w:val="000000" w:themeColor="text1"/>
          <w:highlight w:val="white"/>
        </w:rPr>
        <w:t>Haapala</w:t>
      </w:r>
      <w:proofErr w:type="spellEnd"/>
      <w:r w:rsidRPr="00CB08CC">
        <w:rPr>
          <w:rFonts w:ascii="Times New Roman" w:eastAsia="Times New Roman" w:hAnsi="Times New Roman" w:cs="Times New Roman"/>
          <w:color w:val="000000" w:themeColor="text1"/>
          <w:highlight w:val="white"/>
        </w:rPr>
        <w:t xml:space="preserve">, E. A., </w:t>
      </w:r>
      <w:proofErr w:type="spellStart"/>
      <w:r w:rsidRPr="00CB08CC">
        <w:rPr>
          <w:rFonts w:ascii="Times New Roman" w:eastAsia="Times New Roman" w:hAnsi="Times New Roman" w:cs="Times New Roman"/>
          <w:color w:val="000000" w:themeColor="text1"/>
          <w:highlight w:val="white"/>
        </w:rPr>
        <w:t>Väistö</w:t>
      </w:r>
      <w:proofErr w:type="spellEnd"/>
      <w:r w:rsidRPr="00CB08CC">
        <w:rPr>
          <w:rFonts w:ascii="Times New Roman" w:eastAsia="Times New Roman" w:hAnsi="Times New Roman" w:cs="Times New Roman"/>
          <w:color w:val="000000" w:themeColor="text1"/>
          <w:highlight w:val="white"/>
        </w:rPr>
        <w:t xml:space="preserve">, J., </w:t>
      </w:r>
      <w:proofErr w:type="spellStart"/>
      <w:r w:rsidRPr="00CB08CC">
        <w:rPr>
          <w:rFonts w:ascii="Times New Roman" w:eastAsia="Times New Roman" w:hAnsi="Times New Roman" w:cs="Times New Roman"/>
          <w:color w:val="000000" w:themeColor="text1"/>
          <w:highlight w:val="white"/>
        </w:rPr>
        <w:t>Lintu</w:t>
      </w:r>
      <w:proofErr w:type="spellEnd"/>
      <w:r w:rsidRPr="00CB08CC">
        <w:rPr>
          <w:rFonts w:ascii="Times New Roman" w:eastAsia="Times New Roman" w:hAnsi="Times New Roman" w:cs="Times New Roman"/>
          <w:color w:val="000000" w:themeColor="text1"/>
          <w:highlight w:val="white"/>
        </w:rPr>
        <w:t xml:space="preserve">, N., Westgate, K., </w:t>
      </w:r>
      <w:proofErr w:type="spellStart"/>
      <w:r w:rsidRPr="00CB08CC">
        <w:rPr>
          <w:rFonts w:ascii="Times New Roman" w:eastAsia="Times New Roman" w:hAnsi="Times New Roman" w:cs="Times New Roman"/>
          <w:color w:val="000000" w:themeColor="text1"/>
          <w:highlight w:val="white"/>
        </w:rPr>
        <w:t>Ekelund</w:t>
      </w:r>
      <w:proofErr w:type="spellEnd"/>
      <w:r w:rsidRPr="00CB08CC">
        <w:rPr>
          <w:rFonts w:ascii="Times New Roman" w:eastAsia="Times New Roman" w:hAnsi="Times New Roman" w:cs="Times New Roman"/>
          <w:color w:val="000000" w:themeColor="text1"/>
          <w:highlight w:val="white"/>
        </w:rPr>
        <w:t xml:space="preserve">, U., </w:t>
      </w:r>
      <w:proofErr w:type="spellStart"/>
      <w:r w:rsidRPr="00CB08CC">
        <w:rPr>
          <w:rFonts w:ascii="Times New Roman" w:eastAsia="Times New Roman" w:hAnsi="Times New Roman" w:cs="Times New Roman"/>
          <w:color w:val="000000" w:themeColor="text1"/>
          <w:highlight w:val="white"/>
        </w:rPr>
        <w:t>Poikkeus</w:t>
      </w:r>
      <w:proofErr w:type="spellEnd"/>
      <w:r w:rsidRPr="00CB08CC">
        <w:rPr>
          <w:rFonts w:ascii="Times New Roman" w:eastAsia="Times New Roman" w:hAnsi="Times New Roman" w:cs="Times New Roman"/>
          <w:color w:val="000000" w:themeColor="text1"/>
          <w:highlight w:val="white"/>
        </w:rPr>
        <w:t>, A. M., ... &amp; Lakka, T. A. (2017). Physical activity and sedentary time in relation to academic achievement in children. </w:t>
      </w:r>
      <w:r w:rsidRPr="00CB08CC">
        <w:rPr>
          <w:rFonts w:ascii="Times New Roman" w:eastAsia="Times New Roman" w:hAnsi="Times New Roman" w:cs="Times New Roman"/>
          <w:i/>
          <w:iCs/>
          <w:color w:val="000000" w:themeColor="text1"/>
          <w:highlight w:val="white"/>
        </w:rPr>
        <w:t>Journal of science and medicine in sport</w:t>
      </w:r>
      <w:r w:rsidRPr="00CB08CC">
        <w:rPr>
          <w:rFonts w:ascii="Times New Roman" w:eastAsia="Times New Roman" w:hAnsi="Times New Roman" w:cs="Times New Roman"/>
          <w:color w:val="000000" w:themeColor="text1"/>
          <w:highlight w:val="white"/>
        </w:rPr>
        <w:t>, </w:t>
      </w:r>
      <w:r w:rsidRPr="00CB08CC">
        <w:rPr>
          <w:rFonts w:ascii="Times New Roman" w:eastAsia="Times New Roman" w:hAnsi="Times New Roman" w:cs="Times New Roman"/>
          <w:i/>
          <w:iCs/>
          <w:color w:val="000000" w:themeColor="text1"/>
          <w:highlight w:val="white"/>
        </w:rPr>
        <w:t>20</w:t>
      </w:r>
      <w:r w:rsidRPr="00CB08CC">
        <w:rPr>
          <w:rFonts w:ascii="Times New Roman" w:eastAsia="Times New Roman" w:hAnsi="Times New Roman" w:cs="Times New Roman"/>
          <w:color w:val="000000" w:themeColor="text1"/>
          <w:highlight w:val="white"/>
        </w:rPr>
        <w:t>(6), 583-589.</w:t>
      </w:r>
    </w:p>
    <w:p w14:paraId="329A3F5C"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Hasbrouck, J., &amp; Tindal, G. (2017). An Update to Compiled ORF Norms. Technical Report# 1702. </w:t>
      </w:r>
      <w:r w:rsidRPr="00AC22C2">
        <w:rPr>
          <w:rFonts w:ascii="Times New Roman" w:eastAsia="Times New Roman" w:hAnsi="Times New Roman" w:cs="Times New Roman"/>
          <w:i/>
          <w:color w:val="000000" w:themeColor="text1"/>
          <w:highlight w:val="white"/>
        </w:rPr>
        <w:t>Behavioral Research and Teaching</w:t>
      </w:r>
      <w:r w:rsidRPr="00AC22C2">
        <w:rPr>
          <w:rFonts w:ascii="Times New Roman" w:eastAsia="Times New Roman" w:hAnsi="Times New Roman" w:cs="Times New Roman"/>
          <w:color w:val="000000" w:themeColor="text1"/>
          <w:highlight w:val="white"/>
        </w:rPr>
        <w:t>.</w:t>
      </w:r>
    </w:p>
    <w:p w14:paraId="627D6DC3"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lastRenderedPageBreak/>
        <w:t>Hautala</w:t>
      </w:r>
      <w:proofErr w:type="spellEnd"/>
      <w:r w:rsidRPr="00AC22C2">
        <w:rPr>
          <w:rFonts w:ascii="Times New Roman" w:eastAsia="Times New Roman" w:hAnsi="Times New Roman" w:cs="Times New Roman"/>
          <w:color w:val="000000" w:themeColor="text1"/>
          <w:highlight w:val="white"/>
        </w:rPr>
        <w:t xml:space="preserve">, J., </w:t>
      </w:r>
      <w:proofErr w:type="spellStart"/>
      <w:r w:rsidRPr="00AC22C2">
        <w:rPr>
          <w:rFonts w:ascii="Times New Roman" w:eastAsia="Times New Roman" w:hAnsi="Times New Roman" w:cs="Times New Roman"/>
          <w:color w:val="000000" w:themeColor="text1"/>
          <w:highlight w:val="white"/>
        </w:rPr>
        <w:t>Karhunen</w:t>
      </w:r>
      <w:proofErr w:type="spellEnd"/>
      <w:r w:rsidRPr="00AC22C2">
        <w:rPr>
          <w:rFonts w:ascii="Times New Roman" w:eastAsia="Times New Roman" w:hAnsi="Times New Roman" w:cs="Times New Roman"/>
          <w:color w:val="000000" w:themeColor="text1"/>
          <w:highlight w:val="white"/>
        </w:rPr>
        <w:t xml:space="preserve">, R., </w:t>
      </w:r>
      <w:proofErr w:type="spellStart"/>
      <w:r w:rsidRPr="00AC22C2">
        <w:rPr>
          <w:rFonts w:ascii="Times New Roman" w:eastAsia="Times New Roman" w:hAnsi="Times New Roman" w:cs="Times New Roman"/>
          <w:color w:val="000000" w:themeColor="text1"/>
          <w:highlight w:val="white"/>
        </w:rPr>
        <w:t>Junttila</w:t>
      </w:r>
      <w:proofErr w:type="spellEnd"/>
      <w:r w:rsidRPr="00AC22C2">
        <w:rPr>
          <w:rFonts w:ascii="Times New Roman" w:eastAsia="Times New Roman" w:hAnsi="Times New Roman" w:cs="Times New Roman"/>
          <w:color w:val="000000" w:themeColor="text1"/>
          <w:highlight w:val="white"/>
        </w:rPr>
        <w:t xml:space="preserve">, E., </w:t>
      </w:r>
      <w:proofErr w:type="spellStart"/>
      <w:r w:rsidRPr="00AC22C2">
        <w:rPr>
          <w:rFonts w:ascii="Times New Roman" w:eastAsia="Times New Roman" w:hAnsi="Times New Roman" w:cs="Times New Roman"/>
          <w:color w:val="000000" w:themeColor="text1"/>
          <w:highlight w:val="white"/>
        </w:rPr>
        <w:t>Ronimus</w:t>
      </w:r>
      <w:proofErr w:type="spellEnd"/>
      <w:r w:rsidRPr="00AC22C2">
        <w:rPr>
          <w:rFonts w:ascii="Times New Roman" w:eastAsia="Times New Roman" w:hAnsi="Times New Roman" w:cs="Times New Roman"/>
          <w:color w:val="000000" w:themeColor="text1"/>
          <w:highlight w:val="white"/>
        </w:rPr>
        <w:t xml:space="preserve">, M., &amp; Young, C. (2024). The Goal to Perform in Readers’ Theater Motivates Boys Who Struggle </w:t>
      </w:r>
      <w:proofErr w:type="gramStart"/>
      <w:r w:rsidRPr="00AC22C2">
        <w:rPr>
          <w:rFonts w:ascii="Times New Roman" w:eastAsia="Times New Roman" w:hAnsi="Times New Roman" w:cs="Times New Roman"/>
          <w:color w:val="000000" w:themeColor="text1"/>
          <w:highlight w:val="white"/>
        </w:rPr>
        <w:t>With</w:t>
      </w:r>
      <w:proofErr w:type="gramEnd"/>
      <w:r w:rsidRPr="00AC22C2">
        <w:rPr>
          <w:rFonts w:ascii="Times New Roman" w:eastAsia="Times New Roman" w:hAnsi="Times New Roman" w:cs="Times New Roman"/>
          <w:color w:val="000000" w:themeColor="text1"/>
          <w:highlight w:val="white"/>
        </w:rPr>
        <w:t xml:space="preserve"> Reading. </w:t>
      </w:r>
      <w:r w:rsidRPr="00AC22C2">
        <w:rPr>
          <w:rFonts w:ascii="Times New Roman" w:eastAsia="Times New Roman" w:hAnsi="Times New Roman" w:cs="Times New Roman"/>
          <w:i/>
          <w:color w:val="000000" w:themeColor="text1"/>
          <w:highlight w:val="white"/>
        </w:rPr>
        <w:t>Journal of Research in Childhood Education</w:t>
      </w:r>
      <w:r w:rsidRPr="00AC22C2">
        <w:rPr>
          <w:rFonts w:ascii="Times New Roman" w:eastAsia="Times New Roman" w:hAnsi="Times New Roman" w:cs="Times New Roman"/>
          <w:color w:val="000000" w:themeColor="text1"/>
          <w:highlight w:val="white"/>
        </w:rPr>
        <w:t>, 1-17.</w:t>
      </w:r>
    </w:p>
    <w:p w14:paraId="00E8AB4F"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Hawkins, R. O., Marsicano, R., Schmitt, A. J., McCallum, E., &amp; </w:t>
      </w:r>
      <w:proofErr w:type="spellStart"/>
      <w:r w:rsidRPr="00AC22C2">
        <w:rPr>
          <w:rFonts w:ascii="Times New Roman" w:eastAsia="Times New Roman" w:hAnsi="Times New Roman" w:cs="Times New Roman"/>
          <w:color w:val="000000" w:themeColor="text1"/>
          <w:highlight w:val="white"/>
        </w:rPr>
        <w:t>Musti</w:t>
      </w:r>
      <w:proofErr w:type="spellEnd"/>
      <w:r w:rsidRPr="00AC22C2">
        <w:rPr>
          <w:rFonts w:ascii="Times New Roman" w:eastAsia="Times New Roman" w:hAnsi="Times New Roman" w:cs="Times New Roman"/>
          <w:color w:val="000000" w:themeColor="text1"/>
          <w:highlight w:val="white"/>
        </w:rPr>
        <w:t xml:space="preserve">-Rao, S. (2015). Comparing the efficiency of repeated reading and listening-while-reading to improve fluency and comprehension. </w:t>
      </w:r>
      <w:r w:rsidRPr="00AC22C2">
        <w:rPr>
          <w:rFonts w:ascii="Times New Roman" w:eastAsia="Times New Roman" w:hAnsi="Times New Roman" w:cs="Times New Roman"/>
          <w:i/>
          <w:color w:val="000000" w:themeColor="text1"/>
          <w:highlight w:val="white"/>
        </w:rPr>
        <w:t>Education and Treatment of Children</w:t>
      </w:r>
      <w:r w:rsidRPr="00AC22C2">
        <w:rPr>
          <w:rFonts w:ascii="Times New Roman" w:eastAsia="Times New Roman" w:hAnsi="Times New Roman" w:cs="Times New Roman"/>
          <w:color w:val="000000" w:themeColor="text1"/>
          <w:highlight w:val="white"/>
        </w:rPr>
        <w:t>, 49-70.</w:t>
      </w:r>
    </w:p>
    <w:p w14:paraId="7900A487" w14:textId="38409312"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Heckelman</w:t>
      </w:r>
      <w:proofErr w:type="spellEnd"/>
      <w:r w:rsidRPr="00AC22C2">
        <w:rPr>
          <w:rFonts w:ascii="Times New Roman" w:eastAsia="Times New Roman" w:hAnsi="Times New Roman" w:cs="Times New Roman"/>
          <w:color w:val="000000" w:themeColor="text1"/>
          <w:highlight w:val="white"/>
        </w:rPr>
        <w:t xml:space="preserve">, R. G. (1969). A neurological impress method of reading instruction. </w:t>
      </w:r>
      <w:r w:rsidRPr="00AC22C2">
        <w:rPr>
          <w:rFonts w:ascii="Times New Roman" w:eastAsia="Times New Roman" w:hAnsi="Times New Roman" w:cs="Times New Roman"/>
          <w:i/>
          <w:color w:val="000000" w:themeColor="text1"/>
          <w:highlight w:val="white"/>
        </w:rPr>
        <w:t>Academic Therapy, 4</w:t>
      </w:r>
      <w:r w:rsidRPr="00AC22C2">
        <w:rPr>
          <w:rFonts w:ascii="Times New Roman" w:eastAsia="Times New Roman" w:hAnsi="Times New Roman" w:cs="Times New Roman"/>
          <w:color w:val="000000" w:themeColor="text1"/>
          <w:highlight w:val="white"/>
        </w:rPr>
        <w:t>, 277–282.</w:t>
      </w:r>
    </w:p>
    <w:p w14:paraId="2056ECE6" w14:textId="229A1217" w:rsidR="00CB08CC" w:rsidRDefault="00CB08CC"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CB08CC">
        <w:rPr>
          <w:rFonts w:ascii="Times New Roman" w:eastAsia="Times New Roman" w:hAnsi="Times New Roman" w:cs="Times New Roman"/>
          <w:color w:val="000000" w:themeColor="text1"/>
          <w:highlight w:val="white"/>
        </w:rPr>
        <w:t>Hiebert, E. H. (2005). The effects of text difficulty on second graders' fluency development. </w:t>
      </w:r>
      <w:r w:rsidRPr="00CB08CC">
        <w:rPr>
          <w:rFonts w:ascii="Times New Roman" w:eastAsia="Times New Roman" w:hAnsi="Times New Roman" w:cs="Times New Roman"/>
          <w:i/>
          <w:iCs/>
          <w:color w:val="000000" w:themeColor="text1"/>
          <w:highlight w:val="white"/>
        </w:rPr>
        <w:t>Reading Psychology</w:t>
      </w:r>
      <w:r w:rsidRPr="00CB08CC">
        <w:rPr>
          <w:rFonts w:ascii="Times New Roman" w:eastAsia="Times New Roman" w:hAnsi="Times New Roman" w:cs="Times New Roman"/>
          <w:color w:val="000000" w:themeColor="text1"/>
          <w:highlight w:val="white"/>
        </w:rPr>
        <w:t>, </w:t>
      </w:r>
      <w:r w:rsidRPr="00CB08CC">
        <w:rPr>
          <w:rFonts w:ascii="Times New Roman" w:eastAsia="Times New Roman" w:hAnsi="Times New Roman" w:cs="Times New Roman"/>
          <w:i/>
          <w:iCs/>
          <w:color w:val="000000" w:themeColor="text1"/>
          <w:highlight w:val="white"/>
        </w:rPr>
        <w:t>26</w:t>
      </w:r>
      <w:r w:rsidRPr="00CB08CC">
        <w:rPr>
          <w:rFonts w:ascii="Times New Roman" w:eastAsia="Times New Roman" w:hAnsi="Times New Roman" w:cs="Times New Roman"/>
          <w:color w:val="000000" w:themeColor="text1"/>
          <w:highlight w:val="white"/>
        </w:rPr>
        <w:t>(2), 183-209.</w:t>
      </w:r>
    </w:p>
    <w:p w14:paraId="060393AE" w14:textId="6F0B1F01" w:rsidR="00636BBD" w:rsidRDefault="00636BBD"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636BBD">
        <w:rPr>
          <w:rFonts w:ascii="Times New Roman" w:eastAsia="Times New Roman" w:hAnsi="Times New Roman" w:cs="Times New Roman"/>
          <w:color w:val="000000" w:themeColor="text1"/>
          <w:highlight w:val="white"/>
        </w:rPr>
        <w:t>Hiebert, E. H., &amp; Fisher, C. W. (2005). A review of the National Reading Panel’s studies on fluency: The role of text. </w:t>
      </w:r>
      <w:r w:rsidRPr="00636BBD">
        <w:rPr>
          <w:rFonts w:ascii="Times New Roman" w:eastAsia="Times New Roman" w:hAnsi="Times New Roman" w:cs="Times New Roman"/>
          <w:i/>
          <w:iCs/>
          <w:color w:val="000000" w:themeColor="text1"/>
          <w:highlight w:val="white"/>
        </w:rPr>
        <w:t>The Elementary School Journal</w:t>
      </w:r>
      <w:r w:rsidRPr="00636BBD">
        <w:rPr>
          <w:rFonts w:ascii="Times New Roman" w:eastAsia="Times New Roman" w:hAnsi="Times New Roman" w:cs="Times New Roman"/>
          <w:color w:val="000000" w:themeColor="text1"/>
          <w:highlight w:val="white"/>
        </w:rPr>
        <w:t>, </w:t>
      </w:r>
      <w:r w:rsidRPr="00636BBD">
        <w:rPr>
          <w:rFonts w:ascii="Times New Roman" w:eastAsia="Times New Roman" w:hAnsi="Times New Roman" w:cs="Times New Roman"/>
          <w:i/>
          <w:iCs/>
          <w:color w:val="000000" w:themeColor="text1"/>
          <w:highlight w:val="white"/>
        </w:rPr>
        <w:t>105</w:t>
      </w:r>
      <w:r w:rsidRPr="00636BBD">
        <w:rPr>
          <w:rFonts w:ascii="Times New Roman" w:eastAsia="Times New Roman" w:hAnsi="Times New Roman" w:cs="Times New Roman"/>
          <w:color w:val="000000" w:themeColor="text1"/>
          <w:highlight w:val="white"/>
        </w:rPr>
        <w:t>(5), 443-460.</w:t>
      </w:r>
    </w:p>
    <w:p w14:paraId="64635552" w14:textId="1AA7939A" w:rsidR="00494374" w:rsidRPr="00AC22C2" w:rsidRDefault="00494374"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494374">
        <w:rPr>
          <w:rFonts w:ascii="Times New Roman" w:eastAsia="Times New Roman" w:hAnsi="Times New Roman" w:cs="Times New Roman"/>
          <w:color w:val="000000" w:themeColor="text1"/>
          <w:highlight w:val="white"/>
        </w:rPr>
        <w:t xml:space="preserve">Hudson, A., Koh, P. W., Moore, K. A., &amp; </w:t>
      </w:r>
      <w:proofErr w:type="spellStart"/>
      <w:r w:rsidRPr="00494374">
        <w:rPr>
          <w:rFonts w:ascii="Times New Roman" w:eastAsia="Times New Roman" w:hAnsi="Times New Roman" w:cs="Times New Roman"/>
          <w:color w:val="000000" w:themeColor="text1"/>
          <w:highlight w:val="white"/>
        </w:rPr>
        <w:t>Binks</w:t>
      </w:r>
      <w:proofErr w:type="spellEnd"/>
      <w:r w:rsidRPr="00494374">
        <w:rPr>
          <w:rFonts w:ascii="Times New Roman" w:eastAsia="Times New Roman" w:hAnsi="Times New Roman" w:cs="Times New Roman"/>
          <w:color w:val="000000" w:themeColor="text1"/>
          <w:highlight w:val="white"/>
        </w:rPr>
        <w:t>-Cantrell, E. (2020). Fluency interventions for elementary students with reading difficulties: A synthesis of research from 2000–2019. </w:t>
      </w:r>
      <w:r w:rsidRPr="00494374">
        <w:rPr>
          <w:rFonts w:ascii="Times New Roman" w:eastAsia="Times New Roman" w:hAnsi="Times New Roman" w:cs="Times New Roman"/>
          <w:i/>
          <w:iCs/>
          <w:color w:val="000000" w:themeColor="text1"/>
          <w:highlight w:val="white"/>
        </w:rPr>
        <w:t>Education Sciences</w:t>
      </w:r>
      <w:r w:rsidRPr="00494374">
        <w:rPr>
          <w:rFonts w:ascii="Times New Roman" w:eastAsia="Times New Roman" w:hAnsi="Times New Roman" w:cs="Times New Roman"/>
          <w:color w:val="000000" w:themeColor="text1"/>
          <w:highlight w:val="white"/>
        </w:rPr>
        <w:t>, </w:t>
      </w:r>
      <w:r w:rsidRPr="00494374">
        <w:rPr>
          <w:rFonts w:ascii="Times New Roman" w:eastAsia="Times New Roman" w:hAnsi="Times New Roman" w:cs="Times New Roman"/>
          <w:i/>
          <w:iCs/>
          <w:color w:val="000000" w:themeColor="text1"/>
          <w:highlight w:val="white"/>
        </w:rPr>
        <w:t>10</w:t>
      </w:r>
      <w:r w:rsidRPr="00494374">
        <w:rPr>
          <w:rFonts w:ascii="Times New Roman" w:eastAsia="Times New Roman" w:hAnsi="Times New Roman" w:cs="Times New Roman"/>
          <w:color w:val="000000" w:themeColor="text1"/>
          <w:highlight w:val="white"/>
        </w:rPr>
        <w:t>(3), 52.</w:t>
      </w:r>
    </w:p>
    <w:p w14:paraId="28B4BD0A" w14:textId="55B9D3DB"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Individuals With Disabilities Education Act, 20 U.S.C. § 1400 (2004).</w:t>
      </w:r>
    </w:p>
    <w:p w14:paraId="5501656E" w14:textId="5B5EAE5A" w:rsidR="0058615C" w:rsidRPr="00AC22C2" w:rsidRDefault="0058615C"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58615C">
        <w:rPr>
          <w:rFonts w:ascii="Times New Roman" w:eastAsia="Times New Roman" w:hAnsi="Times New Roman" w:cs="Times New Roman"/>
          <w:color w:val="000000" w:themeColor="text1"/>
          <w:highlight w:val="white"/>
        </w:rPr>
        <w:lastRenderedPageBreak/>
        <w:t xml:space="preserve">Johnston, L. E., Mercer, S. H., &amp; </w:t>
      </w:r>
      <w:proofErr w:type="spellStart"/>
      <w:r w:rsidRPr="0058615C">
        <w:rPr>
          <w:rFonts w:ascii="Times New Roman" w:eastAsia="Times New Roman" w:hAnsi="Times New Roman" w:cs="Times New Roman"/>
          <w:color w:val="000000" w:themeColor="text1"/>
          <w:highlight w:val="white"/>
        </w:rPr>
        <w:t>Geres</w:t>
      </w:r>
      <w:proofErr w:type="spellEnd"/>
      <w:r w:rsidRPr="0058615C">
        <w:rPr>
          <w:rFonts w:ascii="Times New Roman" w:eastAsia="Times New Roman" w:hAnsi="Times New Roman" w:cs="Times New Roman"/>
          <w:color w:val="000000" w:themeColor="text1"/>
          <w:highlight w:val="white"/>
        </w:rPr>
        <w:t>-Smith, R. (2018). Incorporating vocabulary instruction in individual reading fluency interventions with English language learners. </w:t>
      </w:r>
      <w:r w:rsidRPr="0058615C">
        <w:rPr>
          <w:rFonts w:ascii="Times New Roman" w:eastAsia="Times New Roman" w:hAnsi="Times New Roman" w:cs="Times New Roman"/>
          <w:i/>
          <w:iCs/>
          <w:color w:val="000000" w:themeColor="text1"/>
          <w:highlight w:val="white"/>
        </w:rPr>
        <w:t>Canadian Journal of School Psychology</w:t>
      </w:r>
      <w:r w:rsidRPr="0058615C">
        <w:rPr>
          <w:rFonts w:ascii="Times New Roman" w:eastAsia="Times New Roman" w:hAnsi="Times New Roman" w:cs="Times New Roman"/>
          <w:color w:val="000000" w:themeColor="text1"/>
          <w:highlight w:val="white"/>
        </w:rPr>
        <w:t>, </w:t>
      </w:r>
      <w:r w:rsidRPr="0058615C">
        <w:rPr>
          <w:rFonts w:ascii="Times New Roman" w:eastAsia="Times New Roman" w:hAnsi="Times New Roman" w:cs="Times New Roman"/>
          <w:i/>
          <w:iCs/>
          <w:color w:val="000000" w:themeColor="text1"/>
          <w:highlight w:val="white"/>
        </w:rPr>
        <w:t>33</w:t>
      </w:r>
      <w:r w:rsidRPr="0058615C">
        <w:rPr>
          <w:rFonts w:ascii="Times New Roman" w:eastAsia="Times New Roman" w:hAnsi="Times New Roman" w:cs="Times New Roman"/>
          <w:color w:val="000000" w:themeColor="text1"/>
          <w:highlight w:val="white"/>
        </w:rPr>
        <w:t>(1), 63-81.</w:t>
      </w:r>
    </w:p>
    <w:p w14:paraId="38C50086"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Juel</w:t>
      </w:r>
      <w:proofErr w:type="spellEnd"/>
      <w:r w:rsidRPr="00AC22C2">
        <w:rPr>
          <w:rFonts w:ascii="Times New Roman" w:eastAsia="Times New Roman" w:hAnsi="Times New Roman" w:cs="Times New Roman"/>
          <w:color w:val="000000" w:themeColor="text1"/>
          <w:highlight w:val="white"/>
        </w:rPr>
        <w:t xml:space="preserve">, C. (1988). Learning to read and write: A longitudinal study of 54 children from first through fourth grades. </w:t>
      </w:r>
      <w:r w:rsidRPr="00AC22C2">
        <w:rPr>
          <w:rFonts w:ascii="Times New Roman" w:eastAsia="Times New Roman" w:hAnsi="Times New Roman" w:cs="Times New Roman"/>
          <w:i/>
          <w:color w:val="000000" w:themeColor="text1"/>
        </w:rPr>
        <w:t>Journal of Educational Psychology</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rPr>
        <w:t>80</w:t>
      </w:r>
      <w:r w:rsidRPr="00AC22C2">
        <w:rPr>
          <w:rFonts w:ascii="Times New Roman" w:eastAsia="Times New Roman" w:hAnsi="Times New Roman" w:cs="Times New Roman"/>
          <w:color w:val="000000" w:themeColor="text1"/>
          <w:highlight w:val="white"/>
        </w:rPr>
        <w:t xml:space="preserve">(4), 437–447. </w:t>
      </w:r>
      <w:hyperlink r:id="rId13">
        <w:r w:rsidRPr="00AC22C2">
          <w:rPr>
            <w:rFonts w:ascii="Times New Roman" w:eastAsia="Times New Roman" w:hAnsi="Times New Roman" w:cs="Times New Roman"/>
            <w:color w:val="000000" w:themeColor="text1"/>
            <w:highlight w:val="white"/>
          </w:rPr>
          <w:t>https://doi.org/10.1037/0022-0663.80.4.437</w:t>
        </w:r>
      </w:hyperlink>
    </w:p>
    <w:p w14:paraId="78B1F0FD" w14:textId="208E6100"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Keehn</w:t>
      </w:r>
      <w:proofErr w:type="spellEnd"/>
      <w:r w:rsidRPr="00AC22C2">
        <w:rPr>
          <w:rFonts w:ascii="Times New Roman" w:eastAsia="Times New Roman" w:hAnsi="Times New Roman" w:cs="Times New Roman"/>
          <w:color w:val="000000" w:themeColor="text1"/>
          <w:highlight w:val="white"/>
        </w:rPr>
        <w:t xml:space="preserve">, S. (2003). The effect of instruction and practice through readers theatre on young readers’ oral reading fluency. </w:t>
      </w:r>
      <w:r w:rsidRPr="00AC22C2">
        <w:rPr>
          <w:rFonts w:ascii="Times New Roman" w:eastAsia="Times New Roman" w:hAnsi="Times New Roman" w:cs="Times New Roman"/>
          <w:i/>
          <w:color w:val="000000" w:themeColor="text1"/>
          <w:highlight w:val="white"/>
        </w:rPr>
        <w:t>Literacy Research and Instruction</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42</w:t>
      </w:r>
      <w:r w:rsidRPr="00AC22C2">
        <w:rPr>
          <w:rFonts w:ascii="Times New Roman" w:eastAsia="Times New Roman" w:hAnsi="Times New Roman" w:cs="Times New Roman"/>
          <w:color w:val="000000" w:themeColor="text1"/>
          <w:highlight w:val="white"/>
        </w:rPr>
        <w:t>(4), 40-61.</w:t>
      </w:r>
    </w:p>
    <w:p w14:paraId="112C0276" w14:textId="40A0928A" w:rsidR="002248F8" w:rsidRPr="00AC22C2" w:rsidRDefault="002248F8"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2248F8">
        <w:rPr>
          <w:rFonts w:ascii="Times New Roman" w:eastAsia="Times New Roman" w:hAnsi="Times New Roman" w:cs="Times New Roman"/>
          <w:color w:val="000000" w:themeColor="text1"/>
          <w:highlight w:val="white"/>
        </w:rPr>
        <w:t>Kemmis</w:t>
      </w:r>
      <w:proofErr w:type="spellEnd"/>
      <w:r w:rsidRPr="002248F8">
        <w:rPr>
          <w:rFonts w:ascii="Times New Roman" w:eastAsia="Times New Roman" w:hAnsi="Times New Roman" w:cs="Times New Roman"/>
          <w:color w:val="000000" w:themeColor="text1"/>
          <w:highlight w:val="white"/>
        </w:rPr>
        <w:t xml:space="preserve">, S., McTaggart, R., Nixon, R., </w:t>
      </w:r>
      <w:proofErr w:type="spellStart"/>
      <w:r w:rsidRPr="002248F8">
        <w:rPr>
          <w:rFonts w:ascii="Times New Roman" w:eastAsia="Times New Roman" w:hAnsi="Times New Roman" w:cs="Times New Roman"/>
          <w:color w:val="000000" w:themeColor="text1"/>
          <w:highlight w:val="white"/>
        </w:rPr>
        <w:t>Kemmis</w:t>
      </w:r>
      <w:proofErr w:type="spellEnd"/>
      <w:r w:rsidRPr="002248F8">
        <w:rPr>
          <w:rFonts w:ascii="Times New Roman" w:eastAsia="Times New Roman" w:hAnsi="Times New Roman" w:cs="Times New Roman"/>
          <w:color w:val="000000" w:themeColor="text1"/>
          <w:highlight w:val="white"/>
        </w:rPr>
        <w:t>, S., McTaggart, R., &amp; Nixon, R. (2014). Introducing critical participatory action research. </w:t>
      </w:r>
      <w:r w:rsidRPr="002248F8">
        <w:rPr>
          <w:rFonts w:ascii="Times New Roman" w:eastAsia="Times New Roman" w:hAnsi="Times New Roman" w:cs="Times New Roman"/>
          <w:i/>
          <w:iCs/>
          <w:color w:val="000000" w:themeColor="text1"/>
          <w:highlight w:val="white"/>
        </w:rPr>
        <w:t>The action research planner: Doing critical participatory action research</w:t>
      </w:r>
      <w:r w:rsidRPr="002248F8">
        <w:rPr>
          <w:rFonts w:ascii="Times New Roman" w:eastAsia="Times New Roman" w:hAnsi="Times New Roman" w:cs="Times New Roman"/>
          <w:color w:val="000000" w:themeColor="text1"/>
          <w:highlight w:val="white"/>
        </w:rPr>
        <w:t>, 1-31.</w:t>
      </w:r>
    </w:p>
    <w:p w14:paraId="5D7711B8" w14:textId="0C38A127"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Kuhn, M. R., &amp; Stahl, S. A. (2003). Fluency: A review of developmental and remedial practices. </w:t>
      </w:r>
      <w:r w:rsidRPr="00AC22C2">
        <w:rPr>
          <w:rFonts w:ascii="Times New Roman" w:eastAsia="Times New Roman" w:hAnsi="Times New Roman" w:cs="Times New Roman"/>
          <w:i/>
          <w:color w:val="000000" w:themeColor="text1"/>
          <w:highlight w:val="white"/>
        </w:rPr>
        <w:t>Journal of educational psychology</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95</w:t>
      </w:r>
      <w:r w:rsidRPr="00AC22C2">
        <w:rPr>
          <w:rFonts w:ascii="Times New Roman" w:eastAsia="Times New Roman" w:hAnsi="Times New Roman" w:cs="Times New Roman"/>
          <w:color w:val="000000" w:themeColor="text1"/>
          <w:highlight w:val="white"/>
        </w:rPr>
        <w:t>(1), 3.</w:t>
      </w:r>
    </w:p>
    <w:p w14:paraId="738B1E98" w14:textId="6DAC22F8" w:rsidR="00261B40" w:rsidRDefault="00261B4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261B40">
        <w:rPr>
          <w:rFonts w:ascii="Times New Roman" w:eastAsia="Times New Roman" w:hAnsi="Times New Roman" w:cs="Times New Roman"/>
          <w:color w:val="000000" w:themeColor="text1"/>
          <w:highlight w:val="white"/>
        </w:rPr>
        <w:t>Kuhn, M., Rasinski, T., &amp; Zimmerman, B. (2014). Integrated Fluency Instruction: Three Approaches for Working with Struggling Readers. </w:t>
      </w:r>
      <w:r w:rsidRPr="00261B40">
        <w:rPr>
          <w:rFonts w:ascii="Times New Roman" w:eastAsia="Times New Roman" w:hAnsi="Times New Roman" w:cs="Times New Roman"/>
          <w:i/>
          <w:iCs/>
          <w:color w:val="000000" w:themeColor="text1"/>
          <w:highlight w:val="white"/>
        </w:rPr>
        <w:t>International Electronic Journal of Elementary Education</w:t>
      </w:r>
      <w:r w:rsidRPr="00261B40">
        <w:rPr>
          <w:rFonts w:ascii="Times New Roman" w:eastAsia="Times New Roman" w:hAnsi="Times New Roman" w:cs="Times New Roman"/>
          <w:color w:val="000000" w:themeColor="text1"/>
          <w:highlight w:val="white"/>
        </w:rPr>
        <w:t>, </w:t>
      </w:r>
      <w:r w:rsidRPr="00261B40">
        <w:rPr>
          <w:rFonts w:ascii="Times New Roman" w:eastAsia="Times New Roman" w:hAnsi="Times New Roman" w:cs="Times New Roman"/>
          <w:i/>
          <w:iCs/>
          <w:color w:val="000000" w:themeColor="text1"/>
          <w:highlight w:val="white"/>
        </w:rPr>
        <w:t>7</w:t>
      </w:r>
      <w:r w:rsidRPr="00261B40">
        <w:rPr>
          <w:rFonts w:ascii="Times New Roman" w:eastAsia="Times New Roman" w:hAnsi="Times New Roman" w:cs="Times New Roman"/>
          <w:color w:val="000000" w:themeColor="text1"/>
          <w:highlight w:val="white"/>
        </w:rPr>
        <w:t>(1), 71-82.</w:t>
      </w:r>
    </w:p>
    <w:p w14:paraId="364D3606" w14:textId="4DF430BD" w:rsidR="008425E0" w:rsidRDefault="008425E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8425E0">
        <w:rPr>
          <w:rFonts w:ascii="Times New Roman" w:eastAsia="Times New Roman" w:hAnsi="Times New Roman" w:cs="Times New Roman"/>
          <w:color w:val="000000" w:themeColor="text1"/>
          <w:highlight w:val="white"/>
        </w:rPr>
        <w:t>Kuhn, M. R. (2020). Whole class or small group fluency instruction: A tutorial of four effective approaches. </w:t>
      </w:r>
      <w:r w:rsidRPr="008425E0">
        <w:rPr>
          <w:rFonts w:ascii="Times New Roman" w:eastAsia="Times New Roman" w:hAnsi="Times New Roman" w:cs="Times New Roman"/>
          <w:i/>
          <w:iCs/>
          <w:color w:val="000000" w:themeColor="text1"/>
          <w:highlight w:val="white"/>
        </w:rPr>
        <w:t>Education Sciences</w:t>
      </w:r>
      <w:r w:rsidRPr="008425E0">
        <w:rPr>
          <w:rFonts w:ascii="Times New Roman" w:eastAsia="Times New Roman" w:hAnsi="Times New Roman" w:cs="Times New Roman"/>
          <w:color w:val="000000" w:themeColor="text1"/>
          <w:highlight w:val="white"/>
        </w:rPr>
        <w:t>, </w:t>
      </w:r>
      <w:r w:rsidRPr="008425E0">
        <w:rPr>
          <w:rFonts w:ascii="Times New Roman" w:eastAsia="Times New Roman" w:hAnsi="Times New Roman" w:cs="Times New Roman"/>
          <w:i/>
          <w:iCs/>
          <w:color w:val="000000" w:themeColor="text1"/>
          <w:highlight w:val="white"/>
        </w:rPr>
        <w:t>10</w:t>
      </w:r>
      <w:r w:rsidRPr="008425E0">
        <w:rPr>
          <w:rFonts w:ascii="Times New Roman" w:eastAsia="Times New Roman" w:hAnsi="Times New Roman" w:cs="Times New Roman"/>
          <w:color w:val="000000" w:themeColor="text1"/>
          <w:highlight w:val="white"/>
        </w:rPr>
        <w:t>(5), 145.</w:t>
      </w:r>
    </w:p>
    <w:p w14:paraId="592716F6" w14:textId="3C0508F1" w:rsidR="00BE2D43" w:rsidRDefault="00BE2D43"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BE2D43">
        <w:rPr>
          <w:rFonts w:ascii="Times New Roman" w:eastAsia="Times New Roman" w:hAnsi="Times New Roman" w:cs="Times New Roman"/>
          <w:color w:val="000000" w:themeColor="text1"/>
          <w:highlight w:val="white"/>
        </w:rPr>
        <w:lastRenderedPageBreak/>
        <w:t xml:space="preserve">Kuhn, M. R., </w:t>
      </w:r>
      <w:proofErr w:type="spellStart"/>
      <w:r w:rsidRPr="00BE2D43">
        <w:rPr>
          <w:rFonts w:ascii="Times New Roman" w:eastAsia="Times New Roman" w:hAnsi="Times New Roman" w:cs="Times New Roman"/>
          <w:color w:val="000000" w:themeColor="text1"/>
          <w:highlight w:val="white"/>
        </w:rPr>
        <w:t>Schwanenflugel</w:t>
      </w:r>
      <w:proofErr w:type="spellEnd"/>
      <w:r w:rsidRPr="00BE2D43">
        <w:rPr>
          <w:rFonts w:ascii="Times New Roman" w:eastAsia="Times New Roman" w:hAnsi="Times New Roman" w:cs="Times New Roman"/>
          <w:color w:val="000000" w:themeColor="text1"/>
          <w:highlight w:val="white"/>
        </w:rPr>
        <w:t xml:space="preserve">, P. J., Morris, R. D., Morrow, L. M., Woo, D. G., </w:t>
      </w:r>
      <w:proofErr w:type="spellStart"/>
      <w:r w:rsidRPr="00BE2D43">
        <w:rPr>
          <w:rFonts w:ascii="Times New Roman" w:eastAsia="Times New Roman" w:hAnsi="Times New Roman" w:cs="Times New Roman"/>
          <w:color w:val="000000" w:themeColor="text1"/>
          <w:highlight w:val="white"/>
        </w:rPr>
        <w:t>Meisinger</w:t>
      </w:r>
      <w:proofErr w:type="spellEnd"/>
      <w:r w:rsidRPr="00BE2D43">
        <w:rPr>
          <w:rFonts w:ascii="Times New Roman" w:eastAsia="Times New Roman" w:hAnsi="Times New Roman" w:cs="Times New Roman"/>
          <w:color w:val="000000" w:themeColor="text1"/>
          <w:highlight w:val="white"/>
        </w:rPr>
        <w:t>, E. B., ... &amp; Stahl, S. A. (2006). Teaching children to become fluent and automatic readers. </w:t>
      </w:r>
      <w:r w:rsidRPr="00BE2D43">
        <w:rPr>
          <w:rFonts w:ascii="Times New Roman" w:eastAsia="Times New Roman" w:hAnsi="Times New Roman" w:cs="Times New Roman"/>
          <w:i/>
          <w:iCs/>
          <w:color w:val="000000" w:themeColor="text1"/>
          <w:highlight w:val="white"/>
        </w:rPr>
        <w:t>Journal of literacy research</w:t>
      </w:r>
      <w:r w:rsidRPr="00BE2D43">
        <w:rPr>
          <w:rFonts w:ascii="Times New Roman" w:eastAsia="Times New Roman" w:hAnsi="Times New Roman" w:cs="Times New Roman"/>
          <w:color w:val="000000" w:themeColor="text1"/>
          <w:highlight w:val="white"/>
        </w:rPr>
        <w:t>, </w:t>
      </w:r>
      <w:r w:rsidRPr="00BE2D43">
        <w:rPr>
          <w:rFonts w:ascii="Times New Roman" w:eastAsia="Times New Roman" w:hAnsi="Times New Roman" w:cs="Times New Roman"/>
          <w:i/>
          <w:iCs/>
          <w:color w:val="000000" w:themeColor="text1"/>
          <w:highlight w:val="white"/>
        </w:rPr>
        <w:t>38</w:t>
      </w:r>
      <w:r w:rsidRPr="00BE2D43">
        <w:rPr>
          <w:rFonts w:ascii="Times New Roman" w:eastAsia="Times New Roman" w:hAnsi="Times New Roman" w:cs="Times New Roman"/>
          <w:color w:val="000000" w:themeColor="text1"/>
          <w:highlight w:val="white"/>
        </w:rPr>
        <w:t>(4), 357-387.</w:t>
      </w:r>
    </w:p>
    <w:p w14:paraId="2834DD38" w14:textId="0ACCD3A0" w:rsidR="00031F23" w:rsidRPr="00AC22C2" w:rsidRDefault="00031F23"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031F23">
        <w:rPr>
          <w:rFonts w:ascii="Times New Roman" w:eastAsia="Times New Roman" w:hAnsi="Times New Roman" w:cs="Times New Roman"/>
          <w:color w:val="000000" w:themeColor="text1"/>
          <w:highlight w:val="white"/>
        </w:rPr>
        <w:t>Kupzyk</w:t>
      </w:r>
      <w:proofErr w:type="spellEnd"/>
      <w:r w:rsidRPr="00031F23">
        <w:rPr>
          <w:rFonts w:ascii="Times New Roman" w:eastAsia="Times New Roman" w:hAnsi="Times New Roman" w:cs="Times New Roman"/>
          <w:color w:val="000000" w:themeColor="text1"/>
          <w:highlight w:val="white"/>
        </w:rPr>
        <w:t>, S., McCurdy, M., Hofstadter, K. L., &amp; Berger, L. (2011). Recorded readings: A taped parent-tutoring intervention. </w:t>
      </w:r>
      <w:r w:rsidRPr="00031F23">
        <w:rPr>
          <w:rFonts w:ascii="Times New Roman" w:eastAsia="Times New Roman" w:hAnsi="Times New Roman" w:cs="Times New Roman"/>
          <w:i/>
          <w:iCs/>
          <w:color w:val="000000" w:themeColor="text1"/>
          <w:highlight w:val="white"/>
        </w:rPr>
        <w:t>Journal of Behavioral Education</w:t>
      </w:r>
      <w:r w:rsidRPr="00031F23">
        <w:rPr>
          <w:rFonts w:ascii="Times New Roman" w:eastAsia="Times New Roman" w:hAnsi="Times New Roman" w:cs="Times New Roman"/>
          <w:color w:val="000000" w:themeColor="text1"/>
          <w:highlight w:val="white"/>
        </w:rPr>
        <w:t>, </w:t>
      </w:r>
      <w:r w:rsidRPr="00031F23">
        <w:rPr>
          <w:rFonts w:ascii="Times New Roman" w:eastAsia="Times New Roman" w:hAnsi="Times New Roman" w:cs="Times New Roman"/>
          <w:i/>
          <w:iCs/>
          <w:color w:val="000000" w:themeColor="text1"/>
          <w:highlight w:val="white"/>
        </w:rPr>
        <w:t>20</w:t>
      </w:r>
      <w:r w:rsidRPr="00031F23">
        <w:rPr>
          <w:rFonts w:ascii="Times New Roman" w:eastAsia="Times New Roman" w:hAnsi="Times New Roman" w:cs="Times New Roman"/>
          <w:color w:val="000000" w:themeColor="text1"/>
          <w:highlight w:val="white"/>
        </w:rPr>
        <w:t>, 87-102.</w:t>
      </w:r>
    </w:p>
    <w:p w14:paraId="3BEFAAC4" w14:textId="52FBBBD1"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LaBerge, D., &amp; Samuels, S. J. (1974). Toward a theory of automatic information processing in reading. </w:t>
      </w:r>
      <w:r w:rsidRPr="00AC22C2">
        <w:rPr>
          <w:rFonts w:ascii="Times New Roman" w:eastAsia="Times New Roman" w:hAnsi="Times New Roman" w:cs="Times New Roman"/>
          <w:i/>
          <w:color w:val="000000" w:themeColor="text1"/>
          <w:highlight w:val="white"/>
        </w:rPr>
        <w:t>Cognitive Psychology, 6</w:t>
      </w:r>
      <w:r w:rsidRPr="00AC22C2">
        <w:rPr>
          <w:rFonts w:ascii="Times New Roman" w:eastAsia="Times New Roman" w:hAnsi="Times New Roman" w:cs="Times New Roman"/>
          <w:color w:val="000000" w:themeColor="text1"/>
          <w:highlight w:val="white"/>
        </w:rPr>
        <w:t xml:space="preserve">(2), 293–323. </w:t>
      </w:r>
      <w:hyperlink r:id="rId14">
        <w:r w:rsidRPr="00AC22C2">
          <w:rPr>
            <w:rFonts w:ascii="Times New Roman" w:eastAsia="Times New Roman" w:hAnsi="Times New Roman" w:cs="Times New Roman"/>
            <w:color w:val="000000" w:themeColor="text1"/>
            <w:highlight w:val="white"/>
          </w:rPr>
          <w:t>https://doi.org/10.1016/0010-0285(74)90015-2</w:t>
        </w:r>
      </w:hyperlink>
    </w:p>
    <w:p w14:paraId="1E6128DB" w14:textId="7CFC3962" w:rsidR="00E070C0" w:rsidRPr="00AC22C2" w:rsidRDefault="00E070C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E070C0">
        <w:rPr>
          <w:rFonts w:ascii="Times New Roman" w:eastAsia="Times New Roman" w:hAnsi="Times New Roman" w:cs="Times New Roman"/>
          <w:color w:val="000000" w:themeColor="text1"/>
          <w:highlight w:val="white"/>
        </w:rPr>
        <w:t>Landa</w:t>
      </w:r>
      <w:proofErr w:type="spellEnd"/>
      <w:r w:rsidRPr="00E070C0">
        <w:rPr>
          <w:rFonts w:ascii="Times New Roman" w:eastAsia="Times New Roman" w:hAnsi="Times New Roman" w:cs="Times New Roman"/>
          <w:color w:val="000000" w:themeColor="text1"/>
          <w:highlight w:val="white"/>
        </w:rPr>
        <w:t xml:space="preserve">, K. G., &amp; </w:t>
      </w:r>
      <w:proofErr w:type="spellStart"/>
      <w:r w:rsidRPr="00E070C0">
        <w:rPr>
          <w:rFonts w:ascii="Times New Roman" w:eastAsia="Times New Roman" w:hAnsi="Times New Roman" w:cs="Times New Roman"/>
          <w:color w:val="000000" w:themeColor="text1"/>
          <w:highlight w:val="white"/>
        </w:rPr>
        <w:t>Barbetta</w:t>
      </w:r>
      <w:proofErr w:type="spellEnd"/>
      <w:r w:rsidRPr="00E070C0">
        <w:rPr>
          <w:rFonts w:ascii="Times New Roman" w:eastAsia="Times New Roman" w:hAnsi="Times New Roman" w:cs="Times New Roman"/>
          <w:color w:val="000000" w:themeColor="text1"/>
          <w:highlight w:val="white"/>
        </w:rPr>
        <w:t>, P. M. (2017). The effects of repeated readings on the reading performances of Hispanic English language learners with specific learning disabilities. </w:t>
      </w:r>
      <w:r w:rsidRPr="00E070C0">
        <w:rPr>
          <w:rFonts w:ascii="Times New Roman" w:eastAsia="Times New Roman" w:hAnsi="Times New Roman" w:cs="Times New Roman"/>
          <w:i/>
          <w:iCs/>
          <w:color w:val="000000" w:themeColor="text1"/>
          <w:highlight w:val="white"/>
        </w:rPr>
        <w:t>Journal of International Special Needs Education</w:t>
      </w:r>
      <w:r w:rsidRPr="00E070C0">
        <w:rPr>
          <w:rFonts w:ascii="Times New Roman" w:eastAsia="Times New Roman" w:hAnsi="Times New Roman" w:cs="Times New Roman"/>
          <w:color w:val="000000" w:themeColor="text1"/>
          <w:highlight w:val="white"/>
        </w:rPr>
        <w:t>, </w:t>
      </w:r>
      <w:r w:rsidRPr="00E070C0">
        <w:rPr>
          <w:rFonts w:ascii="Times New Roman" w:eastAsia="Times New Roman" w:hAnsi="Times New Roman" w:cs="Times New Roman"/>
          <w:i/>
          <w:iCs/>
          <w:color w:val="000000" w:themeColor="text1"/>
          <w:highlight w:val="white"/>
        </w:rPr>
        <w:t>20</w:t>
      </w:r>
      <w:r w:rsidRPr="00E070C0">
        <w:rPr>
          <w:rFonts w:ascii="Times New Roman" w:eastAsia="Times New Roman" w:hAnsi="Times New Roman" w:cs="Times New Roman"/>
          <w:color w:val="000000" w:themeColor="text1"/>
          <w:highlight w:val="white"/>
        </w:rPr>
        <w:t>(1), 1-13.</w:t>
      </w:r>
    </w:p>
    <w:p w14:paraId="747702C2"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Learning Disabilities Association of America, &amp; National Center for Learning Disabilities. (2013). Third-Grade Reading Laws. Allison Park; Learning Disabilities Association of America. </w:t>
      </w:r>
    </w:p>
    <w:p w14:paraId="14B1B95A"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Lee, J., &amp; Yoon, S. Y. (2017). The effects of repeated reading on reading fluency for students with reading disabilities: A meta-analysis. </w:t>
      </w:r>
      <w:r w:rsidRPr="00AC22C2">
        <w:rPr>
          <w:rFonts w:ascii="Times New Roman" w:eastAsia="Times New Roman" w:hAnsi="Times New Roman" w:cs="Times New Roman"/>
          <w:i/>
          <w:color w:val="000000" w:themeColor="text1"/>
          <w:highlight w:val="white"/>
        </w:rPr>
        <w:t>Journal of learning disabilities</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50</w:t>
      </w:r>
      <w:r w:rsidRPr="00AC22C2">
        <w:rPr>
          <w:rFonts w:ascii="Times New Roman" w:eastAsia="Times New Roman" w:hAnsi="Times New Roman" w:cs="Times New Roman"/>
          <w:color w:val="000000" w:themeColor="text1"/>
          <w:highlight w:val="white"/>
        </w:rPr>
        <w:t>(2), 213-224.</w:t>
      </w:r>
    </w:p>
    <w:p w14:paraId="01206254"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Lo, Y. Y., Cooke, N. L., &amp; Starling, A. L. P. (2011). Using a repeated reading program to improve generalization of oral reading fluency. </w:t>
      </w:r>
      <w:r w:rsidRPr="00AC22C2">
        <w:rPr>
          <w:rFonts w:ascii="Times New Roman" w:eastAsia="Times New Roman" w:hAnsi="Times New Roman" w:cs="Times New Roman"/>
          <w:i/>
          <w:color w:val="000000" w:themeColor="text1"/>
          <w:highlight w:val="white"/>
        </w:rPr>
        <w:t>Education and Treatment of Children</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34</w:t>
      </w:r>
      <w:r w:rsidRPr="00AC22C2">
        <w:rPr>
          <w:rFonts w:ascii="Times New Roman" w:eastAsia="Times New Roman" w:hAnsi="Times New Roman" w:cs="Times New Roman"/>
          <w:color w:val="000000" w:themeColor="text1"/>
          <w:highlight w:val="white"/>
        </w:rPr>
        <w:t>(1), 115-140.</w:t>
      </w:r>
    </w:p>
    <w:p w14:paraId="5268DF92"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lastRenderedPageBreak/>
        <w:t xml:space="preserve">Martinez, M., </w:t>
      </w:r>
      <w:proofErr w:type="spellStart"/>
      <w:r w:rsidRPr="00AC22C2">
        <w:rPr>
          <w:rFonts w:ascii="Times New Roman" w:eastAsia="Times New Roman" w:hAnsi="Times New Roman" w:cs="Times New Roman"/>
          <w:color w:val="000000" w:themeColor="text1"/>
          <w:highlight w:val="white"/>
        </w:rPr>
        <w:t>Roser</w:t>
      </w:r>
      <w:proofErr w:type="spellEnd"/>
      <w:r w:rsidRPr="00AC22C2">
        <w:rPr>
          <w:rFonts w:ascii="Times New Roman" w:eastAsia="Times New Roman" w:hAnsi="Times New Roman" w:cs="Times New Roman"/>
          <w:color w:val="000000" w:themeColor="text1"/>
          <w:highlight w:val="white"/>
        </w:rPr>
        <w:t xml:space="preserve">, N. L., &amp; Strecker, S. (1998). “I never thought I could be a star”: A reader’s theatre ticket to fluency. </w:t>
      </w:r>
      <w:r w:rsidRPr="00AC22C2">
        <w:rPr>
          <w:rFonts w:ascii="Times New Roman" w:eastAsia="Times New Roman" w:hAnsi="Times New Roman" w:cs="Times New Roman"/>
          <w:i/>
          <w:color w:val="000000" w:themeColor="text1"/>
          <w:highlight w:val="white"/>
        </w:rPr>
        <w:t>The Reading Teacher, 52</w:t>
      </w:r>
      <w:r w:rsidRPr="00AC22C2">
        <w:rPr>
          <w:rFonts w:ascii="Times New Roman" w:eastAsia="Times New Roman" w:hAnsi="Times New Roman" w:cs="Times New Roman"/>
          <w:color w:val="000000" w:themeColor="text1"/>
          <w:highlight w:val="white"/>
        </w:rPr>
        <w:t>, 326–334.</w:t>
      </w:r>
    </w:p>
    <w:p w14:paraId="1C55C094"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Mathes</w:t>
      </w:r>
      <w:proofErr w:type="spellEnd"/>
      <w:r w:rsidRPr="00AC22C2">
        <w:rPr>
          <w:rFonts w:ascii="Times New Roman" w:eastAsia="Times New Roman" w:hAnsi="Times New Roman" w:cs="Times New Roman"/>
          <w:color w:val="000000" w:themeColor="text1"/>
          <w:highlight w:val="white"/>
        </w:rPr>
        <w:t xml:space="preserve">, P. G., Howard, J. K., Allen, S. H., &amp; Fuchs, D. (1998). Peer-assisted learning strategies for first-grade readers: Responding to the needs of diverse learners. </w:t>
      </w:r>
      <w:r w:rsidRPr="00AC22C2">
        <w:rPr>
          <w:rFonts w:ascii="Times New Roman" w:eastAsia="Times New Roman" w:hAnsi="Times New Roman" w:cs="Times New Roman"/>
          <w:i/>
          <w:color w:val="000000" w:themeColor="text1"/>
          <w:highlight w:val="white"/>
        </w:rPr>
        <w:t xml:space="preserve">Reading Research Quarterly, 33, </w:t>
      </w:r>
      <w:r w:rsidRPr="00AC22C2">
        <w:rPr>
          <w:rFonts w:ascii="Times New Roman" w:eastAsia="Times New Roman" w:hAnsi="Times New Roman" w:cs="Times New Roman"/>
          <w:color w:val="000000" w:themeColor="text1"/>
          <w:highlight w:val="white"/>
        </w:rPr>
        <w:t>62-94.</w:t>
      </w:r>
    </w:p>
    <w:p w14:paraId="20C9B938"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Mathes</w:t>
      </w:r>
      <w:proofErr w:type="spellEnd"/>
      <w:r w:rsidRPr="00AC22C2">
        <w:rPr>
          <w:rFonts w:ascii="Times New Roman" w:eastAsia="Times New Roman" w:hAnsi="Times New Roman" w:cs="Times New Roman"/>
          <w:color w:val="000000" w:themeColor="text1"/>
          <w:highlight w:val="white"/>
        </w:rPr>
        <w:t xml:space="preserve">, P. G., </w:t>
      </w:r>
      <w:proofErr w:type="spellStart"/>
      <w:r w:rsidRPr="00AC22C2">
        <w:rPr>
          <w:rFonts w:ascii="Times New Roman" w:eastAsia="Times New Roman" w:hAnsi="Times New Roman" w:cs="Times New Roman"/>
          <w:color w:val="000000" w:themeColor="text1"/>
          <w:highlight w:val="white"/>
        </w:rPr>
        <w:t>Torgesen</w:t>
      </w:r>
      <w:proofErr w:type="spellEnd"/>
      <w:r w:rsidRPr="00AC22C2">
        <w:rPr>
          <w:rFonts w:ascii="Times New Roman" w:eastAsia="Times New Roman" w:hAnsi="Times New Roman" w:cs="Times New Roman"/>
          <w:color w:val="000000" w:themeColor="text1"/>
          <w:highlight w:val="white"/>
        </w:rPr>
        <w:t xml:space="preserve">, J. K., &amp; Allor, J. H. (2001). The effects of peer-assisted literacy strategies for first-grade readers with and without additional computer-assisted instruction in phonological awareness. </w:t>
      </w:r>
      <w:r w:rsidRPr="00AC22C2">
        <w:rPr>
          <w:rFonts w:ascii="Times New Roman" w:eastAsia="Times New Roman" w:hAnsi="Times New Roman" w:cs="Times New Roman"/>
          <w:i/>
          <w:color w:val="000000" w:themeColor="text1"/>
          <w:highlight w:val="white"/>
        </w:rPr>
        <w:t>American Educational Research Journal</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38</w:t>
      </w:r>
      <w:r w:rsidRPr="00AC22C2">
        <w:rPr>
          <w:rFonts w:ascii="Times New Roman" w:eastAsia="Times New Roman" w:hAnsi="Times New Roman" w:cs="Times New Roman"/>
          <w:color w:val="000000" w:themeColor="text1"/>
          <w:highlight w:val="white"/>
        </w:rPr>
        <w:t>(2), 371-410.</w:t>
      </w:r>
    </w:p>
    <w:p w14:paraId="75D36FCF"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McKenna, M.C., &amp; Kear, D.J. (1990, May). Measuring attitude toward reading: A new tool for teachers. The Reading Teacher, 43(8), 626-639. http://dx.doi.org/10.1598/RT.43.8.3</w:t>
      </w:r>
    </w:p>
    <w:p w14:paraId="4B754991" w14:textId="692BC2DF"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McLean, S., &amp; Rouault, G. (2017). The effectiveness and efficiency of extensive reading at developing reading rates. </w:t>
      </w:r>
      <w:r w:rsidRPr="00AC22C2">
        <w:rPr>
          <w:rFonts w:ascii="Times New Roman" w:eastAsia="Times New Roman" w:hAnsi="Times New Roman" w:cs="Times New Roman"/>
          <w:i/>
          <w:color w:val="000000" w:themeColor="text1"/>
          <w:highlight w:val="white"/>
        </w:rPr>
        <w:t>System, 70</w:t>
      </w:r>
      <w:r w:rsidRPr="00AC22C2">
        <w:rPr>
          <w:rFonts w:ascii="Times New Roman" w:eastAsia="Times New Roman" w:hAnsi="Times New Roman" w:cs="Times New Roman"/>
          <w:color w:val="000000" w:themeColor="text1"/>
          <w:highlight w:val="white"/>
        </w:rPr>
        <w:t>(1), 92–106.</w:t>
      </w:r>
    </w:p>
    <w:p w14:paraId="4EDFD3FB" w14:textId="3FCC8FA7" w:rsidR="00056B5D" w:rsidRPr="00AC22C2" w:rsidRDefault="00056B5D"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056B5D">
        <w:rPr>
          <w:rFonts w:ascii="Times New Roman" w:eastAsia="Times New Roman" w:hAnsi="Times New Roman" w:cs="Times New Roman"/>
          <w:color w:val="000000" w:themeColor="text1"/>
          <w:highlight w:val="white"/>
        </w:rPr>
        <w:t xml:space="preserve">McNiff, J., &amp; Whitehead, J. (2002). Action research in </w:t>
      </w:r>
      <w:proofErr w:type="spellStart"/>
      <w:r w:rsidRPr="00056B5D">
        <w:rPr>
          <w:rFonts w:ascii="Times New Roman" w:eastAsia="Times New Roman" w:hAnsi="Times New Roman" w:cs="Times New Roman"/>
          <w:color w:val="000000" w:themeColor="text1"/>
          <w:highlight w:val="white"/>
        </w:rPr>
        <w:t>organisations</w:t>
      </w:r>
      <w:proofErr w:type="spellEnd"/>
      <w:r w:rsidRPr="00056B5D">
        <w:rPr>
          <w:rFonts w:ascii="Times New Roman" w:eastAsia="Times New Roman" w:hAnsi="Times New Roman" w:cs="Times New Roman"/>
          <w:color w:val="000000" w:themeColor="text1"/>
          <w:highlight w:val="white"/>
        </w:rPr>
        <w:t>. In </w:t>
      </w:r>
      <w:r w:rsidRPr="00056B5D">
        <w:rPr>
          <w:rFonts w:ascii="Times New Roman" w:eastAsia="Times New Roman" w:hAnsi="Times New Roman" w:cs="Times New Roman"/>
          <w:i/>
          <w:iCs/>
          <w:color w:val="000000" w:themeColor="text1"/>
          <w:highlight w:val="white"/>
        </w:rPr>
        <w:t xml:space="preserve">Action Research in </w:t>
      </w:r>
      <w:proofErr w:type="spellStart"/>
      <w:r w:rsidRPr="00056B5D">
        <w:rPr>
          <w:rFonts w:ascii="Times New Roman" w:eastAsia="Times New Roman" w:hAnsi="Times New Roman" w:cs="Times New Roman"/>
          <w:i/>
          <w:iCs/>
          <w:color w:val="000000" w:themeColor="text1"/>
          <w:highlight w:val="white"/>
        </w:rPr>
        <w:t>Organisations</w:t>
      </w:r>
      <w:proofErr w:type="spellEnd"/>
      <w:r w:rsidRPr="00056B5D">
        <w:rPr>
          <w:rFonts w:ascii="Times New Roman" w:eastAsia="Times New Roman" w:hAnsi="Times New Roman" w:cs="Times New Roman"/>
          <w:color w:val="000000" w:themeColor="text1"/>
          <w:highlight w:val="white"/>
        </w:rPr>
        <w:t> (pp. 237-240). Routledge.</w:t>
      </w:r>
    </w:p>
    <w:p w14:paraId="64A0FA43" w14:textId="5A8ACADA"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Milliner, B. (2021). The effects of combining timed reading, repeated oral reading, and extensive reading.</w:t>
      </w:r>
    </w:p>
    <w:p w14:paraId="19950070" w14:textId="79EE8466" w:rsidR="00C3529F" w:rsidRPr="00AC22C2" w:rsidRDefault="00C3529F"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C3529F">
        <w:rPr>
          <w:rFonts w:ascii="Times New Roman" w:eastAsia="Times New Roman" w:hAnsi="Times New Roman" w:cs="Times New Roman"/>
          <w:color w:val="000000" w:themeColor="text1"/>
          <w:highlight w:val="white"/>
        </w:rPr>
        <w:lastRenderedPageBreak/>
        <w:t xml:space="preserve">Morgan, P. L., &amp; Fuchs, D. (2007). Is there a bidirectional relationship between children's reading skills and reading </w:t>
      </w:r>
      <w:proofErr w:type="gramStart"/>
      <w:r w:rsidRPr="00C3529F">
        <w:rPr>
          <w:rFonts w:ascii="Times New Roman" w:eastAsia="Times New Roman" w:hAnsi="Times New Roman" w:cs="Times New Roman"/>
          <w:color w:val="000000" w:themeColor="text1"/>
          <w:highlight w:val="white"/>
        </w:rPr>
        <w:t>motivation?.</w:t>
      </w:r>
      <w:proofErr w:type="gramEnd"/>
      <w:r w:rsidRPr="00C3529F">
        <w:rPr>
          <w:rFonts w:ascii="Times New Roman" w:eastAsia="Times New Roman" w:hAnsi="Times New Roman" w:cs="Times New Roman"/>
          <w:color w:val="000000" w:themeColor="text1"/>
          <w:highlight w:val="white"/>
        </w:rPr>
        <w:t> </w:t>
      </w:r>
      <w:r w:rsidRPr="00C3529F">
        <w:rPr>
          <w:rFonts w:ascii="Times New Roman" w:eastAsia="Times New Roman" w:hAnsi="Times New Roman" w:cs="Times New Roman"/>
          <w:i/>
          <w:iCs/>
          <w:color w:val="000000" w:themeColor="text1"/>
          <w:highlight w:val="white"/>
        </w:rPr>
        <w:t>Exceptional children</w:t>
      </w:r>
      <w:r w:rsidRPr="00C3529F">
        <w:rPr>
          <w:rFonts w:ascii="Times New Roman" w:eastAsia="Times New Roman" w:hAnsi="Times New Roman" w:cs="Times New Roman"/>
          <w:color w:val="000000" w:themeColor="text1"/>
          <w:highlight w:val="white"/>
        </w:rPr>
        <w:t>, </w:t>
      </w:r>
      <w:r w:rsidRPr="00C3529F">
        <w:rPr>
          <w:rFonts w:ascii="Times New Roman" w:eastAsia="Times New Roman" w:hAnsi="Times New Roman" w:cs="Times New Roman"/>
          <w:i/>
          <w:iCs/>
          <w:color w:val="000000" w:themeColor="text1"/>
          <w:highlight w:val="white"/>
        </w:rPr>
        <w:t>73</w:t>
      </w:r>
      <w:r w:rsidRPr="00C3529F">
        <w:rPr>
          <w:rFonts w:ascii="Times New Roman" w:eastAsia="Times New Roman" w:hAnsi="Times New Roman" w:cs="Times New Roman"/>
          <w:color w:val="000000" w:themeColor="text1"/>
          <w:highlight w:val="white"/>
        </w:rPr>
        <w:t>(2), 165-183.</w:t>
      </w:r>
    </w:p>
    <w:p w14:paraId="0EADCF5C"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National Center for Education Statistics. (2011). </w:t>
      </w:r>
      <w:r w:rsidRPr="00AC22C2">
        <w:rPr>
          <w:rFonts w:ascii="Times New Roman" w:eastAsia="Times New Roman" w:hAnsi="Times New Roman" w:cs="Times New Roman"/>
          <w:i/>
          <w:color w:val="000000" w:themeColor="text1"/>
          <w:highlight w:val="white"/>
        </w:rPr>
        <w:t>NCES Handbook of Survey Methods - National Assessment of Educational Progress (NAEP)</w:t>
      </w:r>
      <w:r w:rsidRPr="00AC22C2">
        <w:rPr>
          <w:rFonts w:ascii="Times New Roman" w:eastAsia="Times New Roman" w:hAnsi="Times New Roman" w:cs="Times New Roman"/>
          <w:color w:val="000000" w:themeColor="text1"/>
          <w:highlight w:val="white"/>
        </w:rPr>
        <w:t>. National Center for Education Statistics. https://nces.ed.gov/statprog/handbook/naep.asp</w:t>
      </w:r>
    </w:p>
    <w:p w14:paraId="3CF8A8EE"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National Reading Panel. (2000). </w:t>
      </w:r>
      <w:r w:rsidRPr="00AC22C2">
        <w:rPr>
          <w:rFonts w:ascii="Times New Roman" w:eastAsia="Times New Roman" w:hAnsi="Times New Roman" w:cs="Times New Roman"/>
          <w:i/>
          <w:color w:val="000000" w:themeColor="text1"/>
          <w:highlight w:val="white"/>
        </w:rPr>
        <w:t>Report of the National Reading Panel: Teaching children to read. Report of the subgroups.</w:t>
      </w:r>
      <w:r w:rsidRPr="00AC22C2">
        <w:rPr>
          <w:rFonts w:ascii="Times New Roman" w:eastAsia="Times New Roman" w:hAnsi="Times New Roman" w:cs="Times New Roman"/>
          <w:color w:val="000000" w:themeColor="text1"/>
          <w:highlight w:val="white"/>
        </w:rPr>
        <w:t xml:space="preserve"> Washington, DC: U.S. Department of Health and Human Services, National Institutes of Health.</w:t>
      </w:r>
    </w:p>
    <w:p w14:paraId="2A758841"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i/>
          <w:color w:val="000000" w:themeColor="text1"/>
        </w:rPr>
        <w:t>NAEP Nations Report Card - The NAEP Reading Achievement Levels by grade</w:t>
      </w:r>
      <w:r w:rsidRPr="00AC22C2">
        <w:rPr>
          <w:rFonts w:ascii="Times New Roman" w:eastAsia="Times New Roman" w:hAnsi="Times New Roman" w:cs="Times New Roman"/>
          <w:color w:val="000000" w:themeColor="text1"/>
          <w:highlight w:val="white"/>
        </w:rPr>
        <w:t xml:space="preserve">. (n.d.). Retrieved October 16, 2023, from </w:t>
      </w:r>
      <w:hyperlink r:id="rId15">
        <w:r w:rsidRPr="00AC22C2">
          <w:rPr>
            <w:rFonts w:ascii="Times New Roman" w:eastAsia="Times New Roman" w:hAnsi="Times New Roman" w:cs="Times New Roman"/>
            <w:color w:val="000000" w:themeColor="text1"/>
            <w:highlight w:val="white"/>
            <w:u w:val="single"/>
          </w:rPr>
          <w:t>https://nces.ed.gov/nationsreportcard/reading/achieve.aspx</w:t>
        </w:r>
      </w:hyperlink>
    </w:p>
    <w:p w14:paraId="79F8FEA0" w14:textId="77777777" w:rsidR="00504941" w:rsidRPr="00AC22C2"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National Assessment Governing Board. (2017). </w:t>
      </w:r>
      <w:r w:rsidRPr="00AC22C2">
        <w:rPr>
          <w:rFonts w:ascii="Times New Roman" w:eastAsia="Times New Roman" w:hAnsi="Times New Roman" w:cs="Times New Roman"/>
          <w:i/>
          <w:color w:val="000000" w:themeColor="text1"/>
          <w:highlight w:val="white"/>
        </w:rPr>
        <w:t xml:space="preserve">Reading Framework for the 2017 National Assessment of Educational Progress. </w:t>
      </w:r>
      <w:r w:rsidRPr="00AC22C2">
        <w:rPr>
          <w:rFonts w:ascii="Times New Roman" w:eastAsia="Times New Roman" w:hAnsi="Times New Roman" w:cs="Times New Roman"/>
          <w:color w:val="000000" w:themeColor="text1"/>
          <w:highlight w:val="white"/>
        </w:rPr>
        <w:t>Washington, DC: Author.</w:t>
      </w:r>
    </w:p>
    <w:p w14:paraId="604D383C" w14:textId="77777777" w:rsidR="00504941" w:rsidRPr="00AC22C2"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Organisation</w:t>
      </w:r>
      <w:proofErr w:type="spellEnd"/>
      <w:r w:rsidRPr="00AC22C2">
        <w:rPr>
          <w:rFonts w:ascii="Times New Roman" w:eastAsia="Times New Roman" w:hAnsi="Times New Roman" w:cs="Times New Roman"/>
          <w:color w:val="000000" w:themeColor="text1"/>
          <w:highlight w:val="white"/>
        </w:rPr>
        <w:t xml:space="preserve"> for Economic Cooperation and Development. (2023). "Changes in performance and equity in education between 2018 and 2022", in </w:t>
      </w:r>
      <w:r w:rsidRPr="00AC22C2">
        <w:rPr>
          <w:rFonts w:ascii="Times New Roman" w:eastAsia="Times New Roman" w:hAnsi="Times New Roman" w:cs="Times New Roman"/>
          <w:i/>
          <w:color w:val="000000" w:themeColor="text1"/>
          <w:highlight w:val="white"/>
        </w:rPr>
        <w:t>PISA 2022 Results (Volume I): The State of Learning and Equity in Education</w:t>
      </w:r>
      <w:r w:rsidRPr="00AC22C2">
        <w:rPr>
          <w:rFonts w:ascii="Times New Roman" w:eastAsia="Times New Roman" w:hAnsi="Times New Roman" w:cs="Times New Roman"/>
          <w:color w:val="000000" w:themeColor="text1"/>
          <w:highlight w:val="white"/>
        </w:rPr>
        <w:t xml:space="preserve">, OECD Publishing, </w:t>
      </w:r>
      <w:proofErr w:type="spellStart"/>
      <w:r w:rsidRPr="00AC22C2">
        <w:rPr>
          <w:rFonts w:ascii="Times New Roman" w:eastAsia="Times New Roman" w:hAnsi="Times New Roman" w:cs="Times New Roman"/>
          <w:color w:val="000000" w:themeColor="text1"/>
          <w:highlight w:val="white"/>
        </w:rPr>
        <w:t>Paris,</w:t>
      </w:r>
      <w:hyperlink r:id="rId16">
        <w:r w:rsidRPr="00AC22C2">
          <w:rPr>
            <w:rFonts w:ascii="Times New Roman" w:eastAsia="Times New Roman" w:hAnsi="Times New Roman" w:cs="Times New Roman"/>
            <w:color w:val="000000" w:themeColor="text1"/>
            <w:highlight w:val="white"/>
          </w:rPr>
          <w:t>https</w:t>
        </w:r>
        <w:proofErr w:type="spellEnd"/>
        <w:r w:rsidRPr="00AC22C2">
          <w:rPr>
            <w:rFonts w:ascii="Times New Roman" w:eastAsia="Times New Roman" w:hAnsi="Times New Roman" w:cs="Times New Roman"/>
            <w:color w:val="000000" w:themeColor="text1"/>
            <w:highlight w:val="white"/>
          </w:rPr>
          <w:t>://doi.org/10.1787/da799b6c-en</w:t>
        </w:r>
      </w:hyperlink>
    </w:p>
    <w:p w14:paraId="17F44682"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Office of English Language Acquisition. (2022). </w:t>
      </w:r>
      <w:r w:rsidRPr="00AC22C2">
        <w:rPr>
          <w:rFonts w:ascii="Times New Roman" w:eastAsia="Times New Roman" w:hAnsi="Times New Roman" w:cs="Times New Roman"/>
          <w:i/>
          <w:color w:val="000000" w:themeColor="text1"/>
          <w:highlight w:val="white"/>
        </w:rPr>
        <w:t>English learners: Demographic trends</w:t>
      </w:r>
      <w:r w:rsidRPr="00AC22C2">
        <w:rPr>
          <w:rFonts w:ascii="Times New Roman" w:eastAsia="Times New Roman" w:hAnsi="Times New Roman" w:cs="Times New Roman"/>
          <w:color w:val="000000" w:themeColor="text1"/>
          <w:highlight w:val="white"/>
        </w:rPr>
        <w:t xml:space="preserve">. National Clearinghouse for English Language Acquisition. </w:t>
      </w:r>
      <w:r w:rsidRPr="00AC22C2">
        <w:rPr>
          <w:rFonts w:ascii="Times New Roman" w:eastAsia="Times New Roman" w:hAnsi="Times New Roman" w:cs="Times New Roman"/>
          <w:color w:val="000000" w:themeColor="text1"/>
          <w:highlight w:val="white"/>
        </w:rPr>
        <w:lastRenderedPageBreak/>
        <w:t>https://ncela.ed.gov/sites/default/files/2022-09/ELDemographics_20220805_508.pdf</w:t>
      </w:r>
    </w:p>
    <w:p w14:paraId="1141B13C" w14:textId="77777777" w:rsidR="00504941" w:rsidRPr="00AC22C2"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O’Conner, R. E., Bell, K. M., Harty, K. R., Larkin, L. K., </w:t>
      </w:r>
      <w:proofErr w:type="spellStart"/>
      <w:r w:rsidRPr="00AC22C2">
        <w:rPr>
          <w:rFonts w:ascii="Times New Roman" w:eastAsia="Times New Roman" w:hAnsi="Times New Roman" w:cs="Times New Roman"/>
          <w:color w:val="000000" w:themeColor="text1"/>
          <w:highlight w:val="white"/>
        </w:rPr>
        <w:t>Sackor</w:t>
      </w:r>
      <w:proofErr w:type="spellEnd"/>
      <w:r w:rsidRPr="00AC22C2">
        <w:rPr>
          <w:rFonts w:ascii="Times New Roman" w:eastAsia="Times New Roman" w:hAnsi="Times New Roman" w:cs="Times New Roman"/>
          <w:color w:val="000000" w:themeColor="text1"/>
          <w:highlight w:val="white"/>
        </w:rPr>
        <w:t xml:space="preserve">, S. M., &amp; </w:t>
      </w:r>
      <w:proofErr w:type="spellStart"/>
      <w:r w:rsidRPr="00AC22C2">
        <w:rPr>
          <w:rFonts w:ascii="Times New Roman" w:eastAsia="Times New Roman" w:hAnsi="Times New Roman" w:cs="Times New Roman"/>
          <w:color w:val="000000" w:themeColor="text1"/>
          <w:highlight w:val="white"/>
        </w:rPr>
        <w:t>Zigmond</w:t>
      </w:r>
      <w:proofErr w:type="spellEnd"/>
      <w:r w:rsidRPr="00AC22C2">
        <w:rPr>
          <w:rFonts w:ascii="Times New Roman" w:eastAsia="Times New Roman" w:hAnsi="Times New Roman" w:cs="Times New Roman"/>
          <w:color w:val="000000" w:themeColor="text1"/>
          <w:highlight w:val="white"/>
        </w:rPr>
        <w:t xml:space="preserve">, N. (2002). Teaching reading to poor readers in the </w:t>
      </w:r>
      <w:proofErr w:type="spellStart"/>
      <w:r w:rsidRPr="00AC22C2">
        <w:rPr>
          <w:rFonts w:ascii="Times New Roman" w:eastAsia="Times New Roman" w:hAnsi="Times New Roman" w:cs="Times New Roman"/>
          <w:color w:val="000000" w:themeColor="text1"/>
          <w:highlight w:val="white"/>
        </w:rPr>
        <w:t>intermedi</w:t>
      </w:r>
      <w:proofErr w:type="spellEnd"/>
      <w:r w:rsidRPr="00AC22C2">
        <w:rPr>
          <w:rFonts w:ascii="Times New Roman" w:eastAsia="Times New Roman" w:hAnsi="Times New Roman" w:cs="Times New Roman"/>
          <w:color w:val="000000" w:themeColor="text1"/>
          <w:highlight w:val="white"/>
        </w:rPr>
        <w:t xml:space="preserve">- ate grades: A comparison of text difficulty. </w:t>
      </w:r>
      <w:r w:rsidRPr="00AC22C2">
        <w:rPr>
          <w:rFonts w:ascii="Times New Roman" w:eastAsia="Times New Roman" w:hAnsi="Times New Roman" w:cs="Times New Roman"/>
          <w:i/>
          <w:color w:val="000000" w:themeColor="text1"/>
          <w:highlight w:val="white"/>
        </w:rPr>
        <w:t xml:space="preserve">Journal of Educational </w:t>
      </w:r>
      <w:proofErr w:type="spellStart"/>
      <w:r w:rsidRPr="00AC22C2">
        <w:rPr>
          <w:rFonts w:ascii="Times New Roman" w:eastAsia="Times New Roman" w:hAnsi="Times New Roman" w:cs="Times New Roman"/>
          <w:i/>
          <w:color w:val="000000" w:themeColor="text1"/>
          <w:highlight w:val="white"/>
        </w:rPr>
        <w:t>Psy</w:t>
      </w:r>
      <w:proofErr w:type="spellEnd"/>
      <w:r w:rsidRPr="00AC22C2">
        <w:rPr>
          <w:rFonts w:ascii="Times New Roman" w:eastAsia="Times New Roman" w:hAnsi="Times New Roman" w:cs="Times New Roman"/>
          <w:i/>
          <w:color w:val="000000" w:themeColor="text1"/>
          <w:highlight w:val="white"/>
        </w:rPr>
        <w:t xml:space="preserve">- </w:t>
      </w:r>
      <w:proofErr w:type="spellStart"/>
      <w:r w:rsidRPr="00AC22C2">
        <w:rPr>
          <w:rFonts w:ascii="Times New Roman" w:eastAsia="Times New Roman" w:hAnsi="Times New Roman" w:cs="Times New Roman"/>
          <w:i/>
          <w:color w:val="000000" w:themeColor="text1"/>
          <w:highlight w:val="white"/>
        </w:rPr>
        <w:t>chology</w:t>
      </w:r>
      <w:proofErr w:type="spellEnd"/>
      <w:r w:rsidRPr="00AC22C2">
        <w:rPr>
          <w:rFonts w:ascii="Times New Roman" w:eastAsia="Times New Roman" w:hAnsi="Times New Roman" w:cs="Times New Roman"/>
          <w:i/>
          <w:color w:val="000000" w:themeColor="text1"/>
          <w:highlight w:val="white"/>
        </w:rPr>
        <w:t xml:space="preserve">, 94, </w:t>
      </w:r>
      <w:r w:rsidRPr="00AC22C2">
        <w:rPr>
          <w:rFonts w:ascii="Times New Roman" w:eastAsia="Times New Roman" w:hAnsi="Times New Roman" w:cs="Times New Roman"/>
          <w:color w:val="000000" w:themeColor="text1"/>
          <w:highlight w:val="white"/>
        </w:rPr>
        <w:t>474–485.</w:t>
      </w:r>
    </w:p>
    <w:p w14:paraId="48B2D03E"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Paige, D. D., Rasinski, T., </w:t>
      </w:r>
      <w:proofErr w:type="spellStart"/>
      <w:r w:rsidRPr="00AC22C2">
        <w:rPr>
          <w:rFonts w:ascii="Times New Roman" w:eastAsia="Times New Roman" w:hAnsi="Times New Roman" w:cs="Times New Roman"/>
          <w:color w:val="000000" w:themeColor="text1"/>
          <w:highlight w:val="white"/>
        </w:rPr>
        <w:t>Magpuri</w:t>
      </w:r>
      <w:proofErr w:type="spellEnd"/>
      <w:r w:rsidRPr="00AC22C2">
        <w:rPr>
          <w:rFonts w:ascii="Times New Roman" w:eastAsia="Times New Roman" w:hAnsi="Times New Roman" w:cs="Times New Roman"/>
          <w:color w:val="000000" w:themeColor="text1"/>
          <w:highlight w:val="white"/>
        </w:rPr>
        <w:t xml:space="preserve">-Lavell, T., &amp; Smith, G. S. (2014). Interpreting the relationships among prosody, automaticity, accuracy, and silent reading comprehension in secondary students. </w:t>
      </w:r>
      <w:r w:rsidRPr="00AC22C2">
        <w:rPr>
          <w:rFonts w:ascii="Times New Roman" w:eastAsia="Times New Roman" w:hAnsi="Times New Roman" w:cs="Times New Roman"/>
          <w:i/>
          <w:color w:val="000000" w:themeColor="text1"/>
          <w:highlight w:val="white"/>
        </w:rPr>
        <w:t>Journal of Literacy Research</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46</w:t>
      </w:r>
      <w:r w:rsidRPr="00AC22C2">
        <w:rPr>
          <w:rFonts w:ascii="Times New Roman" w:eastAsia="Times New Roman" w:hAnsi="Times New Roman" w:cs="Times New Roman"/>
          <w:color w:val="000000" w:themeColor="text1"/>
          <w:highlight w:val="white"/>
        </w:rPr>
        <w:t>(2), 123-156.</w:t>
      </w:r>
    </w:p>
    <w:p w14:paraId="0EEBC2AD"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Pearson, P.D. (2010). Handbook of Reading Research. In </w:t>
      </w:r>
      <w:r w:rsidRPr="00AC22C2">
        <w:rPr>
          <w:rFonts w:ascii="Times New Roman" w:eastAsia="Times New Roman" w:hAnsi="Times New Roman" w:cs="Times New Roman"/>
          <w:i/>
          <w:color w:val="000000" w:themeColor="text1"/>
          <w:highlight w:val="white"/>
        </w:rPr>
        <w:t>Handbook of Reading Research</w:t>
      </w:r>
      <w:r w:rsidRPr="00AC22C2">
        <w:rPr>
          <w:rFonts w:ascii="Times New Roman" w:eastAsia="Times New Roman" w:hAnsi="Times New Roman" w:cs="Times New Roman"/>
          <w:color w:val="000000" w:themeColor="text1"/>
          <w:highlight w:val="white"/>
        </w:rPr>
        <w:t>; Informa UK Limited: Milton Park, UK, 2016; Volume IV.</w:t>
      </w:r>
    </w:p>
    <w:p w14:paraId="05982CC2" w14:textId="48642FED"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Perfetti</w:t>
      </w:r>
      <w:proofErr w:type="spellEnd"/>
      <w:r w:rsidRPr="00AC22C2">
        <w:rPr>
          <w:rFonts w:ascii="Times New Roman" w:eastAsia="Times New Roman" w:hAnsi="Times New Roman" w:cs="Times New Roman"/>
          <w:color w:val="000000" w:themeColor="text1"/>
          <w:highlight w:val="white"/>
        </w:rPr>
        <w:t xml:space="preserve">, C. A. (1985). </w:t>
      </w:r>
      <w:r w:rsidRPr="00AC22C2">
        <w:rPr>
          <w:rFonts w:ascii="Times New Roman" w:eastAsia="Times New Roman" w:hAnsi="Times New Roman" w:cs="Times New Roman"/>
          <w:i/>
          <w:color w:val="000000" w:themeColor="text1"/>
          <w:highlight w:val="white"/>
        </w:rPr>
        <w:t>Reading ability.</w:t>
      </w:r>
      <w:r w:rsidRPr="00AC22C2">
        <w:rPr>
          <w:rFonts w:ascii="Times New Roman" w:eastAsia="Times New Roman" w:hAnsi="Times New Roman" w:cs="Times New Roman"/>
          <w:color w:val="000000" w:themeColor="text1"/>
          <w:highlight w:val="white"/>
        </w:rPr>
        <w:t xml:space="preserve"> Oxford University Press.</w:t>
      </w:r>
    </w:p>
    <w:p w14:paraId="468F7AAD" w14:textId="7937926B" w:rsidR="00AD1312" w:rsidRPr="00AC22C2" w:rsidRDefault="00AD1312"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D1312">
        <w:rPr>
          <w:rFonts w:ascii="Times New Roman" w:eastAsia="Times New Roman" w:hAnsi="Times New Roman" w:cs="Times New Roman"/>
          <w:color w:val="000000" w:themeColor="text1"/>
          <w:highlight w:val="white"/>
        </w:rPr>
        <w:t>Pikulski</w:t>
      </w:r>
      <w:proofErr w:type="spellEnd"/>
      <w:r w:rsidRPr="00AD1312">
        <w:rPr>
          <w:rFonts w:ascii="Times New Roman" w:eastAsia="Times New Roman" w:hAnsi="Times New Roman" w:cs="Times New Roman"/>
          <w:color w:val="000000" w:themeColor="text1"/>
          <w:highlight w:val="white"/>
        </w:rPr>
        <w:t>, J. J., &amp; Chard, D. J. (2005). Fluency: Bridge between decoding and reading comprehension. </w:t>
      </w:r>
      <w:r w:rsidRPr="00AD1312">
        <w:rPr>
          <w:rFonts w:ascii="Times New Roman" w:eastAsia="Times New Roman" w:hAnsi="Times New Roman" w:cs="Times New Roman"/>
          <w:i/>
          <w:iCs/>
          <w:color w:val="000000" w:themeColor="text1"/>
          <w:highlight w:val="white"/>
        </w:rPr>
        <w:t>The reading teacher</w:t>
      </w:r>
      <w:r w:rsidRPr="00AD1312">
        <w:rPr>
          <w:rFonts w:ascii="Times New Roman" w:eastAsia="Times New Roman" w:hAnsi="Times New Roman" w:cs="Times New Roman"/>
          <w:color w:val="000000" w:themeColor="text1"/>
          <w:highlight w:val="white"/>
        </w:rPr>
        <w:t>, </w:t>
      </w:r>
      <w:r w:rsidRPr="00AD1312">
        <w:rPr>
          <w:rFonts w:ascii="Times New Roman" w:eastAsia="Times New Roman" w:hAnsi="Times New Roman" w:cs="Times New Roman"/>
          <w:i/>
          <w:iCs/>
          <w:color w:val="000000" w:themeColor="text1"/>
          <w:highlight w:val="white"/>
        </w:rPr>
        <w:t>58</w:t>
      </w:r>
      <w:r w:rsidRPr="00AD1312">
        <w:rPr>
          <w:rFonts w:ascii="Times New Roman" w:eastAsia="Times New Roman" w:hAnsi="Times New Roman" w:cs="Times New Roman"/>
          <w:color w:val="000000" w:themeColor="text1"/>
          <w:highlight w:val="white"/>
        </w:rPr>
        <w:t>(6), 510-519.</w:t>
      </w:r>
    </w:p>
    <w:p w14:paraId="39F9D403"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Rasinski, T. V. (1990). Effects of repeated reading and listening-while-reading on reading fluency. </w:t>
      </w:r>
      <w:r w:rsidRPr="00AC22C2">
        <w:rPr>
          <w:rFonts w:ascii="Times New Roman" w:eastAsia="Times New Roman" w:hAnsi="Times New Roman" w:cs="Times New Roman"/>
          <w:i/>
          <w:color w:val="000000" w:themeColor="text1"/>
          <w:highlight w:val="white"/>
        </w:rPr>
        <w:t>The Journal of Educational Research</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83</w:t>
      </w:r>
      <w:r w:rsidRPr="00AC22C2">
        <w:rPr>
          <w:rFonts w:ascii="Times New Roman" w:eastAsia="Times New Roman" w:hAnsi="Times New Roman" w:cs="Times New Roman"/>
          <w:color w:val="000000" w:themeColor="text1"/>
          <w:highlight w:val="white"/>
        </w:rPr>
        <w:t>(3), 147-151.</w:t>
      </w:r>
    </w:p>
    <w:p w14:paraId="40474025"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Rasinski, T. V. (2012). Why reading fluency should be </w:t>
      </w:r>
      <w:proofErr w:type="gramStart"/>
      <w:r w:rsidRPr="00AC22C2">
        <w:rPr>
          <w:rFonts w:ascii="Times New Roman" w:eastAsia="Times New Roman" w:hAnsi="Times New Roman" w:cs="Times New Roman"/>
          <w:color w:val="000000" w:themeColor="text1"/>
          <w:highlight w:val="white"/>
        </w:rPr>
        <w:t>hot!.</w:t>
      </w:r>
      <w:proofErr w:type="gramEnd"/>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The Reading Teacher</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65</w:t>
      </w:r>
      <w:r w:rsidRPr="00AC22C2">
        <w:rPr>
          <w:rFonts w:ascii="Times New Roman" w:eastAsia="Times New Roman" w:hAnsi="Times New Roman" w:cs="Times New Roman"/>
          <w:color w:val="000000" w:themeColor="text1"/>
          <w:highlight w:val="white"/>
        </w:rPr>
        <w:t>(8), 516-522.</w:t>
      </w:r>
    </w:p>
    <w:p w14:paraId="0874A91B" w14:textId="1241AF13"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lastRenderedPageBreak/>
        <w:t xml:space="preserve">Rasinski, T. (2014). Fluency matters. </w:t>
      </w:r>
      <w:r w:rsidRPr="00AC22C2">
        <w:rPr>
          <w:rFonts w:ascii="Times New Roman" w:eastAsia="Times New Roman" w:hAnsi="Times New Roman" w:cs="Times New Roman"/>
          <w:i/>
          <w:color w:val="000000" w:themeColor="text1"/>
          <w:highlight w:val="white"/>
        </w:rPr>
        <w:t>International electronic Journal of elementary education</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7</w:t>
      </w:r>
      <w:r w:rsidRPr="00AC22C2">
        <w:rPr>
          <w:rFonts w:ascii="Times New Roman" w:eastAsia="Times New Roman" w:hAnsi="Times New Roman" w:cs="Times New Roman"/>
          <w:color w:val="000000" w:themeColor="text1"/>
          <w:highlight w:val="white"/>
        </w:rPr>
        <w:t>(1), 3-12.</w:t>
      </w:r>
    </w:p>
    <w:p w14:paraId="7CE62F69" w14:textId="2AA36DD6" w:rsidR="001F763F" w:rsidRPr="00AC22C2" w:rsidRDefault="001F763F"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1F763F">
        <w:rPr>
          <w:rFonts w:ascii="Times New Roman" w:eastAsia="Times New Roman" w:hAnsi="Times New Roman" w:cs="Times New Roman"/>
          <w:color w:val="000000" w:themeColor="text1"/>
          <w:highlight w:val="white"/>
        </w:rPr>
        <w:t xml:space="preserve">Rasinski, T. V., </w:t>
      </w:r>
      <w:proofErr w:type="spellStart"/>
      <w:r w:rsidRPr="001F763F">
        <w:rPr>
          <w:rFonts w:ascii="Times New Roman" w:eastAsia="Times New Roman" w:hAnsi="Times New Roman" w:cs="Times New Roman"/>
          <w:color w:val="000000" w:themeColor="text1"/>
          <w:highlight w:val="white"/>
        </w:rPr>
        <w:t>Padak</w:t>
      </w:r>
      <w:proofErr w:type="spellEnd"/>
      <w:r w:rsidRPr="001F763F">
        <w:rPr>
          <w:rFonts w:ascii="Times New Roman" w:eastAsia="Times New Roman" w:hAnsi="Times New Roman" w:cs="Times New Roman"/>
          <w:color w:val="000000" w:themeColor="text1"/>
          <w:highlight w:val="white"/>
        </w:rPr>
        <w:t xml:space="preserve">, N., </w:t>
      </w:r>
      <w:proofErr w:type="spellStart"/>
      <w:r w:rsidRPr="001F763F">
        <w:rPr>
          <w:rFonts w:ascii="Times New Roman" w:eastAsia="Times New Roman" w:hAnsi="Times New Roman" w:cs="Times New Roman"/>
          <w:color w:val="000000" w:themeColor="text1"/>
          <w:highlight w:val="white"/>
        </w:rPr>
        <w:t>Linek</w:t>
      </w:r>
      <w:proofErr w:type="spellEnd"/>
      <w:r w:rsidRPr="001F763F">
        <w:rPr>
          <w:rFonts w:ascii="Times New Roman" w:eastAsia="Times New Roman" w:hAnsi="Times New Roman" w:cs="Times New Roman"/>
          <w:color w:val="000000" w:themeColor="text1"/>
          <w:highlight w:val="white"/>
        </w:rPr>
        <w:t>, W., &amp; Sturtevant, E. (1994). Effects of fluency development on urban second-grade readers. </w:t>
      </w:r>
      <w:r w:rsidRPr="001F763F">
        <w:rPr>
          <w:rFonts w:ascii="Times New Roman" w:eastAsia="Times New Roman" w:hAnsi="Times New Roman" w:cs="Times New Roman"/>
          <w:i/>
          <w:iCs/>
          <w:color w:val="000000" w:themeColor="text1"/>
          <w:highlight w:val="white"/>
        </w:rPr>
        <w:t>The Journal of Educational Research</w:t>
      </w:r>
      <w:r w:rsidRPr="001F763F">
        <w:rPr>
          <w:rFonts w:ascii="Times New Roman" w:eastAsia="Times New Roman" w:hAnsi="Times New Roman" w:cs="Times New Roman"/>
          <w:color w:val="000000" w:themeColor="text1"/>
          <w:highlight w:val="white"/>
        </w:rPr>
        <w:t>, </w:t>
      </w:r>
      <w:r w:rsidRPr="001F763F">
        <w:rPr>
          <w:rFonts w:ascii="Times New Roman" w:eastAsia="Times New Roman" w:hAnsi="Times New Roman" w:cs="Times New Roman"/>
          <w:i/>
          <w:iCs/>
          <w:color w:val="000000" w:themeColor="text1"/>
          <w:highlight w:val="white"/>
        </w:rPr>
        <w:t>87</w:t>
      </w:r>
      <w:r w:rsidRPr="001F763F">
        <w:rPr>
          <w:rFonts w:ascii="Times New Roman" w:eastAsia="Times New Roman" w:hAnsi="Times New Roman" w:cs="Times New Roman"/>
          <w:color w:val="000000" w:themeColor="text1"/>
          <w:highlight w:val="white"/>
        </w:rPr>
        <w:t>(3), 158-165.</w:t>
      </w:r>
    </w:p>
    <w:p w14:paraId="7E88263B"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Rasinski, T. V., &amp; </w:t>
      </w:r>
      <w:proofErr w:type="spellStart"/>
      <w:r w:rsidRPr="00AC22C2">
        <w:rPr>
          <w:rFonts w:ascii="Times New Roman" w:eastAsia="Times New Roman" w:hAnsi="Times New Roman" w:cs="Times New Roman"/>
          <w:color w:val="000000" w:themeColor="text1"/>
          <w:highlight w:val="white"/>
        </w:rPr>
        <w:t>Padak</w:t>
      </w:r>
      <w:proofErr w:type="spellEnd"/>
      <w:r w:rsidRPr="00AC22C2">
        <w:rPr>
          <w:rFonts w:ascii="Times New Roman" w:eastAsia="Times New Roman" w:hAnsi="Times New Roman" w:cs="Times New Roman"/>
          <w:color w:val="000000" w:themeColor="text1"/>
          <w:highlight w:val="white"/>
        </w:rPr>
        <w:t xml:space="preserve">, N. D. (1998). How elementary students referred for compensatory reading instruction perform on school‐based measures of word recognition, fluency, and comprehension. </w:t>
      </w:r>
      <w:r w:rsidRPr="00AC22C2">
        <w:rPr>
          <w:rFonts w:ascii="Times New Roman" w:eastAsia="Times New Roman" w:hAnsi="Times New Roman" w:cs="Times New Roman"/>
          <w:i/>
          <w:color w:val="000000" w:themeColor="text1"/>
          <w:highlight w:val="white"/>
        </w:rPr>
        <w:t>Reading Psychology: An International Quarterly</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19</w:t>
      </w:r>
      <w:r w:rsidRPr="00AC22C2">
        <w:rPr>
          <w:rFonts w:ascii="Times New Roman" w:eastAsia="Times New Roman" w:hAnsi="Times New Roman" w:cs="Times New Roman"/>
          <w:color w:val="000000" w:themeColor="text1"/>
          <w:highlight w:val="white"/>
        </w:rPr>
        <w:t>(2), 185-216.</w:t>
      </w:r>
    </w:p>
    <w:p w14:paraId="6420B058"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Rasinski, T. V., Yates, R., </w:t>
      </w:r>
      <w:proofErr w:type="spellStart"/>
      <w:r w:rsidRPr="00AC22C2">
        <w:rPr>
          <w:rFonts w:ascii="Times New Roman" w:eastAsia="Times New Roman" w:hAnsi="Times New Roman" w:cs="Times New Roman"/>
          <w:color w:val="000000" w:themeColor="text1"/>
          <w:highlight w:val="white"/>
        </w:rPr>
        <w:t>Foerg</w:t>
      </w:r>
      <w:proofErr w:type="spellEnd"/>
      <w:r w:rsidRPr="00AC22C2">
        <w:rPr>
          <w:rFonts w:ascii="Times New Roman" w:eastAsia="Times New Roman" w:hAnsi="Times New Roman" w:cs="Times New Roman"/>
          <w:color w:val="000000" w:themeColor="text1"/>
          <w:highlight w:val="white"/>
        </w:rPr>
        <w:t xml:space="preserve">, K., Greene, K., Paige, D., Young, C., &amp; </w:t>
      </w:r>
      <w:proofErr w:type="spellStart"/>
      <w:r w:rsidRPr="00AC22C2">
        <w:rPr>
          <w:rFonts w:ascii="Times New Roman" w:eastAsia="Times New Roman" w:hAnsi="Times New Roman" w:cs="Times New Roman"/>
          <w:color w:val="000000" w:themeColor="text1"/>
          <w:highlight w:val="white"/>
        </w:rPr>
        <w:t>Rupley</w:t>
      </w:r>
      <w:proofErr w:type="spellEnd"/>
      <w:r w:rsidRPr="00AC22C2">
        <w:rPr>
          <w:rFonts w:ascii="Times New Roman" w:eastAsia="Times New Roman" w:hAnsi="Times New Roman" w:cs="Times New Roman"/>
          <w:color w:val="000000" w:themeColor="text1"/>
          <w:highlight w:val="white"/>
        </w:rPr>
        <w:t xml:space="preserve">, W. (2020). Impact of classroom-based fluency instruction on grade one students in an urban elementary school. </w:t>
      </w:r>
      <w:r w:rsidRPr="00AC22C2">
        <w:rPr>
          <w:rFonts w:ascii="Times New Roman" w:eastAsia="Times New Roman" w:hAnsi="Times New Roman" w:cs="Times New Roman"/>
          <w:i/>
          <w:color w:val="000000" w:themeColor="text1"/>
          <w:highlight w:val="white"/>
        </w:rPr>
        <w:t>Education Sciences</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10</w:t>
      </w:r>
      <w:r w:rsidRPr="00AC22C2">
        <w:rPr>
          <w:rFonts w:ascii="Times New Roman" w:eastAsia="Times New Roman" w:hAnsi="Times New Roman" w:cs="Times New Roman"/>
          <w:color w:val="000000" w:themeColor="text1"/>
          <w:highlight w:val="white"/>
        </w:rPr>
        <w:t>(9), 227.</w:t>
      </w:r>
    </w:p>
    <w:p w14:paraId="551A1E4C" w14:textId="3055E1B8" w:rsidR="00504941"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Rashotte</w:t>
      </w:r>
      <w:proofErr w:type="spellEnd"/>
      <w:r w:rsidRPr="00AC22C2">
        <w:rPr>
          <w:rFonts w:ascii="Times New Roman" w:eastAsia="Times New Roman" w:hAnsi="Times New Roman" w:cs="Times New Roman"/>
          <w:color w:val="000000" w:themeColor="text1"/>
          <w:highlight w:val="white"/>
        </w:rPr>
        <w:t xml:space="preserve">, C. A., &amp; </w:t>
      </w:r>
      <w:proofErr w:type="spellStart"/>
      <w:r w:rsidRPr="00AC22C2">
        <w:rPr>
          <w:rFonts w:ascii="Times New Roman" w:eastAsia="Times New Roman" w:hAnsi="Times New Roman" w:cs="Times New Roman"/>
          <w:color w:val="000000" w:themeColor="text1"/>
          <w:highlight w:val="white"/>
        </w:rPr>
        <w:t>Torgesen</w:t>
      </w:r>
      <w:proofErr w:type="spellEnd"/>
      <w:r w:rsidRPr="00AC22C2">
        <w:rPr>
          <w:rFonts w:ascii="Times New Roman" w:eastAsia="Times New Roman" w:hAnsi="Times New Roman" w:cs="Times New Roman"/>
          <w:color w:val="000000" w:themeColor="text1"/>
          <w:highlight w:val="white"/>
        </w:rPr>
        <w:t xml:space="preserve">, J. K. (1985). Repeated reading and reading fluency in learning disabled children. </w:t>
      </w:r>
      <w:r w:rsidRPr="00AC22C2">
        <w:rPr>
          <w:rFonts w:ascii="Times New Roman" w:eastAsia="Times New Roman" w:hAnsi="Times New Roman" w:cs="Times New Roman"/>
          <w:i/>
          <w:color w:val="000000" w:themeColor="text1"/>
          <w:highlight w:val="white"/>
        </w:rPr>
        <w:t xml:space="preserve">Reading Research Quarterly, 20, </w:t>
      </w:r>
      <w:r w:rsidRPr="00AC22C2">
        <w:rPr>
          <w:rFonts w:ascii="Times New Roman" w:eastAsia="Times New Roman" w:hAnsi="Times New Roman" w:cs="Times New Roman"/>
          <w:color w:val="000000" w:themeColor="text1"/>
          <w:highlight w:val="white"/>
        </w:rPr>
        <w:t>180 –188.</w:t>
      </w:r>
    </w:p>
    <w:p w14:paraId="69C11633" w14:textId="1B707556" w:rsidR="00730CB5" w:rsidRDefault="00730CB5"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730CB5">
        <w:rPr>
          <w:rFonts w:ascii="Times New Roman" w:eastAsia="Times New Roman" w:hAnsi="Times New Roman" w:cs="Times New Roman"/>
          <w:color w:val="000000" w:themeColor="text1"/>
          <w:highlight w:val="white"/>
        </w:rPr>
        <w:t>Reason, P., &amp; Bradbury, H. (Eds.). (2001). </w:t>
      </w:r>
      <w:r w:rsidRPr="00730CB5">
        <w:rPr>
          <w:rFonts w:ascii="Times New Roman" w:eastAsia="Times New Roman" w:hAnsi="Times New Roman" w:cs="Times New Roman"/>
          <w:i/>
          <w:iCs/>
          <w:color w:val="000000" w:themeColor="text1"/>
          <w:highlight w:val="white"/>
        </w:rPr>
        <w:t>Handbook of action research: Participative inquiry and practice</w:t>
      </w:r>
      <w:r w:rsidRPr="00730CB5">
        <w:rPr>
          <w:rFonts w:ascii="Times New Roman" w:eastAsia="Times New Roman" w:hAnsi="Times New Roman" w:cs="Times New Roman"/>
          <w:color w:val="000000" w:themeColor="text1"/>
          <w:highlight w:val="white"/>
        </w:rPr>
        <w:t>. sage.</w:t>
      </w:r>
    </w:p>
    <w:p w14:paraId="4AE0BC88" w14:textId="18259256" w:rsidR="0048106E" w:rsidRDefault="0048106E"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48106E">
        <w:rPr>
          <w:rFonts w:ascii="Times New Roman" w:eastAsia="Times New Roman" w:hAnsi="Times New Roman" w:cs="Times New Roman"/>
          <w:color w:val="000000" w:themeColor="text1"/>
          <w:highlight w:val="white"/>
        </w:rPr>
        <w:t>Rinehart, S. D. (1999). " DON'T THINK FOR A MINUTE THAT I'M GETTING UP THERE": OPPORTUNITIES FOR READERS'THEATER IN A TUTORIAL FOR CHILDREN WITH READING PROBLEMS. </w:t>
      </w:r>
      <w:r w:rsidRPr="0048106E">
        <w:rPr>
          <w:rFonts w:ascii="Times New Roman" w:eastAsia="Times New Roman" w:hAnsi="Times New Roman" w:cs="Times New Roman"/>
          <w:i/>
          <w:iCs/>
          <w:color w:val="000000" w:themeColor="text1"/>
          <w:highlight w:val="white"/>
        </w:rPr>
        <w:t>Reading Psychology</w:t>
      </w:r>
      <w:r w:rsidRPr="0048106E">
        <w:rPr>
          <w:rFonts w:ascii="Times New Roman" w:eastAsia="Times New Roman" w:hAnsi="Times New Roman" w:cs="Times New Roman"/>
          <w:color w:val="000000" w:themeColor="text1"/>
          <w:highlight w:val="white"/>
        </w:rPr>
        <w:t>, </w:t>
      </w:r>
      <w:r w:rsidRPr="0048106E">
        <w:rPr>
          <w:rFonts w:ascii="Times New Roman" w:eastAsia="Times New Roman" w:hAnsi="Times New Roman" w:cs="Times New Roman"/>
          <w:i/>
          <w:iCs/>
          <w:color w:val="000000" w:themeColor="text1"/>
          <w:highlight w:val="white"/>
        </w:rPr>
        <w:t>20</w:t>
      </w:r>
      <w:r w:rsidRPr="0048106E">
        <w:rPr>
          <w:rFonts w:ascii="Times New Roman" w:eastAsia="Times New Roman" w:hAnsi="Times New Roman" w:cs="Times New Roman"/>
          <w:color w:val="000000" w:themeColor="text1"/>
          <w:highlight w:val="white"/>
        </w:rPr>
        <w:t>(1), 71-89.</w:t>
      </w:r>
    </w:p>
    <w:p w14:paraId="746BA656" w14:textId="43B0E2EF" w:rsidR="00A556CF" w:rsidRPr="00AC22C2" w:rsidRDefault="00A556CF" w:rsidP="00A556CF">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556CF">
        <w:rPr>
          <w:rFonts w:ascii="Times New Roman" w:eastAsia="Times New Roman" w:hAnsi="Times New Roman" w:cs="Times New Roman"/>
          <w:color w:val="000000" w:themeColor="text1"/>
          <w:highlight w:val="white"/>
        </w:rPr>
        <w:lastRenderedPageBreak/>
        <w:t>Sagor</w:t>
      </w:r>
      <w:proofErr w:type="spellEnd"/>
      <w:r w:rsidRPr="00A556CF">
        <w:rPr>
          <w:rFonts w:ascii="Times New Roman" w:eastAsia="Times New Roman" w:hAnsi="Times New Roman" w:cs="Times New Roman"/>
          <w:color w:val="000000" w:themeColor="text1"/>
          <w:highlight w:val="white"/>
        </w:rPr>
        <w:t>, R. (2011). The action research guidebook: A four-stage process for educators and school teams (2nd Ed.). Thousand Oaks, CA: Corwin. Pp. 224.</w:t>
      </w:r>
    </w:p>
    <w:p w14:paraId="66092CE3" w14:textId="77777777" w:rsidR="00504941" w:rsidRPr="00AC22C2"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Samuels, S. J. (1979). The method of repeated reading. </w:t>
      </w:r>
      <w:r w:rsidRPr="00AC22C2">
        <w:rPr>
          <w:rFonts w:ascii="Times New Roman" w:eastAsia="Times New Roman" w:hAnsi="Times New Roman" w:cs="Times New Roman"/>
          <w:i/>
          <w:color w:val="000000" w:themeColor="text1"/>
          <w:highlight w:val="white"/>
        </w:rPr>
        <w:t xml:space="preserve">The Reading Teacher, 32, </w:t>
      </w:r>
      <w:r w:rsidRPr="00AC22C2">
        <w:rPr>
          <w:rFonts w:ascii="Times New Roman" w:eastAsia="Times New Roman" w:hAnsi="Times New Roman" w:cs="Times New Roman"/>
          <w:color w:val="000000" w:themeColor="text1"/>
          <w:highlight w:val="white"/>
        </w:rPr>
        <w:t>403–408.</w:t>
      </w:r>
    </w:p>
    <w:p w14:paraId="090BF428" w14:textId="77777777" w:rsidR="00504941" w:rsidRPr="00AC22C2"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Shanahan, T. (2005). The National Reading Panel Report. Practical Advice for Teachers. </w:t>
      </w:r>
      <w:r w:rsidRPr="00AC22C2">
        <w:rPr>
          <w:rFonts w:ascii="Times New Roman" w:eastAsia="Times New Roman" w:hAnsi="Times New Roman" w:cs="Times New Roman"/>
          <w:i/>
          <w:color w:val="000000" w:themeColor="text1"/>
          <w:highlight w:val="white"/>
        </w:rPr>
        <w:t>Learning Point Associates/North Central Regional Educational Laboratory (NCREL)</w:t>
      </w:r>
      <w:r w:rsidRPr="00AC22C2">
        <w:rPr>
          <w:rFonts w:ascii="Times New Roman" w:eastAsia="Times New Roman" w:hAnsi="Times New Roman" w:cs="Times New Roman"/>
          <w:color w:val="000000" w:themeColor="text1"/>
          <w:highlight w:val="white"/>
        </w:rPr>
        <w:t>.</w:t>
      </w:r>
    </w:p>
    <w:p w14:paraId="2AA26764" w14:textId="7DBC537C" w:rsidR="00504941"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Shimono</w:t>
      </w:r>
      <w:proofErr w:type="spellEnd"/>
      <w:r w:rsidRPr="00AC22C2">
        <w:rPr>
          <w:rFonts w:ascii="Times New Roman" w:eastAsia="Times New Roman" w:hAnsi="Times New Roman" w:cs="Times New Roman"/>
          <w:color w:val="000000" w:themeColor="text1"/>
          <w:highlight w:val="white"/>
        </w:rPr>
        <w:t xml:space="preserve">, T. (2019). </w:t>
      </w:r>
      <w:r w:rsidRPr="00AC22C2">
        <w:rPr>
          <w:rFonts w:ascii="Times New Roman" w:eastAsia="Times New Roman" w:hAnsi="Times New Roman" w:cs="Times New Roman"/>
          <w:i/>
          <w:color w:val="000000" w:themeColor="text1"/>
          <w:highlight w:val="white"/>
        </w:rPr>
        <w:t xml:space="preserve">The dynamic cognitive processes of second language reading fluency </w:t>
      </w:r>
      <w:r w:rsidRPr="00AC22C2">
        <w:rPr>
          <w:rFonts w:ascii="Times New Roman" w:eastAsia="Times New Roman" w:hAnsi="Times New Roman" w:cs="Times New Roman"/>
          <w:color w:val="000000" w:themeColor="text1"/>
          <w:highlight w:val="white"/>
        </w:rPr>
        <w:t>[Doctoral thesis]. Temple University Electronic Theses and Dissertations.</w:t>
      </w:r>
    </w:p>
    <w:p w14:paraId="3CDBB6C8" w14:textId="73CEC980" w:rsidR="00ED7393" w:rsidRPr="00AC22C2" w:rsidRDefault="00ED7393"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ED7393">
        <w:rPr>
          <w:rFonts w:ascii="Times New Roman" w:eastAsia="Times New Roman" w:hAnsi="Times New Roman" w:cs="Times New Roman"/>
          <w:color w:val="000000" w:themeColor="text1"/>
          <w:highlight w:val="white"/>
        </w:rPr>
        <w:t>Silber, J. M., &amp; Martens, B. K. (2010). Programming for the generalization of oral reading fluency: Repeated readings of entire text versus multiple exemplars. </w:t>
      </w:r>
      <w:r w:rsidRPr="00ED7393">
        <w:rPr>
          <w:rFonts w:ascii="Times New Roman" w:eastAsia="Times New Roman" w:hAnsi="Times New Roman" w:cs="Times New Roman"/>
          <w:i/>
          <w:iCs/>
          <w:color w:val="000000" w:themeColor="text1"/>
          <w:highlight w:val="white"/>
        </w:rPr>
        <w:t>Journal of Behavioral Education</w:t>
      </w:r>
      <w:r w:rsidRPr="00ED7393">
        <w:rPr>
          <w:rFonts w:ascii="Times New Roman" w:eastAsia="Times New Roman" w:hAnsi="Times New Roman" w:cs="Times New Roman"/>
          <w:color w:val="000000" w:themeColor="text1"/>
          <w:highlight w:val="white"/>
        </w:rPr>
        <w:t>, </w:t>
      </w:r>
      <w:r w:rsidRPr="00ED7393">
        <w:rPr>
          <w:rFonts w:ascii="Times New Roman" w:eastAsia="Times New Roman" w:hAnsi="Times New Roman" w:cs="Times New Roman"/>
          <w:i/>
          <w:iCs/>
          <w:color w:val="000000" w:themeColor="text1"/>
          <w:highlight w:val="white"/>
        </w:rPr>
        <w:t>19</w:t>
      </w:r>
      <w:r w:rsidRPr="00ED7393">
        <w:rPr>
          <w:rFonts w:ascii="Times New Roman" w:eastAsia="Times New Roman" w:hAnsi="Times New Roman" w:cs="Times New Roman"/>
          <w:color w:val="000000" w:themeColor="text1"/>
          <w:highlight w:val="white"/>
        </w:rPr>
        <w:t>, 30-46.</w:t>
      </w:r>
    </w:p>
    <w:p w14:paraId="33653E65" w14:textId="77777777" w:rsidR="00504941" w:rsidRPr="00AC22C2"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Snow, C. (2002). </w:t>
      </w:r>
      <w:r w:rsidRPr="00AC22C2">
        <w:rPr>
          <w:rFonts w:ascii="Times New Roman" w:eastAsia="Times New Roman" w:hAnsi="Times New Roman" w:cs="Times New Roman"/>
          <w:i/>
          <w:color w:val="000000" w:themeColor="text1"/>
          <w:highlight w:val="white"/>
        </w:rPr>
        <w:t>Reading for understanding: Toward an R&amp;D program in reading comprehension</w:t>
      </w:r>
      <w:r w:rsidRPr="00AC22C2">
        <w:rPr>
          <w:rFonts w:ascii="Times New Roman" w:eastAsia="Times New Roman" w:hAnsi="Times New Roman" w:cs="Times New Roman"/>
          <w:color w:val="000000" w:themeColor="text1"/>
          <w:highlight w:val="white"/>
        </w:rPr>
        <w:t>. Rand Corporation.</w:t>
      </w:r>
    </w:p>
    <w:p w14:paraId="4E178514" w14:textId="18A5A2E4" w:rsidR="00504941"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Stahl, S. A., &amp; </w:t>
      </w:r>
      <w:proofErr w:type="spellStart"/>
      <w:r w:rsidRPr="00AC22C2">
        <w:rPr>
          <w:rFonts w:ascii="Times New Roman" w:eastAsia="Times New Roman" w:hAnsi="Times New Roman" w:cs="Times New Roman"/>
          <w:color w:val="000000" w:themeColor="text1"/>
          <w:highlight w:val="white"/>
        </w:rPr>
        <w:t>Heubach</w:t>
      </w:r>
      <w:proofErr w:type="spellEnd"/>
      <w:r w:rsidRPr="00AC22C2">
        <w:rPr>
          <w:rFonts w:ascii="Times New Roman" w:eastAsia="Times New Roman" w:hAnsi="Times New Roman" w:cs="Times New Roman"/>
          <w:color w:val="000000" w:themeColor="text1"/>
          <w:highlight w:val="white"/>
        </w:rPr>
        <w:t xml:space="preserve">, K. M. (2005). Fluency-oriented reading instruction. </w:t>
      </w:r>
      <w:r w:rsidRPr="00AC22C2">
        <w:rPr>
          <w:rFonts w:ascii="Times New Roman" w:eastAsia="Times New Roman" w:hAnsi="Times New Roman" w:cs="Times New Roman"/>
          <w:i/>
          <w:color w:val="000000" w:themeColor="text1"/>
          <w:highlight w:val="white"/>
        </w:rPr>
        <w:t>Journal of literacy Research</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37</w:t>
      </w:r>
      <w:r w:rsidRPr="00AC22C2">
        <w:rPr>
          <w:rFonts w:ascii="Times New Roman" w:eastAsia="Times New Roman" w:hAnsi="Times New Roman" w:cs="Times New Roman"/>
          <w:color w:val="000000" w:themeColor="text1"/>
          <w:highlight w:val="white"/>
        </w:rPr>
        <w:t>(1), 25-60.</w:t>
      </w:r>
    </w:p>
    <w:p w14:paraId="2566BADA" w14:textId="324F0C7D" w:rsidR="00660163" w:rsidRDefault="00660163" w:rsidP="00660163">
      <w:pPr>
        <w:spacing w:before="240" w:after="240" w:line="480" w:lineRule="auto"/>
        <w:ind w:left="720" w:hanging="720"/>
        <w:rPr>
          <w:rFonts w:ascii="Times New Roman" w:eastAsia="Times New Roman" w:hAnsi="Times New Roman" w:cs="Times New Roman"/>
          <w:color w:val="000000" w:themeColor="text1"/>
        </w:rPr>
      </w:pPr>
      <w:r w:rsidRPr="00AC22C2">
        <w:rPr>
          <w:rFonts w:ascii="Times New Roman" w:eastAsia="Times New Roman" w:hAnsi="Times New Roman" w:cs="Times New Roman"/>
          <w:color w:val="000000" w:themeColor="text1"/>
          <w:highlight w:val="white"/>
        </w:rPr>
        <w:t xml:space="preserve">Stahl, K. A. D., Flanigan, K., &amp; McKenna, M. C. (2019). </w:t>
      </w:r>
      <w:r w:rsidRPr="00AC22C2">
        <w:rPr>
          <w:rFonts w:ascii="Times New Roman" w:eastAsia="Times New Roman" w:hAnsi="Times New Roman" w:cs="Times New Roman"/>
          <w:i/>
          <w:color w:val="000000" w:themeColor="text1"/>
        </w:rPr>
        <w:t>Assessment for reading instruction</w:t>
      </w:r>
      <w:r w:rsidRPr="00AC22C2">
        <w:rPr>
          <w:rFonts w:ascii="Times New Roman" w:eastAsia="Times New Roman" w:hAnsi="Times New Roman" w:cs="Times New Roman"/>
          <w:color w:val="000000" w:themeColor="text1"/>
          <w:highlight w:val="white"/>
        </w:rPr>
        <w:t>. Guilford Publications.</w:t>
      </w:r>
    </w:p>
    <w:p w14:paraId="1D9EF61F" w14:textId="5CA72F00" w:rsidR="00DF247B" w:rsidRPr="00660163" w:rsidRDefault="00DF247B" w:rsidP="00660163">
      <w:pPr>
        <w:spacing w:before="240" w:after="240" w:line="480" w:lineRule="auto"/>
        <w:ind w:left="720" w:hanging="720"/>
        <w:rPr>
          <w:rFonts w:ascii="Times New Roman" w:eastAsia="Times New Roman" w:hAnsi="Times New Roman" w:cs="Times New Roman"/>
          <w:color w:val="000000" w:themeColor="text1"/>
        </w:rPr>
      </w:pPr>
      <w:r w:rsidRPr="00DF247B">
        <w:rPr>
          <w:rFonts w:ascii="Times New Roman" w:eastAsia="Times New Roman" w:hAnsi="Times New Roman" w:cs="Times New Roman"/>
          <w:color w:val="000000" w:themeColor="text1"/>
        </w:rPr>
        <w:lastRenderedPageBreak/>
        <w:t xml:space="preserve">Stanovich, K. E., Nathan, R. G., &amp; </w:t>
      </w:r>
      <w:proofErr w:type="spellStart"/>
      <w:r w:rsidRPr="00DF247B">
        <w:rPr>
          <w:rFonts w:ascii="Times New Roman" w:eastAsia="Times New Roman" w:hAnsi="Times New Roman" w:cs="Times New Roman"/>
          <w:color w:val="000000" w:themeColor="text1"/>
        </w:rPr>
        <w:t>Vala</w:t>
      </w:r>
      <w:proofErr w:type="spellEnd"/>
      <w:r w:rsidRPr="00DF247B">
        <w:rPr>
          <w:rFonts w:ascii="Times New Roman" w:eastAsia="Times New Roman" w:hAnsi="Times New Roman" w:cs="Times New Roman"/>
          <w:color w:val="000000" w:themeColor="text1"/>
        </w:rPr>
        <w:t>-Rossi, M. (1986). Developmental changes in the cognitive correlates of reading ability and the developmental lag hypothesis. </w:t>
      </w:r>
      <w:r w:rsidRPr="00DF247B">
        <w:rPr>
          <w:rFonts w:ascii="Times New Roman" w:eastAsia="Times New Roman" w:hAnsi="Times New Roman" w:cs="Times New Roman"/>
          <w:i/>
          <w:iCs/>
          <w:color w:val="000000" w:themeColor="text1"/>
        </w:rPr>
        <w:t>Reading research quarterly</w:t>
      </w:r>
      <w:r w:rsidRPr="00DF247B">
        <w:rPr>
          <w:rFonts w:ascii="Times New Roman" w:eastAsia="Times New Roman" w:hAnsi="Times New Roman" w:cs="Times New Roman"/>
          <w:color w:val="000000" w:themeColor="text1"/>
        </w:rPr>
        <w:t>, 267-283.</w:t>
      </w:r>
    </w:p>
    <w:p w14:paraId="775928AE" w14:textId="7889DF6E" w:rsidR="00504941"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Stevens, R. J., Madden, N. A., </w:t>
      </w:r>
      <w:proofErr w:type="spellStart"/>
      <w:r w:rsidRPr="00AC22C2">
        <w:rPr>
          <w:rFonts w:ascii="Times New Roman" w:eastAsia="Times New Roman" w:hAnsi="Times New Roman" w:cs="Times New Roman"/>
          <w:color w:val="000000" w:themeColor="text1"/>
          <w:highlight w:val="white"/>
        </w:rPr>
        <w:t>Slavin</w:t>
      </w:r>
      <w:proofErr w:type="spellEnd"/>
      <w:r w:rsidRPr="00AC22C2">
        <w:rPr>
          <w:rFonts w:ascii="Times New Roman" w:eastAsia="Times New Roman" w:hAnsi="Times New Roman" w:cs="Times New Roman"/>
          <w:color w:val="000000" w:themeColor="text1"/>
          <w:highlight w:val="white"/>
        </w:rPr>
        <w:t xml:space="preserve">, R. E., &amp; </w:t>
      </w:r>
      <w:proofErr w:type="spellStart"/>
      <w:r w:rsidRPr="00AC22C2">
        <w:rPr>
          <w:rFonts w:ascii="Times New Roman" w:eastAsia="Times New Roman" w:hAnsi="Times New Roman" w:cs="Times New Roman"/>
          <w:color w:val="000000" w:themeColor="text1"/>
          <w:highlight w:val="white"/>
        </w:rPr>
        <w:t>Farnish</w:t>
      </w:r>
      <w:proofErr w:type="spellEnd"/>
      <w:r w:rsidRPr="00AC22C2">
        <w:rPr>
          <w:rFonts w:ascii="Times New Roman" w:eastAsia="Times New Roman" w:hAnsi="Times New Roman" w:cs="Times New Roman"/>
          <w:color w:val="000000" w:themeColor="text1"/>
          <w:highlight w:val="white"/>
        </w:rPr>
        <w:t xml:space="preserve">, A. M. (1987). Cooperative integrated reading and composition: Two field experiments. </w:t>
      </w:r>
      <w:r w:rsidRPr="00AC22C2">
        <w:rPr>
          <w:rFonts w:ascii="Times New Roman" w:eastAsia="Times New Roman" w:hAnsi="Times New Roman" w:cs="Times New Roman"/>
          <w:i/>
          <w:color w:val="000000" w:themeColor="text1"/>
          <w:highlight w:val="white"/>
        </w:rPr>
        <w:t>Reading Research Quarterly 22</w:t>
      </w:r>
      <w:r w:rsidRPr="00AC22C2">
        <w:rPr>
          <w:rFonts w:ascii="Times New Roman" w:eastAsia="Times New Roman" w:hAnsi="Times New Roman" w:cs="Times New Roman"/>
          <w:color w:val="000000" w:themeColor="text1"/>
          <w:highlight w:val="white"/>
        </w:rPr>
        <w:t>, 433–454.</w:t>
      </w:r>
    </w:p>
    <w:p w14:paraId="5C4D7F29" w14:textId="15929DEC" w:rsidR="009C13A5" w:rsidRPr="00AC22C2" w:rsidRDefault="009C13A5" w:rsidP="009C13A5">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9C13A5">
        <w:rPr>
          <w:rFonts w:ascii="Times New Roman" w:eastAsia="Times New Roman" w:hAnsi="Times New Roman" w:cs="Times New Roman"/>
          <w:color w:val="000000" w:themeColor="text1"/>
          <w:highlight w:val="white"/>
        </w:rPr>
        <w:t>Stringer, E. T. (2014). </w:t>
      </w:r>
      <w:r w:rsidRPr="009C13A5">
        <w:rPr>
          <w:rFonts w:ascii="Times New Roman" w:eastAsia="Times New Roman" w:hAnsi="Times New Roman" w:cs="Times New Roman"/>
          <w:i/>
          <w:iCs/>
          <w:color w:val="000000" w:themeColor="text1"/>
          <w:highlight w:val="white"/>
        </w:rPr>
        <w:t>Action research: A handbook for practitioners</w:t>
      </w:r>
      <w:r w:rsidRPr="009C13A5">
        <w:rPr>
          <w:rFonts w:ascii="Times New Roman" w:eastAsia="Times New Roman" w:hAnsi="Times New Roman" w:cs="Times New Roman"/>
          <w:color w:val="000000" w:themeColor="text1"/>
          <w:highlight w:val="white"/>
        </w:rPr>
        <w:t>. Sage Publications.</w:t>
      </w:r>
    </w:p>
    <w:p w14:paraId="327A81F0" w14:textId="77777777" w:rsidR="00504941" w:rsidRPr="00AC22C2" w:rsidRDefault="00000000" w:rsidP="00AC22C2">
      <w:pPr>
        <w:shd w:val="clear" w:color="auto" w:fill="FFFFFF"/>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Tam, K. Y., </w:t>
      </w:r>
      <w:proofErr w:type="spellStart"/>
      <w:r w:rsidRPr="00AC22C2">
        <w:rPr>
          <w:rFonts w:ascii="Times New Roman" w:eastAsia="Times New Roman" w:hAnsi="Times New Roman" w:cs="Times New Roman"/>
          <w:color w:val="000000" w:themeColor="text1"/>
          <w:highlight w:val="white"/>
        </w:rPr>
        <w:t>Heward</w:t>
      </w:r>
      <w:proofErr w:type="spellEnd"/>
      <w:r w:rsidRPr="00AC22C2">
        <w:rPr>
          <w:rFonts w:ascii="Times New Roman" w:eastAsia="Times New Roman" w:hAnsi="Times New Roman" w:cs="Times New Roman"/>
          <w:color w:val="000000" w:themeColor="text1"/>
          <w:highlight w:val="white"/>
        </w:rPr>
        <w:t xml:space="preserve">, W. L., &amp; Heng, M. A. (2006). A reading instruction intervention program for English-language learners who are struggling readers. </w:t>
      </w:r>
      <w:r w:rsidRPr="00AC22C2">
        <w:rPr>
          <w:rFonts w:ascii="Times New Roman" w:eastAsia="Times New Roman" w:hAnsi="Times New Roman" w:cs="Times New Roman"/>
          <w:i/>
          <w:color w:val="000000" w:themeColor="text1"/>
          <w:highlight w:val="white"/>
        </w:rPr>
        <w:t>The Journal of Special Education</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40</w:t>
      </w:r>
      <w:r w:rsidRPr="00AC22C2">
        <w:rPr>
          <w:rFonts w:ascii="Times New Roman" w:eastAsia="Times New Roman" w:hAnsi="Times New Roman" w:cs="Times New Roman"/>
          <w:color w:val="000000" w:themeColor="text1"/>
          <w:highlight w:val="white"/>
        </w:rPr>
        <w:t>(2), 79–93.</w:t>
      </w:r>
    </w:p>
    <w:p w14:paraId="20D7AF3A"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Telesman</w:t>
      </w:r>
      <w:proofErr w:type="spellEnd"/>
      <w:r w:rsidRPr="00AC22C2">
        <w:rPr>
          <w:rFonts w:ascii="Times New Roman" w:eastAsia="Times New Roman" w:hAnsi="Times New Roman" w:cs="Times New Roman"/>
          <w:color w:val="000000" w:themeColor="text1"/>
          <w:highlight w:val="white"/>
        </w:rPr>
        <w:t xml:space="preserve">, A. O., Konrad, M., Cartledge, G., Gardner, R., III, &amp; Morris Council. (2019). Preventing reading failure for first-grade students in an urban school. </w:t>
      </w:r>
      <w:r w:rsidRPr="00AC22C2">
        <w:rPr>
          <w:rFonts w:ascii="Times New Roman" w:eastAsia="Times New Roman" w:hAnsi="Times New Roman" w:cs="Times New Roman"/>
          <w:i/>
          <w:color w:val="000000" w:themeColor="text1"/>
        </w:rPr>
        <w:t>The Journal of Special Education</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rPr>
        <w:t>53</w:t>
      </w:r>
      <w:r w:rsidRPr="00AC22C2">
        <w:rPr>
          <w:rFonts w:ascii="Times New Roman" w:eastAsia="Times New Roman" w:hAnsi="Times New Roman" w:cs="Times New Roman"/>
          <w:color w:val="000000" w:themeColor="text1"/>
          <w:highlight w:val="white"/>
        </w:rPr>
        <w:t xml:space="preserve">(2), 85–95. </w:t>
      </w:r>
      <w:hyperlink r:id="rId17">
        <w:r w:rsidRPr="00AC22C2">
          <w:rPr>
            <w:rFonts w:ascii="Times New Roman" w:eastAsia="Times New Roman" w:hAnsi="Times New Roman" w:cs="Times New Roman"/>
            <w:color w:val="000000" w:themeColor="text1"/>
            <w:highlight w:val="white"/>
          </w:rPr>
          <w:t>https://doi.org/10.1177/0022466918806494</w:t>
        </w:r>
      </w:hyperlink>
    </w:p>
    <w:p w14:paraId="0D6A1226" w14:textId="18725903" w:rsidR="00504941" w:rsidRDefault="00000000" w:rsidP="00AC22C2">
      <w:pPr>
        <w:spacing w:before="240" w:after="240" w:line="480" w:lineRule="auto"/>
        <w:ind w:left="720" w:hanging="720"/>
        <w:rPr>
          <w:rFonts w:ascii="Times New Roman" w:eastAsia="Times New Roman" w:hAnsi="Times New Roman" w:cs="Times New Roman"/>
          <w:color w:val="000000" w:themeColor="text1"/>
        </w:rPr>
      </w:pPr>
      <w:r w:rsidRPr="00AC22C2">
        <w:rPr>
          <w:rFonts w:ascii="Times New Roman" w:eastAsia="Times New Roman" w:hAnsi="Times New Roman" w:cs="Times New Roman"/>
          <w:color w:val="000000" w:themeColor="text1"/>
          <w:highlight w:val="white"/>
        </w:rPr>
        <w:t xml:space="preserve">Therrien, W. J. (2004). Fluency and Comprehension Gains as a Result of Repeated Reading: A Meta-Analysis. </w:t>
      </w:r>
      <w:r w:rsidRPr="00AC22C2">
        <w:rPr>
          <w:rFonts w:ascii="Times New Roman" w:eastAsia="Times New Roman" w:hAnsi="Times New Roman" w:cs="Times New Roman"/>
          <w:i/>
          <w:color w:val="000000" w:themeColor="text1"/>
        </w:rPr>
        <w:t>Remedial and Special Education</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rPr>
        <w:t>25</w:t>
      </w:r>
      <w:r w:rsidRPr="00AC22C2">
        <w:rPr>
          <w:rFonts w:ascii="Times New Roman" w:eastAsia="Times New Roman" w:hAnsi="Times New Roman" w:cs="Times New Roman"/>
          <w:color w:val="000000" w:themeColor="text1"/>
          <w:highlight w:val="white"/>
        </w:rPr>
        <w:t xml:space="preserve">(4), 252-261. </w:t>
      </w:r>
      <w:hyperlink r:id="rId18">
        <w:r w:rsidRPr="00AC22C2">
          <w:rPr>
            <w:rFonts w:ascii="Times New Roman" w:eastAsia="Times New Roman" w:hAnsi="Times New Roman" w:cs="Times New Roman"/>
            <w:color w:val="000000" w:themeColor="text1"/>
          </w:rPr>
          <w:t>https://doi.org/10.1177/07419325040250040801</w:t>
        </w:r>
      </w:hyperlink>
    </w:p>
    <w:p w14:paraId="75CD847B" w14:textId="539A7E89" w:rsidR="00C008DA" w:rsidRPr="00AC22C2" w:rsidRDefault="00C008DA" w:rsidP="00C008DA">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C008DA">
        <w:rPr>
          <w:rFonts w:ascii="Times New Roman" w:eastAsia="Times New Roman" w:hAnsi="Times New Roman" w:cs="Times New Roman"/>
          <w:color w:val="000000" w:themeColor="text1"/>
          <w:highlight w:val="white"/>
        </w:rPr>
        <w:t>Torgesen</w:t>
      </w:r>
      <w:proofErr w:type="spellEnd"/>
      <w:r w:rsidRPr="00C008DA">
        <w:rPr>
          <w:rFonts w:ascii="Times New Roman" w:eastAsia="Times New Roman" w:hAnsi="Times New Roman" w:cs="Times New Roman"/>
          <w:color w:val="000000" w:themeColor="text1"/>
          <w:highlight w:val="white"/>
        </w:rPr>
        <w:t xml:space="preserve">, J. K. (2004). Avoiding the devastating downward spiral: The evidence that early intervention prevents reading failure. </w:t>
      </w:r>
      <w:r w:rsidRPr="00C008DA">
        <w:rPr>
          <w:rFonts w:ascii="Times New Roman" w:eastAsia="Times New Roman" w:hAnsi="Times New Roman" w:cs="Times New Roman"/>
          <w:i/>
          <w:iCs/>
          <w:color w:val="000000" w:themeColor="text1"/>
          <w:highlight w:val="white"/>
        </w:rPr>
        <w:t>American Educator</w:t>
      </w:r>
      <w:r w:rsidRPr="00C008DA">
        <w:rPr>
          <w:rFonts w:ascii="Times New Roman" w:eastAsia="Times New Roman" w:hAnsi="Times New Roman" w:cs="Times New Roman"/>
          <w:color w:val="000000" w:themeColor="text1"/>
          <w:highlight w:val="white"/>
        </w:rPr>
        <w:t xml:space="preserve">, </w:t>
      </w:r>
      <w:r w:rsidRPr="00C008DA">
        <w:rPr>
          <w:rFonts w:ascii="Times New Roman" w:eastAsia="Times New Roman" w:hAnsi="Times New Roman" w:cs="Times New Roman"/>
          <w:i/>
          <w:iCs/>
          <w:color w:val="000000" w:themeColor="text1"/>
          <w:highlight w:val="white"/>
        </w:rPr>
        <w:t>28</w:t>
      </w:r>
      <w:r w:rsidRPr="00C008DA">
        <w:rPr>
          <w:rFonts w:ascii="Times New Roman" w:eastAsia="Times New Roman" w:hAnsi="Times New Roman" w:cs="Times New Roman"/>
          <w:color w:val="000000" w:themeColor="text1"/>
          <w:highlight w:val="white"/>
        </w:rPr>
        <w:t xml:space="preserve">(3), 6–19. </w:t>
      </w:r>
    </w:p>
    <w:p w14:paraId="6BDEF30F" w14:textId="77777777" w:rsidR="00F31DD2" w:rsidRDefault="00000000" w:rsidP="00F31DD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lastRenderedPageBreak/>
        <w:t xml:space="preserve">Turner, F. D. (2012). Increasing word recognition with racially diverse second-grade students using fluency-oriented reading approaches. </w:t>
      </w:r>
      <w:r w:rsidRPr="00AC22C2">
        <w:rPr>
          <w:rFonts w:ascii="Times New Roman" w:eastAsia="Times New Roman" w:hAnsi="Times New Roman" w:cs="Times New Roman"/>
          <w:i/>
          <w:color w:val="000000" w:themeColor="text1"/>
          <w:highlight w:val="white"/>
        </w:rPr>
        <w:t>The Journal of Educational Research</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105</w:t>
      </w:r>
      <w:r w:rsidRPr="00AC22C2">
        <w:rPr>
          <w:rFonts w:ascii="Times New Roman" w:eastAsia="Times New Roman" w:hAnsi="Times New Roman" w:cs="Times New Roman"/>
          <w:color w:val="000000" w:themeColor="text1"/>
          <w:highlight w:val="white"/>
        </w:rPr>
        <w:t xml:space="preserve">(4), 264–276. </w:t>
      </w:r>
      <w:hyperlink r:id="rId19">
        <w:r w:rsidRPr="00AC22C2">
          <w:rPr>
            <w:rFonts w:ascii="Times New Roman" w:eastAsia="Times New Roman" w:hAnsi="Times New Roman" w:cs="Times New Roman"/>
            <w:color w:val="000000" w:themeColor="text1"/>
            <w:highlight w:val="white"/>
          </w:rPr>
          <w:t>https://doi.org/10.1080/00220671.2011.627395</w:t>
        </w:r>
      </w:hyperlink>
    </w:p>
    <w:p w14:paraId="72E31CFA" w14:textId="6CF41BE4" w:rsidR="00504941" w:rsidRPr="00AC22C2" w:rsidRDefault="00000000" w:rsidP="00F31DD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United States. Congress (107th, 1st session : 2001). (2001). No Child Left Behind Act of 2001:conference report to accompany H.R. 1. Washington :U.S. Government Printing Office.</w:t>
      </w:r>
    </w:p>
    <w:p w14:paraId="0DDBA952" w14:textId="0CF3883A"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U.S. Department of Education, &amp; National Assessment of Educational Progress. (2022). </w:t>
      </w:r>
      <w:r w:rsidRPr="00AC22C2">
        <w:rPr>
          <w:rFonts w:ascii="Times New Roman" w:eastAsia="Times New Roman" w:hAnsi="Times New Roman" w:cs="Times New Roman"/>
          <w:i/>
          <w:color w:val="000000" w:themeColor="text1"/>
          <w:highlight w:val="white"/>
        </w:rPr>
        <w:t>NAEP Report Card: Reading</w:t>
      </w:r>
      <w:r w:rsidRPr="00AC22C2">
        <w:rPr>
          <w:rFonts w:ascii="Times New Roman" w:eastAsia="Times New Roman" w:hAnsi="Times New Roman" w:cs="Times New Roman"/>
          <w:color w:val="000000" w:themeColor="text1"/>
          <w:highlight w:val="white"/>
        </w:rPr>
        <w:t xml:space="preserve">. The Nation’s Report Card. </w:t>
      </w:r>
      <w:hyperlink r:id="rId20">
        <w:r w:rsidRPr="00AC22C2">
          <w:rPr>
            <w:rFonts w:ascii="Times New Roman" w:eastAsia="Times New Roman" w:hAnsi="Times New Roman" w:cs="Times New Roman"/>
            <w:color w:val="000000" w:themeColor="text1"/>
            <w:highlight w:val="white"/>
          </w:rPr>
          <w:t>https://www.nationsreportcard.gov/reading/nation/achievement/?grade=4</w:t>
        </w:r>
      </w:hyperlink>
    </w:p>
    <w:p w14:paraId="75BDCA25" w14:textId="4EE57E7E" w:rsidR="00EF6BEE" w:rsidRPr="00AC22C2" w:rsidRDefault="00EF6BEE" w:rsidP="00EF6BEE">
      <w:pPr>
        <w:spacing w:before="240" w:after="240" w:line="480" w:lineRule="auto"/>
        <w:ind w:left="720" w:hanging="720"/>
        <w:rPr>
          <w:rFonts w:ascii="Times New Roman" w:eastAsia="Times New Roman" w:hAnsi="Times New Roman" w:cs="Times New Roman"/>
          <w:color w:val="000000" w:themeColor="text1"/>
          <w:highlight w:val="white"/>
        </w:rPr>
      </w:pPr>
      <w:r w:rsidRPr="00EF6BEE">
        <w:rPr>
          <w:rFonts w:ascii="Times New Roman" w:eastAsia="Times New Roman" w:hAnsi="Times New Roman" w:cs="Times New Roman"/>
          <w:color w:val="000000" w:themeColor="text1"/>
          <w:highlight w:val="white"/>
        </w:rPr>
        <w:t>U.S. Department of Education. (2023). </w:t>
      </w:r>
      <w:r w:rsidRPr="00EF6BEE">
        <w:rPr>
          <w:rFonts w:ascii="Times New Roman" w:eastAsia="Times New Roman" w:hAnsi="Times New Roman" w:cs="Times New Roman"/>
          <w:i/>
          <w:iCs/>
          <w:color w:val="000000" w:themeColor="text1"/>
          <w:highlight w:val="white"/>
        </w:rPr>
        <w:t>Search for Public Schools</w:t>
      </w:r>
      <w:r w:rsidRPr="00EF6BEE">
        <w:rPr>
          <w:rFonts w:ascii="Times New Roman" w:eastAsia="Times New Roman" w:hAnsi="Times New Roman" w:cs="Times New Roman"/>
          <w:color w:val="000000" w:themeColor="text1"/>
          <w:highlight w:val="white"/>
        </w:rPr>
        <w:t>. National Center for Education Statistics.</w:t>
      </w:r>
    </w:p>
    <w:p w14:paraId="3EFB6410"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Vadasy</w:t>
      </w:r>
      <w:proofErr w:type="spellEnd"/>
      <w:r w:rsidRPr="00AC22C2">
        <w:rPr>
          <w:rFonts w:ascii="Times New Roman" w:eastAsia="Times New Roman" w:hAnsi="Times New Roman" w:cs="Times New Roman"/>
          <w:color w:val="000000" w:themeColor="text1"/>
          <w:highlight w:val="white"/>
        </w:rPr>
        <w:t xml:space="preserve">, P. F., &amp; Sanders, E. A. (2008). Repeated reading intervention: Outcomes and interactions with readers' skills and classroom instruction. </w:t>
      </w:r>
      <w:r w:rsidRPr="00AC22C2">
        <w:rPr>
          <w:rFonts w:ascii="Times New Roman" w:eastAsia="Times New Roman" w:hAnsi="Times New Roman" w:cs="Times New Roman"/>
          <w:i/>
          <w:color w:val="000000" w:themeColor="text1"/>
          <w:highlight w:val="white"/>
        </w:rPr>
        <w:t>Journal of Educational Psychology</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100</w:t>
      </w:r>
      <w:r w:rsidRPr="00AC22C2">
        <w:rPr>
          <w:rFonts w:ascii="Times New Roman" w:eastAsia="Times New Roman" w:hAnsi="Times New Roman" w:cs="Times New Roman"/>
          <w:color w:val="000000" w:themeColor="text1"/>
          <w:highlight w:val="white"/>
        </w:rPr>
        <w:t>(2), 272.</w:t>
      </w:r>
    </w:p>
    <w:p w14:paraId="4D3A9945"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Valencia, S. W., &amp; </w:t>
      </w:r>
      <w:proofErr w:type="spellStart"/>
      <w:r w:rsidRPr="00AC22C2">
        <w:rPr>
          <w:rFonts w:ascii="Times New Roman" w:eastAsia="Times New Roman" w:hAnsi="Times New Roman" w:cs="Times New Roman"/>
          <w:color w:val="000000" w:themeColor="text1"/>
          <w:highlight w:val="white"/>
        </w:rPr>
        <w:t>Buly</w:t>
      </w:r>
      <w:proofErr w:type="spellEnd"/>
      <w:r w:rsidRPr="00AC22C2">
        <w:rPr>
          <w:rFonts w:ascii="Times New Roman" w:eastAsia="Times New Roman" w:hAnsi="Times New Roman" w:cs="Times New Roman"/>
          <w:color w:val="000000" w:themeColor="text1"/>
          <w:highlight w:val="white"/>
        </w:rPr>
        <w:t xml:space="preserve">, M. R. (2004). Behind Test Scores: What Struggling Readers Really Need. </w:t>
      </w:r>
      <w:r w:rsidRPr="00AC22C2">
        <w:rPr>
          <w:rFonts w:ascii="Times New Roman" w:eastAsia="Times New Roman" w:hAnsi="Times New Roman" w:cs="Times New Roman"/>
          <w:i/>
          <w:color w:val="000000" w:themeColor="text1"/>
          <w:highlight w:val="white"/>
        </w:rPr>
        <w:t>The Reading Teacher</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57</w:t>
      </w:r>
      <w:r w:rsidRPr="00AC22C2">
        <w:rPr>
          <w:rFonts w:ascii="Times New Roman" w:eastAsia="Times New Roman" w:hAnsi="Times New Roman" w:cs="Times New Roman"/>
          <w:color w:val="000000" w:themeColor="text1"/>
          <w:highlight w:val="white"/>
        </w:rPr>
        <w:t>(6), 520–531. http://www.jstor.org/stable/20205395</w:t>
      </w:r>
    </w:p>
    <w:p w14:paraId="5C16D5A4" w14:textId="68F51E94"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van Gorp, K., </w:t>
      </w:r>
      <w:proofErr w:type="spellStart"/>
      <w:r w:rsidRPr="00AC22C2">
        <w:rPr>
          <w:rFonts w:ascii="Times New Roman" w:eastAsia="Times New Roman" w:hAnsi="Times New Roman" w:cs="Times New Roman"/>
          <w:color w:val="000000" w:themeColor="text1"/>
          <w:highlight w:val="white"/>
        </w:rPr>
        <w:t>Segers</w:t>
      </w:r>
      <w:proofErr w:type="spellEnd"/>
      <w:r w:rsidRPr="00AC22C2">
        <w:rPr>
          <w:rFonts w:ascii="Times New Roman" w:eastAsia="Times New Roman" w:hAnsi="Times New Roman" w:cs="Times New Roman"/>
          <w:color w:val="000000" w:themeColor="text1"/>
          <w:highlight w:val="white"/>
        </w:rPr>
        <w:t xml:space="preserve">, E., &amp; Verhoeven, L. (2017). The role of feedback and differences between good and poor decoders in a repeated word reading paradigm in first grade. </w:t>
      </w:r>
      <w:r w:rsidRPr="00AC22C2">
        <w:rPr>
          <w:rFonts w:ascii="Times New Roman" w:eastAsia="Times New Roman" w:hAnsi="Times New Roman" w:cs="Times New Roman"/>
          <w:i/>
          <w:color w:val="000000" w:themeColor="text1"/>
          <w:highlight w:val="white"/>
        </w:rPr>
        <w:t>Annals of Dyslexia</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67</w:t>
      </w:r>
      <w:r w:rsidRPr="00AC22C2">
        <w:rPr>
          <w:rFonts w:ascii="Times New Roman" w:eastAsia="Times New Roman" w:hAnsi="Times New Roman" w:cs="Times New Roman"/>
          <w:color w:val="000000" w:themeColor="text1"/>
          <w:highlight w:val="white"/>
        </w:rPr>
        <w:t>, 1-25.</w:t>
      </w:r>
    </w:p>
    <w:p w14:paraId="1EA2FCF8" w14:textId="6C29973E" w:rsidR="00C008DA" w:rsidRPr="00AC22C2" w:rsidRDefault="00C008DA" w:rsidP="00C008DA">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C008DA">
        <w:rPr>
          <w:rFonts w:ascii="Times New Roman" w:eastAsia="Times New Roman" w:hAnsi="Times New Roman" w:cs="Times New Roman"/>
          <w:color w:val="000000" w:themeColor="text1"/>
          <w:highlight w:val="white"/>
        </w:rPr>
        <w:lastRenderedPageBreak/>
        <w:t>Wanzek</w:t>
      </w:r>
      <w:proofErr w:type="spellEnd"/>
      <w:r w:rsidRPr="00C008DA">
        <w:rPr>
          <w:rFonts w:ascii="Times New Roman" w:eastAsia="Times New Roman" w:hAnsi="Times New Roman" w:cs="Times New Roman"/>
          <w:color w:val="000000" w:themeColor="text1"/>
          <w:highlight w:val="white"/>
        </w:rPr>
        <w:t xml:space="preserve">, J., Stevens, E. A., Williams, K. J., </w:t>
      </w:r>
      <w:proofErr w:type="spellStart"/>
      <w:r w:rsidRPr="00C008DA">
        <w:rPr>
          <w:rFonts w:ascii="Times New Roman" w:eastAsia="Times New Roman" w:hAnsi="Times New Roman" w:cs="Times New Roman"/>
          <w:color w:val="000000" w:themeColor="text1"/>
          <w:highlight w:val="white"/>
        </w:rPr>
        <w:t>Scammacca</w:t>
      </w:r>
      <w:proofErr w:type="spellEnd"/>
      <w:r w:rsidRPr="00C008DA">
        <w:rPr>
          <w:rFonts w:ascii="Times New Roman" w:eastAsia="Times New Roman" w:hAnsi="Times New Roman" w:cs="Times New Roman"/>
          <w:color w:val="000000" w:themeColor="text1"/>
          <w:highlight w:val="white"/>
        </w:rPr>
        <w:t xml:space="preserve">, N., Vaughn, S., &amp; Sargent, K. (2018). Current evidence on the effect of intensive early reading interventions. </w:t>
      </w:r>
      <w:r w:rsidRPr="00C008DA">
        <w:rPr>
          <w:rFonts w:ascii="Times New Roman" w:eastAsia="Times New Roman" w:hAnsi="Times New Roman" w:cs="Times New Roman"/>
          <w:i/>
          <w:iCs/>
          <w:color w:val="000000" w:themeColor="text1"/>
          <w:highlight w:val="white"/>
        </w:rPr>
        <w:t>Journal of Learning Disabilities</w:t>
      </w:r>
      <w:r w:rsidRPr="00C008DA">
        <w:rPr>
          <w:rFonts w:ascii="Times New Roman" w:eastAsia="Times New Roman" w:hAnsi="Times New Roman" w:cs="Times New Roman"/>
          <w:color w:val="000000" w:themeColor="text1"/>
          <w:highlight w:val="white"/>
        </w:rPr>
        <w:t xml:space="preserve">, </w:t>
      </w:r>
      <w:r w:rsidRPr="00C008DA">
        <w:rPr>
          <w:rFonts w:ascii="Times New Roman" w:eastAsia="Times New Roman" w:hAnsi="Times New Roman" w:cs="Times New Roman"/>
          <w:i/>
          <w:iCs/>
          <w:color w:val="000000" w:themeColor="text1"/>
          <w:highlight w:val="white"/>
        </w:rPr>
        <w:t>51</w:t>
      </w:r>
      <w:r w:rsidRPr="00C008DA">
        <w:rPr>
          <w:rFonts w:ascii="Times New Roman" w:eastAsia="Times New Roman" w:hAnsi="Times New Roman" w:cs="Times New Roman"/>
          <w:color w:val="000000" w:themeColor="text1"/>
          <w:highlight w:val="white"/>
        </w:rPr>
        <w:t>(6), 612–624.</w:t>
      </w:r>
    </w:p>
    <w:p w14:paraId="730ECBCB" w14:textId="5F03C920"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Wanzek</w:t>
      </w:r>
      <w:proofErr w:type="spellEnd"/>
      <w:r w:rsidRPr="00AC22C2">
        <w:rPr>
          <w:rFonts w:ascii="Times New Roman" w:eastAsia="Times New Roman" w:hAnsi="Times New Roman" w:cs="Times New Roman"/>
          <w:color w:val="000000" w:themeColor="text1"/>
          <w:highlight w:val="white"/>
        </w:rPr>
        <w:t xml:space="preserve"> J, Wexler J, Vaughn S, &amp; </w:t>
      </w:r>
      <w:proofErr w:type="spellStart"/>
      <w:r w:rsidRPr="00AC22C2">
        <w:rPr>
          <w:rFonts w:ascii="Times New Roman" w:eastAsia="Times New Roman" w:hAnsi="Times New Roman" w:cs="Times New Roman"/>
          <w:color w:val="000000" w:themeColor="text1"/>
          <w:highlight w:val="white"/>
        </w:rPr>
        <w:t>Ciullo</w:t>
      </w:r>
      <w:proofErr w:type="spellEnd"/>
      <w:r w:rsidRPr="00AC22C2">
        <w:rPr>
          <w:rFonts w:ascii="Times New Roman" w:eastAsia="Times New Roman" w:hAnsi="Times New Roman" w:cs="Times New Roman"/>
          <w:color w:val="000000" w:themeColor="text1"/>
          <w:highlight w:val="white"/>
        </w:rPr>
        <w:t xml:space="preserve"> S (2010). Reading interventions for struggling readers in the upper elementary grades: A synthesis of 20 years of research. Reading and Writing, 23, 889–912. doi:10.1007/s11145-009-9179-5 [PubMed: 21072128]</w:t>
      </w:r>
    </w:p>
    <w:p w14:paraId="2F47C7FD" w14:textId="7CA3FDA7" w:rsidR="00DC4975" w:rsidRPr="00AC22C2" w:rsidRDefault="00DC4975" w:rsidP="00DC4975">
      <w:pPr>
        <w:spacing w:before="240" w:after="240" w:line="480" w:lineRule="auto"/>
        <w:ind w:left="720" w:hanging="720"/>
        <w:rPr>
          <w:rFonts w:ascii="Times New Roman" w:eastAsia="Times New Roman" w:hAnsi="Times New Roman" w:cs="Times New Roman"/>
          <w:color w:val="000000" w:themeColor="text1"/>
          <w:highlight w:val="white"/>
        </w:rPr>
      </w:pPr>
      <w:r w:rsidRPr="00DC4975">
        <w:rPr>
          <w:rFonts w:ascii="Times New Roman" w:eastAsia="Times New Roman" w:hAnsi="Times New Roman" w:cs="Times New Roman"/>
          <w:color w:val="000000" w:themeColor="text1"/>
          <w:highlight w:val="white"/>
        </w:rPr>
        <w:t>White, S., Sabatini, J., Park, B. J., Chen, J., Bernstein, J., and Li, M. (2021). The 2018 NAEP Oral Reading Fluency Study (NCES 2021-025)</w:t>
      </w:r>
      <w:r>
        <w:rPr>
          <w:rFonts w:ascii="Times New Roman" w:eastAsia="Times New Roman" w:hAnsi="Times New Roman" w:cs="Times New Roman"/>
          <w:color w:val="000000" w:themeColor="text1"/>
          <w:highlight w:val="white"/>
        </w:rPr>
        <w:t xml:space="preserve"> (pp. 10)</w:t>
      </w:r>
      <w:r w:rsidRPr="00DC4975">
        <w:rPr>
          <w:rFonts w:ascii="Times New Roman" w:eastAsia="Times New Roman" w:hAnsi="Times New Roman" w:cs="Times New Roman"/>
          <w:color w:val="000000" w:themeColor="text1"/>
          <w:highlight w:val="white"/>
        </w:rPr>
        <w:t>. U.S. Department of Education. Washington, DC: Institute of Education Sciences, National Center for Education Statistics. Retrieve</w:t>
      </w:r>
      <w:r>
        <w:rPr>
          <w:rFonts w:ascii="Times New Roman" w:eastAsia="Times New Roman" w:hAnsi="Times New Roman" w:cs="Times New Roman"/>
          <w:color w:val="000000" w:themeColor="text1"/>
          <w:highlight w:val="white"/>
        </w:rPr>
        <w:t xml:space="preserve">d April 14, </w:t>
      </w:r>
      <w:proofErr w:type="gramStart"/>
      <w:r>
        <w:rPr>
          <w:rFonts w:ascii="Times New Roman" w:eastAsia="Times New Roman" w:hAnsi="Times New Roman" w:cs="Times New Roman"/>
          <w:color w:val="000000" w:themeColor="text1"/>
          <w:highlight w:val="white"/>
        </w:rPr>
        <w:t>2024</w:t>
      </w:r>
      <w:proofErr w:type="gramEnd"/>
      <w:r w:rsidRPr="00DC4975">
        <w:rPr>
          <w:rFonts w:ascii="Times New Roman" w:eastAsia="Times New Roman" w:hAnsi="Times New Roman" w:cs="Times New Roman"/>
          <w:color w:val="000000" w:themeColor="text1"/>
          <w:highlight w:val="white"/>
        </w:rPr>
        <w:t xml:space="preserve"> from https://nces.ed.gov/pubsearch/pubsinfo.asp?pubid=2021025.</w:t>
      </w:r>
    </w:p>
    <w:p w14:paraId="19AD1512" w14:textId="0EF21EF2"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proofErr w:type="spellStart"/>
      <w:r w:rsidRPr="00AC22C2">
        <w:rPr>
          <w:rFonts w:ascii="Times New Roman" w:eastAsia="Times New Roman" w:hAnsi="Times New Roman" w:cs="Times New Roman"/>
          <w:color w:val="000000" w:themeColor="text1"/>
          <w:highlight w:val="white"/>
        </w:rPr>
        <w:t>Yopp</w:t>
      </w:r>
      <w:proofErr w:type="spellEnd"/>
      <w:r w:rsidRPr="00AC22C2">
        <w:rPr>
          <w:rFonts w:ascii="Times New Roman" w:eastAsia="Times New Roman" w:hAnsi="Times New Roman" w:cs="Times New Roman"/>
          <w:color w:val="000000" w:themeColor="text1"/>
          <w:highlight w:val="white"/>
        </w:rPr>
        <w:t xml:space="preserve">, H. K., &amp; </w:t>
      </w:r>
      <w:proofErr w:type="spellStart"/>
      <w:r w:rsidRPr="00AC22C2">
        <w:rPr>
          <w:rFonts w:ascii="Times New Roman" w:eastAsia="Times New Roman" w:hAnsi="Times New Roman" w:cs="Times New Roman"/>
          <w:color w:val="000000" w:themeColor="text1"/>
          <w:highlight w:val="white"/>
        </w:rPr>
        <w:t>Yopp</w:t>
      </w:r>
      <w:proofErr w:type="spellEnd"/>
      <w:r w:rsidRPr="00AC22C2">
        <w:rPr>
          <w:rFonts w:ascii="Times New Roman" w:eastAsia="Times New Roman" w:hAnsi="Times New Roman" w:cs="Times New Roman"/>
          <w:color w:val="000000" w:themeColor="text1"/>
          <w:highlight w:val="white"/>
        </w:rPr>
        <w:t xml:space="preserve">, R. H. (2009). Phonological awareness is child’s play. </w:t>
      </w:r>
      <w:r w:rsidRPr="00AC22C2">
        <w:rPr>
          <w:rFonts w:ascii="Times New Roman" w:eastAsia="Times New Roman" w:hAnsi="Times New Roman" w:cs="Times New Roman"/>
          <w:i/>
          <w:color w:val="000000" w:themeColor="text1"/>
          <w:highlight w:val="white"/>
        </w:rPr>
        <w:t>Young Children</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64</w:t>
      </w:r>
      <w:r w:rsidRPr="00AC22C2">
        <w:rPr>
          <w:rFonts w:ascii="Times New Roman" w:eastAsia="Times New Roman" w:hAnsi="Times New Roman" w:cs="Times New Roman"/>
          <w:color w:val="000000" w:themeColor="text1"/>
          <w:highlight w:val="white"/>
        </w:rPr>
        <w:t>(1), 12-21.</w:t>
      </w:r>
    </w:p>
    <w:p w14:paraId="7999E34E" w14:textId="7AA79F36" w:rsidR="003053B8" w:rsidRPr="00AC22C2" w:rsidRDefault="003053B8"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3053B8">
        <w:rPr>
          <w:rFonts w:ascii="Times New Roman" w:eastAsia="Times New Roman" w:hAnsi="Times New Roman" w:cs="Times New Roman"/>
          <w:color w:val="000000" w:themeColor="text1"/>
          <w:highlight w:val="white"/>
        </w:rPr>
        <w:t>Young, C., &amp; Rasinski, T. (2009). Implementing readers theatre as an approach to classroom fluency instruction. </w:t>
      </w:r>
      <w:r w:rsidRPr="003053B8">
        <w:rPr>
          <w:rFonts w:ascii="Times New Roman" w:eastAsia="Times New Roman" w:hAnsi="Times New Roman" w:cs="Times New Roman"/>
          <w:i/>
          <w:iCs/>
          <w:color w:val="000000" w:themeColor="text1"/>
          <w:highlight w:val="white"/>
        </w:rPr>
        <w:t>The Reading Teacher</w:t>
      </w:r>
      <w:r w:rsidRPr="003053B8">
        <w:rPr>
          <w:rFonts w:ascii="Times New Roman" w:eastAsia="Times New Roman" w:hAnsi="Times New Roman" w:cs="Times New Roman"/>
          <w:color w:val="000000" w:themeColor="text1"/>
          <w:highlight w:val="white"/>
        </w:rPr>
        <w:t>, </w:t>
      </w:r>
      <w:r w:rsidRPr="003053B8">
        <w:rPr>
          <w:rFonts w:ascii="Times New Roman" w:eastAsia="Times New Roman" w:hAnsi="Times New Roman" w:cs="Times New Roman"/>
          <w:i/>
          <w:iCs/>
          <w:color w:val="000000" w:themeColor="text1"/>
          <w:highlight w:val="white"/>
        </w:rPr>
        <w:t>63</w:t>
      </w:r>
      <w:r w:rsidRPr="003053B8">
        <w:rPr>
          <w:rFonts w:ascii="Times New Roman" w:eastAsia="Times New Roman" w:hAnsi="Times New Roman" w:cs="Times New Roman"/>
          <w:color w:val="000000" w:themeColor="text1"/>
          <w:highlight w:val="white"/>
        </w:rPr>
        <w:t>(1), 4-13.</w:t>
      </w:r>
    </w:p>
    <w:p w14:paraId="200E23CA" w14:textId="77777777" w:rsidR="00504941" w:rsidRPr="00AC22C2"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Young, C., &amp; Rasinski, T. (2018). </w:t>
      </w:r>
      <w:proofErr w:type="gramStart"/>
      <w:r w:rsidRPr="00AC22C2">
        <w:rPr>
          <w:rFonts w:ascii="Times New Roman" w:eastAsia="Times New Roman" w:hAnsi="Times New Roman" w:cs="Times New Roman"/>
          <w:color w:val="000000" w:themeColor="text1"/>
          <w:highlight w:val="white"/>
        </w:rPr>
        <w:t>Readers</w:t>
      </w:r>
      <w:proofErr w:type="gramEnd"/>
      <w:r w:rsidRPr="00AC22C2">
        <w:rPr>
          <w:rFonts w:ascii="Times New Roman" w:eastAsia="Times New Roman" w:hAnsi="Times New Roman" w:cs="Times New Roman"/>
          <w:color w:val="000000" w:themeColor="text1"/>
          <w:highlight w:val="white"/>
        </w:rPr>
        <w:t xml:space="preserve"> theatre: Effects on word recognition automaticity and reading prosody. </w:t>
      </w:r>
      <w:r w:rsidRPr="00AC22C2">
        <w:rPr>
          <w:rFonts w:ascii="Times New Roman" w:eastAsia="Times New Roman" w:hAnsi="Times New Roman" w:cs="Times New Roman"/>
          <w:i/>
          <w:color w:val="000000" w:themeColor="text1"/>
          <w:highlight w:val="white"/>
        </w:rPr>
        <w:t>Journal of Research in Reading</w:t>
      </w:r>
      <w:r w:rsidRPr="00AC22C2">
        <w:rPr>
          <w:rFonts w:ascii="Times New Roman" w:eastAsia="Times New Roman" w:hAnsi="Times New Roman" w:cs="Times New Roman"/>
          <w:color w:val="000000" w:themeColor="text1"/>
          <w:highlight w:val="white"/>
        </w:rPr>
        <w:t xml:space="preserve">, </w:t>
      </w:r>
      <w:r w:rsidRPr="00AC22C2">
        <w:rPr>
          <w:rFonts w:ascii="Times New Roman" w:eastAsia="Times New Roman" w:hAnsi="Times New Roman" w:cs="Times New Roman"/>
          <w:i/>
          <w:color w:val="000000" w:themeColor="text1"/>
          <w:highlight w:val="white"/>
        </w:rPr>
        <w:t>41</w:t>
      </w:r>
      <w:r w:rsidRPr="00AC22C2">
        <w:rPr>
          <w:rFonts w:ascii="Times New Roman" w:eastAsia="Times New Roman" w:hAnsi="Times New Roman" w:cs="Times New Roman"/>
          <w:color w:val="000000" w:themeColor="text1"/>
          <w:highlight w:val="white"/>
        </w:rPr>
        <w:t>(3), 475-485.</w:t>
      </w:r>
    </w:p>
    <w:p w14:paraId="597FC476" w14:textId="2DDFC683"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lastRenderedPageBreak/>
        <w:t>Young, C., Valadez, C. &amp; Gandara, C. (2016). Using performance methods to enhance students’ reading fluency. Journal of Educational Research, 109(6), 624–630.</w:t>
      </w:r>
    </w:p>
    <w:p w14:paraId="7CCF538C" w14:textId="3E8243FE" w:rsidR="00F07808" w:rsidRPr="00AC22C2" w:rsidRDefault="00F07808"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F07808">
        <w:rPr>
          <w:rFonts w:ascii="Times New Roman" w:eastAsia="Times New Roman" w:hAnsi="Times New Roman" w:cs="Times New Roman"/>
          <w:color w:val="000000" w:themeColor="text1"/>
          <w:highlight w:val="white"/>
        </w:rPr>
        <w:t>Young, C., Durham, P., Miller, M., Rasinski, T. V., &amp; Lane, F. (2019). Improving reading comprehension with readers theater. </w:t>
      </w:r>
      <w:r w:rsidRPr="00F07808">
        <w:rPr>
          <w:rFonts w:ascii="Times New Roman" w:eastAsia="Times New Roman" w:hAnsi="Times New Roman" w:cs="Times New Roman"/>
          <w:i/>
          <w:iCs/>
          <w:color w:val="000000" w:themeColor="text1"/>
          <w:highlight w:val="white"/>
        </w:rPr>
        <w:t>The Journal of Educational Research</w:t>
      </w:r>
      <w:r w:rsidRPr="00F07808">
        <w:rPr>
          <w:rFonts w:ascii="Times New Roman" w:eastAsia="Times New Roman" w:hAnsi="Times New Roman" w:cs="Times New Roman"/>
          <w:color w:val="000000" w:themeColor="text1"/>
          <w:highlight w:val="white"/>
        </w:rPr>
        <w:t>, </w:t>
      </w:r>
      <w:r w:rsidRPr="00F07808">
        <w:rPr>
          <w:rFonts w:ascii="Times New Roman" w:eastAsia="Times New Roman" w:hAnsi="Times New Roman" w:cs="Times New Roman"/>
          <w:i/>
          <w:iCs/>
          <w:color w:val="000000" w:themeColor="text1"/>
          <w:highlight w:val="white"/>
        </w:rPr>
        <w:t>112</w:t>
      </w:r>
      <w:r w:rsidRPr="00F07808">
        <w:rPr>
          <w:rFonts w:ascii="Times New Roman" w:eastAsia="Times New Roman" w:hAnsi="Times New Roman" w:cs="Times New Roman"/>
          <w:color w:val="000000" w:themeColor="text1"/>
          <w:highlight w:val="white"/>
        </w:rPr>
        <w:t>(5), 615-626.</w:t>
      </w:r>
    </w:p>
    <w:p w14:paraId="15A0D908" w14:textId="021E4357" w:rsidR="00504941" w:rsidRDefault="00000000" w:rsidP="00AC22C2">
      <w:pPr>
        <w:spacing w:before="240" w:after="240" w:line="480" w:lineRule="auto"/>
        <w:ind w:left="720" w:hanging="720"/>
        <w:rPr>
          <w:rFonts w:ascii="Times New Roman" w:eastAsia="Times New Roman" w:hAnsi="Times New Roman" w:cs="Times New Roman"/>
          <w:color w:val="000000" w:themeColor="text1"/>
          <w:highlight w:val="white"/>
        </w:rPr>
      </w:pPr>
      <w:r w:rsidRPr="00AC22C2">
        <w:rPr>
          <w:rFonts w:ascii="Times New Roman" w:eastAsia="Times New Roman" w:hAnsi="Times New Roman" w:cs="Times New Roman"/>
          <w:color w:val="000000" w:themeColor="text1"/>
          <w:highlight w:val="white"/>
        </w:rPr>
        <w:t xml:space="preserve">Zaman, S., &amp; Asghar, S. (2019). Evaluation of teaching reading strategies used by early grade teachers. </w:t>
      </w:r>
      <w:r w:rsidRPr="00AC22C2">
        <w:rPr>
          <w:rFonts w:ascii="Times New Roman" w:eastAsia="Times New Roman" w:hAnsi="Times New Roman" w:cs="Times New Roman"/>
          <w:i/>
          <w:color w:val="000000" w:themeColor="text1"/>
          <w:highlight w:val="white"/>
        </w:rPr>
        <w:t xml:space="preserve">Journal of Early Childhood Care and Education, 3, </w:t>
      </w:r>
      <w:r w:rsidRPr="00AC22C2">
        <w:rPr>
          <w:rFonts w:ascii="Times New Roman" w:eastAsia="Times New Roman" w:hAnsi="Times New Roman" w:cs="Times New Roman"/>
          <w:color w:val="000000" w:themeColor="text1"/>
          <w:highlight w:val="white"/>
        </w:rPr>
        <w:t>27-42.</w:t>
      </w:r>
    </w:p>
    <w:p w14:paraId="22B15202" w14:textId="71DD828F" w:rsidR="00490CEB" w:rsidRDefault="00CB08CC" w:rsidP="00490CEB">
      <w:pPr>
        <w:spacing w:before="240" w:after="240" w:line="480" w:lineRule="auto"/>
        <w:ind w:left="720" w:hanging="720"/>
        <w:rPr>
          <w:rFonts w:ascii="Times New Roman" w:eastAsia="Times New Roman" w:hAnsi="Times New Roman" w:cs="Times New Roman"/>
          <w:color w:val="000000" w:themeColor="text1"/>
          <w:highlight w:val="white"/>
        </w:rPr>
      </w:pPr>
      <w:r w:rsidRPr="00CB08CC">
        <w:rPr>
          <w:rFonts w:ascii="Times New Roman" w:eastAsia="Times New Roman" w:hAnsi="Times New Roman" w:cs="Times New Roman"/>
          <w:color w:val="000000" w:themeColor="text1"/>
          <w:highlight w:val="white"/>
        </w:rPr>
        <w:t>Zavala, E., &amp; Cuevas, J. (2019). Effects of repeated reading and rhyming poetry on reading fluency. </w:t>
      </w:r>
      <w:r w:rsidRPr="00CB08CC">
        <w:rPr>
          <w:rFonts w:ascii="Times New Roman" w:eastAsia="Times New Roman" w:hAnsi="Times New Roman" w:cs="Times New Roman"/>
          <w:i/>
          <w:iCs/>
          <w:color w:val="000000" w:themeColor="text1"/>
          <w:highlight w:val="white"/>
        </w:rPr>
        <w:t>International Journal of Social Sciences &amp; Educational Studies</w:t>
      </w:r>
      <w:r w:rsidRPr="00CB08CC">
        <w:rPr>
          <w:rFonts w:ascii="Times New Roman" w:eastAsia="Times New Roman" w:hAnsi="Times New Roman" w:cs="Times New Roman"/>
          <w:color w:val="000000" w:themeColor="text1"/>
          <w:highlight w:val="white"/>
        </w:rPr>
        <w:t>, </w:t>
      </w:r>
      <w:r w:rsidRPr="00CB08CC">
        <w:rPr>
          <w:rFonts w:ascii="Times New Roman" w:eastAsia="Times New Roman" w:hAnsi="Times New Roman" w:cs="Times New Roman"/>
          <w:i/>
          <w:iCs/>
          <w:color w:val="000000" w:themeColor="text1"/>
          <w:highlight w:val="white"/>
        </w:rPr>
        <w:t>6</w:t>
      </w:r>
      <w:r w:rsidRPr="00CB08CC">
        <w:rPr>
          <w:rFonts w:ascii="Times New Roman" w:eastAsia="Times New Roman" w:hAnsi="Times New Roman" w:cs="Times New Roman"/>
          <w:color w:val="000000" w:themeColor="text1"/>
          <w:highlight w:val="white"/>
        </w:rPr>
        <w:t>(2), 64.</w:t>
      </w:r>
    </w:p>
    <w:p w14:paraId="59E6986A" w14:textId="7E720D12" w:rsidR="00361D65" w:rsidRDefault="00361D65" w:rsidP="00490CEB">
      <w:pPr>
        <w:spacing w:before="240" w:after="240" w:line="480" w:lineRule="auto"/>
        <w:ind w:left="720" w:hanging="720"/>
        <w:rPr>
          <w:rFonts w:ascii="Times New Roman" w:eastAsia="Times New Roman" w:hAnsi="Times New Roman" w:cs="Times New Roman"/>
          <w:color w:val="000000" w:themeColor="text1"/>
          <w:highlight w:val="white"/>
        </w:rPr>
      </w:pPr>
    </w:p>
    <w:p w14:paraId="786C6153" w14:textId="70DE9BAB" w:rsidR="00361D65" w:rsidRDefault="00361D65" w:rsidP="00490CEB">
      <w:pPr>
        <w:spacing w:before="240" w:after="240" w:line="480" w:lineRule="auto"/>
        <w:ind w:left="720" w:hanging="720"/>
        <w:rPr>
          <w:rFonts w:ascii="Times New Roman" w:eastAsia="Times New Roman" w:hAnsi="Times New Roman" w:cs="Times New Roman"/>
          <w:color w:val="000000" w:themeColor="text1"/>
          <w:highlight w:val="white"/>
        </w:rPr>
      </w:pPr>
    </w:p>
    <w:p w14:paraId="2706EC54" w14:textId="4FA51A12" w:rsidR="00361D65" w:rsidRDefault="00361D65" w:rsidP="00490CEB">
      <w:pPr>
        <w:spacing w:before="240" w:after="240" w:line="480" w:lineRule="auto"/>
        <w:ind w:left="720" w:hanging="720"/>
        <w:rPr>
          <w:rFonts w:ascii="Times New Roman" w:eastAsia="Times New Roman" w:hAnsi="Times New Roman" w:cs="Times New Roman"/>
          <w:color w:val="000000" w:themeColor="text1"/>
          <w:highlight w:val="white"/>
        </w:rPr>
      </w:pPr>
    </w:p>
    <w:p w14:paraId="5842AF09" w14:textId="1141CEF4" w:rsidR="00361D65" w:rsidRDefault="00361D65" w:rsidP="00F826E3">
      <w:pPr>
        <w:spacing w:before="240" w:after="240" w:line="480" w:lineRule="auto"/>
        <w:rPr>
          <w:rFonts w:ascii="Times New Roman" w:eastAsia="Times New Roman" w:hAnsi="Times New Roman" w:cs="Times New Roman"/>
          <w:color w:val="000000" w:themeColor="text1"/>
          <w:highlight w:val="white"/>
        </w:rPr>
      </w:pPr>
    </w:p>
    <w:p w14:paraId="24AD2296" w14:textId="631F82C1" w:rsidR="00361D65" w:rsidRDefault="00361D65" w:rsidP="00490CEB">
      <w:pPr>
        <w:spacing w:before="240" w:after="240" w:line="480" w:lineRule="auto"/>
        <w:ind w:left="720" w:hanging="720"/>
        <w:rPr>
          <w:rFonts w:ascii="Times New Roman" w:eastAsia="Times New Roman" w:hAnsi="Times New Roman" w:cs="Times New Roman"/>
          <w:color w:val="000000" w:themeColor="text1"/>
          <w:highlight w:val="white"/>
        </w:rPr>
      </w:pPr>
    </w:p>
    <w:p w14:paraId="4AE80D24" w14:textId="434CEE8D" w:rsidR="00F31DD2" w:rsidRDefault="00F31DD2" w:rsidP="00490CEB">
      <w:pPr>
        <w:spacing w:before="240" w:after="240" w:line="480" w:lineRule="auto"/>
        <w:ind w:left="720" w:hanging="720"/>
        <w:rPr>
          <w:rFonts w:ascii="Times New Roman" w:eastAsia="Times New Roman" w:hAnsi="Times New Roman" w:cs="Times New Roman"/>
          <w:color w:val="000000" w:themeColor="text1"/>
          <w:highlight w:val="white"/>
        </w:rPr>
      </w:pPr>
    </w:p>
    <w:p w14:paraId="79687435" w14:textId="373EFF0E" w:rsidR="00F31DD2" w:rsidRDefault="00F31DD2" w:rsidP="00490CEB">
      <w:pPr>
        <w:spacing w:before="240" w:after="240" w:line="480" w:lineRule="auto"/>
        <w:ind w:left="720" w:hanging="720"/>
        <w:rPr>
          <w:rFonts w:ascii="Times New Roman" w:eastAsia="Times New Roman" w:hAnsi="Times New Roman" w:cs="Times New Roman"/>
          <w:color w:val="000000" w:themeColor="text1"/>
          <w:highlight w:val="white"/>
        </w:rPr>
      </w:pPr>
    </w:p>
    <w:p w14:paraId="06CB81D9" w14:textId="77777777" w:rsidR="00F31DD2" w:rsidRPr="00490CEB" w:rsidRDefault="00F31DD2" w:rsidP="00490CEB">
      <w:pPr>
        <w:spacing w:before="240" w:after="240" w:line="480" w:lineRule="auto"/>
        <w:ind w:left="720" w:hanging="720"/>
        <w:rPr>
          <w:rFonts w:ascii="Times New Roman" w:eastAsia="Times New Roman" w:hAnsi="Times New Roman" w:cs="Times New Roman"/>
          <w:color w:val="000000" w:themeColor="text1"/>
          <w:highlight w:val="white"/>
        </w:rPr>
      </w:pPr>
    </w:p>
    <w:p w14:paraId="07D90C2C" w14:textId="4841196E" w:rsidR="00504941" w:rsidRDefault="00000000">
      <w:pPr>
        <w:pBdr>
          <w:top w:val="nil"/>
          <w:left w:val="nil"/>
          <w:bottom w:val="nil"/>
          <w:right w:val="nil"/>
          <w:between w:val="nil"/>
        </w:pBdr>
        <w:spacing w:before="120" w:after="120" w:line="360" w:lineRule="auto"/>
        <w:jc w:val="center"/>
        <w:rPr>
          <w:rFonts w:ascii="Times New Roman" w:eastAsia="Times New Roman" w:hAnsi="Times New Roman" w:cs="Times New Roman"/>
          <w:b/>
          <w:caps/>
        </w:rPr>
      </w:pPr>
      <w:bookmarkStart w:id="18" w:name="_heading=h.2p2csry" w:colFirst="0" w:colLast="0"/>
      <w:bookmarkStart w:id="19" w:name="_heading=h.ikxguz6s9no2" w:colFirst="0" w:colLast="0"/>
      <w:bookmarkEnd w:id="18"/>
      <w:bookmarkEnd w:id="19"/>
      <w:r w:rsidRPr="000E0C82">
        <w:rPr>
          <w:rFonts w:ascii="Times New Roman" w:eastAsia="Times New Roman" w:hAnsi="Times New Roman" w:cs="Times New Roman"/>
          <w:b/>
          <w:caps/>
        </w:rPr>
        <w:lastRenderedPageBreak/>
        <w:t>Appendix A</w:t>
      </w:r>
    </w:p>
    <w:p w14:paraId="04796243" w14:textId="7D0E92EF" w:rsidR="00F31DD2" w:rsidRPr="00495DFE" w:rsidRDefault="00495DFE">
      <w:pPr>
        <w:pBdr>
          <w:top w:val="nil"/>
          <w:left w:val="nil"/>
          <w:bottom w:val="nil"/>
          <w:right w:val="nil"/>
          <w:between w:val="nil"/>
        </w:pBdr>
        <w:spacing w:before="120" w:after="120" w:line="360" w:lineRule="auto"/>
        <w:jc w:val="center"/>
        <w:rPr>
          <w:rFonts w:ascii="Times New Roman" w:eastAsia="Times New Roman" w:hAnsi="Times New Roman" w:cs="Times New Roman"/>
          <w:bCs/>
        </w:rPr>
      </w:pPr>
      <w:proofErr w:type="spellStart"/>
      <w:r w:rsidRPr="00495DFE">
        <w:rPr>
          <w:rFonts w:ascii="Times New Roman" w:eastAsia="Times New Roman" w:hAnsi="Times New Roman" w:cs="Times New Roman"/>
          <w:bCs/>
        </w:rPr>
        <w:t>Aimsweb</w:t>
      </w:r>
      <w:proofErr w:type="spellEnd"/>
      <w:r w:rsidRPr="00495DFE">
        <w:rPr>
          <w:rFonts w:ascii="Times New Roman" w:eastAsia="Times New Roman" w:hAnsi="Times New Roman" w:cs="Times New Roman"/>
          <w:bCs/>
        </w:rPr>
        <w:t xml:space="preserve"> Oral Reading Fluency Passage</w:t>
      </w:r>
    </w:p>
    <w:p w14:paraId="2CB4B39A" w14:textId="77777777" w:rsidR="00504941" w:rsidRPr="003E79B8" w:rsidRDefault="00000000">
      <w:pPr>
        <w:pBdr>
          <w:top w:val="nil"/>
          <w:left w:val="nil"/>
          <w:bottom w:val="nil"/>
          <w:right w:val="nil"/>
          <w:between w:val="nil"/>
        </w:pBdr>
        <w:spacing w:before="120" w:after="120" w:line="360" w:lineRule="auto"/>
        <w:jc w:val="center"/>
        <w:rPr>
          <w:rFonts w:ascii="Times New Roman" w:eastAsia="Times New Roman" w:hAnsi="Times New Roman" w:cs="Times New Roman"/>
          <w:b/>
          <w:smallCaps/>
        </w:rPr>
      </w:pPr>
      <w:bookmarkStart w:id="20" w:name="_heading=h.t9ga8jszs2z5" w:colFirst="0" w:colLast="0"/>
      <w:bookmarkEnd w:id="20"/>
      <w:r w:rsidRPr="003E79B8">
        <w:rPr>
          <w:rFonts w:ascii="Times New Roman" w:eastAsia="Times New Roman" w:hAnsi="Times New Roman" w:cs="Times New Roman"/>
          <w:b/>
          <w:smallCaps/>
          <w:noProof/>
        </w:rPr>
        <w:drawing>
          <wp:inline distT="114300" distB="114300" distL="114300" distR="114300" wp14:anchorId="785BCEA3" wp14:editId="751344EA">
            <wp:extent cx="4886325" cy="7098444"/>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a:stretch>
                      <a:fillRect/>
                    </a:stretch>
                  </pic:blipFill>
                  <pic:spPr>
                    <a:xfrm>
                      <a:off x="0" y="0"/>
                      <a:ext cx="4886325" cy="7098444"/>
                    </a:xfrm>
                    <a:prstGeom prst="rect">
                      <a:avLst/>
                    </a:prstGeom>
                    <a:ln/>
                  </pic:spPr>
                </pic:pic>
              </a:graphicData>
            </a:graphic>
          </wp:inline>
        </w:drawing>
      </w:r>
    </w:p>
    <w:p w14:paraId="2B5AD697" w14:textId="16C852C0" w:rsidR="00504941" w:rsidRDefault="00000000">
      <w:pPr>
        <w:spacing w:before="120" w:after="120" w:line="360" w:lineRule="auto"/>
        <w:jc w:val="center"/>
        <w:rPr>
          <w:rFonts w:ascii="Times New Roman" w:eastAsia="Times New Roman" w:hAnsi="Times New Roman" w:cs="Times New Roman"/>
          <w:b/>
          <w:smallCaps/>
        </w:rPr>
      </w:pPr>
      <w:r w:rsidRPr="000E0C82">
        <w:rPr>
          <w:rFonts w:ascii="Times New Roman" w:eastAsia="Times New Roman" w:hAnsi="Times New Roman" w:cs="Times New Roman"/>
          <w:b/>
          <w:caps/>
        </w:rPr>
        <w:lastRenderedPageBreak/>
        <w:t>Appendix</w:t>
      </w:r>
      <w:r w:rsidRPr="003E79B8">
        <w:rPr>
          <w:rFonts w:ascii="Times New Roman" w:eastAsia="Times New Roman" w:hAnsi="Times New Roman" w:cs="Times New Roman"/>
          <w:b/>
          <w:smallCaps/>
        </w:rPr>
        <w:t xml:space="preserve"> B</w:t>
      </w:r>
    </w:p>
    <w:p w14:paraId="1E1B4BD9" w14:textId="49FD1277" w:rsidR="00495DFE" w:rsidRPr="00495DFE" w:rsidRDefault="00495DFE" w:rsidP="00495DFE">
      <w:pPr>
        <w:pBdr>
          <w:top w:val="nil"/>
          <w:left w:val="nil"/>
          <w:bottom w:val="nil"/>
          <w:right w:val="nil"/>
          <w:between w:val="nil"/>
        </w:pBdr>
        <w:spacing w:before="120" w:after="120" w:line="360" w:lineRule="auto"/>
        <w:jc w:val="center"/>
        <w:rPr>
          <w:rFonts w:ascii="Times New Roman" w:eastAsia="Times New Roman" w:hAnsi="Times New Roman" w:cs="Times New Roman"/>
          <w:bCs/>
        </w:rPr>
      </w:pPr>
      <w:r>
        <w:rPr>
          <w:rFonts w:ascii="Times New Roman" w:eastAsia="Times New Roman" w:hAnsi="Times New Roman" w:cs="Times New Roman"/>
          <w:bCs/>
        </w:rPr>
        <w:t>Benchmark Advance Fluency Quick Check Passages</w:t>
      </w:r>
    </w:p>
    <w:p w14:paraId="56E728CF" w14:textId="77777777" w:rsidR="00504941" w:rsidRPr="003E79B8" w:rsidRDefault="00000000">
      <w:pPr>
        <w:pBdr>
          <w:top w:val="nil"/>
          <w:left w:val="nil"/>
          <w:bottom w:val="nil"/>
          <w:right w:val="nil"/>
          <w:between w:val="nil"/>
        </w:pBdr>
        <w:spacing w:before="120" w:after="120" w:line="360" w:lineRule="auto"/>
        <w:jc w:val="center"/>
        <w:rPr>
          <w:rFonts w:ascii="Times New Roman" w:eastAsia="Times New Roman" w:hAnsi="Times New Roman" w:cs="Times New Roman"/>
          <w:b/>
          <w:smallCaps/>
        </w:rPr>
      </w:pPr>
      <w:bookmarkStart w:id="21" w:name="_heading=h.vw9cru5lgi2m" w:colFirst="0" w:colLast="0"/>
      <w:bookmarkEnd w:id="21"/>
      <w:r w:rsidRPr="003E79B8">
        <w:rPr>
          <w:rFonts w:ascii="Times New Roman" w:eastAsia="Times New Roman" w:hAnsi="Times New Roman" w:cs="Times New Roman"/>
          <w:b/>
          <w:smallCaps/>
          <w:noProof/>
        </w:rPr>
        <w:drawing>
          <wp:inline distT="114300" distB="114300" distL="114300" distR="114300" wp14:anchorId="7F47AF07" wp14:editId="7C12A0A4">
            <wp:extent cx="5486400" cy="70866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5486400" cy="7086600"/>
                    </a:xfrm>
                    <a:prstGeom prst="rect">
                      <a:avLst/>
                    </a:prstGeom>
                    <a:ln/>
                  </pic:spPr>
                </pic:pic>
              </a:graphicData>
            </a:graphic>
          </wp:inline>
        </w:drawing>
      </w:r>
    </w:p>
    <w:p w14:paraId="7D1571C0" w14:textId="77777777" w:rsidR="00504941" w:rsidRPr="003E79B8" w:rsidRDefault="00000000">
      <w:pPr>
        <w:pBdr>
          <w:top w:val="nil"/>
          <w:left w:val="nil"/>
          <w:bottom w:val="nil"/>
          <w:right w:val="nil"/>
          <w:between w:val="nil"/>
        </w:pBdr>
        <w:spacing w:before="120" w:after="120" w:line="360" w:lineRule="auto"/>
        <w:jc w:val="center"/>
        <w:rPr>
          <w:rFonts w:ascii="Times New Roman" w:eastAsia="Times New Roman" w:hAnsi="Times New Roman" w:cs="Times New Roman"/>
          <w:b/>
          <w:smallCaps/>
        </w:rPr>
      </w:pPr>
      <w:bookmarkStart w:id="22" w:name="_heading=h.nqcg1z3zx4rr" w:colFirst="0" w:colLast="0"/>
      <w:bookmarkEnd w:id="22"/>
      <w:r w:rsidRPr="003E79B8">
        <w:rPr>
          <w:rFonts w:ascii="Times New Roman" w:eastAsia="Times New Roman" w:hAnsi="Times New Roman" w:cs="Times New Roman"/>
          <w:b/>
          <w:smallCaps/>
          <w:noProof/>
        </w:rPr>
        <w:lastRenderedPageBreak/>
        <w:drawing>
          <wp:inline distT="114300" distB="114300" distL="114300" distR="114300" wp14:anchorId="71A9B294" wp14:editId="1634D37A">
            <wp:extent cx="5486400" cy="71120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a:stretch>
                      <a:fillRect/>
                    </a:stretch>
                  </pic:blipFill>
                  <pic:spPr>
                    <a:xfrm>
                      <a:off x="0" y="0"/>
                      <a:ext cx="5486400" cy="7112000"/>
                    </a:xfrm>
                    <a:prstGeom prst="rect">
                      <a:avLst/>
                    </a:prstGeom>
                    <a:ln/>
                  </pic:spPr>
                </pic:pic>
              </a:graphicData>
            </a:graphic>
          </wp:inline>
        </w:drawing>
      </w:r>
    </w:p>
    <w:p w14:paraId="3AB9C9D0" w14:textId="77777777" w:rsidR="00504941" w:rsidRPr="003E79B8" w:rsidRDefault="00504941">
      <w:pPr>
        <w:pBdr>
          <w:top w:val="nil"/>
          <w:left w:val="nil"/>
          <w:bottom w:val="nil"/>
          <w:right w:val="nil"/>
          <w:between w:val="nil"/>
        </w:pBdr>
        <w:spacing w:before="120" w:after="120" w:line="360" w:lineRule="auto"/>
        <w:rPr>
          <w:rFonts w:ascii="Times New Roman" w:eastAsia="Times New Roman" w:hAnsi="Times New Roman" w:cs="Times New Roman"/>
          <w:b/>
          <w:smallCaps/>
        </w:rPr>
      </w:pPr>
      <w:bookmarkStart w:id="23" w:name="_heading=h.dece4ouw4y24" w:colFirst="0" w:colLast="0"/>
      <w:bookmarkEnd w:id="23"/>
    </w:p>
    <w:p w14:paraId="047FFC2B" w14:textId="77777777" w:rsidR="00504941" w:rsidRPr="003E79B8" w:rsidRDefault="00504941">
      <w:pPr>
        <w:pBdr>
          <w:top w:val="nil"/>
          <w:left w:val="nil"/>
          <w:bottom w:val="nil"/>
          <w:right w:val="nil"/>
          <w:between w:val="nil"/>
        </w:pBdr>
        <w:spacing w:before="120" w:after="120" w:line="360" w:lineRule="auto"/>
        <w:rPr>
          <w:rFonts w:ascii="Times New Roman" w:eastAsia="Times New Roman" w:hAnsi="Times New Roman" w:cs="Times New Roman"/>
          <w:b/>
          <w:smallCaps/>
        </w:rPr>
      </w:pPr>
      <w:bookmarkStart w:id="24" w:name="_heading=h.nfjh87u5sluh" w:colFirst="0" w:colLast="0"/>
      <w:bookmarkEnd w:id="24"/>
    </w:p>
    <w:p w14:paraId="3CF9BBAA" w14:textId="0CBA3B3F" w:rsidR="00504941" w:rsidRDefault="00000000">
      <w:pPr>
        <w:pBdr>
          <w:top w:val="nil"/>
          <w:left w:val="nil"/>
          <w:bottom w:val="nil"/>
          <w:right w:val="nil"/>
          <w:between w:val="nil"/>
        </w:pBdr>
        <w:spacing w:before="120" w:after="120" w:line="360" w:lineRule="auto"/>
        <w:jc w:val="center"/>
        <w:rPr>
          <w:rFonts w:ascii="Times New Roman" w:eastAsia="Times New Roman" w:hAnsi="Times New Roman" w:cs="Times New Roman"/>
          <w:b/>
          <w:caps/>
        </w:rPr>
      </w:pPr>
      <w:r w:rsidRPr="000E0C82">
        <w:rPr>
          <w:rFonts w:ascii="Times New Roman" w:eastAsia="Times New Roman" w:hAnsi="Times New Roman" w:cs="Times New Roman"/>
          <w:b/>
          <w:caps/>
        </w:rPr>
        <w:lastRenderedPageBreak/>
        <w:t>Appendix C</w:t>
      </w:r>
    </w:p>
    <w:p w14:paraId="5F7F9575" w14:textId="5B793DC8" w:rsidR="00495DFE" w:rsidRPr="00495DFE" w:rsidRDefault="00495DFE" w:rsidP="00495DFE">
      <w:pPr>
        <w:pBdr>
          <w:top w:val="nil"/>
          <w:left w:val="nil"/>
          <w:bottom w:val="nil"/>
          <w:right w:val="nil"/>
          <w:between w:val="nil"/>
        </w:pBdr>
        <w:spacing w:before="120" w:after="120" w:line="360" w:lineRule="auto"/>
        <w:jc w:val="center"/>
        <w:rPr>
          <w:rFonts w:ascii="Times New Roman" w:eastAsia="Times New Roman" w:hAnsi="Times New Roman" w:cs="Times New Roman"/>
          <w:bCs/>
        </w:rPr>
      </w:pPr>
      <w:r>
        <w:rPr>
          <w:rFonts w:ascii="Times New Roman" w:eastAsia="Times New Roman" w:hAnsi="Times New Roman" w:cs="Times New Roman"/>
          <w:bCs/>
        </w:rPr>
        <w:t>NAEP Oral Reading Prosody Rubric</w:t>
      </w:r>
    </w:p>
    <w:p w14:paraId="19E0D6DB" w14:textId="5544035D" w:rsidR="000E0C82" w:rsidRDefault="00000000" w:rsidP="00495DFE">
      <w:pPr>
        <w:rPr>
          <w:rFonts w:ascii="Times New Roman" w:eastAsia="Times New Roman" w:hAnsi="Times New Roman" w:cs="Times New Roman"/>
          <w:b/>
          <w:smallCaps/>
        </w:rPr>
      </w:pPr>
      <w:r w:rsidRPr="003E79B8">
        <w:rPr>
          <w:rFonts w:ascii="Times New Roman" w:eastAsia="Times New Roman" w:hAnsi="Times New Roman" w:cs="Times New Roman"/>
          <w:noProof/>
        </w:rPr>
        <w:drawing>
          <wp:inline distT="114300" distB="114300" distL="114300" distR="114300" wp14:anchorId="03A19E9B" wp14:editId="1A5CD45F">
            <wp:extent cx="5296829" cy="7103327"/>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4"/>
                    <a:srcRect/>
                    <a:stretch>
                      <a:fillRect/>
                    </a:stretch>
                  </pic:blipFill>
                  <pic:spPr>
                    <a:xfrm>
                      <a:off x="0" y="0"/>
                      <a:ext cx="5300829" cy="7108692"/>
                    </a:xfrm>
                    <a:prstGeom prst="rect">
                      <a:avLst/>
                    </a:prstGeom>
                    <a:ln/>
                  </pic:spPr>
                </pic:pic>
              </a:graphicData>
            </a:graphic>
          </wp:inline>
        </w:drawing>
      </w:r>
      <w:bookmarkStart w:id="25" w:name="_heading=h.uh5n8wnfn79q" w:colFirst="0" w:colLast="0"/>
      <w:bookmarkEnd w:id="25"/>
    </w:p>
    <w:p w14:paraId="690F6116" w14:textId="2D41DB3B" w:rsidR="00504941" w:rsidRDefault="00000000">
      <w:pPr>
        <w:spacing w:before="120" w:after="120" w:line="360" w:lineRule="auto"/>
        <w:jc w:val="center"/>
        <w:rPr>
          <w:rFonts w:ascii="Times New Roman" w:eastAsia="Times New Roman" w:hAnsi="Times New Roman" w:cs="Times New Roman"/>
          <w:b/>
          <w:caps/>
        </w:rPr>
      </w:pPr>
      <w:r w:rsidRPr="000E0C82">
        <w:rPr>
          <w:rFonts w:ascii="Times New Roman" w:eastAsia="Times New Roman" w:hAnsi="Times New Roman" w:cs="Times New Roman"/>
          <w:b/>
          <w:caps/>
        </w:rPr>
        <w:lastRenderedPageBreak/>
        <w:t>Appendix D</w:t>
      </w:r>
    </w:p>
    <w:p w14:paraId="5284351C" w14:textId="438A9326" w:rsidR="00495DFE" w:rsidRPr="00495DFE" w:rsidRDefault="00495DFE" w:rsidP="00495DFE">
      <w:pPr>
        <w:pBdr>
          <w:top w:val="nil"/>
          <w:left w:val="nil"/>
          <w:bottom w:val="nil"/>
          <w:right w:val="nil"/>
          <w:between w:val="nil"/>
        </w:pBdr>
        <w:spacing w:before="120" w:after="120" w:line="360" w:lineRule="auto"/>
        <w:jc w:val="center"/>
        <w:rPr>
          <w:rFonts w:ascii="Times New Roman" w:eastAsia="Times New Roman" w:hAnsi="Times New Roman" w:cs="Times New Roman"/>
          <w:bCs/>
        </w:rPr>
      </w:pPr>
      <w:r>
        <w:rPr>
          <w:rFonts w:ascii="Times New Roman" w:eastAsia="Times New Roman" w:hAnsi="Times New Roman" w:cs="Times New Roman"/>
          <w:bCs/>
        </w:rPr>
        <w:t>Retelling Checklists</w:t>
      </w:r>
    </w:p>
    <w:p w14:paraId="0E0C65AF" w14:textId="77777777" w:rsidR="00504941" w:rsidRPr="003E79B8" w:rsidRDefault="00000000">
      <w:pPr>
        <w:jc w:val="center"/>
        <w:rPr>
          <w:rFonts w:ascii="Times New Roman" w:eastAsia="Times New Roman" w:hAnsi="Times New Roman" w:cs="Times New Roman"/>
        </w:rPr>
      </w:pPr>
      <w:r w:rsidRPr="003E79B8">
        <w:rPr>
          <w:rFonts w:ascii="Times New Roman" w:eastAsia="Times New Roman" w:hAnsi="Times New Roman" w:cs="Times New Roman"/>
          <w:noProof/>
        </w:rPr>
        <w:drawing>
          <wp:inline distT="114300" distB="114300" distL="114300" distR="114300" wp14:anchorId="57BAD12B" wp14:editId="00B98F93">
            <wp:extent cx="4231005" cy="7081024"/>
            <wp:effectExtent l="0" t="0" r="0" b="5715"/>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5"/>
                    <a:srcRect/>
                    <a:stretch>
                      <a:fillRect/>
                    </a:stretch>
                  </pic:blipFill>
                  <pic:spPr>
                    <a:xfrm>
                      <a:off x="0" y="0"/>
                      <a:ext cx="4234089" cy="7086185"/>
                    </a:xfrm>
                    <a:prstGeom prst="rect">
                      <a:avLst/>
                    </a:prstGeom>
                    <a:ln/>
                  </pic:spPr>
                </pic:pic>
              </a:graphicData>
            </a:graphic>
          </wp:inline>
        </w:drawing>
      </w:r>
    </w:p>
    <w:p w14:paraId="0CA59224" w14:textId="77777777" w:rsidR="00504941" w:rsidRPr="000E0C82" w:rsidRDefault="00000000">
      <w:pPr>
        <w:spacing w:line="480" w:lineRule="auto"/>
        <w:jc w:val="center"/>
        <w:rPr>
          <w:rFonts w:ascii="Times New Roman" w:eastAsia="Times New Roman" w:hAnsi="Times New Roman" w:cs="Times New Roman"/>
          <w:b/>
          <w:caps/>
          <w:color w:val="000000"/>
        </w:rPr>
      </w:pPr>
      <w:r w:rsidRPr="000E0C82">
        <w:rPr>
          <w:rFonts w:ascii="Times New Roman" w:eastAsia="Times New Roman" w:hAnsi="Times New Roman" w:cs="Times New Roman"/>
          <w:caps/>
          <w:noProof/>
        </w:rPr>
        <w:lastRenderedPageBreak/>
        <w:drawing>
          <wp:inline distT="114300" distB="114300" distL="114300" distR="114300" wp14:anchorId="0C1B2E96" wp14:editId="09D6D91B">
            <wp:extent cx="4076700" cy="7851422"/>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6"/>
                    <a:srcRect/>
                    <a:stretch>
                      <a:fillRect/>
                    </a:stretch>
                  </pic:blipFill>
                  <pic:spPr>
                    <a:xfrm>
                      <a:off x="0" y="0"/>
                      <a:ext cx="4076700" cy="7851422"/>
                    </a:xfrm>
                    <a:prstGeom prst="rect">
                      <a:avLst/>
                    </a:prstGeom>
                    <a:ln/>
                  </pic:spPr>
                </pic:pic>
              </a:graphicData>
            </a:graphic>
          </wp:inline>
        </w:drawing>
      </w:r>
      <w:r w:rsidRPr="000E0C82">
        <w:rPr>
          <w:rFonts w:ascii="Times New Roman" w:hAnsi="Times New Roman" w:cs="Times New Roman"/>
          <w:caps/>
        </w:rPr>
        <w:br w:type="page"/>
      </w:r>
      <w:r w:rsidRPr="000E0C82">
        <w:rPr>
          <w:rFonts w:ascii="Times New Roman" w:eastAsia="Times New Roman" w:hAnsi="Times New Roman" w:cs="Times New Roman"/>
          <w:b/>
          <w:caps/>
          <w:color w:val="000000"/>
        </w:rPr>
        <w:lastRenderedPageBreak/>
        <w:t>Vita</w:t>
      </w:r>
    </w:p>
    <w:p w14:paraId="46E41EF5" w14:textId="77777777" w:rsidR="00504941" w:rsidRPr="003E79B8" w:rsidRDefault="00000000">
      <w:pPr>
        <w:spacing w:line="480" w:lineRule="auto"/>
        <w:rPr>
          <w:rFonts w:ascii="Times New Roman" w:eastAsia="Times New Roman" w:hAnsi="Times New Roman" w:cs="Times New Roman"/>
        </w:rPr>
      </w:pPr>
      <w:r w:rsidRPr="003E79B8">
        <w:rPr>
          <w:rFonts w:ascii="Times New Roman" w:eastAsia="Times New Roman" w:hAnsi="Times New Roman" w:cs="Times New Roman"/>
        </w:rPr>
        <w:tab/>
        <w:t xml:space="preserve">Allison Murray was born and grew up in Knoxville, TN. She graduated from the University of Tennessee, Knoxville with a Bachelor of Arts in Psychology with minors in Elementary Education and Business Administration, then obtained a Master of Science degree in Elementary Teaching from the University of Tennessee, Knoxville. She most recently obtained a Literacy Specialist certificate from the University of Tennessee, Knoxville and a Specialist in Education degree in Literacy Education from the University of Tennessee, Knoxville. Allison has been a </w:t>
      </w:r>
      <w:proofErr w:type="gramStart"/>
      <w:r w:rsidRPr="003E79B8">
        <w:rPr>
          <w:rFonts w:ascii="Times New Roman" w:eastAsia="Times New Roman" w:hAnsi="Times New Roman" w:cs="Times New Roman"/>
        </w:rPr>
        <w:t>first grade</w:t>
      </w:r>
      <w:proofErr w:type="gramEnd"/>
      <w:r w:rsidRPr="003E79B8">
        <w:rPr>
          <w:rFonts w:ascii="Times New Roman" w:eastAsia="Times New Roman" w:hAnsi="Times New Roman" w:cs="Times New Roman"/>
        </w:rPr>
        <w:t xml:space="preserve"> teacher for the past six years.</w:t>
      </w:r>
    </w:p>
    <w:sectPr w:rsidR="00504941" w:rsidRPr="003E79B8" w:rsidSect="00466F7D">
      <w:pgSz w:w="12240" w:h="15840"/>
      <w:pgMar w:top="1440" w:right="1800" w:bottom="1872" w:left="1800" w:header="72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B3AFC" w14:textId="77777777" w:rsidR="001574A0" w:rsidRDefault="001574A0">
      <w:r>
        <w:separator/>
      </w:r>
    </w:p>
  </w:endnote>
  <w:endnote w:type="continuationSeparator" w:id="0">
    <w:p w14:paraId="707A0393" w14:textId="77777777" w:rsidR="001574A0" w:rsidRDefault="00157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388369"/>
      <w:docPartObj>
        <w:docPartGallery w:val="Page Numbers (Bottom of Page)"/>
        <w:docPartUnique/>
      </w:docPartObj>
    </w:sdtPr>
    <w:sdtContent>
      <w:p w14:paraId="3105434E" w14:textId="12C7BC6A" w:rsidR="00466F7D" w:rsidRDefault="00466F7D" w:rsidP="00E54A7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sdtContent>
  </w:sdt>
  <w:p w14:paraId="79DD11EA" w14:textId="77777777" w:rsidR="00466F7D" w:rsidRDefault="00466F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90385926"/>
      <w:docPartObj>
        <w:docPartGallery w:val="Page Numbers (Bottom of Page)"/>
        <w:docPartUnique/>
      </w:docPartObj>
    </w:sdtPr>
    <w:sdtContent>
      <w:p w14:paraId="5967B1E0" w14:textId="152B1212" w:rsidR="00466F7D" w:rsidRPr="00FA16B8" w:rsidRDefault="00466F7D" w:rsidP="00E54A78">
        <w:pPr>
          <w:pStyle w:val="Footer"/>
          <w:framePr w:wrap="none" w:vAnchor="text" w:hAnchor="margin" w:xAlign="center" w:y="1"/>
          <w:rPr>
            <w:rStyle w:val="PageNumber"/>
            <w:rFonts w:ascii="Times New Roman" w:hAnsi="Times New Roman" w:cs="Times New Roman"/>
          </w:rPr>
        </w:pPr>
        <w:r w:rsidRPr="00FA16B8">
          <w:rPr>
            <w:rStyle w:val="PageNumber"/>
            <w:rFonts w:ascii="Times New Roman" w:hAnsi="Times New Roman" w:cs="Times New Roman"/>
          </w:rPr>
          <w:fldChar w:fldCharType="begin"/>
        </w:r>
        <w:r w:rsidRPr="00FA16B8">
          <w:rPr>
            <w:rStyle w:val="PageNumber"/>
            <w:rFonts w:ascii="Times New Roman" w:hAnsi="Times New Roman" w:cs="Times New Roman"/>
          </w:rPr>
          <w:instrText xml:space="preserve"> PAGE </w:instrText>
        </w:r>
        <w:r w:rsidRPr="00FA16B8">
          <w:rPr>
            <w:rStyle w:val="PageNumber"/>
            <w:rFonts w:ascii="Times New Roman" w:hAnsi="Times New Roman" w:cs="Times New Roman"/>
          </w:rPr>
          <w:fldChar w:fldCharType="separate"/>
        </w:r>
        <w:r w:rsidRPr="00FA16B8">
          <w:rPr>
            <w:rStyle w:val="PageNumber"/>
            <w:rFonts w:ascii="Times New Roman" w:hAnsi="Times New Roman" w:cs="Times New Roman"/>
            <w:noProof/>
          </w:rPr>
          <w:t>81</w:t>
        </w:r>
        <w:r w:rsidRPr="00FA16B8">
          <w:rPr>
            <w:rStyle w:val="PageNumber"/>
            <w:rFonts w:ascii="Times New Roman" w:hAnsi="Times New Roman" w:cs="Times New Roman"/>
          </w:rPr>
          <w:fldChar w:fldCharType="end"/>
        </w:r>
      </w:p>
    </w:sdtContent>
  </w:sdt>
  <w:p w14:paraId="53644F75" w14:textId="4B028623" w:rsidR="00466F7D" w:rsidRPr="00466F7D" w:rsidRDefault="00466F7D" w:rsidP="00466F7D">
    <w:pPr>
      <w:pBdr>
        <w:top w:val="nil"/>
        <w:left w:val="nil"/>
        <w:bottom w:val="nil"/>
        <w:right w:val="nil"/>
        <w:between w:val="nil"/>
      </w:pBdr>
      <w:tabs>
        <w:tab w:val="center" w:pos="4320"/>
        <w:tab w:val="right" w:pos="8640"/>
      </w:tabs>
      <w:jc w:val="center"/>
      <w:rPr>
        <w:rFonts w:ascii="Times New Roman" w:eastAsia="Times New Roman" w:hAnsi="Times New Roman" w:cs="Times New Roman"/>
      </w:rPr>
    </w:pPr>
  </w:p>
  <w:p w14:paraId="741BE7CC" w14:textId="77777777" w:rsidR="00504941" w:rsidRDefault="005049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05B0D" w14:textId="77777777" w:rsidR="001574A0" w:rsidRDefault="001574A0">
      <w:r>
        <w:separator/>
      </w:r>
    </w:p>
  </w:footnote>
  <w:footnote w:type="continuationSeparator" w:id="0">
    <w:p w14:paraId="17BDFE69" w14:textId="77777777" w:rsidR="001574A0" w:rsidRDefault="00157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13D6" w14:textId="77777777" w:rsidR="00504941" w:rsidRDefault="00504941">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93F10" w14:textId="77777777" w:rsidR="00504941" w:rsidRDefault="00504941">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91C76"/>
    <w:multiLevelType w:val="multilevel"/>
    <w:tmpl w:val="0F9E7A06"/>
    <w:lvl w:ilvl="0">
      <w:start w:val="1"/>
      <w:numFmt w:val="bullet"/>
      <w:pStyle w:val="Heading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7053C4"/>
    <w:multiLevelType w:val="multilevel"/>
    <w:tmpl w:val="45843E12"/>
    <w:lvl w:ilvl="0">
      <w:start w:val="4"/>
      <w:numFmt w:val="decimal"/>
      <w:lvlText w:val="Chapter %1"/>
      <w:lvlJc w:val="left"/>
      <w:pPr>
        <w:ind w:left="0" w:firstLine="0"/>
      </w:pPr>
      <w:rPr>
        <w:caps w:val="0"/>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1B3B635B"/>
    <w:multiLevelType w:val="multilevel"/>
    <w:tmpl w:val="BA002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84054E"/>
    <w:multiLevelType w:val="multilevel"/>
    <w:tmpl w:val="544695B2"/>
    <w:lvl w:ilvl="0">
      <w:start w:val="1"/>
      <w:numFmt w:val="decimal"/>
      <w:lvlText w:val="%1"/>
      <w:lvlJc w:val="left"/>
      <w:pPr>
        <w:ind w:left="36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 w15:restartNumberingAfterBreak="0">
    <w:nsid w:val="3AC66E88"/>
    <w:multiLevelType w:val="multilevel"/>
    <w:tmpl w:val="6818BAEE"/>
    <w:lvl w:ilvl="0">
      <w:start w:val="1"/>
      <w:numFmt w:val="decimal"/>
      <w:lvlText w:val="%1"/>
      <w:lvlJc w:val="left"/>
      <w:pPr>
        <w:ind w:left="36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 w15:restartNumberingAfterBreak="0">
    <w:nsid w:val="3B8B7828"/>
    <w:multiLevelType w:val="multilevel"/>
    <w:tmpl w:val="D7CA08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9F167C9"/>
    <w:multiLevelType w:val="multilevel"/>
    <w:tmpl w:val="C9181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22C2D05"/>
    <w:multiLevelType w:val="multilevel"/>
    <w:tmpl w:val="C862D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CCC41F3"/>
    <w:multiLevelType w:val="multilevel"/>
    <w:tmpl w:val="93BC3BC4"/>
    <w:lvl w:ilvl="0">
      <w:start w:val="5"/>
      <w:numFmt w:val="decimal"/>
      <w:lvlText w:val="Chapter %1"/>
      <w:lvlJc w:val="left"/>
      <w:pPr>
        <w:ind w:left="0" w:firstLine="0"/>
      </w:pPr>
    </w:lvl>
    <w:lvl w:ilvl="1">
      <w:start w:val="1"/>
      <w:numFmt w:val="decimal"/>
      <w:lvlText w:val=""/>
      <w:lvlJc w:val="left"/>
      <w:pPr>
        <w:ind w:left="0" w:firstLine="0"/>
      </w:pPr>
    </w:lvl>
    <w:lvl w:ilvl="2">
      <w:start w:val="1"/>
      <w:numFmt w:val="decimal"/>
      <w:pStyle w:val="Heading3"/>
      <w:lvlText w:val=""/>
      <w:lvlJc w:val="left"/>
      <w:pPr>
        <w:ind w:left="0" w:firstLine="0"/>
      </w:pPr>
    </w:lvl>
    <w:lvl w:ilvl="3">
      <w:start w:val="1"/>
      <w:numFmt w:val="decimal"/>
      <w:pStyle w:val="Heading4"/>
      <w:lvlText w:val=""/>
      <w:lvlJc w:val="left"/>
      <w:pPr>
        <w:ind w:left="0" w:firstLine="0"/>
      </w:pPr>
    </w:lvl>
    <w:lvl w:ilvl="4">
      <w:start w:val="1"/>
      <w:numFmt w:val="decimal"/>
      <w:pStyle w:val="Heading5"/>
      <w:lvlText w:val=""/>
      <w:lvlJc w:val="left"/>
      <w:pPr>
        <w:ind w:left="0" w:firstLine="0"/>
      </w:pPr>
    </w:lvl>
    <w:lvl w:ilvl="5">
      <w:start w:val="1"/>
      <w:numFmt w:val="decimal"/>
      <w:pStyle w:val="Heading6"/>
      <w:lvlText w:val=""/>
      <w:lvlJc w:val="left"/>
      <w:pPr>
        <w:ind w:left="0" w:firstLine="0"/>
      </w:pPr>
    </w:lvl>
    <w:lvl w:ilvl="6">
      <w:start w:val="1"/>
      <w:numFmt w:val="decimal"/>
      <w:pStyle w:val="Heading7"/>
      <w:lvlText w:val=""/>
      <w:lvlJc w:val="left"/>
      <w:pPr>
        <w:ind w:left="0" w:firstLine="0"/>
      </w:pPr>
    </w:lvl>
    <w:lvl w:ilvl="7">
      <w:start w:val="1"/>
      <w:numFmt w:val="decimal"/>
      <w:pStyle w:val="Heading8"/>
      <w:lvlText w:val=""/>
      <w:lvlJc w:val="left"/>
      <w:pPr>
        <w:ind w:left="0" w:firstLine="0"/>
      </w:pPr>
    </w:lvl>
    <w:lvl w:ilvl="8">
      <w:start w:val="1"/>
      <w:numFmt w:val="decimal"/>
      <w:pStyle w:val="Heading9"/>
      <w:lvlText w:val=""/>
      <w:lvlJc w:val="left"/>
      <w:pPr>
        <w:ind w:left="0" w:firstLine="0"/>
      </w:pPr>
    </w:lvl>
  </w:abstractNum>
  <w:abstractNum w:abstractNumId="9" w15:restartNumberingAfterBreak="0">
    <w:nsid w:val="769C1674"/>
    <w:multiLevelType w:val="multilevel"/>
    <w:tmpl w:val="16FC4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81A57C9"/>
    <w:multiLevelType w:val="multilevel"/>
    <w:tmpl w:val="2160EA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93F3DE8"/>
    <w:multiLevelType w:val="multilevel"/>
    <w:tmpl w:val="79D666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CAA4770"/>
    <w:multiLevelType w:val="multilevel"/>
    <w:tmpl w:val="3536ABDA"/>
    <w:lvl w:ilvl="0">
      <w:start w:val="2"/>
      <w:numFmt w:val="decimal"/>
      <w:lvlText w:val="Chapter %1"/>
      <w:lvlJc w:val="left"/>
      <w:pPr>
        <w:ind w:left="0" w:firstLine="0"/>
      </w:pPr>
      <w:rPr>
        <w:caps w:val="0"/>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966621643">
    <w:abstractNumId w:val="12"/>
  </w:num>
  <w:num w:numId="2" w16cid:durableId="1865705601">
    <w:abstractNumId w:val="8"/>
  </w:num>
  <w:num w:numId="3" w16cid:durableId="1068841164">
    <w:abstractNumId w:val="10"/>
  </w:num>
  <w:num w:numId="4" w16cid:durableId="1031761816">
    <w:abstractNumId w:val="0"/>
  </w:num>
  <w:num w:numId="5" w16cid:durableId="1086002345">
    <w:abstractNumId w:val="2"/>
  </w:num>
  <w:num w:numId="6" w16cid:durableId="1368796157">
    <w:abstractNumId w:val="4"/>
  </w:num>
  <w:num w:numId="7" w16cid:durableId="785974412">
    <w:abstractNumId w:val="6"/>
  </w:num>
  <w:num w:numId="8" w16cid:durableId="695545531">
    <w:abstractNumId w:val="7"/>
  </w:num>
  <w:num w:numId="9" w16cid:durableId="529225342">
    <w:abstractNumId w:val="3"/>
  </w:num>
  <w:num w:numId="10" w16cid:durableId="1279876539">
    <w:abstractNumId w:val="9"/>
  </w:num>
  <w:num w:numId="11" w16cid:durableId="300697045">
    <w:abstractNumId w:val="5"/>
  </w:num>
  <w:num w:numId="12" w16cid:durableId="939676296">
    <w:abstractNumId w:val="11"/>
  </w:num>
  <w:num w:numId="13" w16cid:durableId="29192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941"/>
    <w:rsid w:val="00011BBC"/>
    <w:rsid w:val="00031F23"/>
    <w:rsid w:val="00056B5D"/>
    <w:rsid w:val="000D4685"/>
    <w:rsid w:val="000D7FF9"/>
    <w:rsid w:val="000E0C82"/>
    <w:rsid w:val="001574A0"/>
    <w:rsid w:val="001D7404"/>
    <w:rsid w:val="001F743F"/>
    <w:rsid w:val="001F763F"/>
    <w:rsid w:val="002248F8"/>
    <w:rsid w:val="0023446E"/>
    <w:rsid w:val="00261B40"/>
    <w:rsid w:val="003053B8"/>
    <w:rsid w:val="00361D65"/>
    <w:rsid w:val="003E79B8"/>
    <w:rsid w:val="003F5DF6"/>
    <w:rsid w:val="004239E1"/>
    <w:rsid w:val="00427197"/>
    <w:rsid w:val="00445C16"/>
    <w:rsid w:val="0045489F"/>
    <w:rsid w:val="004657B0"/>
    <w:rsid w:val="00466F7D"/>
    <w:rsid w:val="0048106E"/>
    <w:rsid w:val="00490CEB"/>
    <w:rsid w:val="00494374"/>
    <w:rsid w:val="00495DFE"/>
    <w:rsid w:val="004D76C6"/>
    <w:rsid w:val="00504941"/>
    <w:rsid w:val="0058615C"/>
    <w:rsid w:val="005C0BA4"/>
    <w:rsid w:val="005F61DE"/>
    <w:rsid w:val="00636BBD"/>
    <w:rsid w:val="00660163"/>
    <w:rsid w:val="006A2757"/>
    <w:rsid w:val="00727CF9"/>
    <w:rsid w:val="00730CB5"/>
    <w:rsid w:val="00753EA9"/>
    <w:rsid w:val="007B5496"/>
    <w:rsid w:val="007D4033"/>
    <w:rsid w:val="007F5C23"/>
    <w:rsid w:val="008425E0"/>
    <w:rsid w:val="008600B8"/>
    <w:rsid w:val="00952D1B"/>
    <w:rsid w:val="00970A6D"/>
    <w:rsid w:val="009C13A5"/>
    <w:rsid w:val="009D430C"/>
    <w:rsid w:val="00A20269"/>
    <w:rsid w:val="00A556CF"/>
    <w:rsid w:val="00A925EA"/>
    <w:rsid w:val="00AB2A8F"/>
    <w:rsid w:val="00AC22C2"/>
    <w:rsid w:val="00AD1312"/>
    <w:rsid w:val="00B10BD7"/>
    <w:rsid w:val="00B37CA4"/>
    <w:rsid w:val="00B413E2"/>
    <w:rsid w:val="00B53C7B"/>
    <w:rsid w:val="00B84387"/>
    <w:rsid w:val="00BC349B"/>
    <w:rsid w:val="00BE2D43"/>
    <w:rsid w:val="00C008DA"/>
    <w:rsid w:val="00C31A73"/>
    <w:rsid w:val="00C3529F"/>
    <w:rsid w:val="00CB08CC"/>
    <w:rsid w:val="00CB608D"/>
    <w:rsid w:val="00CD444E"/>
    <w:rsid w:val="00DA5BD8"/>
    <w:rsid w:val="00DC4975"/>
    <w:rsid w:val="00DD6CAA"/>
    <w:rsid w:val="00DF247B"/>
    <w:rsid w:val="00E070C0"/>
    <w:rsid w:val="00E14891"/>
    <w:rsid w:val="00E502CE"/>
    <w:rsid w:val="00E54A78"/>
    <w:rsid w:val="00EC5D7B"/>
    <w:rsid w:val="00ED7393"/>
    <w:rsid w:val="00EF6BEE"/>
    <w:rsid w:val="00F07808"/>
    <w:rsid w:val="00F31DD2"/>
    <w:rsid w:val="00F37B26"/>
    <w:rsid w:val="00F826E3"/>
    <w:rsid w:val="00FA16B8"/>
    <w:rsid w:val="00FB2D10"/>
    <w:rsid w:val="00FC3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44299F4"/>
  <w15:docId w15:val="{81DBBDD9-2F00-8D45-8049-198CDF5D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B30"/>
  </w:style>
  <w:style w:type="paragraph" w:styleId="Heading1">
    <w:name w:val="heading 1"/>
    <w:basedOn w:val="Normal"/>
    <w:next w:val="Normal"/>
    <w:link w:val="Heading1Char"/>
    <w:uiPriority w:val="9"/>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uiPriority w:val="9"/>
    <w:unhideWhenUsed/>
    <w:qFormat/>
    <w:rsid w:val="00965FBD"/>
    <w:pPr>
      <w:keepNext/>
      <w:spacing w:before="240" w:after="60"/>
      <w:jc w:val="center"/>
      <w:outlineLvl w:val="1"/>
    </w:pPr>
    <w:rPr>
      <w:b/>
      <w:bCs/>
      <w:iCs/>
      <w:sz w:val="28"/>
      <w:szCs w:val="28"/>
    </w:rPr>
  </w:style>
  <w:style w:type="paragraph" w:styleId="Heading3">
    <w:name w:val="heading 3"/>
    <w:basedOn w:val="Normal"/>
    <w:next w:val="Normal"/>
    <w:uiPriority w:val="9"/>
    <w:semiHidden/>
    <w:unhideWhenUsed/>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3F7FED"/>
    <w:pPr>
      <w:autoSpaceDE w:val="0"/>
      <w:autoSpaceDN w:val="0"/>
      <w:adjustRightInd w:val="0"/>
      <w:jc w:val="center"/>
    </w:pPr>
    <w:rPr>
      <w:sz w:val="28"/>
      <w:szCs w:val="28"/>
    </w:rPr>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next w:val="Normal"/>
    <w:uiPriority w:val="11"/>
    <w:qFormat/>
    <w:rPr>
      <w:b/>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pPr>
      <w:spacing w:before="120"/>
    </w:pPr>
    <w:rPr>
      <w:rFonts w:asciiTheme="minorHAnsi" w:hAnsiTheme="minorHAnsi" w:cstheme="minorHAnsi"/>
      <w:b/>
      <w:bCs/>
      <w:i/>
      <w:iCs/>
    </w:rPr>
  </w:style>
  <w:style w:type="paragraph" w:styleId="TOC2">
    <w:name w:val="toc 2"/>
    <w:basedOn w:val="Normal"/>
    <w:next w:val="Normal"/>
    <w:autoRedefine/>
    <w:uiPriority w:val="39"/>
    <w:rsid w:val="00665C7E"/>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rsid w:val="00665C7E"/>
    <w:pPr>
      <w:ind w:left="480"/>
    </w:pPr>
    <w:rPr>
      <w:rFonts w:asciiTheme="minorHAnsi" w:hAnsiTheme="minorHAnsi" w:cstheme="minorHAnsi"/>
      <w:sz w:val="20"/>
      <w:szCs w:val="20"/>
    </w:rPr>
  </w:style>
  <w:style w:type="paragraph" w:styleId="TOC4">
    <w:name w:val="toc 4"/>
    <w:basedOn w:val="Normal"/>
    <w:next w:val="Normal"/>
    <w:autoRedefine/>
    <w:semiHidden/>
    <w:rsid w:val="00665C7E"/>
    <w:pPr>
      <w:ind w:left="720"/>
    </w:pPr>
    <w:rPr>
      <w:rFonts w:asciiTheme="minorHAnsi" w:hAnsiTheme="minorHAnsi" w:cstheme="minorHAnsi"/>
      <w:sz w:val="20"/>
      <w:szCs w:val="20"/>
    </w:rPr>
  </w:style>
  <w:style w:type="paragraph" w:styleId="TOC5">
    <w:name w:val="toc 5"/>
    <w:basedOn w:val="Normal"/>
    <w:next w:val="Normal"/>
    <w:autoRedefine/>
    <w:semiHidden/>
    <w:rsid w:val="00665C7E"/>
    <w:pPr>
      <w:ind w:left="960"/>
    </w:pPr>
    <w:rPr>
      <w:rFonts w:asciiTheme="minorHAnsi" w:hAnsiTheme="minorHAnsi" w:cstheme="minorHAnsi"/>
      <w:sz w:val="20"/>
      <w:szCs w:val="20"/>
    </w:rPr>
  </w:style>
  <w:style w:type="paragraph" w:styleId="TOC6">
    <w:name w:val="toc 6"/>
    <w:basedOn w:val="Normal"/>
    <w:next w:val="Normal"/>
    <w:autoRedefine/>
    <w:semiHidden/>
    <w:rsid w:val="00665C7E"/>
    <w:pPr>
      <w:ind w:left="1200"/>
    </w:pPr>
    <w:rPr>
      <w:rFonts w:asciiTheme="minorHAnsi" w:hAnsiTheme="minorHAnsi" w:cstheme="minorHAnsi"/>
      <w:sz w:val="20"/>
      <w:szCs w:val="20"/>
    </w:rPr>
  </w:style>
  <w:style w:type="paragraph" w:styleId="TOC7">
    <w:name w:val="toc 7"/>
    <w:basedOn w:val="Normal"/>
    <w:next w:val="Normal"/>
    <w:autoRedefine/>
    <w:semiHidden/>
    <w:rsid w:val="00665C7E"/>
    <w:pPr>
      <w:ind w:left="1440"/>
    </w:pPr>
    <w:rPr>
      <w:rFonts w:asciiTheme="minorHAnsi" w:hAnsiTheme="minorHAnsi" w:cstheme="minorHAnsi"/>
      <w:sz w:val="20"/>
      <w:szCs w:val="20"/>
    </w:rPr>
  </w:style>
  <w:style w:type="paragraph" w:styleId="TOC8">
    <w:name w:val="toc 8"/>
    <w:basedOn w:val="Normal"/>
    <w:next w:val="Normal"/>
    <w:autoRedefine/>
    <w:semiHidden/>
    <w:rsid w:val="00665C7E"/>
    <w:pPr>
      <w:ind w:left="1680"/>
    </w:pPr>
    <w:rPr>
      <w:rFonts w:asciiTheme="minorHAnsi" w:hAnsiTheme="minorHAnsi" w:cstheme="minorHAnsi"/>
      <w:sz w:val="20"/>
      <w:szCs w:val="20"/>
    </w:rPr>
  </w:style>
  <w:style w:type="paragraph" w:styleId="TOC9">
    <w:name w:val="toc 9"/>
    <w:basedOn w:val="Normal"/>
    <w:next w:val="Normal"/>
    <w:autoRedefine/>
    <w:semiHidden/>
    <w:rsid w:val="00665C7E"/>
    <w:pPr>
      <w:ind w:left="1920"/>
    </w:pPr>
    <w:rPr>
      <w:rFonts w:asciiTheme="minorHAnsi" w:hAnsiTheme="minorHAnsi" w:cstheme="minorHAnsi"/>
      <w:sz w:val="20"/>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ascii="Times New Roman" w:hAnsi="Times New Roman" w:cs="Times New Roman"/>
      <w:bCs w:val="0"/>
      <w:sz w:val="24"/>
    </w:rPr>
  </w:style>
  <w:style w:type="table" w:customStyle="1" w:styleId="a">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a0">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a1">
    <w:basedOn w:val="TableNormal"/>
    <w:rPr>
      <w:color w:val="000000"/>
    </w:rPr>
    <w:tblPr>
      <w:tblStyleRowBandSize w:val="1"/>
      <w:tblStyleColBandSize w:val="1"/>
      <w:tblCellMar>
        <w:left w:w="115" w:type="dxa"/>
        <w:right w:w="115" w:type="dxa"/>
      </w:tblCellMar>
    </w:tblPr>
    <w:tcPr>
      <w:shd w:val="clear" w:color="auto" w:fill="CCCCCC"/>
    </w:tcPr>
  </w:style>
  <w:style w:type="character" w:styleId="CommentReference">
    <w:name w:val="annotation reference"/>
    <w:basedOn w:val="DefaultParagraphFont"/>
    <w:uiPriority w:val="99"/>
    <w:semiHidden/>
    <w:unhideWhenUsed/>
    <w:rsid w:val="00CD444E"/>
    <w:rPr>
      <w:sz w:val="16"/>
      <w:szCs w:val="16"/>
    </w:rPr>
  </w:style>
  <w:style w:type="paragraph" w:styleId="CommentText">
    <w:name w:val="annotation text"/>
    <w:basedOn w:val="Normal"/>
    <w:link w:val="CommentTextChar"/>
    <w:uiPriority w:val="99"/>
    <w:semiHidden/>
    <w:unhideWhenUsed/>
    <w:rsid w:val="00CD444E"/>
    <w:rPr>
      <w:sz w:val="20"/>
      <w:szCs w:val="20"/>
    </w:rPr>
  </w:style>
  <w:style w:type="character" w:customStyle="1" w:styleId="CommentTextChar">
    <w:name w:val="Comment Text Char"/>
    <w:basedOn w:val="DefaultParagraphFont"/>
    <w:link w:val="CommentText"/>
    <w:uiPriority w:val="99"/>
    <w:semiHidden/>
    <w:rsid w:val="00CD444E"/>
    <w:rPr>
      <w:sz w:val="20"/>
      <w:szCs w:val="20"/>
    </w:rPr>
  </w:style>
  <w:style w:type="paragraph" w:styleId="CommentSubject">
    <w:name w:val="annotation subject"/>
    <w:basedOn w:val="CommentText"/>
    <w:next w:val="CommentText"/>
    <w:link w:val="CommentSubjectChar"/>
    <w:uiPriority w:val="99"/>
    <w:semiHidden/>
    <w:unhideWhenUsed/>
    <w:rsid w:val="00CD444E"/>
    <w:rPr>
      <w:b/>
      <w:bCs/>
    </w:rPr>
  </w:style>
  <w:style w:type="character" w:customStyle="1" w:styleId="CommentSubjectChar">
    <w:name w:val="Comment Subject Char"/>
    <w:basedOn w:val="CommentTextChar"/>
    <w:link w:val="CommentSubject"/>
    <w:uiPriority w:val="99"/>
    <w:semiHidden/>
    <w:rsid w:val="00CD44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25332">
      <w:bodyDiv w:val="1"/>
      <w:marLeft w:val="0"/>
      <w:marRight w:val="0"/>
      <w:marTop w:val="0"/>
      <w:marBottom w:val="0"/>
      <w:divBdr>
        <w:top w:val="none" w:sz="0" w:space="0" w:color="auto"/>
        <w:left w:val="none" w:sz="0" w:space="0" w:color="auto"/>
        <w:bottom w:val="none" w:sz="0" w:space="0" w:color="auto"/>
        <w:right w:val="none" w:sz="0" w:space="0" w:color="auto"/>
      </w:divBdr>
      <w:divsChild>
        <w:div w:id="1249584297">
          <w:marLeft w:val="0"/>
          <w:marRight w:val="0"/>
          <w:marTop w:val="0"/>
          <w:marBottom w:val="0"/>
          <w:divBdr>
            <w:top w:val="none" w:sz="0" w:space="0" w:color="auto"/>
            <w:left w:val="none" w:sz="0" w:space="0" w:color="auto"/>
            <w:bottom w:val="none" w:sz="0" w:space="0" w:color="auto"/>
            <w:right w:val="none" w:sz="0" w:space="0" w:color="auto"/>
          </w:divBdr>
          <w:divsChild>
            <w:div w:id="293213838">
              <w:marLeft w:val="0"/>
              <w:marRight w:val="0"/>
              <w:marTop w:val="0"/>
              <w:marBottom w:val="0"/>
              <w:divBdr>
                <w:top w:val="none" w:sz="0" w:space="0" w:color="auto"/>
                <w:left w:val="none" w:sz="0" w:space="0" w:color="auto"/>
                <w:bottom w:val="none" w:sz="0" w:space="0" w:color="auto"/>
                <w:right w:val="none" w:sz="0" w:space="0" w:color="auto"/>
              </w:divBdr>
              <w:divsChild>
                <w:div w:id="20107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747631">
      <w:bodyDiv w:val="1"/>
      <w:marLeft w:val="0"/>
      <w:marRight w:val="0"/>
      <w:marTop w:val="0"/>
      <w:marBottom w:val="0"/>
      <w:divBdr>
        <w:top w:val="none" w:sz="0" w:space="0" w:color="auto"/>
        <w:left w:val="none" w:sz="0" w:space="0" w:color="auto"/>
        <w:bottom w:val="none" w:sz="0" w:space="0" w:color="auto"/>
        <w:right w:val="none" w:sz="0" w:space="0" w:color="auto"/>
      </w:divBdr>
    </w:div>
    <w:div w:id="474958535">
      <w:bodyDiv w:val="1"/>
      <w:marLeft w:val="0"/>
      <w:marRight w:val="0"/>
      <w:marTop w:val="0"/>
      <w:marBottom w:val="0"/>
      <w:divBdr>
        <w:top w:val="none" w:sz="0" w:space="0" w:color="auto"/>
        <w:left w:val="none" w:sz="0" w:space="0" w:color="auto"/>
        <w:bottom w:val="none" w:sz="0" w:space="0" w:color="auto"/>
        <w:right w:val="none" w:sz="0" w:space="0" w:color="auto"/>
      </w:divBdr>
    </w:div>
    <w:div w:id="497500609">
      <w:bodyDiv w:val="1"/>
      <w:marLeft w:val="0"/>
      <w:marRight w:val="0"/>
      <w:marTop w:val="0"/>
      <w:marBottom w:val="0"/>
      <w:divBdr>
        <w:top w:val="none" w:sz="0" w:space="0" w:color="auto"/>
        <w:left w:val="none" w:sz="0" w:space="0" w:color="auto"/>
        <w:bottom w:val="none" w:sz="0" w:space="0" w:color="auto"/>
        <w:right w:val="none" w:sz="0" w:space="0" w:color="auto"/>
      </w:divBdr>
    </w:div>
    <w:div w:id="504368318">
      <w:bodyDiv w:val="1"/>
      <w:marLeft w:val="0"/>
      <w:marRight w:val="0"/>
      <w:marTop w:val="0"/>
      <w:marBottom w:val="0"/>
      <w:divBdr>
        <w:top w:val="none" w:sz="0" w:space="0" w:color="auto"/>
        <w:left w:val="none" w:sz="0" w:space="0" w:color="auto"/>
        <w:bottom w:val="none" w:sz="0" w:space="0" w:color="auto"/>
        <w:right w:val="none" w:sz="0" w:space="0" w:color="auto"/>
      </w:divBdr>
    </w:div>
    <w:div w:id="522132074">
      <w:bodyDiv w:val="1"/>
      <w:marLeft w:val="0"/>
      <w:marRight w:val="0"/>
      <w:marTop w:val="0"/>
      <w:marBottom w:val="0"/>
      <w:divBdr>
        <w:top w:val="none" w:sz="0" w:space="0" w:color="auto"/>
        <w:left w:val="none" w:sz="0" w:space="0" w:color="auto"/>
        <w:bottom w:val="none" w:sz="0" w:space="0" w:color="auto"/>
        <w:right w:val="none" w:sz="0" w:space="0" w:color="auto"/>
      </w:divBdr>
    </w:div>
    <w:div w:id="541212867">
      <w:bodyDiv w:val="1"/>
      <w:marLeft w:val="0"/>
      <w:marRight w:val="0"/>
      <w:marTop w:val="0"/>
      <w:marBottom w:val="0"/>
      <w:divBdr>
        <w:top w:val="none" w:sz="0" w:space="0" w:color="auto"/>
        <w:left w:val="none" w:sz="0" w:space="0" w:color="auto"/>
        <w:bottom w:val="none" w:sz="0" w:space="0" w:color="auto"/>
        <w:right w:val="none" w:sz="0" w:space="0" w:color="auto"/>
      </w:divBdr>
    </w:div>
    <w:div w:id="611667967">
      <w:bodyDiv w:val="1"/>
      <w:marLeft w:val="0"/>
      <w:marRight w:val="0"/>
      <w:marTop w:val="0"/>
      <w:marBottom w:val="0"/>
      <w:divBdr>
        <w:top w:val="none" w:sz="0" w:space="0" w:color="auto"/>
        <w:left w:val="none" w:sz="0" w:space="0" w:color="auto"/>
        <w:bottom w:val="none" w:sz="0" w:space="0" w:color="auto"/>
        <w:right w:val="none" w:sz="0" w:space="0" w:color="auto"/>
      </w:divBdr>
      <w:divsChild>
        <w:div w:id="928660378">
          <w:marLeft w:val="0"/>
          <w:marRight w:val="0"/>
          <w:marTop w:val="0"/>
          <w:marBottom w:val="0"/>
          <w:divBdr>
            <w:top w:val="none" w:sz="0" w:space="0" w:color="auto"/>
            <w:left w:val="none" w:sz="0" w:space="0" w:color="auto"/>
            <w:bottom w:val="none" w:sz="0" w:space="0" w:color="auto"/>
            <w:right w:val="none" w:sz="0" w:space="0" w:color="auto"/>
          </w:divBdr>
          <w:divsChild>
            <w:div w:id="1566061112">
              <w:marLeft w:val="0"/>
              <w:marRight w:val="0"/>
              <w:marTop w:val="0"/>
              <w:marBottom w:val="0"/>
              <w:divBdr>
                <w:top w:val="none" w:sz="0" w:space="0" w:color="auto"/>
                <w:left w:val="none" w:sz="0" w:space="0" w:color="auto"/>
                <w:bottom w:val="none" w:sz="0" w:space="0" w:color="auto"/>
                <w:right w:val="none" w:sz="0" w:space="0" w:color="auto"/>
              </w:divBdr>
              <w:divsChild>
                <w:div w:id="108816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97684">
      <w:bodyDiv w:val="1"/>
      <w:marLeft w:val="0"/>
      <w:marRight w:val="0"/>
      <w:marTop w:val="0"/>
      <w:marBottom w:val="0"/>
      <w:divBdr>
        <w:top w:val="none" w:sz="0" w:space="0" w:color="auto"/>
        <w:left w:val="none" w:sz="0" w:space="0" w:color="auto"/>
        <w:bottom w:val="none" w:sz="0" w:space="0" w:color="auto"/>
        <w:right w:val="none" w:sz="0" w:space="0" w:color="auto"/>
      </w:divBdr>
    </w:div>
    <w:div w:id="680467847">
      <w:bodyDiv w:val="1"/>
      <w:marLeft w:val="0"/>
      <w:marRight w:val="0"/>
      <w:marTop w:val="0"/>
      <w:marBottom w:val="0"/>
      <w:divBdr>
        <w:top w:val="none" w:sz="0" w:space="0" w:color="auto"/>
        <w:left w:val="none" w:sz="0" w:space="0" w:color="auto"/>
        <w:bottom w:val="none" w:sz="0" w:space="0" w:color="auto"/>
        <w:right w:val="none" w:sz="0" w:space="0" w:color="auto"/>
      </w:divBdr>
    </w:div>
    <w:div w:id="846594899">
      <w:bodyDiv w:val="1"/>
      <w:marLeft w:val="0"/>
      <w:marRight w:val="0"/>
      <w:marTop w:val="0"/>
      <w:marBottom w:val="0"/>
      <w:divBdr>
        <w:top w:val="none" w:sz="0" w:space="0" w:color="auto"/>
        <w:left w:val="none" w:sz="0" w:space="0" w:color="auto"/>
        <w:bottom w:val="none" w:sz="0" w:space="0" w:color="auto"/>
        <w:right w:val="none" w:sz="0" w:space="0" w:color="auto"/>
      </w:divBdr>
      <w:divsChild>
        <w:div w:id="766924327">
          <w:marLeft w:val="0"/>
          <w:marRight w:val="0"/>
          <w:marTop w:val="0"/>
          <w:marBottom w:val="0"/>
          <w:divBdr>
            <w:top w:val="none" w:sz="0" w:space="0" w:color="auto"/>
            <w:left w:val="none" w:sz="0" w:space="0" w:color="auto"/>
            <w:bottom w:val="none" w:sz="0" w:space="0" w:color="auto"/>
            <w:right w:val="none" w:sz="0" w:space="0" w:color="auto"/>
          </w:divBdr>
          <w:divsChild>
            <w:div w:id="2009597213">
              <w:marLeft w:val="0"/>
              <w:marRight w:val="0"/>
              <w:marTop w:val="0"/>
              <w:marBottom w:val="0"/>
              <w:divBdr>
                <w:top w:val="none" w:sz="0" w:space="0" w:color="auto"/>
                <w:left w:val="none" w:sz="0" w:space="0" w:color="auto"/>
                <w:bottom w:val="none" w:sz="0" w:space="0" w:color="auto"/>
                <w:right w:val="none" w:sz="0" w:space="0" w:color="auto"/>
              </w:divBdr>
              <w:divsChild>
                <w:div w:id="173677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072022">
      <w:bodyDiv w:val="1"/>
      <w:marLeft w:val="0"/>
      <w:marRight w:val="0"/>
      <w:marTop w:val="0"/>
      <w:marBottom w:val="0"/>
      <w:divBdr>
        <w:top w:val="none" w:sz="0" w:space="0" w:color="auto"/>
        <w:left w:val="none" w:sz="0" w:space="0" w:color="auto"/>
        <w:bottom w:val="none" w:sz="0" w:space="0" w:color="auto"/>
        <w:right w:val="none" w:sz="0" w:space="0" w:color="auto"/>
      </w:divBdr>
    </w:div>
    <w:div w:id="991641607">
      <w:bodyDiv w:val="1"/>
      <w:marLeft w:val="0"/>
      <w:marRight w:val="0"/>
      <w:marTop w:val="0"/>
      <w:marBottom w:val="0"/>
      <w:divBdr>
        <w:top w:val="none" w:sz="0" w:space="0" w:color="auto"/>
        <w:left w:val="none" w:sz="0" w:space="0" w:color="auto"/>
        <w:bottom w:val="none" w:sz="0" w:space="0" w:color="auto"/>
        <w:right w:val="none" w:sz="0" w:space="0" w:color="auto"/>
      </w:divBdr>
      <w:divsChild>
        <w:div w:id="281812939">
          <w:marLeft w:val="0"/>
          <w:marRight w:val="0"/>
          <w:marTop w:val="0"/>
          <w:marBottom w:val="0"/>
          <w:divBdr>
            <w:top w:val="none" w:sz="0" w:space="0" w:color="auto"/>
            <w:left w:val="none" w:sz="0" w:space="0" w:color="auto"/>
            <w:bottom w:val="none" w:sz="0" w:space="0" w:color="auto"/>
            <w:right w:val="none" w:sz="0" w:space="0" w:color="auto"/>
          </w:divBdr>
          <w:divsChild>
            <w:div w:id="921915168">
              <w:marLeft w:val="0"/>
              <w:marRight w:val="0"/>
              <w:marTop w:val="0"/>
              <w:marBottom w:val="0"/>
              <w:divBdr>
                <w:top w:val="none" w:sz="0" w:space="0" w:color="auto"/>
                <w:left w:val="none" w:sz="0" w:space="0" w:color="auto"/>
                <w:bottom w:val="none" w:sz="0" w:space="0" w:color="auto"/>
                <w:right w:val="none" w:sz="0" w:space="0" w:color="auto"/>
              </w:divBdr>
              <w:divsChild>
                <w:div w:id="117519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334764">
      <w:bodyDiv w:val="1"/>
      <w:marLeft w:val="0"/>
      <w:marRight w:val="0"/>
      <w:marTop w:val="0"/>
      <w:marBottom w:val="0"/>
      <w:divBdr>
        <w:top w:val="none" w:sz="0" w:space="0" w:color="auto"/>
        <w:left w:val="none" w:sz="0" w:space="0" w:color="auto"/>
        <w:bottom w:val="none" w:sz="0" w:space="0" w:color="auto"/>
        <w:right w:val="none" w:sz="0" w:space="0" w:color="auto"/>
      </w:divBdr>
      <w:divsChild>
        <w:div w:id="1413895419">
          <w:marLeft w:val="0"/>
          <w:marRight w:val="0"/>
          <w:marTop w:val="0"/>
          <w:marBottom w:val="0"/>
          <w:divBdr>
            <w:top w:val="none" w:sz="0" w:space="0" w:color="auto"/>
            <w:left w:val="none" w:sz="0" w:space="0" w:color="auto"/>
            <w:bottom w:val="none" w:sz="0" w:space="0" w:color="auto"/>
            <w:right w:val="none" w:sz="0" w:space="0" w:color="auto"/>
          </w:divBdr>
          <w:divsChild>
            <w:div w:id="263003110">
              <w:marLeft w:val="0"/>
              <w:marRight w:val="0"/>
              <w:marTop w:val="0"/>
              <w:marBottom w:val="0"/>
              <w:divBdr>
                <w:top w:val="none" w:sz="0" w:space="0" w:color="auto"/>
                <w:left w:val="none" w:sz="0" w:space="0" w:color="auto"/>
                <w:bottom w:val="none" w:sz="0" w:space="0" w:color="auto"/>
                <w:right w:val="none" w:sz="0" w:space="0" w:color="auto"/>
              </w:divBdr>
              <w:divsChild>
                <w:div w:id="50468389">
                  <w:marLeft w:val="0"/>
                  <w:marRight w:val="0"/>
                  <w:marTop w:val="0"/>
                  <w:marBottom w:val="0"/>
                  <w:divBdr>
                    <w:top w:val="none" w:sz="0" w:space="0" w:color="auto"/>
                    <w:left w:val="none" w:sz="0" w:space="0" w:color="auto"/>
                    <w:bottom w:val="none" w:sz="0" w:space="0" w:color="auto"/>
                    <w:right w:val="none" w:sz="0" w:space="0" w:color="auto"/>
                  </w:divBdr>
                  <w:divsChild>
                    <w:div w:id="199976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11997">
      <w:bodyDiv w:val="1"/>
      <w:marLeft w:val="0"/>
      <w:marRight w:val="0"/>
      <w:marTop w:val="0"/>
      <w:marBottom w:val="0"/>
      <w:divBdr>
        <w:top w:val="none" w:sz="0" w:space="0" w:color="auto"/>
        <w:left w:val="none" w:sz="0" w:space="0" w:color="auto"/>
        <w:bottom w:val="none" w:sz="0" w:space="0" w:color="auto"/>
        <w:right w:val="none" w:sz="0" w:space="0" w:color="auto"/>
      </w:divBdr>
      <w:divsChild>
        <w:div w:id="94398790">
          <w:marLeft w:val="0"/>
          <w:marRight w:val="0"/>
          <w:marTop w:val="0"/>
          <w:marBottom w:val="0"/>
          <w:divBdr>
            <w:top w:val="none" w:sz="0" w:space="0" w:color="auto"/>
            <w:left w:val="none" w:sz="0" w:space="0" w:color="auto"/>
            <w:bottom w:val="none" w:sz="0" w:space="0" w:color="auto"/>
            <w:right w:val="none" w:sz="0" w:space="0" w:color="auto"/>
          </w:divBdr>
          <w:divsChild>
            <w:div w:id="1920599858">
              <w:marLeft w:val="0"/>
              <w:marRight w:val="0"/>
              <w:marTop w:val="0"/>
              <w:marBottom w:val="0"/>
              <w:divBdr>
                <w:top w:val="none" w:sz="0" w:space="0" w:color="auto"/>
                <w:left w:val="none" w:sz="0" w:space="0" w:color="auto"/>
                <w:bottom w:val="none" w:sz="0" w:space="0" w:color="auto"/>
                <w:right w:val="none" w:sz="0" w:space="0" w:color="auto"/>
              </w:divBdr>
              <w:divsChild>
                <w:div w:id="108830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259600">
      <w:bodyDiv w:val="1"/>
      <w:marLeft w:val="0"/>
      <w:marRight w:val="0"/>
      <w:marTop w:val="0"/>
      <w:marBottom w:val="0"/>
      <w:divBdr>
        <w:top w:val="none" w:sz="0" w:space="0" w:color="auto"/>
        <w:left w:val="none" w:sz="0" w:space="0" w:color="auto"/>
        <w:bottom w:val="none" w:sz="0" w:space="0" w:color="auto"/>
        <w:right w:val="none" w:sz="0" w:space="0" w:color="auto"/>
      </w:divBdr>
    </w:div>
    <w:div w:id="1721707761">
      <w:bodyDiv w:val="1"/>
      <w:marLeft w:val="0"/>
      <w:marRight w:val="0"/>
      <w:marTop w:val="0"/>
      <w:marBottom w:val="0"/>
      <w:divBdr>
        <w:top w:val="none" w:sz="0" w:space="0" w:color="auto"/>
        <w:left w:val="none" w:sz="0" w:space="0" w:color="auto"/>
        <w:bottom w:val="none" w:sz="0" w:space="0" w:color="auto"/>
        <w:right w:val="none" w:sz="0" w:space="0" w:color="auto"/>
      </w:divBdr>
    </w:div>
    <w:div w:id="1784112815">
      <w:bodyDiv w:val="1"/>
      <w:marLeft w:val="0"/>
      <w:marRight w:val="0"/>
      <w:marTop w:val="0"/>
      <w:marBottom w:val="0"/>
      <w:divBdr>
        <w:top w:val="none" w:sz="0" w:space="0" w:color="auto"/>
        <w:left w:val="none" w:sz="0" w:space="0" w:color="auto"/>
        <w:bottom w:val="none" w:sz="0" w:space="0" w:color="auto"/>
        <w:right w:val="none" w:sz="0" w:space="0" w:color="auto"/>
      </w:divBdr>
      <w:divsChild>
        <w:div w:id="727266871">
          <w:marLeft w:val="0"/>
          <w:marRight w:val="0"/>
          <w:marTop w:val="0"/>
          <w:marBottom w:val="0"/>
          <w:divBdr>
            <w:top w:val="none" w:sz="0" w:space="0" w:color="auto"/>
            <w:left w:val="none" w:sz="0" w:space="0" w:color="auto"/>
            <w:bottom w:val="none" w:sz="0" w:space="0" w:color="auto"/>
            <w:right w:val="none" w:sz="0" w:space="0" w:color="auto"/>
          </w:divBdr>
          <w:divsChild>
            <w:div w:id="799998967">
              <w:marLeft w:val="0"/>
              <w:marRight w:val="0"/>
              <w:marTop w:val="0"/>
              <w:marBottom w:val="0"/>
              <w:divBdr>
                <w:top w:val="none" w:sz="0" w:space="0" w:color="auto"/>
                <w:left w:val="none" w:sz="0" w:space="0" w:color="auto"/>
                <w:bottom w:val="none" w:sz="0" w:space="0" w:color="auto"/>
                <w:right w:val="none" w:sz="0" w:space="0" w:color="auto"/>
              </w:divBdr>
              <w:divsChild>
                <w:div w:id="862935394">
                  <w:marLeft w:val="0"/>
                  <w:marRight w:val="0"/>
                  <w:marTop w:val="0"/>
                  <w:marBottom w:val="0"/>
                  <w:divBdr>
                    <w:top w:val="none" w:sz="0" w:space="0" w:color="auto"/>
                    <w:left w:val="none" w:sz="0" w:space="0" w:color="auto"/>
                    <w:bottom w:val="none" w:sz="0" w:space="0" w:color="auto"/>
                    <w:right w:val="none" w:sz="0" w:space="0" w:color="auto"/>
                  </w:divBdr>
                  <w:divsChild>
                    <w:div w:id="173280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655737">
      <w:bodyDiv w:val="1"/>
      <w:marLeft w:val="0"/>
      <w:marRight w:val="0"/>
      <w:marTop w:val="0"/>
      <w:marBottom w:val="0"/>
      <w:divBdr>
        <w:top w:val="none" w:sz="0" w:space="0" w:color="auto"/>
        <w:left w:val="none" w:sz="0" w:space="0" w:color="auto"/>
        <w:bottom w:val="none" w:sz="0" w:space="0" w:color="auto"/>
        <w:right w:val="none" w:sz="0" w:space="0" w:color="auto"/>
      </w:divBdr>
      <w:divsChild>
        <w:div w:id="1106926471">
          <w:marLeft w:val="0"/>
          <w:marRight w:val="0"/>
          <w:marTop w:val="0"/>
          <w:marBottom w:val="0"/>
          <w:divBdr>
            <w:top w:val="none" w:sz="0" w:space="0" w:color="auto"/>
            <w:left w:val="none" w:sz="0" w:space="0" w:color="auto"/>
            <w:bottom w:val="none" w:sz="0" w:space="0" w:color="auto"/>
            <w:right w:val="none" w:sz="0" w:space="0" w:color="auto"/>
          </w:divBdr>
          <w:divsChild>
            <w:div w:id="2130968834">
              <w:marLeft w:val="0"/>
              <w:marRight w:val="0"/>
              <w:marTop w:val="0"/>
              <w:marBottom w:val="0"/>
              <w:divBdr>
                <w:top w:val="none" w:sz="0" w:space="0" w:color="auto"/>
                <w:left w:val="none" w:sz="0" w:space="0" w:color="auto"/>
                <w:bottom w:val="none" w:sz="0" w:space="0" w:color="auto"/>
                <w:right w:val="none" w:sz="0" w:space="0" w:color="auto"/>
              </w:divBdr>
              <w:divsChild>
                <w:div w:id="117368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511177">
      <w:bodyDiv w:val="1"/>
      <w:marLeft w:val="0"/>
      <w:marRight w:val="0"/>
      <w:marTop w:val="0"/>
      <w:marBottom w:val="0"/>
      <w:divBdr>
        <w:top w:val="none" w:sz="0" w:space="0" w:color="auto"/>
        <w:left w:val="none" w:sz="0" w:space="0" w:color="auto"/>
        <w:bottom w:val="none" w:sz="0" w:space="0" w:color="auto"/>
        <w:right w:val="none" w:sz="0" w:space="0" w:color="auto"/>
      </w:divBdr>
      <w:divsChild>
        <w:div w:id="454833972">
          <w:marLeft w:val="0"/>
          <w:marRight w:val="0"/>
          <w:marTop w:val="0"/>
          <w:marBottom w:val="0"/>
          <w:divBdr>
            <w:top w:val="none" w:sz="0" w:space="0" w:color="auto"/>
            <w:left w:val="none" w:sz="0" w:space="0" w:color="auto"/>
            <w:bottom w:val="none" w:sz="0" w:space="0" w:color="auto"/>
            <w:right w:val="none" w:sz="0" w:space="0" w:color="auto"/>
          </w:divBdr>
          <w:divsChild>
            <w:div w:id="1270357221">
              <w:marLeft w:val="0"/>
              <w:marRight w:val="0"/>
              <w:marTop w:val="0"/>
              <w:marBottom w:val="0"/>
              <w:divBdr>
                <w:top w:val="none" w:sz="0" w:space="0" w:color="auto"/>
                <w:left w:val="none" w:sz="0" w:space="0" w:color="auto"/>
                <w:bottom w:val="none" w:sz="0" w:space="0" w:color="auto"/>
                <w:right w:val="none" w:sz="0" w:space="0" w:color="auto"/>
              </w:divBdr>
              <w:divsChild>
                <w:div w:id="148847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07267">
      <w:bodyDiv w:val="1"/>
      <w:marLeft w:val="0"/>
      <w:marRight w:val="0"/>
      <w:marTop w:val="0"/>
      <w:marBottom w:val="0"/>
      <w:divBdr>
        <w:top w:val="none" w:sz="0" w:space="0" w:color="auto"/>
        <w:left w:val="none" w:sz="0" w:space="0" w:color="auto"/>
        <w:bottom w:val="none" w:sz="0" w:space="0" w:color="auto"/>
        <w:right w:val="none" w:sz="0" w:space="0" w:color="auto"/>
      </w:divBdr>
      <w:divsChild>
        <w:div w:id="1385058226">
          <w:marLeft w:val="0"/>
          <w:marRight w:val="0"/>
          <w:marTop w:val="0"/>
          <w:marBottom w:val="0"/>
          <w:divBdr>
            <w:top w:val="none" w:sz="0" w:space="0" w:color="auto"/>
            <w:left w:val="none" w:sz="0" w:space="0" w:color="auto"/>
            <w:bottom w:val="none" w:sz="0" w:space="0" w:color="auto"/>
            <w:right w:val="none" w:sz="0" w:space="0" w:color="auto"/>
          </w:divBdr>
          <w:divsChild>
            <w:div w:id="1241060302">
              <w:marLeft w:val="0"/>
              <w:marRight w:val="0"/>
              <w:marTop w:val="0"/>
              <w:marBottom w:val="0"/>
              <w:divBdr>
                <w:top w:val="none" w:sz="0" w:space="0" w:color="auto"/>
                <w:left w:val="none" w:sz="0" w:space="0" w:color="auto"/>
                <w:bottom w:val="none" w:sz="0" w:space="0" w:color="auto"/>
                <w:right w:val="none" w:sz="0" w:space="0" w:color="auto"/>
              </w:divBdr>
              <w:divsChild>
                <w:div w:id="57293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37/0022-0663.80.4.437" TargetMode="External"/><Relationship Id="rId18" Type="http://schemas.openxmlformats.org/officeDocument/2006/relationships/hyperlink" Target="https://doi.org/10.1177/07419325040250040801" TargetMode="External"/><Relationship Id="rId26"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image" Target="media/image1.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1177/0022466918806494" TargetMode="Externa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doi.org/10.1787/da799b6c-en" TargetMode="External"/><Relationship Id="rId20" Type="http://schemas.openxmlformats.org/officeDocument/2006/relationships/hyperlink" Target="https://www.nationsreportcard.gov/reading/nation/achievement/?grade=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hyperlink" Target="https://nces.ed.gov/nationsreportcard/reading/achieve.aspx"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doi.org/10.1080/00220671.2011.627395"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psycnet.apa.org/doi/10.1016/0010-0285(74)90015-2" TargetMode="Externa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8X5aACYvEt9KCKYHmAlCRSSx/A==">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</go:docsCustomData>
</go:gDocsCustomXmlDataStorage>
</file>

<file path=customXml/itemProps1.xml><?xml version="1.0" encoding="utf-8"?>
<ds:datastoreItem xmlns:ds="http://schemas.openxmlformats.org/officeDocument/2006/customXml" ds:itemID="{64B08F41-A0CE-0A43-9BDA-3BC39847524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91</Pages>
  <Words>18764</Words>
  <Characters>106959</Characters>
  <Application>Microsoft Office Word</Application>
  <DocSecurity>0</DocSecurity>
  <Lines>891</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Sherman, Abby L</dc:creator>
  <cp:lastModifiedBy>ALLISON MURRAY</cp:lastModifiedBy>
  <cp:revision>60</cp:revision>
  <cp:lastPrinted>2024-04-17T00:14:00Z</cp:lastPrinted>
  <dcterms:created xsi:type="dcterms:W3CDTF">2021-07-20T17:16:00Z</dcterms:created>
  <dcterms:modified xsi:type="dcterms:W3CDTF">2024-04-22T19:36:00Z</dcterms:modified>
</cp:coreProperties>
</file>