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A37" w:rsidRPr="00236A37" w:rsidRDefault="00236A37" w:rsidP="00236A37">
      <w:pPr>
        <w:spacing w:after="0" w:line="480" w:lineRule="auto"/>
        <w:jc w:val="center"/>
        <w:rPr>
          <w:rFonts w:ascii="Times New Roman" w:hAnsi="Times New Roman"/>
          <w:b/>
          <w:sz w:val="24"/>
          <w:szCs w:val="24"/>
        </w:rPr>
      </w:pPr>
    </w:p>
    <w:p w:rsidR="00236A37" w:rsidRPr="00236A37" w:rsidRDefault="00236A37" w:rsidP="00236A37">
      <w:pPr>
        <w:spacing w:after="0" w:line="480" w:lineRule="auto"/>
        <w:jc w:val="center"/>
        <w:rPr>
          <w:rFonts w:ascii="Times New Roman" w:hAnsi="Times New Roman"/>
          <w:b/>
          <w:sz w:val="24"/>
          <w:szCs w:val="24"/>
        </w:rPr>
      </w:pPr>
    </w:p>
    <w:p w:rsidR="00236A37" w:rsidRPr="00236A37" w:rsidRDefault="00236A37" w:rsidP="00236A37">
      <w:pPr>
        <w:spacing w:after="0" w:line="480" w:lineRule="auto"/>
        <w:jc w:val="center"/>
        <w:rPr>
          <w:rFonts w:ascii="Times New Roman" w:hAnsi="Times New Roman"/>
          <w:b/>
          <w:sz w:val="24"/>
          <w:szCs w:val="24"/>
        </w:rPr>
      </w:pPr>
    </w:p>
    <w:p w:rsidR="00236A37" w:rsidRPr="00236A37" w:rsidRDefault="00236A37" w:rsidP="00236A37">
      <w:pPr>
        <w:spacing w:after="0" w:line="480" w:lineRule="auto"/>
        <w:jc w:val="center"/>
        <w:rPr>
          <w:rFonts w:ascii="Times New Roman" w:hAnsi="Times New Roman"/>
          <w:b/>
          <w:sz w:val="24"/>
          <w:szCs w:val="24"/>
        </w:rPr>
      </w:pPr>
    </w:p>
    <w:p w:rsidR="00236A37" w:rsidRPr="00236A37" w:rsidRDefault="00236A37" w:rsidP="00236A37">
      <w:pPr>
        <w:spacing w:after="0" w:line="480" w:lineRule="auto"/>
        <w:jc w:val="center"/>
        <w:rPr>
          <w:rFonts w:ascii="Times New Roman" w:hAnsi="Times New Roman"/>
          <w:b/>
          <w:sz w:val="24"/>
          <w:szCs w:val="24"/>
        </w:rPr>
      </w:pPr>
    </w:p>
    <w:p w:rsidR="00A0664F" w:rsidRPr="00A0664F" w:rsidRDefault="00A0664F" w:rsidP="00236A37">
      <w:pPr>
        <w:spacing w:after="0" w:line="480" w:lineRule="auto"/>
        <w:jc w:val="center"/>
        <w:rPr>
          <w:rFonts w:ascii="Times New Roman" w:hAnsi="Times New Roman" w:cs="Times New Roman"/>
          <w:color w:val="000000"/>
          <w:sz w:val="24"/>
          <w:szCs w:val="18"/>
          <w:shd w:val="clear" w:color="auto" w:fill="FFFFFF"/>
        </w:rPr>
      </w:pPr>
      <w:r w:rsidRPr="00A0664F">
        <w:rPr>
          <w:rFonts w:ascii="Times New Roman" w:hAnsi="Times New Roman" w:cs="Times New Roman"/>
          <w:color w:val="000000"/>
          <w:sz w:val="24"/>
          <w:szCs w:val="18"/>
          <w:shd w:val="clear" w:color="auto" w:fill="FFFFFF"/>
        </w:rPr>
        <w:t>Is nostalgia a mixed emotion? Evidence from emotional experience and facial expressions of emotion</w:t>
      </w:r>
    </w:p>
    <w:p w:rsidR="00236A37" w:rsidRPr="00236A37" w:rsidRDefault="00236A37" w:rsidP="00236A37">
      <w:pPr>
        <w:spacing w:after="0" w:line="480" w:lineRule="auto"/>
        <w:jc w:val="center"/>
        <w:rPr>
          <w:rFonts w:ascii="Times New Roman" w:hAnsi="Times New Roman"/>
          <w:sz w:val="24"/>
          <w:szCs w:val="24"/>
        </w:rPr>
      </w:pPr>
      <w:r>
        <w:rPr>
          <w:rFonts w:ascii="Times New Roman" w:hAnsi="Times New Roman"/>
          <w:sz w:val="24"/>
          <w:szCs w:val="24"/>
        </w:rPr>
        <w:t>Michaela J. Mercer</w:t>
      </w:r>
    </w:p>
    <w:p w:rsidR="00236A37" w:rsidRDefault="00236A37" w:rsidP="00236A37">
      <w:pPr>
        <w:spacing w:after="0" w:line="480" w:lineRule="auto"/>
        <w:jc w:val="center"/>
        <w:rPr>
          <w:rFonts w:ascii="Times New Roman" w:hAnsi="Times New Roman"/>
          <w:sz w:val="24"/>
          <w:szCs w:val="24"/>
        </w:rPr>
      </w:pPr>
      <w:r>
        <w:rPr>
          <w:rFonts w:ascii="Times New Roman" w:hAnsi="Times New Roman"/>
          <w:sz w:val="24"/>
          <w:szCs w:val="24"/>
        </w:rPr>
        <w:t>The University of Tennessee at Knoxville</w:t>
      </w: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p>
    <w:p w:rsidR="00A0664F" w:rsidRDefault="00A0664F" w:rsidP="00A0664F">
      <w:pPr>
        <w:spacing w:after="0" w:line="480" w:lineRule="auto"/>
        <w:rPr>
          <w:rFonts w:ascii="Times New Roman" w:hAnsi="Times New Roman"/>
          <w:sz w:val="24"/>
          <w:szCs w:val="24"/>
        </w:rPr>
      </w:pPr>
    </w:p>
    <w:p w:rsidR="00236A37" w:rsidRDefault="00236A37" w:rsidP="00236A37">
      <w:pPr>
        <w:spacing w:after="0" w:line="480" w:lineRule="auto"/>
        <w:jc w:val="center"/>
        <w:rPr>
          <w:rFonts w:ascii="Times New Roman" w:hAnsi="Times New Roman"/>
          <w:sz w:val="24"/>
          <w:szCs w:val="24"/>
        </w:rPr>
      </w:pPr>
      <w:r>
        <w:rPr>
          <w:rFonts w:ascii="Times New Roman" w:hAnsi="Times New Roman"/>
          <w:sz w:val="24"/>
          <w:szCs w:val="24"/>
        </w:rPr>
        <w:lastRenderedPageBreak/>
        <w:t>Abstract</w:t>
      </w:r>
    </w:p>
    <w:p w:rsidR="00236A37" w:rsidRPr="00236A37" w:rsidRDefault="00236A37" w:rsidP="00236A37">
      <w:pPr>
        <w:spacing w:after="0" w:line="480" w:lineRule="auto"/>
        <w:rPr>
          <w:rFonts w:ascii="Times New Roman" w:hAnsi="Times New Roman"/>
          <w:sz w:val="24"/>
          <w:szCs w:val="24"/>
        </w:rPr>
      </w:pPr>
      <w:r>
        <w:rPr>
          <w:rFonts w:ascii="Times New Roman" w:hAnsi="Times New Roman"/>
          <w:sz w:val="24"/>
          <w:szCs w:val="24"/>
        </w:rPr>
        <w:t xml:space="preserve">The existence of mixed emotions has become a controversial topic in the field of social psychology, and there have been numerous studies over the past few decades in an effort to uncover the truth about mixed emotions (Larsen &amp; McGraw, 2014; Hepper, Ritchie, Sedikides &amp; Wildschut, 2011). One emotion that has been thought to be a mixed emotion is nostalgia (Sedikides, Wildschut, Arndt &amp; Routledge, 2008). Nostalgia has not been very thoroughly studied, and this study seeks to discern what nostalgia is and how it is elicited. In the study, psychology students from the University of Tennessee watched cartoons that were popular in the 1990s and early 2000s and recent cartoons. 68 psychology students watched a total of 7 cartoons: 4 recent, or control, cartoons and 3 nostalgic cartoons. The participants rated the intensity of their </w:t>
      </w:r>
      <w:r w:rsidR="00650D5F">
        <w:rPr>
          <w:rFonts w:ascii="Times New Roman" w:hAnsi="Times New Roman"/>
          <w:sz w:val="24"/>
          <w:szCs w:val="24"/>
        </w:rPr>
        <w:t xml:space="preserve">happy, sad, neutral, and nostalgic feelings towards the cartoons. In addition, their facial reactions towards the cartoons were covertly recorded and rated as happy, sad, neutral, or nostalgic by independent coders. </w:t>
      </w:r>
      <w:r w:rsidR="00A0664F">
        <w:rPr>
          <w:rFonts w:ascii="Times New Roman" w:hAnsi="Times New Roman"/>
          <w:sz w:val="24"/>
          <w:szCs w:val="24"/>
        </w:rPr>
        <w:t xml:space="preserve">Participants consistently reported experiencing more happiness, sadness, nostalgia, and mixed emotions after viewing the nostalgic cartoons rather than the non-nostalgic cartoons. Furthermore, coders rated participants as expressing more happiness during nostalgic cartoons than non-nostalgic; however, coders rated participants as expressing more sadness during non-nostalgic cartoons. </w:t>
      </w:r>
    </w:p>
    <w:p w:rsidR="00236A37" w:rsidRPr="00650D5F" w:rsidRDefault="00650D5F" w:rsidP="00236A37">
      <w:pPr>
        <w:spacing w:after="0" w:line="480" w:lineRule="auto"/>
        <w:jc w:val="center"/>
        <w:rPr>
          <w:rFonts w:ascii="Times New Roman" w:hAnsi="Times New Roman"/>
          <w:sz w:val="24"/>
          <w:szCs w:val="24"/>
        </w:rPr>
      </w:pPr>
      <w:r w:rsidRPr="00650D5F">
        <w:rPr>
          <w:rFonts w:ascii="Times New Roman" w:hAnsi="Times New Roman"/>
          <w:i/>
          <w:sz w:val="24"/>
          <w:szCs w:val="24"/>
        </w:rPr>
        <w:t>Keywords</w:t>
      </w:r>
      <w:r>
        <w:rPr>
          <w:rFonts w:ascii="Times New Roman" w:hAnsi="Times New Roman"/>
          <w:sz w:val="24"/>
          <w:szCs w:val="24"/>
        </w:rPr>
        <w:t>: mixed emotions, nostalgia, coders, self-reports</w:t>
      </w:r>
    </w:p>
    <w:p w:rsidR="00236A37" w:rsidRDefault="00236A37" w:rsidP="00236A37">
      <w:pPr>
        <w:spacing w:after="0" w:line="480" w:lineRule="auto"/>
        <w:jc w:val="center"/>
        <w:rPr>
          <w:rFonts w:ascii="Times New Roman" w:hAnsi="Times New Roman"/>
          <w:b/>
          <w:sz w:val="24"/>
          <w:szCs w:val="24"/>
        </w:rPr>
      </w:pPr>
    </w:p>
    <w:p w:rsidR="00236A37" w:rsidRDefault="00236A37" w:rsidP="00236A37">
      <w:pPr>
        <w:spacing w:after="0" w:line="480" w:lineRule="auto"/>
        <w:jc w:val="center"/>
        <w:rPr>
          <w:rFonts w:ascii="Times New Roman" w:hAnsi="Times New Roman"/>
          <w:b/>
          <w:sz w:val="24"/>
          <w:szCs w:val="24"/>
        </w:rPr>
      </w:pPr>
    </w:p>
    <w:p w:rsidR="00236A37" w:rsidRDefault="00236A37" w:rsidP="00236A37">
      <w:pPr>
        <w:spacing w:after="0" w:line="480" w:lineRule="auto"/>
        <w:jc w:val="center"/>
        <w:rPr>
          <w:rFonts w:ascii="Times New Roman" w:hAnsi="Times New Roman"/>
          <w:b/>
          <w:sz w:val="24"/>
          <w:szCs w:val="24"/>
        </w:rPr>
      </w:pPr>
    </w:p>
    <w:p w:rsidR="00236A37" w:rsidRDefault="00236A37" w:rsidP="00236A37">
      <w:pPr>
        <w:spacing w:after="0" w:line="480" w:lineRule="auto"/>
        <w:jc w:val="center"/>
        <w:rPr>
          <w:rFonts w:ascii="Times New Roman" w:hAnsi="Times New Roman"/>
          <w:b/>
          <w:sz w:val="24"/>
          <w:szCs w:val="24"/>
        </w:rPr>
      </w:pPr>
    </w:p>
    <w:p w:rsidR="00236A37" w:rsidRPr="00236A37" w:rsidRDefault="00236A37" w:rsidP="00236A37">
      <w:pPr>
        <w:spacing w:after="0" w:line="480" w:lineRule="auto"/>
        <w:rPr>
          <w:rFonts w:ascii="Times New Roman" w:hAnsi="Times New Roman"/>
          <w:b/>
          <w:sz w:val="24"/>
          <w:szCs w:val="24"/>
        </w:rPr>
      </w:pPr>
    </w:p>
    <w:p w:rsidR="00A0664F" w:rsidRPr="00A0664F" w:rsidRDefault="00A0664F" w:rsidP="00A0664F">
      <w:pPr>
        <w:spacing w:after="0" w:line="480" w:lineRule="auto"/>
        <w:jc w:val="center"/>
        <w:rPr>
          <w:rFonts w:ascii="Times New Roman" w:hAnsi="Times New Roman" w:cs="Times New Roman"/>
          <w:color w:val="000000"/>
          <w:sz w:val="24"/>
          <w:szCs w:val="18"/>
          <w:shd w:val="clear" w:color="auto" w:fill="FFFFFF"/>
        </w:rPr>
      </w:pPr>
      <w:r w:rsidRPr="00A0664F">
        <w:rPr>
          <w:rFonts w:ascii="Times New Roman" w:hAnsi="Times New Roman" w:cs="Times New Roman"/>
          <w:color w:val="000000"/>
          <w:sz w:val="24"/>
          <w:szCs w:val="18"/>
          <w:shd w:val="clear" w:color="auto" w:fill="FFFFFF"/>
        </w:rPr>
        <w:lastRenderedPageBreak/>
        <w:t>Is nostalgia a mixed emotion? Evidence from emotional experience and facial expressions of emotion</w:t>
      </w:r>
    </w:p>
    <w:p w:rsidR="00A7207A" w:rsidRPr="00FE0E75" w:rsidRDefault="00A7207A" w:rsidP="00A7207A">
      <w:pPr>
        <w:spacing w:after="0" w:line="480" w:lineRule="auto"/>
        <w:rPr>
          <w:rFonts w:ascii="Times New Roman" w:hAnsi="Times New Roman"/>
          <w:b/>
          <w:sz w:val="24"/>
          <w:szCs w:val="24"/>
        </w:rPr>
      </w:pPr>
      <w:r w:rsidRPr="00FE0E75">
        <w:rPr>
          <w:rFonts w:ascii="Times New Roman" w:hAnsi="Times New Roman"/>
          <w:b/>
          <w:sz w:val="24"/>
          <w:szCs w:val="24"/>
        </w:rPr>
        <w:t>Historical Context</w:t>
      </w:r>
    </w:p>
    <w:p w:rsidR="00A7207A" w:rsidRDefault="00A7207A" w:rsidP="00A7207A">
      <w:pPr>
        <w:spacing w:after="0" w:line="480" w:lineRule="auto"/>
        <w:ind w:firstLine="720"/>
        <w:rPr>
          <w:rFonts w:ascii="Times New Roman" w:hAnsi="Times New Roman"/>
          <w:sz w:val="24"/>
          <w:szCs w:val="24"/>
        </w:rPr>
      </w:pPr>
      <w:r>
        <w:rPr>
          <w:rFonts w:ascii="Times New Roman" w:hAnsi="Times New Roman"/>
          <w:sz w:val="24"/>
          <w:szCs w:val="24"/>
        </w:rPr>
        <w:t xml:space="preserve">First described by Homer in </w:t>
      </w:r>
      <w:r w:rsidRPr="00843089">
        <w:rPr>
          <w:rFonts w:ascii="Times New Roman" w:hAnsi="Times New Roman"/>
          <w:i/>
          <w:sz w:val="24"/>
          <w:szCs w:val="24"/>
        </w:rPr>
        <w:t>The Odyssey</w:t>
      </w:r>
      <w:r>
        <w:rPr>
          <w:rFonts w:ascii="Times New Roman" w:hAnsi="Times New Roman"/>
          <w:sz w:val="24"/>
          <w:szCs w:val="24"/>
        </w:rPr>
        <w:t xml:space="preserve">, nostalgia and its controversial definitions have been disputed for years in the psychological field (Hepper, Ritchie, Sedikides &amp; Wildschut, 2011). Nostalgia, derived from the Greek words </w:t>
      </w:r>
      <w:r w:rsidRPr="009D1074">
        <w:rPr>
          <w:rFonts w:ascii="Times New Roman" w:hAnsi="Times New Roman"/>
          <w:i/>
          <w:sz w:val="24"/>
          <w:szCs w:val="24"/>
        </w:rPr>
        <w:t>nostos</w:t>
      </w:r>
      <w:r>
        <w:rPr>
          <w:rFonts w:ascii="Times New Roman" w:hAnsi="Times New Roman"/>
          <w:sz w:val="24"/>
          <w:szCs w:val="24"/>
        </w:rPr>
        <w:t xml:space="preserve"> and </w:t>
      </w:r>
      <w:proofErr w:type="spellStart"/>
      <w:r w:rsidRPr="009D1074">
        <w:rPr>
          <w:rFonts w:ascii="Times New Roman" w:hAnsi="Times New Roman"/>
          <w:i/>
          <w:sz w:val="24"/>
          <w:szCs w:val="24"/>
        </w:rPr>
        <w:t>algos</w:t>
      </w:r>
      <w:proofErr w:type="spellEnd"/>
      <w:r>
        <w:rPr>
          <w:rFonts w:ascii="Times New Roman" w:hAnsi="Times New Roman"/>
          <w:sz w:val="24"/>
          <w:szCs w:val="24"/>
        </w:rPr>
        <w:t>, literally means pain provoked from a desire to return home (Hepper, Ritchie, Sedikides &amp; Wildschut, 2011; Wildschut</w:t>
      </w:r>
      <w:r w:rsidR="008C4F6E">
        <w:rPr>
          <w:rFonts w:ascii="Times New Roman" w:hAnsi="Times New Roman"/>
          <w:sz w:val="24"/>
          <w:szCs w:val="24"/>
        </w:rPr>
        <w:t xml:space="preserve"> et al.</w:t>
      </w:r>
      <w:r>
        <w:rPr>
          <w:rFonts w:ascii="Times New Roman" w:hAnsi="Times New Roman"/>
          <w:sz w:val="24"/>
          <w:szCs w:val="24"/>
        </w:rPr>
        <w:t>, 2006). Although the feeling was first described by Homer in the 8</w:t>
      </w:r>
      <w:r w:rsidRPr="002C7859">
        <w:rPr>
          <w:rFonts w:ascii="Times New Roman" w:hAnsi="Times New Roman"/>
          <w:sz w:val="24"/>
          <w:szCs w:val="24"/>
          <w:vertAlign w:val="superscript"/>
        </w:rPr>
        <w:t>th</w:t>
      </w:r>
      <w:r>
        <w:rPr>
          <w:rFonts w:ascii="Times New Roman" w:hAnsi="Times New Roman"/>
          <w:sz w:val="24"/>
          <w:szCs w:val="24"/>
        </w:rPr>
        <w:t xml:space="preserve"> century BCE, the term “nostalgia” originated in the late 1600s when Johannes Hofer ascertained that Swiss soldiers could not fight and were “psychologically incapacitated” by their desire to return to their homeland (Baldwin, </w:t>
      </w:r>
      <w:proofErr w:type="spellStart"/>
      <w:r>
        <w:rPr>
          <w:rFonts w:ascii="Times New Roman" w:hAnsi="Times New Roman"/>
          <w:sz w:val="24"/>
          <w:szCs w:val="24"/>
        </w:rPr>
        <w:t>Biernat</w:t>
      </w:r>
      <w:proofErr w:type="spellEnd"/>
      <w:r>
        <w:rPr>
          <w:rFonts w:ascii="Times New Roman" w:hAnsi="Times New Roman"/>
          <w:sz w:val="24"/>
          <w:szCs w:val="24"/>
        </w:rPr>
        <w:t xml:space="preserve"> &amp; Landau, 2015). Many doctors and physicians during that time declared nostalgia “a species of melancholy, or a mild type of insanity, caused by disappointment and a continuous longing for home” (Wilson, 2005, p. 21). Therefore, most considered nostalgia a neurological disease or a psychological disorder for the majority of the 17</w:t>
      </w:r>
      <w:r w:rsidRPr="009D1074">
        <w:rPr>
          <w:rFonts w:ascii="Times New Roman" w:hAnsi="Times New Roman"/>
          <w:sz w:val="24"/>
          <w:szCs w:val="24"/>
          <w:vertAlign w:val="superscript"/>
        </w:rPr>
        <w:t>th</w:t>
      </w:r>
      <w:r>
        <w:rPr>
          <w:rFonts w:ascii="Times New Roman" w:hAnsi="Times New Roman"/>
          <w:sz w:val="24"/>
          <w:szCs w:val="24"/>
        </w:rPr>
        <w:t>, 18</w:t>
      </w:r>
      <w:r w:rsidRPr="009D1074">
        <w:rPr>
          <w:rFonts w:ascii="Times New Roman" w:hAnsi="Times New Roman"/>
          <w:sz w:val="24"/>
          <w:szCs w:val="24"/>
          <w:vertAlign w:val="superscript"/>
        </w:rPr>
        <w:t>th</w:t>
      </w:r>
      <w:r>
        <w:rPr>
          <w:rFonts w:ascii="Times New Roman" w:hAnsi="Times New Roman"/>
          <w:sz w:val="24"/>
          <w:szCs w:val="24"/>
        </w:rPr>
        <w:t>, 19</w:t>
      </w:r>
      <w:r w:rsidRPr="009D1074">
        <w:rPr>
          <w:rFonts w:ascii="Times New Roman" w:hAnsi="Times New Roman"/>
          <w:sz w:val="24"/>
          <w:szCs w:val="24"/>
          <w:vertAlign w:val="superscript"/>
        </w:rPr>
        <w:t>th</w:t>
      </w:r>
      <w:r>
        <w:rPr>
          <w:rFonts w:ascii="Times New Roman" w:hAnsi="Times New Roman"/>
          <w:sz w:val="24"/>
          <w:szCs w:val="24"/>
        </w:rPr>
        <w:t>, and 20</w:t>
      </w:r>
      <w:r w:rsidRPr="009D1074">
        <w:rPr>
          <w:rFonts w:ascii="Times New Roman" w:hAnsi="Times New Roman"/>
          <w:sz w:val="24"/>
          <w:szCs w:val="24"/>
          <w:vertAlign w:val="superscript"/>
        </w:rPr>
        <w:t>th</w:t>
      </w:r>
      <w:r>
        <w:rPr>
          <w:rFonts w:ascii="Times New Roman" w:hAnsi="Times New Roman"/>
          <w:sz w:val="24"/>
          <w:szCs w:val="24"/>
        </w:rPr>
        <w:t xml:space="preserve"> centuries (Hepper, Ritchie, Sedikides &amp; Wildschut, 2011). However, in more recent years, nostalgia has become more than a bizarre, misunderstood phenomenon of the mind. Currently, researchers consider nostalgia a bittersweet, intricate mixed emotion rather than a just feeling of homesickness caused by a disease or disorder (Hepper, Ritchie, Sedikides &amp; Wildschut, 2011; Sedikides, Wildschut, Arndt &amp; Routledge, 2008). Nostalgia is now described in the New Oxford Dictionary of English (1998) as “a sentimental longing or wistful affection for the past” (p. 1266). </w:t>
      </w:r>
    </w:p>
    <w:p w:rsidR="00A7207A" w:rsidRPr="00B338E7" w:rsidRDefault="00A7207A" w:rsidP="00A7207A">
      <w:pPr>
        <w:spacing w:after="0" w:line="480" w:lineRule="auto"/>
        <w:rPr>
          <w:rFonts w:ascii="Times New Roman" w:hAnsi="Times New Roman"/>
          <w:b/>
          <w:sz w:val="24"/>
          <w:szCs w:val="24"/>
        </w:rPr>
      </w:pPr>
      <w:r w:rsidRPr="00B338E7">
        <w:rPr>
          <w:rFonts w:ascii="Times New Roman" w:hAnsi="Times New Roman"/>
          <w:b/>
          <w:sz w:val="24"/>
          <w:szCs w:val="24"/>
        </w:rPr>
        <w:t>Nostalgia and Mixed Emotions</w:t>
      </w:r>
    </w:p>
    <w:p w:rsidR="00A7207A" w:rsidRDefault="00A7207A" w:rsidP="00A7207A">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Since it is a fairly new and unstudied, nostalgia has the potential for many different applications in psychological research. One such application is in relation to another new concept: mixed emotions. For many years, people were not thought to have the ability to experience more than </w:t>
      </w:r>
      <w:r w:rsidR="00384072">
        <w:rPr>
          <w:rFonts w:ascii="Times New Roman" w:hAnsi="Times New Roman"/>
          <w:sz w:val="24"/>
          <w:szCs w:val="24"/>
        </w:rPr>
        <w:t>one emotion at a time (Larsen &amp; McGraw, 2014</w:t>
      </w:r>
      <w:r>
        <w:rPr>
          <w:rFonts w:ascii="Times New Roman" w:hAnsi="Times New Roman"/>
          <w:sz w:val="24"/>
          <w:szCs w:val="24"/>
        </w:rPr>
        <w:t>; Wundt</w:t>
      </w:r>
      <w:r w:rsidR="00384072">
        <w:rPr>
          <w:rFonts w:ascii="Times New Roman" w:hAnsi="Times New Roman"/>
          <w:sz w:val="24"/>
          <w:szCs w:val="24"/>
        </w:rPr>
        <w:t>,</w:t>
      </w:r>
      <w:r>
        <w:rPr>
          <w:rFonts w:ascii="Times New Roman" w:hAnsi="Times New Roman"/>
          <w:sz w:val="24"/>
          <w:szCs w:val="24"/>
        </w:rPr>
        <w:t xml:space="preserve"> 1896; Barrett</w:t>
      </w:r>
      <w:r w:rsidR="00384072">
        <w:rPr>
          <w:rFonts w:ascii="Times New Roman" w:hAnsi="Times New Roman"/>
          <w:sz w:val="24"/>
          <w:szCs w:val="24"/>
        </w:rPr>
        <w:t>,</w:t>
      </w:r>
      <w:r>
        <w:rPr>
          <w:rFonts w:ascii="Times New Roman" w:hAnsi="Times New Roman"/>
          <w:sz w:val="24"/>
          <w:szCs w:val="24"/>
        </w:rPr>
        <w:t xml:space="preserve"> 2006). It was not until very recently that research has suggested that people can feel positive and negative emotions simultaneously (Larsen &amp; McGraw</w:t>
      </w:r>
      <w:r w:rsidR="00384072">
        <w:rPr>
          <w:rFonts w:ascii="Times New Roman" w:hAnsi="Times New Roman"/>
          <w:sz w:val="24"/>
          <w:szCs w:val="24"/>
        </w:rPr>
        <w:t>,</w:t>
      </w:r>
      <w:r>
        <w:rPr>
          <w:rFonts w:ascii="Times New Roman" w:hAnsi="Times New Roman"/>
          <w:sz w:val="24"/>
          <w:szCs w:val="24"/>
        </w:rPr>
        <w:t xml:space="preserve"> 2014; Larsen, McGraw, &amp; Cacioppo</w:t>
      </w:r>
      <w:r w:rsidR="00384072">
        <w:rPr>
          <w:rFonts w:ascii="Times New Roman" w:hAnsi="Times New Roman"/>
          <w:sz w:val="24"/>
          <w:szCs w:val="24"/>
        </w:rPr>
        <w:t>,</w:t>
      </w:r>
      <w:r>
        <w:rPr>
          <w:rFonts w:ascii="Times New Roman" w:hAnsi="Times New Roman"/>
          <w:sz w:val="24"/>
          <w:szCs w:val="24"/>
        </w:rPr>
        <w:t xml:space="preserve"> 2001). Given that the generalized definition of nostalgia includes a positive and negative aspect, research on nostalgia can be used to determine the existence of mixed emotions.</w:t>
      </w:r>
      <w:r w:rsidDel="00DB677F">
        <w:rPr>
          <w:rFonts w:ascii="Times New Roman" w:hAnsi="Times New Roman"/>
          <w:sz w:val="24"/>
          <w:szCs w:val="24"/>
        </w:rPr>
        <w:t xml:space="preserve"> </w:t>
      </w:r>
      <w:r>
        <w:rPr>
          <w:rFonts w:ascii="Times New Roman" w:hAnsi="Times New Roman"/>
          <w:sz w:val="24"/>
          <w:szCs w:val="24"/>
        </w:rPr>
        <w:t xml:space="preserve">This study, using the aforementioned dictionary definition of nostalgia, seeks to fill the holes in research on nostalgia by using </w:t>
      </w:r>
      <w:r w:rsidRPr="00DB677F">
        <w:rPr>
          <w:rFonts w:ascii="Times New Roman" w:hAnsi="Times New Roman" w:cs="Times New Roman"/>
          <w:sz w:val="24"/>
          <w:szCs w:val="24"/>
        </w:rPr>
        <w:t>children’s cartoons popular in the late 1990s and early 2000s in order to experimentally elicit and record nostalgic sentiments,</w:t>
      </w:r>
      <w:r>
        <w:rPr>
          <w:rFonts w:ascii="Times New Roman" w:hAnsi="Times New Roman"/>
          <w:sz w:val="24"/>
          <w:szCs w:val="24"/>
        </w:rPr>
        <w:t xml:space="preserve"> and answer the question: Is nostalgia a mixed emotion?</w:t>
      </w:r>
    </w:p>
    <w:p w:rsidR="00A7207A" w:rsidRDefault="00A7207A" w:rsidP="00A7207A">
      <w:pPr>
        <w:spacing w:after="0" w:line="480" w:lineRule="auto"/>
        <w:rPr>
          <w:rFonts w:ascii="Times New Roman" w:hAnsi="Times New Roman" w:cs="Times New Roman"/>
          <w:sz w:val="24"/>
        </w:rPr>
      </w:pPr>
      <w:r>
        <w:rPr>
          <w:rFonts w:ascii="Times New Roman" w:hAnsi="Times New Roman"/>
          <w:sz w:val="24"/>
          <w:szCs w:val="24"/>
        </w:rPr>
        <w:tab/>
        <w:t xml:space="preserve">Though it has gained more attention in recent years, mostly from those who seek to enhance product marketing techniques and predict consumer behaviors (Holak &amp; Havlena, 1992), nostalgia still remains a topic that is barely researched. Nostalgia, conceptualized as a mostly positive experience tinged with sadness and longing, is oftentimes elicited by memories of major life events and loved ones (Sedikides, Wildschut, Arndt &amp; Routledge, 2008). Nostalgia is also most often associated with events or memories that happened in childhood (Davis, 1979). </w:t>
      </w:r>
      <w:r w:rsidRPr="00EA0F18">
        <w:rPr>
          <w:rFonts w:ascii="Times New Roman" w:hAnsi="Times New Roman" w:cs="Times New Roman"/>
          <w:sz w:val="24"/>
        </w:rPr>
        <w:t>Many researchers have sought to evoke nostalgic sentiments in a laboratory setting using different mediums, such as consumer products, music and movies; however, because nostalgia is generally derived from a subjective experience, researchers have found it difficult to design a laboratory setting with stimuli that will elicit nostalgic feelings in the majority of participants.</w:t>
      </w:r>
    </w:p>
    <w:p w:rsidR="00A7207A" w:rsidRDefault="00A7207A" w:rsidP="00A7207A">
      <w:pPr>
        <w:spacing w:after="0" w:line="480" w:lineRule="auto"/>
        <w:rPr>
          <w:rFonts w:ascii="Times New Roman" w:hAnsi="Times New Roman"/>
          <w:sz w:val="24"/>
          <w:szCs w:val="24"/>
        </w:rPr>
      </w:pPr>
      <w:r>
        <w:rPr>
          <w:rFonts w:ascii="Times New Roman" w:hAnsi="Times New Roman"/>
          <w:sz w:val="24"/>
          <w:szCs w:val="24"/>
        </w:rPr>
        <w:lastRenderedPageBreak/>
        <w:tab/>
        <w:t xml:space="preserve">According to Schindler and Holbrook’s research on the effects of nostalgia on consumer preferences (2003), products that were popular during a consumer’s childhood tend to influence the consumer’s purchases later in life as well. Schindler and Holbrook presented participants with approximately 80 randomized pictures of cars varying in year and style. They also included three measures of nostalgic tendencies. Their research suggested that men who are higher in “nostalgic proneness” have permanent buying preferences that are influenced by the products- specifically cars in this study- that were popular during their youth. </w:t>
      </w:r>
    </w:p>
    <w:p w:rsidR="00A7207A" w:rsidRDefault="00A7207A" w:rsidP="00A7207A">
      <w:pPr>
        <w:spacing w:after="0" w:line="480" w:lineRule="auto"/>
        <w:rPr>
          <w:rFonts w:ascii="Times New Roman" w:hAnsi="Times New Roman"/>
          <w:sz w:val="24"/>
          <w:szCs w:val="24"/>
        </w:rPr>
      </w:pPr>
      <w:r>
        <w:rPr>
          <w:rFonts w:ascii="Times New Roman" w:hAnsi="Times New Roman"/>
          <w:sz w:val="24"/>
          <w:szCs w:val="24"/>
        </w:rPr>
        <w:tab/>
        <w:t xml:space="preserve">Researchers Janata, </w:t>
      </w:r>
      <w:proofErr w:type="spellStart"/>
      <w:r>
        <w:rPr>
          <w:rFonts w:ascii="Times New Roman" w:hAnsi="Times New Roman"/>
          <w:sz w:val="24"/>
          <w:szCs w:val="24"/>
        </w:rPr>
        <w:t>Tomic</w:t>
      </w:r>
      <w:proofErr w:type="spellEnd"/>
      <w:r>
        <w:rPr>
          <w:rFonts w:ascii="Times New Roman" w:hAnsi="Times New Roman"/>
          <w:sz w:val="24"/>
          <w:szCs w:val="24"/>
        </w:rPr>
        <w:t xml:space="preserve">, and </w:t>
      </w:r>
      <w:proofErr w:type="spellStart"/>
      <w:r>
        <w:rPr>
          <w:rFonts w:ascii="Times New Roman" w:hAnsi="Times New Roman"/>
          <w:sz w:val="24"/>
          <w:szCs w:val="24"/>
        </w:rPr>
        <w:t>Rakowski</w:t>
      </w:r>
      <w:proofErr w:type="spellEnd"/>
      <w:r>
        <w:rPr>
          <w:rFonts w:ascii="Times New Roman" w:hAnsi="Times New Roman"/>
          <w:sz w:val="24"/>
          <w:szCs w:val="24"/>
        </w:rPr>
        <w:t xml:space="preserve"> (2007) studied the effects of nostalgic music on the recollection of autobiographical memories. They used college students of generally the same age in order to use the Billboard Top 100 Pop and R&amp;B listed on Apple iTunes Music Store for the year the students were all approximately 7 to 19 years old. Janata, </w:t>
      </w:r>
      <w:proofErr w:type="spellStart"/>
      <w:r>
        <w:rPr>
          <w:rFonts w:ascii="Times New Roman" w:hAnsi="Times New Roman"/>
          <w:sz w:val="24"/>
          <w:szCs w:val="24"/>
        </w:rPr>
        <w:t>Tomic</w:t>
      </w:r>
      <w:proofErr w:type="spellEnd"/>
      <w:r>
        <w:rPr>
          <w:rFonts w:ascii="Times New Roman" w:hAnsi="Times New Roman"/>
          <w:sz w:val="24"/>
          <w:szCs w:val="24"/>
        </w:rPr>
        <w:t xml:space="preserve">, and </w:t>
      </w:r>
      <w:proofErr w:type="spellStart"/>
      <w:r>
        <w:rPr>
          <w:rFonts w:ascii="Times New Roman" w:hAnsi="Times New Roman"/>
          <w:sz w:val="24"/>
          <w:szCs w:val="24"/>
        </w:rPr>
        <w:t>Rakowski</w:t>
      </w:r>
      <w:proofErr w:type="spellEnd"/>
      <w:r>
        <w:rPr>
          <w:rFonts w:ascii="Times New Roman" w:hAnsi="Times New Roman"/>
          <w:sz w:val="24"/>
          <w:szCs w:val="24"/>
        </w:rPr>
        <w:t xml:space="preserve"> used 30 random songs from the Top 100 list as well as demographic and personal preferences questionnaires to determine if music can elicit autobiographical memories. Their results, while mostly in support of their hypothesis, showed that though a participant may be familiar with the music, the song does not always necessarily evoke an autobiographical memory. Only 29% of the songs evoked an autobiographical memory.</w:t>
      </w:r>
    </w:p>
    <w:p w:rsidR="00A7207A" w:rsidRDefault="00A7207A" w:rsidP="00A7207A">
      <w:pPr>
        <w:spacing w:after="0" w:line="480" w:lineRule="auto"/>
        <w:rPr>
          <w:rFonts w:ascii="Times New Roman" w:hAnsi="Times New Roman" w:cs="Times New Roman"/>
          <w:sz w:val="24"/>
          <w:szCs w:val="24"/>
        </w:rPr>
      </w:pPr>
      <w:r>
        <w:rPr>
          <w:rFonts w:ascii="Times New Roman" w:hAnsi="Times New Roman"/>
          <w:sz w:val="24"/>
          <w:szCs w:val="24"/>
        </w:rPr>
        <w:tab/>
      </w:r>
      <w:r w:rsidDel="00DB677F">
        <w:rPr>
          <w:rFonts w:ascii="Times New Roman" w:hAnsi="Times New Roman"/>
          <w:sz w:val="24"/>
          <w:szCs w:val="24"/>
        </w:rPr>
        <w:t xml:space="preserve"> </w:t>
      </w:r>
      <w:r>
        <w:rPr>
          <w:rFonts w:ascii="Times New Roman" w:hAnsi="Times New Roman" w:cs="Times New Roman"/>
          <w:sz w:val="24"/>
          <w:szCs w:val="24"/>
        </w:rPr>
        <w:t xml:space="preserve">Using similar methods to Janata, </w:t>
      </w:r>
      <w:proofErr w:type="spellStart"/>
      <w:r>
        <w:rPr>
          <w:rFonts w:ascii="Times New Roman" w:hAnsi="Times New Roman" w:cs="Times New Roman"/>
          <w:sz w:val="24"/>
          <w:szCs w:val="24"/>
        </w:rPr>
        <w:t>Tomic</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Rowkowski</w:t>
      </w:r>
      <w:proofErr w:type="spellEnd"/>
      <w:r>
        <w:rPr>
          <w:rFonts w:ascii="Times New Roman" w:hAnsi="Times New Roman" w:cs="Times New Roman"/>
          <w:sz w:val="24"/>
          <w:szCs w:val="24"/>
        </w:rPr>
        <w:t xml:space="preserve"> (2007), Barrett et al. (2010) conducted research on music-evoked nostalgia in order to explore the emotional profile of nostalgia. These researchers conceptualized nostalgia as a bittersweet emotion, involving a mixture of happiness and sadness. Because previous research has revealed evidence that supports their conceptualization (</w:t>
      </w:r>
      <w:proofErr w:type="spellStart"/>
      <w:r>
        <w:rPr>
          <w:rFonts w:ascii="Times New Roman" w:hAnsi="Times New Roman" w:cs="Times New Roman"/>
          <w:sz w:val="24"/>
          <w:szCs w:val="24"/>
        </w:rPr>
        <w:t>Batcho</w:t>
      </w:r>
      <w:proofErr w:type="spellEnd"/>
      <w:r>
        <w:rPr>
          <w:rFonts w:ascii="Times New Roman" w:hAnsi="Times New Roman" w:cs="Times New Roman"/>
          <w:sz w:val="24"/>
          <w:szCs w:val="24"/>
        </w:rPr>
        <w:t xml:space="preserve">, 2007; Sedikides, </w:t>
      </w:r>
      <w:proofErr w:type="spellStart"/>
      <w:r>
        <w:rPr>
          <w:rFonts w:ascii="Times New Roman" w:hAnsi="Times New Roman" w:cs="Times New Roman"/>
          <w:sz w:val="24"/>
          <w:szCs w:val="24"/>
        </w:rPr>
        <w:t>Wildschut</w:t>
      </w:r>
      <w:proofErr w:type="spellEnd"/>
      <w:r>
        <w:rPr>
          <w:rFonts w:ascii="Times New Roman" w:hAnsi="Times New Roman" w:cs="Times New Roman"/>
          <w:sz w:val="24"/>
          <w:szCs w:val="24"/>
        </w:rPr>
        <w:t xml:space="preserve">, &amp; Baden, 2004; Wildschut et al., 2006), Barrett et al. (2010) conducted this research to explore the possibility that nostalgia is a mixed emotion (i.e., experiencing levels of happiness and sadness at the same time). The </w:t>
      </w:r>
      <w:r>
        <w:rPr>
          <w:rFonts w:ascii="Times New Roman" w:hAnsi="Times New Roman" w:cs="Times New Roman"/>
          <w:sz w:val="24"/>
          <w:szCs w:val="24"/>
        </w:rPr>
        <w:lastRenderedPageBreak/>
        <w:t>experiment design included using 30 clips of popular songs and having participants rate their feelings of nostalgia, happin</w:t>
      </w:r>
      <w:r w:rsidR="008137E0">
        <w:rPr>
          <w:rFonts w:ascii="Times New Roman" w:hAnsi="Times New Roman" w:cs="Times New Roman"/>
          <w:sz w:val="24"/>
          <w:szCs w:val="24"/>
        </w:rPr>
        <w:t>ess, and sadness</w:t>
      </w:r>
      <w:r>
        <w:rPr>
          <w:rFonts w:ascii="Times New Roman" w:hAnsi="Times New Roman" w:cs="Times New Roman"/>
          <w:sz w:val="24"/>
          <w:szCs w:val="24"/>
        </w:rPr>
        <w:t xml:space="preserve">. </w:t>
      </w:r>
      <w:r w:rsidR="008137E0">
        <w:rPr>
          <w:rFonts w:ascii="Times New Roman" w:hAnsi="Times New Roman" w:cs="Times New Roman"/>
          <w:sz w:val="24"/>
          <w:szCs w:val="24"/>
        </w:rPr>
        <w:t xml:space="preserve">The songs were rated as eliciting mixed emotions when the participant rated experiencing levels of both happiness and sadness during the song. </w:t>
      </w:r>
      <w:r>
        <w:rPr>
          <w:rFonts w:ascii="Times New Roman" w:hAnsi="Times New Roman" w:cs="Times New Roman"/>
          <w:sz w:val="24"/>
          <w:szCs w:val="24"/>
        </w:rPr>
        <w:t xml:space="preserve">Their results found that while positive emotions are an essential component of nostalgia, nostalgia is not without evidence of negative emotions. </w:t>
      </w:r>
      <w:r w:rsidR="008137E0">
        <w:rPr>
          <w:rFonts w:ascii="Times New Roman" w:hAnsi="Times New Roman" w:cs="Times New Roman"/>
          <w:sz w:val="24"/>
          <w:szCs w:val="24"/>
        </w:rPr>
        <w:t xml:space="preserve">Their results found that songs from the participants’ youth </w:t>
      </w:r>
      <w:r w:rsidR="00384072">
        <w:rPr>
          <w:rFonts w:ascii="Times New Roman" w:hAnsi="Times New Roman" w:cs="Times New Roman"/>
          <w:sz w:val="24"/>
          <w:szCs w:val="24"/>
        </w:rPr>
        <w:t>that elicit nostalgia also elicit mixed emotions.</w:t>
      </w:r>
      <w:r>
        <w:rPr>
          <w:rFonts w:ascii="Times New Roman" w:hAnsi="Times New Roman" w:cs="Times New Roman"/>
          <w:sz w:val="24"/>
          <w:szCs w:val="24"/>
        </w:rPr>
        <w:t xml:space="preserve"> </w:t>
      </w:r>
    </w:p>
    <w:p w:rsidR="00A7207A" w:rsidRDefault="00A7207A" w:rsidP="00A7207A">
      <w:pPr>
        <w:spacing w:after="0" w:line="480" w:lineRule="auto"/>
        <w:rPr>
          <w:rFonts w:ascii="Times New Roman" w:hAnsi="Times New Roman" w:cs="Times New Roman"/>
          <w:b/>
          <w:sz w:val="24"/>
          <w:szCs w:val="24"/>
        </w:rPr>
      </w:pPr>
      <w:r>
        <w:rPr>
          <w:rFonts w:ascii="Times New Roman" w:hAnsi="Times New Roman" w:cs="Times New Roman"/>
          <w:b/>
          <w:sz w:val="24"/>
          <w:szCs w:val="24"/>
        </w:rPr>
        <w:t>Overview of Current Research</w:t>
      </w:r>
    </w:p>
    <w:p w:rsidR="00A7207A" w:rsidRPr="00662287" w:rsidRDefault="00A7207A" w:rsidP="00A7207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84072">
        <w:rPr>
          <w:rFonts w:ascii="Times New Roman" w:hAnsi="Times New Roman" w:cs="Times New Roman"/>
          <w:sz w:val="24"/>
          <w:szCs w:val="24"/>
        </w:rPr>
        <w:t xml:space="preserve">To extend on the research conducted by Barrett et al. (2010), this study was designed to see if results from their research would generalize from music from our youth to other sources of media from our youth. It was also designed to investigate whether nostalgia would elicit facial expressions of mixed emotions. This experiment uses cartoons instead of music because it was assumed that cartoons would elicit more facial expressions of emotions than music. </w:t>
      </w:r>
      <w:r>
        <w:rPr>
          <w:rFonts w:ascii="Times New Roman" w:hAnsi="Times New Roman" w:cs="Times New Roman"/>
          <w:sz w:val="24"/>
          <w:szCs w:val="24"/>
        </w:rPr>
        <w:t xml:space="preserve">For this experiment, participants were presented with seven cartoons and asked afterwards to rate their experiences of nostalgia, happiness, and sadness during the unedited period of the clip and the fade period of the clip. While viewing the clips, participants’ facial expressions were covertly recorded using the computer monitor’s webcam and rated by independent coders using a modified evaluative space grid. The self-report ratings and facial expressions were examined to identify consistencies and differences between the two ratings and to determine the correlation between nostalgia and incidences of mixed emotions. </w:t>
      </w:r>
    </w:p>
    <w:p w:rsidR="00765798" w:rsidRPr="00236A37" w:rsidRDefault="00765798" w:rsidP="00236A37">
      <w:pPr>
        <w:spacing w:after="0" w:line="480" w:lineRule="auto"/>
        <w:rPr>
          <w:rFonts w:ascii="Times New Roman" w:hAnsi="Times New Roman" w:cs="Times New Roman"/>
          <w:b/>
          <w:sz w:val="24"/>
          <w:szCs w:val="24"/>
        </w:rPr>
      </w:pPr>
      <w:r w:rsidRPr="00236A37">
        <w:rPr>
          <w:rFonts w:ascii="Times New Roman" w:hAnsi="Times New Roman" w:cs="Times New Roman"/>
          <w:b/>
          <w:sz w:val="24"/>
          <w:szCs w:val="24"/>
        </w:rPr>
        <w:t>Participants</w:t>
      </w:r>
    </w:p>
    <w:p w:rsidR="001C4FC2" w:rsidRDefault="007B24C7" w:rsidP="00236A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Seventy</w:t>
      </w:r>
      <w:r w:rsidR="005C716E">
        <w:rPr>
          <w:rFonts w:ascii="Times New Roman" w:hAnsi="Times New Roman" w:cs="Times New Roman"/>
          <w:sz w:val="24"/>
          <w:szCs w:val="24"/>
        </w:rPr>
        <w:t>-eight p</w:t>
      </w:r>
      <w:r>
        <w:rPr>
          <w:rFonts w:ascii="Times New Roman" w:hAnsi="Times New Roman" w:cs="Times New Roman"/>
          <w:sz w:val="24"/>
          <w:szCs w:val="24"/>
        </w:rPr>
        <w:t>articipants participated in the main</w:t>
      </w:r>
      <w:r w:rsidR="005C716E">
        <w:rPr>
          <w:rFonts w:ascii="Times New Roman" w:hAnsi="Times New Roman" w:cs="Times New Roman"/>
          <w:sz w:val="24"/>
          <w:szCs w:val="24"/>
        </w:rPr>
        <w:t xml:space="preserve"> study. All of the participants were University of Tennessee Psychology students who signed up for the study through SONA Systems, which is a university research software. The</w:t>
      </w:r>
      <w:r>
        <w:rPr>
          <w:rFonts w:ascii="Times New Roman" w:hAnsi="Times New Roman" w:cs="Times New Roman"/>
          <w:sz w:val="24"/>
          <w:szCs w:val="24"/>
        </w:rPr>
        <w:t>re were 51</w:t>
      </w:r>
      <w:r w:rsidR="00743559">
        <w:rPr>
          <w:rFonts w:ascii="Times New Roman" w:hAnsi="Times New Roman" w:cs="Times New Roman"/>
          <w:sz w:val="24"/>
          <w:szCs w:val="24"/>
        </w:rPr>
        <w:t xml:space="preserve"> female</w:t>
      </w:r>
      <w:r>
        <w:rPr>
          <w:rFonts w:ascii="Times New Roman" w:hAnsi="Times New Roman" w:cs="Times New Roman"/>
          <w:sz w:val="24"/>
          <w:szCs w:val="24"/>
        </w:rPr>
        <w:t xml:space="preserve"> participants (75%) and </w:t>
      </w:r>
      <w:r>
        <w:rPr>
          <w:rFonts w:ascii="Times New Roman" w:hAnsi="Times New Roman" w:cs="Times New Roman"/>
          <w:sz w:val="24"/>
          <w:szCs w:val="24"/>
        </w:rPr>
        <w:lastRenderedPageBreak/>
        <w:t xml:space="preserve">17 </w:t>
      </w:r>
      <w:r w:rsidR="00743559">
        <w:rPr>
          <w:rFonts w:ascii="Times New Roman" w:hAnsi="Times New Roman" w:cs="Times New Roman"/>
          <w:sz w:val="24"/>
          <w:szCs w:val="24"/>
        </w:rPr>
        <w:t>male</w:t>
      </w:r>
      <w:r>
        <w:rPr>
          <w:rFonts w:ascii="Times New Roman" w:hAnsi="Times New Roman" w:cs="Times New Roman"/>
          <w:sz w:val="24"/>
          <w:szCs w:val="24"/>
        </w:rPr>
        <w:t xml:space="preserve"> participants (25%)</w:t>
      </w:r>
      <w:r w:rsidR="00743559">
        <w:rPr>
          <w:rFonts w:ascii="Times New Roman" w:hAnsi="Times New Roman" w:cs="Times New Roman"/>
          <w:sz w:val="24"/>
          <w:szCs w:val="24"/>
        </w:rPr>
        <w:t xml:space="preserve">, and </w:t>
      </w:r>
      <w:r>
        <w:rPr>
          <w:rFonts w:ascii="Times New Roman" w:hAnsi="Times New Roman" w:cs="Times New Roman"/>
          <w:sz w:val="24"/>
          <w:szCs w:val="24"/>
        </w:rPr>
        <w:t xml:space="preserve">all </w:t>
      </w:r>
      <w:r w:rsidR="00743559">
        <w:rPr>
          <w:rFonts w:ascii="Times New Roman" w:hAnsi="Times New Roman" w:cs="Times New Roman"/>
          <w:sz w:val="24"/>
          <w:szCs w:val="24"/>
        </w:rPr>
        <w:t xml:space="preserve">were </w:t>
      </w:r>
      <w:r>
        <w:rPr>
          <w:rFonts w:ascii="Times New Roman" w:hAnsi="Times New Roman" w:cs="Times New Roman"/>
          <w:sz w:val="24"/>
          <w:szCs w:val="24"/>
        </w:rPr>
        <w:t>between the ages of 18 and 22</w:t>
      </w:r>
      <w:r w:rsidR="005C716E">
        <w:rPr>
          <w:rFonts w:ascii="Times New Roman" w:hAnsi="Times New Roman" w:cs="Times New Roman"/>
          <w:sz w:val="24"/>
          <w:szCs w:val="24"/>
        </w:rPr>
        <w:t xml:space="preserve">. For this experiment, all participants were compensated with 1 SONA research credit, which counts towards their class grades, and SONA Systems ensured that each participant completed the study only once. </w:t>
      </w:r>
    </w:p>
    <w:p w:rsidR="005C716E" w:rsidRPr="00236A37" w:rsidRDefault="005C716E" w:rsidP="00236A37">
      <w:pPr>
        <w:spacing w:after="0" w:line="480" w:lineRule="auto"/>
        <w:rPr>
          <w:rFonts w:ascii="Times New Roman" w:hAnsi="Times New Roman" w:cs="Times New Roman"/>
          <w:b/>
          <w:sz w:val="24"/>
          <w:szCs w:val="24"/>
        </w:rPr>
      </w:pPr>
      <w:r w:rsidRPr="00236A37">
        <w:rPr>
          <w:rFonts w:ascii="Times New Roman" w:hAnsi="Times New Roman" w:cs="Times New Roman"/>
          <w:b/>
          <w:sz w:val="24"/>
          <w:szCs w:val="24"/>
        </w:rPr>
        <w:t>Procedure</w:t>
      </w:r>
    </w:p>
    <w:p w:rsidR="007B24C7" w:rsidRDefault="00AD36D7" w:rsidP="00236A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Participants were presente</w:t>
      </w:r>
      <w:r w:rsidR="007B24C7">
        <w:rPr>
          <w:rFonts w:ascii="Times New Roman" w:hAnsi="Times New Roman" w:cs="Times New Roman"/>
          <w:sz w:val="24"/>
          <w:szCs w:val="24"/>
        </w:rPr>
        <w:t>d with a total of seven cartoon opening scenes, which included the cartoons’ theme songs</w:t>
      </w:r>
      <w:r>
        <w:rPr>
          <w:rFonts w:ascii="Times New Roman" w:hAnsi="Times New Roman" w:cs="Times New Roman"/>
          <w:sz w:val="24"/>
          <w:szCs w:val="24"/>
        </w:rPr>
        <w:t>. In the initial stages of the research development</w:t>
      </w:r>
      <w:r w:rsidR="007B24C7">
        <w:rPr>
          <w:rFonts w:ascii="Times New Roman" w:hAnsi="Times New Roman" w:cs="Times New Roman"/>
          <w:sz w:val="24"/>
          <w:szCs w:val="24"/>
        </w:rPr>
        <w:t>, during the first pilot study</w:t>
      </w:r>
      <w:r>
        <w:rPr>
          <w:rFonts w:ascii="Times New Roman" w:hAnsi="Times New Roman" w:cs="Times New Roman"/>
          <w:sz w:val="24"/>
          <w:szCs w:val="24"/>
        </w:rPr>
        <w:t>, the researchers compiled a list of popular 9</w:t>
      </w:r>
      <w:r w:rsidR="007B24C7">
        <w:rPr>
          <w:rFonts w:ascii="Times New Roman" w:hAnsi="Times New Roman" w:cs="Times New Roman"/>
          <w:sz w:val="24"/>
          <w:szCs w:val="24"/>
        </w:rPr>
        <w:t xml:space="preserve">0s cartoons and recent cartoons </w:t>
      </w:r>
      <w:r>
        <w:rPr>
          <w:rFonts w:ascii="Times New Roman" w:hAnsi="Times New Roman" w:cs="Times New Roman"/>
          <w:sz w:val="24"/>
          <w:szCs w:val="24"/>
        </w:rPr>
        <w:t>and attached the list onto a separate experiment</w:t>
      </w:r>
      <w:r w:rsidR="007B24C7">
        <w:rPr>
          <w:rFonts w:ascii="Times New Roman" w:hAnsi="Times New Roman" w:cs="Times New Roman"/>
          <w:sz w:val="24"/>
          <w:szCs w:val="24"/>
        </w:rPr>
        <w:t xml:space="preserve"> in the form of </w:t>
      </w:r>
      <w:r w:rsidR="00236A37">
        <w:rPr>
          <w:rFonts w:ascii="Times New Roman" w:hAnsi="Times New Roman" w:cs="Times New Roman"/>
          <w:sz w:val="24"/>
          <w:szCs w:val="24"/>
        </w:rPr>
        <w:t>a questionnaire (See Appendix, F</w:t>
      </w:r>
      <w:r w:rsidR="007B24C7">
        <w:rPr>
          <w:rFonts w:ascii="Times New Roman" w:hAnsi="Times New Roman" w:cs="Times New Roman"/>
          <w:sz w:val="24"/>
          <w:szCs w:val="24"/>
        </w:rPr>
        <w:t>orm 1).</w:t>
      </w:r>
      <w:r>
        <w:rPr>
          <w:rFonts w:ascii="Times New Roman" w:hAnsi="Times New Roman" w:cs="Times New Roman"/>
          <w:sz w:val="24"/>
          <w:szCs w:val="24"/>
        </w:rPr>
        <w:t xml:space="preserve"> </w:t>
      </w:r>
      <w:r w:rsidR="007B24C7">
        <w:rPr>
          <w:rFonts w:ascii="Times New Roman" w:hAnsi="Times New Roman" w:cs="Times New Roman"/>
          <w:sz w:val="24"/>
          <w:szCs w:val="24"/>
        </w:rPr>
        <w:t>In order to determine which cartoons elicited the most and least amount of nostalgia, t</w:t>
      </w:r>
      <w:r>
        <w:rPr>
          <w:rFonts w:ascii="Times New Roman" w:hAnsi="Times New Roman" w:cs="Times New Roman"/>
          <w:sz w:val="24"/>
          <w:szCs w:val="24"/>
        </w:rPr>
        <w:t xml:space="preserve">he participants in that study </w:t>
      </w:r>
      <w:r w:rsidR="007B24C7">
        <w:rPr>
          <w:rFonts w:ascii="Times New Roman" w:hAnsi="Times New Roman" w:cs="Times New Roman"/>
          <w:sz w:val="24"/>
          <w:szCs w:val="24"/>
        </w:rPr>
        <w:t xml:space="preserve">(N= 221) </w:t>
      </w:r>
      <w:r>
        <w:rPr>
          <w:rFonts w:ascii="Times New Roman" w:hAnsi="Times New Roman" w:cs="Times New Roman"/>
          <w:sz w:val="24"/>
          <w:szCs w:val="24"/>
        </w:rPr>
        <w:t xml:space="preserve">were asked to rate </w:t>
      </w:r>
      <w:r w:rsidR="007B24C7">
        <w:rPr>
          <w:rFonts w:ascii="Times New Roman" w:hAnsi="Times New Roman" w:cs="Times New Roman"/>
          <w:sz w:val="24"/>
          <w:szCs w:val="24"/>
        </w:rPr>
        <w:t xml:space="preserve">how nostalgic they would feel about watching </w:t>
      </w:r>
      <w:r>
        <w:rPr>
          <w:rFonts w:ascii="Times New Roman" w:hAnsi="Times New Roman" w:cs="Times New Roman"/>
          <w:sz w:val="24"/>
          <w:szCs w:val="24"/>
        </w:rPr>
        <w:t xml:space="preserve">each of the cartoons from </w:t>
      </w:r>
      <w:r w:rsidR="007B24C7">
        <w:rPr>
          <w:rFonts w:ascii="Times New Roman" w:hAnsi="Times New Roman" w:cs="Times New Roman"/>
          <w:sz w:val="24"/>
          <w:szCs w:val="24"/>
        </w:rPr>
        <w:t>“not at all” to “extremely”</w:t>
      </w:r>
      <w:r>
        <w:rPr>
          <w:rFonts w:ascii="Times New Roman" w:hAnsi="Times New Roman" w:cs="Times New Roman"/>
          <w:sz w:val="24"/>
          <w:szCs w:val="24"/>
        </w:rPr>
        <w:t xml:space="preserve">, based on a given dictionary definition of nostalgia. </w:t>
      </w:r>
      <w:r w:rsidR="007B24C7">
        <w:rPr>
          <w:rFonts w:ascii="Times New Roman" w:hAnsi="Times New Roman" w:cs="Times New Roman"/>
          <w:sz w:val="24"/>
          <w:szCs w:val="24"/>
        </w:rPr>
        <w:t xml:space="preserve">The researchers then reviewed the ratings given by the participants and used the top eight cartoons consistently rated as eliciting the most nostalgia (Hey Arnold, Dexter’s Laboratory, Magic School Bus, Rugrats, Scooby-Doo, Fairly Odd Parents, Ed </w:t>
      </w:r>
      <w:proofErr w:type="spellStart"/>
      <w:r w:rsidR="007B24C7">
        <w:rPr>
          <w:rFonts w:ascii="Times New Roman" w:hAnsi="Times New Roman" w:cs="Times New Roman"/>
          <w:sz w:val="24"/>
          <w:szCs w:val="24"/>
        </w:rPr>
        <w:t>Edd</w:t>
      </w:r>
      <w:proofErr w:type="spellEnd"/>
      <w:r w:rsidR="007B24C7">
        <w:rPr>
          <w:rFonts w:ascii="Times New Roman" w:hAnsi="Times New Roman" w:cs="Times New Roman"/>
          <w:sz w:val="24"/>
          <w:szCs w:val="24"/>
        </w:rPr>
        <w:t xml:space="preserve"> and Eddy, and </w:t>
      </w:r>
      <w:proofErr w:type="spellStart"/>
      <w:r w:rsidR="007B24C7">
        <w:rPr>
          <w:rFonts w:ascii="Times New Roman" w:hAnsi="Times New Roman" w:cs="Times New Roman"/>
          <w:sz w:val="24"/>
          <w:szCs w:val="24"/>
        </w:rPr>
        <w:t>Powerpuff</w:t>
      </w:r>
      <w:proofErr w:type="spellEnd"/>
      <w:r w:rsidR="007B24C7">
        <w:rPr>
          <w:rFonts w:ascii="Times New Roman" w:hAnsi="Times New Roman" w:cs="Times New Roman"/>
          <w:sz w:val="24"/>
          <w:szCs w:val="24"/>
        </w:rPr>
        <w:t xml:space="preserve"> Girls) for the second pilot study. The four cartoons rated as least nostalgic (</w:t>
      </w:r>
      <w:proofErr w:type="spellStart"/>
      <w:r w:rsidR="007B24C7">
        <w:rPr>
          <w:rFonts w:ascii="Times New Roman" w:hAnsi="Times New Roman" w:cs="Times New Roman"/>
          <w:sz w:val="24"/>
          <w:szCs w:val="24"/>
        </w:rPr>
        <w:t>Noonbory</w:t>
      </w:r>
      <w:proofErr w:type="spellEnd"/>
      <w:r w:rsidR="007B24C7">
        <w:rPr>
          <w:rFonts w:ascii="Times New Roman" w:hAnsi="Times New Roman" w:cs="Times New Roman"/>
          <w:sz w:val="24"/>
          <w:szCs w:val="24"/>
        </w:rPr>
        <w:t xml:space="preserve"> and the Super Seven, Dinosaur Train, Daniel Tiger’s Neighborhood, and Super Why) were used as the control cartoons in the main study.</w:t>
      </w:r>
    </w:p>
    <w:p w:rsidR="005C716E" w:rsidRDefault="00AD36D7" w:rsidP="00236A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t>
      </w:r>
      <w:r w:rsidR="007B24C7">
        <w:rPr>
          <w:rFonts w:ascii="Times New Roman" w:hAnsi="Times New Roman" w:cs="Times New Roman"/>
          <w:sz w:val="24"/>
          <w:szCs w:val="24"/>
        </w:rPr>
        <w:t xml:space="preserve">second </w:t>
      </w:r>
      <w:r>
        <w:rPr>
          <w:rFonts w:ascii="Times New Roman" w:hAnsi="Times New Roman" w:cs="Times New Roman"/>
          <w:sz w:val="24"/>
          <w:szCs w:val="24"/>
        </w:rPr>
        <w:t xml:space="preserve">pilot study, participants </w:t>
      </w:r>
      <w:r w:rsidR="007B24C7">
        <w:rPr>
          <w:rFonts w:ascii="Times New Roman" w:hAnsi="Times New Roman" w:cs="Times New Roman"/>
          <w:sz w:val="24"/>
          <w:szCs w:val="24"/>
        </w:rPr>
        <w:t xml:space="preserve">(N= 94) </w:t>
      </w:r>
      <w:r>
        <w:rPr>
          <w:rFonts w:ascii="Times New Roman" w:hAnsi="Times New Roman" w:cs="Times New Roman"/>
          <w:sz w:val="24"/>
          <w:szCs w:val="24"/>
        </w:rPr>
        <w:t>were presented with</w:t>
      </w:r>
      <w:r w:rsidR="007B24C7">
        <w:rPr>
          <w:rFonts w:ascii="Times New Roman" w:hAnsi="Times New Roman" w:cs="Times New Roman"/>
          <w:sz w:val="24"/>
          <w:szCs w:val="24"/>
        </w:rPr>
        <w:t xml:space="preserve"> clips</w:t>
      </w:r>
      <w:r w:rsidR="00312A94">
        <w:rPr>
          <w:rFonts w:ascii="Times New Roman" w:hAnsi="Times New Roman" w:cs="Times New Roman"/>
          <w:sz w:val="24"/>
          <w:szCs w:val="24"/>
        </w:rPr>
        <w:t xml:space="preserve"> of the seven</w:t>
      </w:r>
      <w:r>
        <w:rPr>
          <w:rFonts w:ascii="Times New Roman" w:hAnsi="Times New Roman" w:cs="Times New Roman"/>
          <w:sz w:val="24"/>
          <w:szCs w:val="24"/>
        </w:rPr>
        <w:t xml:space="preserve"> shows</w:t>
      </w:r>
      <w:r w:rsidR="007B24C7">
        <w:rPr>
          <w:rFonts w:ascii="Times New Roman" w:hAnsi="Times New Roman" w:cs="Times New Roman"/>
          <w:sz w:val="24"/>
          <w:szCs w:val="24"/>
        </w:rPr>
        <w:t>’ theme songs</w:t>
      </w:r>
      <w:r>
        <w:rPr>
          <w:rFonts w:ascii="Times New Roman" w:hAnsi="Times New Roman" w:cs="Times New Roman"/>
          <w:sz w:val="24"/>
          <w:szCs w:val="24"/>
        </w:rPr>
        <w:t xml:space="preserve">, which averaged about a minute long each, and </w:t>
      </w:r>
      <w:r w:rsidR="007B24C7">
        <w:rPr>
          <w:rFonts w:ascii="Times New Roman" w:hAnsi="Times New Roman" w:cs="Times New Roman"/>
          <w:sz w:val="24"/>
          <w:szCs w:val="24"/>
        </w:rPr>
        <w:t>asked to rate how nostalgic the cartoon made them feel on a scale of 1 to 5 (5 being the most nostalgic and 1 being the least)</w:t>
      </w:r>
      <w:r>
        <w:rPr>
          <w:rFonts w:ascii="Times New Roman" w:hAnsi="Times New Roman" w:cs="Times New Roman"/>
          <w:sz w:val="24"/>
          <w:szCs w:val="24"/>
        </w:rPr>
        <w:t xml:space="preserve"> afte</w:t>
      </w:r>
      <w:r w:rsidR="009D5E13">
        <w:rPr>
          <w:rFonts w:ascii="Times New Roman" w:hAnsi="Times New Roman" w:cs="Times New Roman"/>
          <w:sz w:val="24"/>
          <w:szCs w:val="24"/>
        </w:rPr>
        <w:t xml:space="preserve">r viewing each clip. The </w:t>
      </w:r>
      <w:r w:rsidR="007B24C7">
        <w:rPr>
          <w:rFonts w:ascii="Times New Roman" w:hAnsi="Times New Roman" w:cs="Times New Roman"/>
          <w:sz w:val="24"/>
          <w:szCs w:val="24"/>
        </w:rPr>
        <w:t xml:space="preserve">second pilot study was used to find the three cartoons that were consistently rated to elicit the most nostalgia for the main study, which were Scooby-Doo, </w:t>
      </w:r>
      <w:r w:rsidR="007B24C7">
        <w:rPr>
          <w:rFonts w:ascii="Times New Roman" w:hAnsi="Times New Roman" w:cs="Times New Roman"/>
          <w:sz w:val="24"/>
          <w:szCs w:val="24"/>
        </w:rPr>
        <w:lastRenderedPageBreak/>
        <w:t xml:space="preserve">Rugrats, and Fairly Odd Parents. The recent cartoons were not included in the second pilot study because they were already rated as not eliciting nostalgia. </w:t>
      </w:r>
      <w:r w:rsidR="009D5E13">
        <w:rPr>
          <w:rFonts w:ascii="Times New Roman" w:hAnsi="Times New Roman" w:cs="Times New Roman"/>
          <w:sz w:val="24"/>
          <w:szCs w:val="24"/>
        </w:rPr>
        <w:t xml:space="preserve"> </w:t>
      </w:r>
    </w:p>
    <w:p w:rsidR="007B24C7" w:rsidRDefault="007B24C7" w:rsidP="00236A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main</w:t>
      </w:r>
      <w:r w:rsidR="00312A94">
        <w:rPr>
          <w:rFonts w:ascii="Times New Roman" w:hAnsi="Times New Roman" w:cs="Times New Roman"/>
          <w:sz w:val="24"/>
          <w:szCs w:val="24"/>
        </w:rPr>
        <w:t xml:space="preserve"> study, </w:t>
      </w:r>
      <w:r>
        <w:rPr>
          <w:rFonts w:ascii="Times New Roman" w:hAnsi="Times New Roman" w:cs="Times New Roman"/>
          <w:sz w:val="24"/>
          <w:szCs w:val="24"/>
        </w:rPr>
        <w:t>t</w:t>
      </w:r>
      <w:r w:rsidR="00312A94">
        <w:rPr>
          <w:rFonts w:ascii="Times New Roman" w:hAnsi="Times New Roman" w:cs="Times New Roman"/>
          <w:sz w:val="24"/>
          <w:szCs w:val="24"/>
        </w:rPr>
        <w:t>he participants were presented with the clip of Dinosaur Train</w:t>
      </w:r>
      <w:r>
        <w:rPr>
          <w:rFonts w:ascii="Times New Roman" w:hAnsi="Times New Roman" w:cs="Times New Roman"/>
          <w:sz w:val="24"/>
          <w:szCs w:val="24"/>
        </w:rPr>
        <w:t>’s theme song</w:t>
      </w:r>
      <w:r w:rsidR="00312A94">
        <w:rPr>
          <w:rFonts w:ascii="Times New Roman" w:hAnsi="Times New Roman" w:cs="Times New Roman"/>
          <w:sz w:val="24"/>
          <w:szCs w:val="24"/>
        </w:rPr>
        <w:t xml:space="preserve"> first </w:t>
      </w:r>
      <w:r>
        <w:rPr>
          <w:rFonts w:ascii="Times New Roman" w:hAnsi="Times New Roman" w:cs="Times New Roman"/>
          <w:sz w:val="24"/>
          <w:szCs w:val="24"/>
        </w:rPr>
        <w:t xml:space="preserve">and asked a series of questions after the clip </w:t>
      </w:r>
      <w:r w:rsidR="00312A94">
        <w:rPr>
          <w:rFonts w:ascii="Times New Roman" w:hAnsi="Times New Roman" w:cs="Times New Roman"/>
          <w:sz w:val="24"/>
          <w:szCs w:val="24"/>
        </w:rPr>
        <w:t xml:space="preserve">as a practice run for the participants. They were then shown the remaining six clips in randomized order and asked </w:t>
      </w:r>
      <w:r w:rsidR="00F4793F">
        <w:rPr>
          <w:rFonts w:ascii="Times New Roman" w:hAnsi="Times New Roman" w:cs="Times New Roman"/>
          <w:sz w:val="24"/>
          <w:szCs w:val="24"/>
        </w:rPr>
        <w:t xml:space="preserve">a series of questions after viewing each clip. The clips averaged a minute long each </w:t>
      </w:r>
      <w:r>
        <w:rPr>
          <w:rFonts w:ascii="Times New Roman" w:hAnsi="Times New Roman" w:cs="Times New Roman"/>
          <w:sz w:val="24"/>
          <w:szCs w:val="24"/>
        </w:rPr>
        <w:t>and had a 20</w:t>
      </w:r>
      <w:r w:rsidR="00F4793F">
        <w:rPr>
          <w:rFonts w:ascii="Times New Roman" w:hAnsi="Times New Roman" w:cs="Times New Roman"/>
          <w:sz w:val="24"/>
          <w:szCs w:val="24"/>
        </w:rPr>
        <w:t>-second period at the end of the clip in which the clip faded and the screen went black.</w:t>
      </w:r>
      <w:r>
        <w:rPr>
          <w:rFonts w:ascii="Times New Roman" w:hAnsi="Times New Roman" w:cs="Times New Roman"/>
          <w:sz w:val="24"/>
          <w:szCs w:val="24"/>
        </w:rPr>
        <w:t xml:space="preserve"> This fade was added in order to give the participants the sense that the desirable stimulus was being taken away from them, and would increase feelings of nostalgia because feelings of longing and sentimentality would be present.</w:t>
      </w:r>
      <w:r w:rsidR="00F4793F">
        <w:rPr>
          <w:rFonts w:ascii="Times New Roman" w:hAnsi="Times New Roman" w:cs="Times New Roman"/>
          <w:sz w:val="24"/>
          <w:szCs w:val="24"/>
        </w:rPr>
        <w:t xml:space="preserve"> In the questions following the viewing of each clip, the participants were asked to</w:t>
      </w:r>
      <w:r>
        <w:rPr>
          <w:rFonts w:ascii="Times New Roman" w:hAnsi="Times New Roman" w:cs="Times New Roman"/>
          <w:sz w:val="24"/>
          <w:szCs w:val="24"/>
        </w:rPr>
        <w:t>, on a 6-point scale from 0 to 5,</w:t>
      </w:r>
      <w:r w:rsidR="00F4793F">
        <w:rPr>
          <w:rFonts w:ascii="Times New Roman" w:hAnsi="Times New Roman" w:cs="Times New Roman"/>
          <w:sz w:val="24"/>
          <w:szCs w:val="24"/>
        </w:rPr>
        <w:t xml:space="preserve"> rate their happiness, sadness, and feelings of nostalgia during the clip and during the fade</w:t>
      </w:r>
      <w:r>
        <w:rPr>
          <w:rFonts w:ascii="Times New Roman" w:hAnsi="Times New Roman" w:cs="Times New Roman"/>
          <w:sz w:val="24"/>
          <w:szCs w:val="24"/>
        </w:rPr>
        <w:t xml:space="preserve"> period</w:t>
      </w:r>
      <w:r w:rsidR="00F4793F">
        <w:rPr>
          <w:rFonts w:ascii="Times New Roman" w:hAnsi="Times New Roman" w:cs="Times New Roman"/>
          <w:sz w:val="24"/>
          <w:szCs w:val="24"/>
        </w:rPr>
        <w:t xml:space="preserve">. </w:t>
      </w:r>
    </w:p>
    <w:p w:rsidR="00743559" w:rsidRDefault="007B24C7" w:rsidP="00236A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the cartoon task, the participants</w:t>
      </w:r>
      <w:r w:rsidR="00743559">
        <w:rPr>
          <w:rFonts w:ascii="Times New Roman" w:hAnsi="Times New Roman" w:cs="Times New Roman"/>
          <w:sz w:val="24"/>
          <w:szCs w:val="24"/>
        </w:rPr>
        <w:t xml:space="preserve"> completed a number of measures that are unrelated to the current study. While the participants viewed the cartoon clips, the participants’ facial expressions were covertly recorded by the computer’s web camera. At their consent, the clips were then sent to independent coders </w:t>
      </w:r>
      <w:r>
        <w:rPr>
          <w:rFonts w:ascii="Times New Roman" w:hAnsi="Times New Roman" w:cs="Times New Roman"/>
          <w:sz w:val="24"/>
          <w:szCs w:val="24"/>
        </w:rPr>
        <w:t xml:space="preserve">(N= 7) </w:t>
      </w:r>
      <w:r w:rsidR="00743559">
        <w:rPr>
          <w:rFonts w:ascii="Times New Roman" w:hAnsi="Times New Roman" w:cs="Times New Roman"/>
          <w:sz w:val="24"/>
          <w:szCs w:val="24"/>
        </w:rPr>
        <w:t>who then watched the clips</w:t>
      </w:r>
      <w:r>
        <w:rPr>
          <w:rFonts w:ascii="Times New Roman" w:hAnsi="Times New Roman" w:cs="Times New Roman"/>
          <w:sz w:val="24"/>
          <w:szCs w:val="24"/>
        </w:rPr>
        <w:t xml:space="preserve"> in randomized order</w:t>
      </w:r>
      <w:r w:rsidR="00743559">
        <w:rPr>
          <w:rFonts w:ascii="Times New Roman" w:hAnsi="Times New Roman" w:cs="Times New Roman"/>
          <w:sz w:val="24"/>
          <w:szCs w:val="24"/>
        </w:rPr>
        <w:t xml:space="preserve"> and rated their facial expressions as happy, sad, neutral,</w:t>
      </w:r>
      <w:r>
        <w:rPr>
          <w:rFonts w:ascii="Times New Roman" w:hAnsi="Times New Roman" w:cs="Times New Roman"/>
          <w:sz w:val="24"/>
          <w:szCs w:val="24"/>
        </w:rPr>
        <w:t xml:space="preserve"> or</w:t>
      </w:r>
      <w:r w:rsidR="00743559">
        <w:rPr>
          <w:rFonts w:ascii="Times New Roman" w:hAnsi="Times New Roman" w:cs="Times New Roman"/>
          <w:sz w:val="24"/>
          <w:szCs w:val="24"/>
        </w:rPr>
        <w:t xml:space="preserve"> mixed</w:t>
      </w:r>
      <w:r>
        <w:rPr>
          <w:rFonts w:ascii="Times New Roman" w:hAnsi="Times New Roman" w:cs="Times New Roman"/>
          <w:sz w:val="24"/>
          <w:szCs w:val="24"/>
        </w:rPr>
        <w:t xml:space="preserve"> in a modified evaluative space grid (Larsen, Norris, McGraw, </w:t>
      </w:r>
      <w:proofErr w:type="spellStart"/>
      <w:r>
        <w:rPr>
          <w:rFonts w:ascii="Times New Roman" w:hAnsi="Times New Roman" w:cs="Times New Roman"/>
          <w:sz w:val="24"/>
          <w:szCs w:val="24"/>
        </w:rPr>
        <w:t>Hawkley</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Cacioppo</w:t>
      </w:r>
      <w:proofErr w:type="spellEnd"/>
      <w:r>
        <w:rPr>
          <w:rFonts w:ascii="Times New Roman" w:hAnsi="Times New Roman" w:cs="Times New Roman"/>
          <w:sz w:val="24"/>
          <w:szCs w:val="24"/>
        </w:rPr>
        <w:t xml:space="preserve"> 2009; Larsen &amp; McGraw 2011). Similar to a plane in math, the modified evaluative space grid has two axes. The Y-axis is labeled as negative affect, the X-axis is labeled as positive affect, and the origin of the plane is labeled as neutral. The coders used this plane to track their ratings of the participants’ face on a moment-to-moment basis, indicating whether they were expressing positive affect, negative affect, no emotion, or mixed emotion. The coders indicated a mixed emotion by indicating levels of both positive and </w:t>
      </w:r>
      <w:r>
        <w:rPr>
          <w:rFonts w:ascii="Times New Roman" w:hAnsi="Times New Roman" w:cs="Times New Roman"/>
          <w:sz w:val="24"/>
          <w:szCs w:val="24"/>
        </w:rPr>
        <w:lastRenderedPageBreak/>
        <w:t>negative affect in the grid. In addition, the coders were provided two other separate cells that indicated expressions of confusion or uncertainty and vacillation between positive and negative affect. The researchers recorded the location of the coders’ mouse in the space grid every 100 milliseconds and then averaged the ratings for each category across all seven coders.</w:t>
      </w:r>
    </w:p>
    <w:p w:rsidR="00A7207A" w:rsidRPr="00EA5E3E" w:rsidRDefault="00A7207A" w:rsidP="00A7207A">
      <w:pPr>
        <w:pStyle w:val="xmsonormal"/>
        <w:shd w:val="clear" w:color="auto" w:fill="FFFFFF"/>
        <w:spacing w:before="0" w:beforeAutospacing="0" w:after="0" w:afterAutospacing="0" w:line="480" w:lineRule="auto"/>
        <w:jc w:val="center"/>
        <w:rPr>
          <w:b/>
          <w:color w:val="000000"/>
        </w:rPr>
      </w:pPr>
      <w:r w:rsidRPr="00EA5E3E">
        <w:rPr>
          <w:b/>
          <w:color w:val="000000"/>
        </w:rPr>
        <w:t>Results</w:t>
      </w:r>
    </w:p>
    <w:p w:rsidR="00A7207A" w:rsidRDefault="00A7207A" w:rsidP="00A7207A">
      <w:pPr>
        <w:pStyle w:val="xmsonormal"/>
        <w:shd w:val="clear" w:color="auto" w:fill="FFFFFF"/>
        <w:spacing w:before="0" w:beforeAutospacing="0" w:after="0" w:afterAutospacing="0" w:line="480" w:lineRule="auto"/>
        <w:rPr>
          <w:b/>
          <w:color w:val="000000"/>
        </w:rPr>
      </w:pPr>
      <w:r w:rsidRPr="009C4771">
        <w:rPr>
          <w:b/>
          <w:color w:val="000000"/>
        </w:rPr>
        <w:t>Self-Report</w:t>
      </w:r>
      <w:r>
        <w:rPr>
          <w:b/>
          <w:color w:val="000000"/>
        </w:rPr>
        <w:t>ed Emotions</w:t>
      </w:r>
    </w:p>
    <w:p w:rsidR="00A7207A" w:rsidRPr="009C4771" w:rsidRDefault="00A7207A" w:rsidP="00A7207A">
      <w:pPr>
        <w:pStyle w:val="xmsonormal"/>
        <w:shd w:val="clear" w:color="auto" w:fill="FFFFFF"/>
        <w:spacing w:before="0" w:beforeAutospacing="0" w:after="0" w:afterAutospacing="0" w:line="480" w:lineRule="auto"/>
        <w:rPr>
          <w:rFonts w:ascii="Calibri" w:hAnsi="Calibri"/>
          <w:b/>
          <w:color w:val="000000"/>
        </w:rPr>
      </w:pPr>
      <w:r>
        <w:rPr>
          <w:b/>
          <w:color w:val="000000"/>
        </w:rPr>
        <w:tab/>
        <w:t>Nostalgia</w:t>
      </w:r>
    </w:p>
    <w:p w:rsidR="00A7207A" w:rsidRDefault="00A7207A" w:rsidP="00A7207A">
      <w:pPr>
        <w:pStyle w:val="xmsonormal"/>
        <w:shd w:val="clear" w:color="auto" w:fill="FFFFFF"/>
        <w:spacing w:before="0" w:beforeAutospacing="0" w:after="0" w:afterAutospacing="0" w:line="480" w:lineRule="auto"/>
        <w:rPr>
          <w:color w:val="000000"/>
        </w:rPr>
      </w:pPr>
      <w:r>
        <w:rPr>
          <w:color w:val="000000"/>
        </w:rPr>
        <w:t xml:space="preserve">            It was hypothesized that participants would report more nostalgia after viewing cartoons from their childhood (nostalgic cartoons) rather than non-nostalgic cartoons. It was also hypothesized that participants would report more nostalgia during the fade period of the clip rather than the unedited period of the clip. To test these hypotheses, nostalgia ratings were submitted to a 2(cartoon: nostalgic, non-nostalgic) x 2(period: unedited, fading) within-subjects ANOVA. As expected, nostalgic cartoons elicited more nostalgia than did non-nostalgic cartoons, </w:t>
      </w:r>
      <w:proofErr w:type="gramStart"/>
      <w:r w:rsidRPr="00EA5E3E">
        <w:rPr>
          <w:i/>
          <w:color w:val="000000"/>
        </w:rPr>
        <w:t>F</w:t>
      </w:r>
      <w:r>
        <w:rPr>
          <w:color w:val="000000"/>
        </w:rPr>
        <w:t>(</w:t>
      </w:r>
      <w:proofErr w:type="gramEnd"/>
      <w:r>
        <w:rPr>
          <w:color w:val="000000"/>
        </w:rPr>
        <w:t xml:space="preserve">1,67) = 631.60, </w:t>
      </w:r>
      <w:r w:rsidRPr="00EA5E3E">
        <w:rPr>
          <w:i/>
          <w:color w:val="000000"/>
        </w:rPr>
        <w:t>p</w:t>
      </w:r>
      <w:r>
        <w:rPr>
          <w:color w:val="000000"/>
        </w:rPr>
        <w:t xml:space="preserve"> &lt; 0.001 (see Figure 1). There was also a cartoon by period interaction, </w:t>
      </w:r>
      <w:proofErr w:type="gramStart"/>
      <w:r w:rsidRPr="00EA5E3E">
        <w:rPr>
          <w:i/>
          <w:color w:val="000000"/>
        </w:rPr>
        <w:t>F</w:t>
      </w:r>
      <w:r>
        <w:rPr>
          <w:color w:val="000000"/>
        </w:rPr>
        <w:t>(</w:t>
      </w:r>
      <w:proofErr w:type="gramEnd"/>
      <w:r>
        <w:rPr>
          <w:color w:val="000000"/>
        </w:rPr>
        <w:t xml:space="preserve">1, 67) = 15.14, </w:t>
      </w:r>
      <w:r w:rsidRPr="00EA5E3E">
        <w:rPr>
          <w:i/>
          <w:color w:val="000000"/>
        </w:rPr>
        <w:t>p</w:t>
      </w:r>
      <w:r>
        <w:rPr>
          <w:color w:val="000000"/>
        </w:rPr>
        <w:t xml:space="preserve"> &lt; 0.001. Contrary to expectations, participants reported that they had experienced less nostalgia during the fade period (</w:t>
      </w:r>
      <w:r w:rsidRPr="00EA5E3E">
        <w:rPr>
          <w:i/>
          <w:color w:val="000000"/>
        </w:rPr>
        <w:t xml:space="preserve">M </w:t>
      </w:r>
      <w:r>
        <w:rPr>
          <w:color w:val="000000"/>
        </w:rPr>
        <w:t xml:space="preserve">= 3.19, </w:t>
      </w:r>
      <w:r w:rsidRPr="00EA5E3E">
        <w:rPr>
          <w:i/>
          <w:color w:val="000000"/>
        </w:rPr>
        <w:t>SD</w:t>
      </w:r>
      <w:r>
        <w:rPr>
          <w:color w:val="000000"/>
        </w:rPr>
        <w:t xml:space="preserve"> = 1.16) of the clip than during the unedited period (</w:t>
      </w:r>
      <w:r w:rsidRPr="00EA5E3E">
        <w:rPr>
          <w:i/>
          <w:color w:val="000000"/>
        </w:rPr>
        <w:t>M</w:t>
      </w:r>
      <w:r>
        <w:rPr>
          <w:color w:val="000000"/>
        </w:rPr>
        <w:t xml:space="preserve"> = 3.65, </w:t>
      </w:r>
      <w:r w:rsidRPr="00EA5E3E">
        <w:rPr>
          <w:i/>
          <w:color w:val="000000"/>
        </w:rPr>
        <w:t>SD</w:t>
      </w:r>
      <w:r>
        <w:rPr>
          <w:color w:val="000000"/>
        </w:rPr>
        <w:t xml:space="preserve"> = 1.01), </w:t>
      </w:r>
      <w:proofErr w:type="gramStart"/>
      <w:r>
        <w:rPr>
          <w:i/>
          <w:iCs/>
          <w:color w:val="000000"/>
        </w:rPr>
        <w:t>t</w:t>
      </w:r>
      <w:r>
        <w:rPr>
          <w:color w:val="000000"/>
        </w:rPr>
        <w:t>(</w:t>
      </w:r>
      <w:proofErr w:type="gramEnd"/>
      <w:r>
        <w:rPr>
          <w:color w:val="000000"/>
        </w:rPr>
        <w:t>67) = 4.72</w:t>
      </w:r>
      <w:r w:rsidRPr="00EA5E3E">
        <w:rPr>
          <w:i/>
          <w:color w:val="000000"/>
        </w:rPr>
        <w:t>, p</w:t>
      </w:r>
      <w:r>
        <w:rPr>
          <w:color w:val="000000"/>
        </w:rPr>
        <w:t xml:space="preserve"> &lt; 0.001 (see Figure 1). To a lesser degree, participants viewing non-nostalgic cartoons reported experiencing less nostalgia during the fade period (</w:t>
      </w:r>
      <w:r w:rsidRPr="00EA5E3E">
        <w:rPr>
          <w:i/>
          <w:color w:val="000000"/>
        </w:rPr>
        <w:t>M</w:t>
      </w:r>
      <w:r>
        <w:rPr>
          <w:color w:val="000000"/>
        </w:rPr>
        <w:t xml:space="preserve"> = 0.38, </w:t>
      </w:r>
      <w:r w:rsidRPr="00EA5E3E">
        <w:rPr>
          <w:i/>
          <w:color w:val="000000"/>
        </w:rPr>
        <w:t>SD</w:t>
      </w:r>
      <w:r>
        <w:rPr>
          <w:color w:val="000000"/>
        </w:rPr>
        <w:t xml:space="preserve"> = 0.51) than during the unedited period (</w:t>
      </w:r>
      <w:r w:rsidRPr="00EA5E3E">
        <w:rPr>
          <w:i/>
          <w:color w:val="000000"/>
        </w:rPr>
        <w:t>M</w:t>
      </w:r>
      <w:r>
        <w:rPr>
          <w:color w:val="000000"/>
        </w:rPr>
        <w:t xml:space="preserve"> = 0.46, </w:t>
      </w:r>
      <w:r w:rsidRPr="00EA5E3E">
        <w:rPr>
          <w:i/>
          <w:color w:val="000000"/>
        </w:rPr>
        <w:t>SD</w:t>
      </w:r>
      <w:r>
        <w:rPr>
          <w:color w:val="000000"/>
        </w:rPr>
        <w:t xml:space="preserve"> = 0.52), </w:t>
      </w:r>
      <w:proofErr w:type="gramStart"/>
      <w:r w:rsidRPr="000736D0">
        <w:rPr>
          <w:i/>
          <w:color w:val="000000"/>
        </w:rPr>
        <w:t>t</w:t>
      </w:r>
      <w:r>
        <w:rPr>
          <w:color w:val="000000"/>
        </w:rPr>
        <w:t>(</w:t>
      </w:r>
      <w:proofErr w:type="gramEnd"/>
      <w:r>
        <w:rPr>
          <w:color w:val="000000"/>
        </w:rPr>
        <w:t xml:space="preserve">67) = 2.52, </w:t>
      </w:r>
      <w:r w:rsidRPr="000736D0">
        <w:rPr>
          <w:i/>
          <w:color w:val="000000"/>
        </w:rPr>
        <w:t>p</w:t>
      </w:r>
      <w:r>
        <w:rPr>
          <w:color w:val="000000"/>
        </w:rPr>
        <w:t xml:space="preserve"> &lt; 0.01.</w:t>
      </w:r>
    </w:p>
    <w:p w:rsidR="00A7207A" w:rsidRPr="009C4771" w:rsidRDefault="00A7207A" w:rsidP="00A7207A">
      <w:pPr>
        <w:pStyle w:val="xmsonormal"/>
        <w:shd w:val="clear" w:color="auto" w:fill="FFFFFF"/>
        <w:spacing w:before="0" w:beforeAutospacing="0" w:after="0" w:afterAutospacing="0" w:line="480" w:lineRule="auto"/>
        <w:ind w:firstLine="720"/>
        <w:rPr>
          <w:b/>
          <w:color w:val="000000"/>
        </w:rPr>
      </w:pPr>
      <w:r>
        <w:rPr>
          <w:b/>
          <w:color w:val="000000"/>
        </w:rPr>
        <w:t>Happiness and Sadness</w:t>
      </w:r>
    </w:p>
    <w:p w:rsidR="00A7207A" w:rsidRDefault="00A7207A" w:rsidP="00A7207A">
      <w:pPr>
        <w:pStyle w:val="xmsonormal"/>
        <w:shd w:val="clear" w:color="auto" w:fill="FFFFFF"/>
        <w:spacing w:before="0" w:beforeAutospacing="0" w:after="0" w:afterAutospacing="0" w:line="480" w:lineRule="auto"/>
        <w:rPr>
          <w:color w:val="000000"/>
        </w:rPr>
      </w:pPr>
      <w:r>
        <w:rPr>
          <w:color w:val="000000"/>
        </w:rPr>
        <w:tab/>
        <w:t xml:space="preserve">Because nostalgia is conceptualized as a primarily happy feeling </w:t>
      </w:r>
      <w:r>
        <w:t>(Sedikides, Wildschut, Arndt &amp; Routledge, 2008)</w:t>
      </w:r>
      <w:r>
        <w:rPr>
          <w:color w:val="000000"/>
        </w:rPr>
        <w:t xml:space="preserve">, it was hypothesized that participants would report more happiness </w:t>
      </w:r>
      <w:r>
        <w:rPr>
          <w:color w:val="000000"/>
        </w:rPr>
        <w:lastRenderedPageBreak/>
        <w:t xml:space="preserve">after viewing nostalgic cartoons rather than non-nostalgic cartoons. In addition, participants were expected to report more happiness during the unedited period of the clip rather than the fade period. Another cartoon x period ANOVA was performed on happiness ratings and, as predicted, nostalgic cartoons elicited more feelings of happiness than did non-nostalgic cartoons, </w:t>
      </w:r>
      <w:proofErr w:type="gramStart"/>
      <w:r w:rsidRPr="000736D0">
        <w:rPr>
          <w:i/>
          <w:color w:val="000000"/>
        </w:rPr>
        <w:t>F</w:t>
      </w:r>
      <w:r>
        <w:rPr>
          <w:color w:val="000000"/>
        </w:rPr>
        <w:t>(</w:t>
      </w:r>
      <w:proofErr w:type="gramEnd"/>
      <w:r>
        <w:rPr>
          <w:color w:val="000000"/>
        </w:rPr>
        <w:t xml:space="preserve">1, 67) = 317.81, </w:t>
      </w:r>
      <w:r w:rsidRPr="000736D0">
        <w:rPr>
          <w:i/>
          <w:color w:val="000000"/>
        </w:rPr>
        <w:t>p</w:t>
      </w:r>
      <w:r>
        <w:rPr>
          <w:color w:val="000000"/>
        </w:rPr>
        <w:t xml:space="preserve"> &lt; 0.001 (see Figure 2). There was also a cartoon by period interaction, </w:t>
      </w:r>
      <w:proofErr w:type="gramStart"/>
      <w:r w:rsidRPr="000736D0">
        <w:rPr>
          <w:i/>
          <w:color w:val="000000"/>
        </w:rPr>
        <w:t>F</w:t>
      </w:r>
      <w:r>
        <w:rPr>
          <w:color w:val="000000"/>
        </w:rPr>
        <w:t>(</w:t>
      </w:r>
      <w:proofErr w:type="gramEnd"/>
      <w:r>
        <w:rPr>
          <w:color w:val="000000"/>
        </w:rPr>
        <w:t xml:space="preserve">1, 67) = 24.14, </w:t>
      </w:r>
      <w:r w:rsidRPr="000736D0">
        <w:rPr>
          <w:i/>
          <w:color w:val="000000"/>
        </w:rPr>
        <w:t>p</w:t>
      </w:r>
      <w:r>
        <w:rPr>
          <w:color w:val="000000"/>
        </w:rPr>
        <w:t xml:space="preserve"> &lt; 0.001. Also as expected, participants reported that they had experienced more happiness during the unedited period of the clip (</w:t>
      </w:r>
      <w:r w:rsidRPr="000736D0">
        <w:rPr>
          <w:i/>
          <w:color w:val="000000"/>
        </w:rPr>
        <w:t>M</w:t>
      </w:r>
      <w:r>
        <w:rPr>
          <w:color w:val="000000"/>
        </w:rPr>
        <w:t xml:space="preserve"> = 3.94, </w:t>
      </w:r>
      <w:r w:rsidRPr="000736D0">
        <w:rPr>
          <w:i/>
          <w:color w:val="000000"/>
        </w:rPr>
        <w:t>SD</w:t>
      </w:r>
      <w:r>
        <w:rPr>
          <w:color w:val="000000"/>
        </w:rPr>
        <w:t xml:space="preserve"> = 0.75) rather than the fade period (</w:t>
      </w:r>
      <w:r w:rsidRPr="000736D0">
        <w:rPr>
          <w:i/>
          <w:color w:val="000000"/>
        </w:rPr>
        <w:t>M</w:t>
      </w:r>
      <w:r>
        <w:rPr>
          <w:color w:val="000000"/>
        </w:rPr>
        <w:t xml:space="preserve"> = 3.02, </w:t>
      </w:r>
      <w:r w:rsidRPr="000736D0">
        <w:rPr>
          <w:i/>
          <w:color w:val="000000"/>
        </w:rPr>
        <w:t>SD</w:t>
      </w:r>
      <w:r>
        <w:rPr>
          <w:color w:val="000000"/>
        </w:rPr>
        <w:t xml:space="preserve"> = 0.99), </w:t>
      </w:r>
      <w:proofErr w:type="gramStart"/>
      <w:r w:rsidRPr="00176514">
        <w:rPr>
          <w:i/>
          <w:color w:val="000000"/>
        </w:rPr>
        <w:t>t</w:t>
      </w:r>
      <w:r>
        <w:rPr>
          <w:color w:val="000000"/>
        </w:rPr>
        <w:t>(</w:t>
      </w:r>
      <w:proofErr w:type="gramEnd"/>
      <w:r>
        <w:rPr>
          <w:color w:val="000000"/>
        </w:rPr>
        <w:t xml:space="preserve">67) = 9.97, </w:t>
      </w:r>
      <w:r w:rsidRPr="000736D0">
        <w:rPr>
          <w:i/>
          <w:color w:val="000000"/>
        </w:rPr>
        <w:t>p</w:t>
      </w:r>
      <w:r>
        <w:rPr>
          <w:color w:val="000000"/>
        </w:rPr>
        <w:t xml:space="preserve"> &lt; 0.001 (see Figure 2). To a lesser degree, participants viewing non-nostalgic cartoons reported experiencing marginally more happiness during the unedited period of the clip (</w:t>
      </w:r>
      <w:r w:rsidRPr="000736D0">
        <w:rPr>
          <w:i/>
          <w:color w:val="000000"/>
        </w:rPr>
        <w:t>M</w:t>
      </w:r>
      <w:r>
        <w:rPr>
          <w:color w:val="000000"/>
        </w:rPr>
        <w:t xml:space="preserve"> = 1.51, </w:t>
      </w:r>
      <w:r w:rsidRPr="000736D0">
        <w:rPr>
          <w:i/>
          <w:color w:val="000000"/>
        </w:rPr>
        <w:t>SD</w:t>
      </w:r>
      <w:r>
        <w:rPr>
          <w:color w:val="000000"/>
        </w:rPr>
        <w:t>= 1.08) rather than the fade period (</w:t>
      </w:r>
      <w:r w:rsidRPr="000736D0">
        <w:rPr>
          <w:i/>
          <w:color w:val="000000"/>
        </w:rPr>
        <w:t>M</w:t>
      </w:r>
      <w:r>
        <w:rPr>
          <w:color w:val="000000"/>
        </w:rPr>
        <w:t xml:space="preserve"> = 1.32, </w:t>
      </w:r>
      <w:r w:rsidRPr="000736D0">
        <w:rPr>
          <w:i/>
          <w:color w:val="000000"/>
        </w:rPr>
        <w:t>SD</w:t>
      </w:r>
      <w:r>
        <w:rPr>
          <w:color w:val="000000"/>
        </w:rPr>
        <w:t xml:space="preserve">= 0.98), </w:t>
      </w:r>
      <w:proofErr w:type="gramStart"/>
      <w:r w:rsidRPr="00176514">
        <w:rPr>
          <w:i/>
          <w:color w:val="000000"/>
        </w:rPr>
        <w:t>t</w:t>
      </w:r>
      <w:r>
        <w:rPr>
          <w:color w:val="000000"/>
        </w:rPr>
        <w:t>(</w:t>
      </w:r>
      <w:proofErr w:type="gramEnd"/>
      <w:r>
        <w:rPr>
          <w:color w:val="000000"/>
        </w:rPr>
        <w:t xml:space="preserve">67) = 1.96, </w:t>
      </w:r>
      <w:r w:rsidRPr="000736D0">
        <w:rPr>
          <w:i/>
          <w:color w:val="000000"/>
        </w:rPr>
        <w:t>p</w:t>
      </w:r>
      <w:r>
        <w:rPr>
          <w:color w:val="000000"/>
        </w:rPr>
        <w:t xml:space="preserve"> = 0.054.</w:t>
      </w:r>
    </w:p>
    <w:p w:rsidR="00A7207A" w:rsidRDefault="00A7207A" w:rsidP="00A7207A">
      <w:pPr>
        <w:pStyle w:val="xmsonormal"/>
        <w:shd w:val="clear" w:color="auto" w:fill="FFFFFF"/>
        <w:spacing w:before="0" w:beforeAutospacing="0" w:after="0" w:afterAutospacing="0" w:line="480" w:lineRule="auto"/>
        <w:ind w:firstLine="720"/>
        <w:rPr>
          <w:color w:val="000000"/>
        </w:rPr>
      </w:pPr>
      <w:r>
        <w:rPr>
          <w:color w:val="000000"/>
        </w:rPr>
        <w:t xml:space="preserve">Nostalgia is conceptualized as being tinged with sadness, so it was hypothesized that participants would report more sadness after viewing nostalgic cartoons rather than non-nostalgic cartoons. In addition, participants were expected to report more sadness during the fade period of the clip rather than the unedited period. As predicted, nostalgic cartoons elicited more feelings of sadness than did non-nostalgic cartoons, </w:t>
      </w:r>
      <w:proofErr w:type="gramStart"/>
      <w:r w:rsidRPr="000736D0">
        <w:rPr>
          <w:i/>
          <w:color w:val="000000"/>
        </w:rPr>
        <w:t>F</w:t>
      </w:r>
      <w:r>
        <w:rPr>
          <w:color w:val="000000"/>
        </w:rPr>
        <w:t>(</w:t>
      </w:r>
      <w:proofErr w:type="gramEnd"/>
      <w:r>
        <w:rPr>
          <w:color w:val="000000"/>
        </w:rPr>
        <w:t xml:space="preserve">1, 67) = 47.75, </w:t>
      </w:r>
      <w:r w:rsidRPr="000736D0">
        <w:rPr>
          <w:i/>
          <w:color w:val="000000"/>
        </w:rPr>
        <w:t>p</w:t>
      </w:r>
      <w:r>
        <w:rPr>
          <w:color w:val="000000"/>
        </w:rPr>
        <w:t xml:space="preserve"> &lt; 0.001 (see Figure 2). There was also a cartoon by period interaction, </w:t>
      </w:r>
      <w:proofErr w:type="gramStart"/>
      <w:r w:rsidRPr="000736D0">
        <w:rPr>
          <w:i/>
          <w:color w:val="000000"/>
        </w:rPr>
        <w:t>F</w:t>
      </w:r>
      <w:r>
        <w:rPr>
          <w:color w:val="000000"/>
        </w:rPr>
        <w:t>(</w:t>
      </w:r>
      <w:proofErr w:type="gramEnd"/>
      <w:r>
        <w:rPr>
          <w:color w:val="000000"/>
        </w:rPr>
        <w:t xml:space="preserve">1, 67) = 17.97, </w:t>
      </w:r>
      <w:r w:rsidRPr="000736D0">
        <w:rPr>
          <w:i/>
          <w:color w:val="000000"/>
        </w:rPr>
        <w:t>p</w:t>
      </w:r>
      <w:r>
        <w:rPr>
          <w:color w:val="000000"/>
        </w:rPr>
        <w:t xml:space="preserve"> &lt; 0.001. Also as expected, participants reported that they had experienced more sadness during the fade period of the clip (</w:t>
      </w:r>
      <w:r w:rsidRPr="000736D0">
        <w:rPr>
          <w:i/>
          <w:color w:val="000000"/>
        </w:rPr>
        <w:t>M</w:t>
      </w:r>
      <w:r>
        <w:rPr>
          <w:color w:val="000000"/>
        </w:rPr>
        <w:t xml:space="preserve"> = 0.65, </w:t>
      </w:r>
      <w:r w:rsidRPr="000736D0">
        <w:rPr>
          <w:i/>
          <w:color w:val="000000"/>
        </w:rPr>
        <w:t>SD</w:t>
      </w:r>
      <w:r>
        <w:rPr>
          <w:color w:val="000000"/>
        </w:rPr>
        <w:t xml:space="preserve"> = 0.73) rather than the unedited period (</w:t>
      </w:r>
      <w:r w:rsidRPr="000736D0">
        <w:rPr>
          <w:i/>
          <w:color w:val="000000"/>
        </w:rPr>
        <w:t>M</w:t>
      </w:r>
      <w:r>
        <w:rPr>
          <w:color w:val="000000"/>
        </w:rPr>
        <w:t xml:space="preserve"> = 0.31, </w:t>
      </w:r>
      <w:r w:rsidRPr="000736D0">
        <w:rPr>
          <w:i/>
          <w:color w:val="000000"/>
        </w:rPr>
        <w:t>SD</w:t>
      </w:r>
      <w:r>
        <w:rPr>
          <w:color w:val="000000"/>
        </w:rPr>
        <w:t xml:space="preserve"> = 0.48), </w:t>
      </w:r>
      <w:proofErr w:type="gramStart"/>
      <w:r w:rsidRPr="00176514">
        <w:rPr>
          <w:i/>
          <w:color w:val="000000"/>
        </w:rPr>
        <w:t>t</w:t>
      </w:r>
      <w:r>
        <w:rPr>
          <w:color w:val="000000"/>
        </w:rPr>
        <w:t>(</w:t>
      </w:r>
      <w:proofErr w:type="gramEnd"/>
      <w:r>
        <w:rPr>
          <w:color w:val="000000"/>
        </w:rPr>
        <w:t xml:space="preserve">67) = -4.33, </w:t>
      </w:r>
      <w:r w:rsidRPr="000736D0">
        <w:rPr>
          <w:i/>
          <w:color w:val="000000"/>
        </w:rPr>
        <w:t>p</w:t>
      </w:r>
      <w:r>
        <w:rPr>
          <w:color w:val="000000"/>
        </w:rPr>
        <w:t xml:space="preserve"> &lt; 0.001 (see Figure 2). In contrast, participants viewing non-nostalgic cartoons reported experiencing no more sadness during the fade period of the clip rather than the unedited period.</w:t>
      </w:r>
    </w:p>
    <w:p w:rsidR="00A7207A" w:rsidRPr="009C4771" w:rsidRDefault="00A7207A" w:rsidP="00A7207A">
      <w:pPr>
        <w:pStyle w:val="xmsonormal"/>
        <w:shd w:val="clear" w:color="auto" w:fill="FFFFFF"/>
        <w:spacing w:before="0" w:beforeAutospacing="0" w:after="0" w:afterAutospacing="0" w:line="480" w:lineRule="auto"/>
        <w:ind w:firstLine="720"/>
        <w:rPr>
          <w:b/>
          <w:color w:val="000000"/>
        </w:rPr>
      </w:pPr>
      <w:r>
        <w:rPr>
          <w:b/>
          <w:color w:val="000000"/>
        </w:rPr>
        <w:t>Mixed Emotions</w:t>
      </w:r>
    </w:p>
    <w:p w:rsidR="00A7207A" w:rsidRDefault="00A7207A" w:rsidP="00A7207A">
      <w:pPr>
        <w:pStyle w:val="xmsonormal"/>
        <w:shd w:val="clear" w:color="auto" w:fill="FFFFFF"/>
        <w:spacing w:before="0" w:beforeAutospacing="0" w:after="0" w:afterAutospacing="0" w:line="480" w:lineRule="auto"/>
        <w:ind w:firstLine="720"/>
        <w:rPr>
          <w:color w:val="000000"/>
        </w:rPr>
      </w:pPr>
      <w:r>
        <w:rPr>
          <w:color w:val="000000"/>
        </w:rPr>
        <w:lastRenderedPageBreak/>
        <w:t xml:space="preserve">It was hypothesized that participants would report more mixed emotions, which is operationalized as experiencing levels of happiness and sadness at the same time, after viewing nostalgic cartoons rather than non-nostalgic cartoons. In addition, participants were expected to report more mixed emotions during the fade period of the clip rather than the unedited period. Another cartoon x period ANOVA was performed on the mixed emotions ratings and, as predicted, nostalgic cartoons elicited more feelings of mixed emotions than did non-nostalgic cartoons, </w:t>
      </w:r>
      <w:proofErr w:type="gramStart"/>
      <w:r w:rsidRPr="00DD711F">
        <w:rPr>
          <w:i/>
          <w:color w:val="000000"/>
        </w:rPr>
        <w:t>F</w:t>
      </w:r>
      <w:r>
        <w:rPr>
          <w:color w:val="000000"/>
        </w:rPr>
        <w:t>(</w:t>
      </w:r>
      <w:proofErr w:type="gramEnd"/>
      <w:r>
        <w:rPr>
          <w:color w:val="000000"/>
        </w:rPr>
        <w:t xml:space="preserve">1, 67) = 54.95, </w:t>
      </w:r>
      <w:r w:rsidRPr="00DD711F">
        <w:rPr>
          <w:i/>
          <w:color w:val="000000"/>
        </w:rPr>
        <w:t>p</w:t>
      </w:r>
      <w:r>
        <w:rPr>
          <w:color w:val="000000"/>
        </w:rPr>
        <w:t xml:space="preserve"> &lt; 0.001 (see Figure 3). There was also a cartoon by period interaction, </w:t>
      </w:r>
      <w:proofErr w:type="gramStart"/>
      <w:r w:rsidRPr="00DD711F">
        <w:rPr>
          <w:i/>
          <w:color w:val="000000"/>
        </w:rPr>
        <w:t>F</w:t>
      </w:r>
      <w:r>
        <w:rPr>
          <w:color w:val="000000"/>
        </w:rPr>
        <w:t>(</w:t>
      </w:r>
      <w:proofErr w:type="gramEnd"/>
      <w:r>
        <w:rPr>
          <w:color w:val="000000"/>
        </w:rPr>
        <w:t xml:space="preserve">1, 67) = 15.77, </w:t>
      </w:r>
      <w:r w:rsidRPr="00DD711F">
        <w:rPr>
          <w:i/>
          <w:color w:val="000000"/>
        </w:rPr>
        <w:t>p</w:t>
      </w:r>
      <w:r>
        <w:rPr>
          <w:color w:val="000000"/>
        </w:rPr>
        <w:t xml:space="preserve"> &lt; 0.001. Also as expected, participants reported that they had experienced more mixed emotions during the fade period of the clip (</w:t>
      </w:r>
      <w:r w:rsidRPr="00DD711F">
        <w:rPr>
          <w:i/>
          <w:color w:val="000000"/>
        </w:rPr>
        <w:t>M</w:t>
      </w:r>
      <w:r>
        <w:rPr>
          <w:color w:val="000000"/>
        </w:rPr>
        <w:t xml:space="preserve"> = 0.56, </w:t>
      </w:r>
      <w:r w:rsidRPr="00DD711F">
        <w:rPr>
          <w:i/>
          <w:color w:val="000000"/>
        </w:rPr>
        <w:t>SD</w:t>
      </w:r>
      <w:r>
        <w:rPr>
          <w:color w:val="000000"/>
        </w:rPr>
        <w:t xml:space="preserve"> = 0.62) rather than the unedited period (</w:t>
      </w:r>
      <w:r w:rsidRPr="00DD711F">
        <w:rPr>
          <w:i/>
          <w:color w:val="000000"/>
        </w:rPr>
        <w:t>M</w:t>
      </w:r>
      <w:r>
        <w:rPr>
          <w:color w:val="000000"/>
        </w:rPr>
        <w:t xml:space="preserve"> = 0.29, </w:t>
      </w:r>
      <w:r w:rsidRPr="00DD711F">
        <w:rPr>
          <w:i/>
          <w:color w:val="000000"/>
        </w:rPr>
        <w:t>SD</w:t>
      </w:r>
      <w:r>
        <w:rPr>
          <w:color w:val="000000"/>
        </w:rPr>
        <w:t xml:space="preserve"> = 0.45), </w:t>
      </w:r>
      <w:proofErr w:type="gramStart"/>
      <w:r w:rsidRPr="00176514">
        <w:rPr>
          <w:i/>
          <w:color w:val="000000"/>
        </w:rPr>
        <w:t>t</w:t>
      </w:r>
      <w:r>
        <w:rPr>
          <w:color w:val="000000"/>
        </w:rPr>
        <w:t>(</w:t>
      </w:r>
      <w:proofErr w:type="gramEnd"/>
      <w:r>
        <w:rPr>
          <w:color w:val="000000"/>
        </w:rPr>
        <w:t xml:space="preserve">67) = -3.89, </w:t>
      </w:r>
      <w:r w:rsidRPr="00DD711F">
        <w:rPr>
          <w:i/>
          <w:color w:val="000000"/>
        </w:rPr>
        <w:t>p</w:t>
      </w:r>
      <w:r>
        <w:rPr>
          <w:color w:val="000000"/>
        </w:rPr>
        <w:t xml:space="preserve"> &lt; 0.001 (see Figure 3). Contrary to expectations, participants viewing non-nostalgic cartoons reported experiencing no more mixed emotions during the fade period of the clip than the unedited period.</w:t>
      </w:r>
    </w:p>
    <w:p w:rsidR="00A7207A" w:rsidRDefault="00A7207A" w:rsidP="00A7207A">
      <w:pPr>
        <w:pStyle w:val="xmsonormal"/>
        <w:shd w:val="clear" w:color="auto" w:fill="FFFFFF"/>
        <w:spacing w:before="0" w:beforeAutospacing="0" w:after="0" w:afterAutospacing="0" w:line="480" w:lineRule="auto"/>
        <w:rPr>
          <w:b/>
          <w:color w:val="000000"/>
        </w:rPr>
      </w:pPr>
      <w:r>
        <w:rPr>
          <w:b/>
          <w:color w:val="000000"/>
        </w:rPr>
        <w:t>Facial Expressions of Emotion</w:t>
      </w:r>
    </w:p>
    <w:p w:rsidR="00A7207A" w:rsidRPr="009C4771" w:rsidRDefault="00A7207A" w:rsidP="00A7207A">
      <w:pPr>
        <w:pStyle w:val="xmsonormal"/>
        <w:shd w:val="clear" w:color="auto" w:fill="FFFFFF"/>
        <w:spacing w:before="0" w:beforeAutospacing="0" w:after="0" w:afterAutospacing="0" w:line="480" w:lineRule="auto"/>
        <w:rPr>
          <w:b/>
          <w:color w:val="000000"/>
        </w:rPr>
      </w:pPr>
      <w:r>
        <w:rPr>
          <w:b/>
          <w:color w:val="000000"/>
        </w:rPr>
        <w:tab/>
        <w:t>Happiness and Sadness</w:t>
      </w:r>
    </w:p>
    <w:p w:rsidR="00A7207A" w:rsidRDefault="00A7207A" w:rsidP="00A7207A">
      <w:pPr>
        <w:pStyle w:val="xmsonormal"/>
        <w:shd w:val="clear" w:color="auto" w:fill="FFFFFF"/>
        <w:spacing w:before="0" w:beforeAutospacing="0" w:after="0" w:afterAutospacing="0" w:line="480" w:lineRule="auto"/>
        <w:ind w:firstLine="720"/>
        <w:rPr>
          <w:color w:val="000000"/>
        </w:rPr>
      </w:pPr>
      <w:r>
        <w:rPr>
          <w:color w:val="000000"/>
        </w:rPr>
        <w:t xml:space="preserve">Because participants reported significant feelings of happiness, it was hypothesized that coders would rate participants as expressing more positive affect while viewing nostalgic cartoons rather than non-nostalgic cartoons. In addition, coders were expected to rate participants as expressing more positive affect during the unedited period of the clip rather than the fade period. A cartoon x period ANOVA was performed on positive affect ratings and, as predicted, nostalgic cartoons elicited more expressions of positive affect than did non-nostalgic cartoons, </w:t>
      </w:r>
      <w:r w:rsidRPr="007D3D16">
        <w:rPr>
          <w:i/>
          <w:color w:val="000000"/>
        </w:rPr>
        <w:t>F</w:t>
      </w:r>
      <w:r>
        <w:rPr>
          <w:color w:val="000000"/>
        </w:rPr>
        <w:t xml:space="preserve">(1, 67) = 37.26, </w:t>
      </w:r>
      <w:r w:rsidRPr="007D3D16">
        <w:rPr>
          <w:i/>
          <w:color w:val="000000"/>
        </w:rPr>
        <w:t>p</w:t>
      </w:r>
      <w:r>
        <w:rPr>
          <w:color w:val="000000"/>
        </w:rPr>
        <w:t xml:space="preserve"> &lt; 0.001 (see Figure 4). There was also a cartoon by period interaction, </w:t>
      </w:r>
      <w:proofErr w:type="gramStart"/>
      <w:r w:rsidRPr="007D3D16">
        <w:rPr>
          <w:i/>
          <w:color w:val="000000"/>
        </w:rPr>
        <w:t>F</w:t>
      </w:r>
      <w:r>
        <w:rPr>
          <w:color w:val="000000"/>
        </w:rPr>
        <w:t>(</w:t>
      </w:r>
      <w:proofErr w:type="gramEnd"/>
      <w:r>
        <w:rPr>
          <w:color w:val="000000"/>
        </w:rPr>
        <w:t xml:space="preserve">1, 67) = 7.85, </w:t>
      </w:r>
      <w:r w:rsidRPr="007D3D16">
        <w:rPr>
          <w:i/>
          <w:color w:val="000000"/>
        </w:rPr>
        <w:t>p</w:t>
      </w:r>
      <w:r>
        <w:rPr>
          <w:color w:val="000000"/>
        </w:rPr>
        <w:t xml:space="preserve"> &lt; 0.01. Also as expected, participants expressed more positive affect during the unedited period of the clip (</w:t>
      </w:r>
      <w:r w:rsidRPr="007D3D16">
        <w:rPr>
          <w:i/>
          <w:color w:val="000000"/>
        </w:rPr>
        <w:t>M</w:t>
      </w:r>
      <w:r>
        <w:rPr>
          <w:color w:val="000000"/>
        </w:rPr>
        <w:t xml:space="preserve"> = 0.46, </w:t>
      </w:r>
      <w:r w:rsidRPr="007D3D16">
        <w:rPr>
          <w:i/>
          <w:color w:val="000000"/>
        </w:rPr>
        <w:t>SD</w:t>
      </w:r>
      <w:r>
        <w:rPr>
          <w:color w:val="000000"/>
        </w:rPr>
        <w:t xml:space="preserve"> = 0.50) rather than the fade period (</w:t>
      </w:r>
      <w:r w:rsidRPr="007D3D16">
        <w:rPr>
          <w:i/>
          <w:color w:val="000000"/>
        </w:rPr>
        <w:t>M</w:t>
      </w:r>
      <w:r>
        <w:rPr>
          <w:color w:val="000000"/>
        </w:rPr>
        <w:t xml:space="preserve"> = 0.38, </w:t>
      </w:r>
      <w:r w:rsidRPr="007D3D16">
        <w:rPr>
          <w:i/>
          <w:color w:val="000000"/>
        </w:rPr>
        <w:t>SD</w:t>
      </w:r>
      <w:r>
        <w:rPr>
          <w:color w:val="000000"/>
        </w:rPr>
        <w:t xml:space="preserve"> = </w:t>
      </w:r>
      <w:r>
        <w:rPr>
          <w:color w:val="000000"/>
        </w:rPr>
        <w:lastRenderedPageBreak/>
        <w:t xml:space="preserve">0.46), </w:t>
      </w:r>
      <w:proofErr w:type="gramStart"/>
      <w:r w:rsidRPr="00176514">
        <w:rPr>
          <w:i/>
          <w:color w:val="000000"/>
        </w:rPr>
        <w:t>t</w:t>
      </w:r>
      <w:r>
        <w:rPr>
          <w:color w:val="000000"/>
        </w:rPr>
        <w:t>(</w:t>
      </w:r>
      <w:proofErr w:type="gramEnd"/>
      <w:r>
        <w:rPr>
          <w:color w:val="000000"/>
        </w:rPr>
        <w:t xml:space="preserve">67) = 4.42, </w:t>
      </w:r>
      <w:r w:rsidRPr="007D3D16">
        <w:rPr>
          <w:i/>
          <w:color w:val="000000"/>
        </w:rPr>
        <w:t>p</w:t>
      </w:r>
      <w:r>
        <w:rPr>
          <w:color w:val="000000"/>
        </w:rPr>
        <w:t xml:space="preserve"> &lt; 0.001 (see Figure 4). In contrast, participants viewing non-nostalgic cartoons expressed no more positive affect during the unedited period of the clip rather than the fade period.</w:t>
      </w:r>
    </w:p>
    <w:p w:rsidR="00A7207A" w:rsidRDefault="00A7207A" w:rsidP="00A7207A">
      <w:pPr>
        <w:pStyle w:val="xmsonormal"/>
        <w:shd w:val="clear" w:color="auto" w:fill="FFFFFF"/>
        <w:spacing w:before="0" w:beforeAutospacing="0" w:after="0" w:afterAutospacing="0" w:line="480" w:lineRule="auto"/>
        <w:ind w:firstLine="720"/>
        <w:rPr>
          <w:color w:val="000000"/>
        </w:rPr>
      </w:pPr>
      <w:r>
        <w:rPr>
          <w:color w:val="000000"/>
        </w:rPr>
        <w:t xml:space="preserve">Participants also reported significant feelings of sadness, so it was hypothesized that coders would rate participants as expressing more negative affect while viewing nostalgic cartoons rather than non-nostalgic cartoons. In addition, coders were expected to rate participants as expressing more negative affect during the fade period of the clip rather than the unedited period. Contrary to the expectations, nostalgic cartoons elicited less expressions of negative affect than did non-nostalgic cartoons, </w:t>
      </w:r>
      <w:r w:rsidRPr="007D3D16">
        <w:rPr>
          <w:i/>
          <w:color w:val="000000"/>
        </w:rPr>
        <w:t>F</w:t>
      </w:r>
      <w:r>
        <w:rPr>
          <w:color w:val="000000"/>
        </w:rPr>
        <w:t xml:space="preserve">(1, 67) = 30.91, </w:t>
      </w:r>
      <w:r w:rsidRPr="007D3D16">
        <w:rPr>
          <w:i/>
          <w:color w:val="000000"/>
        </w:rPr>
        <w:t>p</w:t>
      </w:r>
      <w:r>
        <w:rPr>
          <w:color w:val="000000"/>
        </w:rPr>
        <w:t xml:space="preserve"> &lt; 0.001 (see Figure 4); however, coders’ ratings show participants watching nostalgic cartoons did express more negative affect during the fade period of the clip (</w:t>
      </w:r>
      <w:r w:rsidRPr="007D3D16">
        <w:rPr>
          <w:i/>
          <w:color w:val="000000"/>
        </w:rPr>
        <w:t>M</w:t>
      </w:r>
      <w:r>
        <w:rPr>
          <w:color w:val="000000"/>
        </w:rPr>
        <w:t xml:space="preserve"> = 0.20, </w:t>
      </w:r>
      <w:r w:rsidRPr="007D3D16">
        <w:rPr>
          <w:i/>
          <w:color w:val="000000"/>
        </w:rPr>
        <w:t>SD</w:t>
      </w:r>
      <w:r>
        <w:rPr>
          <w:color w:val="000000"/>
        </w:rPr>
        <w:t xml:space="preserve"> = 0.09) rather than the unedited period (</w:t>
      </w:r>
      <w:r w:rsidRPr="007D3D16">
        <w:rPr>
          <w:i/>
          <w:color w:val="000000"/>
        </w:rPr>
        <w:t>M</w:t>
      </w:r>
      <w:r>
        <w:rPr>
          <w:color w:val="000000"/>
        </w:rPr>
        <w:t xml:space="preserve"> = 0.12, </w:t>
      </w:r>
      <w:r w:rsidRPr="007D3D16">
        <w:rPr>
          <w:i/>
          <w:color w:val="000000"/>
        </w:rPr>
        <w:t>SD</w:t>
      </w:r>
      <w:r>
        <w:rPr>
          <w:color w:val="000000"/>
        </w:rPr>
        <w:t xml:space="preserve"> = 0.08), </w:t>
      </w:r>
      <w:r w:rsidRPr="00176514">
        <w:rPr>
          <w:i/>
          <w:color w:val="000000"/>
        </w:rPr>
        <w:t>t</w:t>
      </w:r>
      <w:r>
        <w:rPr>
          <w:color w:val="000000"/>
        </w:rPr>
        <w:t xml:space="preserve">(67) = -12.27, </w:t>
      </w:r>
      <w:r w:rsidRPr="007D3D16">
        <w:rPr>
          <w:i/>
          <w:color w:val="000000"/>
        </w:rPr>
        <w:t>p</w:t>
      </w:r>
      <w:r>
        <w:rPr>
          <w:color w:val="000000"/>
        </w:rPr>
        <w:t xml:space="preserve"> &lt; 0.001 (see Figure 4). Coders also rated participants viewing non-nostalgic cartoons as expressing more negative affect during the fade period of the clip (</w:t>
      </w:r>
      <w:r w:rsidRPr="007D3D16">
        <w:rPr>
          <w:i/>
          <w:color w:val="000000"/>
        </w:rPr>
        <w:t>M</w:t>
      </w:r>
      <w:r>
        <w:rPr>
          <w:color w:val="000000"/>
        </w:rPr>
        <w:t xml:space="preserve"> = 0.29, </w:t>
      </w:r>
      <w:r w:rsidRPr="007D3D16">
        <w:rPr>
          <w:i/>
          <w:color w:val="000000"/>
        </w:rPr>
        <w:t>SD</w:t>
      </w:r>
      <w:r>
        <w:rPr>
          <w:color w:val="000000"/>
        </w:rPr>
        <w:t xml:space="preserve"> = 0.13) rather than the unedited period (</w:t>
      </w:r>
      <w:r w:rsidRPr="007D3D16">
        <w:rPr>
          <w:i/>
          <w:color w:val="000000"/>
        </w:rPr>
        <w:t>M</w:t>
      </w:r>
      <w:r>
        <w:rPr>
          <w:color w:val="000000"/>
        </w:rPr>
        <w:t xml:space="preserve"> = 0.19, </w:t>
      </w:r>
      <w:r w:rsidRPr="007D3D16">
        <w:rPr>
          <w:i/>
          <w:color w:val="000000"/>
        </w:rPr>
        <w:t>SD</w:t>
      </w:r>
      <w:r>
        <w:rPr>
          <w:color w:val="000000"/>
        </w:rPr>
        <w:t xml:space="preserve"> = 0.15), </w:t>
      </w:r>
      <w:r w:rsidRPr="00176514">
        <w:rPr>
          <w:i/>
          <w:color w:val="000000"/>
        </w:rPr>
        <w:t>t</w:t>
      </w:r>
      <w:r>
        <w:rPr>
          <w:color w:val="000000"/>
        </w:rPr>
        <w:t xml:space="preserve">(67) = -8.27, </w:t>
      </w:r>
      <w:r w:rsidRPr="007D3D16">
        <w:rPr>
          <w:i/>
          <w:color w:val="000000"/>
        </w:rPr>
        <w:t>p</w:t>
      </w:r>
      <w:r>
        <w:rPr>
          <w:color w:val="000000"/>
        </w:rPr>
        <w:t xml:space="preserve"> &lt; 0.001.</w:t>
      </w:r>
    </w:p>
    <w:p w:rsidR="00A7207A" w:rsidRPr="009C4771" w:rsidRDefault="00A7207A" w:rsidP="00A7207A">
      <w:pPr>
        <w:pStyle w:val="xmsonormal"/>
        <w:shd w:val="clear" w:color="auto" w:fill="FFFFFF"/>
        <w:spacing w:before="0" w:beforeAutospacing="0" w:after="0" w:afterAutospacing="0" w:line="480" w:lineRule="auto"/>
        <w:ind w:firstLine="720"/>
        <w:rPr>
          <w:b/>
          <w:color w:val="000000"/>
        </w:rPr>
      </w:pPr>
      <w:r>
        <w:rPr>
          <w:b/>
          <w:color w:val="000000"/>
        </w:rPr>
        <w:t>Mixed Emotions</w:t>
      </w:r>
    </w:p>
    <w:p w:rsidR="00A7207A" w:rsidRDefault="00A7207A" w:rsidP="00A7207A">
      <w:pPr>
        <w:pStyle w:val="xmsonormal"/>
        <w:shd w:val="clear" w:color="auto" w:fill="FFFFFF"/>
        <w:spacing w:before="0" w:beforeAutospacing="0" w:after="0" w:afterAutospacing="0" w:line="480" w:lineRule="auto"/>
        <w:ind w:firstLine="720"/>
        <w:rPr>
          <w:color w:val="000000"/>
        </w:rPr>
      </w:pPr>
      <w:r>
        <w:rPr>
          <w:color w:val="000000"/>
        </w:rPr>
        <w:t xml:space="preserve">In that participants reported experiencing more mixed emotions during the nostalgic cartoons, it was hypothesized that coders would rate participants as expressing more mixed emotions while viewing nostalgic cartoons rather than non-nostalgic cartoons. In addition, coders were expected to rate participants as expressing more mixed emotions during the fade period of the clip rather than the unedited period. Another cartoon x period ANOVA was performed on mixed emotions ratings and, contrary to expectations, nostalgic cartoons elicited no more expressions of mixed emotions than did non-nostalgic cartoons (see Figure 5). Participants also expressed no more mixed emotions during the fade period of the clip rather than the unedited </w:t>
      </w:r>
      <w:r>
        <w:rPr>
          <w:color w:val="000000"/>
        </w:rPr>
        <w:lastRenderedPageBreak/>
        <w:t>period. Moreover, participants viewing non-nostalgic cartoons expressed no more mixed emotions during the fade period of the clip rather than the unedited period.</w:t>
      </w:r>
    </w:p>
    <w:p w:rsidR="00A7207A" w:rsidRPr="009C4771" w:rsidRDefault="00A7207A" w:rsidP="00A7207A">
      <w:pPr>
        <w:pStyle w:val="xmsonormal"/>
        <w:shd w:val="clear" w:color="auto" w:fill="FFFFFF"/>
        <w:spacing w:before="0" w:beforeAutospacing="0" w:after="0" w:afterAutospacing="0" w:line="480" w:lineRule="auto"/>
        <w:ind w:firstLine="720"/>
        <w:rPr>
          <w:b/>
          <w:color w:val="000000"/>
        </w:rPr>
      </w:pPr>
      <w:r>
        <w:rPr>
          <w:b/>
          <w:color w:val="000000"/>
        </w:rPr>
        <w:t>Vacillation</w:t>
      </w:r>
    </w:p>
    <w:p w:rsidR="00A7207A" w:rsidRDefault="00A7207A" w:rsidP="00A7207A">
      <w:pPr>
        <w:pStyle w:val="xmsonormal"/>
        <w:shd w:val="clear" w:color="auto" w:fill="FFFFFF"/>
        <w:spacing w:before="0" w:beforeAutospacing="0" w:after="0" w:afterAutospacing="0" w:line="480" w:lineRule="auto"/>
        <w:ind w:firstLine="720"/>
        <w:rPr>
          <w:color w:val="000000"/>
        </w:rPr>
      </w:pPr>
      <w:r>
        <w:rPr>
          <w:color w:val="000000"/>
        </w:rPr>
        <w:t xml:space="preserve">One possibility of participants’ lack of negative affect could be their expressions vacillating too quickly for coders to report the expressions as strictly negative affect. A cartoon x period ANOVA was performed on the vacillation ratings and the data indicate nostalgic cartoons elicited vacillation in expression no more of the time than did non-nostalgic cartoons (see Figure 6). Participants also expressed no more vacillation a higher percentage of the time during the fade period of the clip rather than the unedited period, regardless of cartoon type. </w:t>
      </w:r>
    </w:p>
    <w:p w:rsidR="00B80E21" w:rsidRDefault="00A7207A" w:rsidP="00B80E21">
      <w:pPr>
        <w:pStyle w:val="xmsonormal"/>
        <w:shd w:val="clear" w:color="auto" w:fill="FFFFFF"/>
        <w:spacing w:before="0" w:beforeAutospacing="0" w:after="0" w:afterAutospacing="0" w:line="480" w:lineRule="auto"/>
        <w:ind w:firstLine="720"/>
        <w:rPr>
          <w:b/>
          <w:color w:val="000000"/>
        </w:rPr>
      </w:pPr>
      <w:r>
        <w:rPr>
          <w:b/>
          <w:color w:val="000000"/>
        </w:rPr>
        <w:t>Confusion</w:t>
      </w:r>
    </w:p>
    <w:p w:rsidR="00A7207A" w:rsidRPr="00B80E21" w:rsidRDefault="00A7207A" w:rsidP="00B80E21">
      <w:pPr>
        <w:pStyle w:val="xmsonormal"/>
        <w:shd w:val="clear" w:color="auto" w:fill="FFFFFF"/>
        <w:spacing w:before="0" w:beforeAutospacing="0" w:after="0" w:afterAutospacing="0" w:line="480" w:lineRule="auto"/>
        <w:ind w:firstLine="720"/>
        <w:rPr>
          <w:b/>
          <w:color w:val="000000"/>
        </w:rPr>
      </w:pPr>
      <w:r w:rsidRPr="00A7207A">
        <w:rPr>
          <w:color w:val="000000"/>
        </w:rPr>
        <w:t xml:space="preserve">A cartoon x period ANOVA was performed on the confusion ratings and non-nostalgic </w:t>
      </w:r>
      <w:r w:rsidR="00B80E21">
        <w:rPr>
          <w:color w:val="000000"/>
        </w:rPr>
        <w:t xml:space="preserve">cartoons </w:t>
      </w:r>
      <w:r w:rsidRPr="00A7207A">
        <w:rPr>
          <w:color w:val="000000"/>
        </w:rPr>
        <w:t xml:space="preserve">elicited expressions of confusion a higher percentage of the time than did nostalgic cartoons, </w:t>
      </w:r>
      <w:r w:rsidRPr="00A7207A">
        <w:rPr>
          <w:i/>
          <w:color w:val="000000"/>
        </w:rPr>
        <w:t>F</w:t>
      </w:r>
      <w:r>
        <w:rPr>
          <w:color w:val="000000"/>
        </w:rPr>
        <w:t>(1,</w:t>
      </w:r>
      <w:r w:rsidRPr="00A7207A">
        <w:rPr>
          <w:color w:val="000000"/>
        </w:rPr>
        <w:t xml:space="preserve">67) = 4.34, </w:t>
      </w:r>
      <w:r w:rsidRPr="00A7207A">
        <w:rPr>
          <w:i/>
          <w:color w:val="000000"/>
        </w:rPr>
        <w:t>p</w:t>
      </w:r>
      <w:r w:rsidRPr="00A7207A">
        <w:rPr>
          <w:color w:val="000000"/>
        </w:rPr>
        <w:t xml:space="preserve"> &lt; 0.04 (see Figure 7). Participants viewing non-nostalgic cartoons expressed confusion no more of the time during the unedited period of the clip rather than the fade period. Moreover, participants viewing non-nostalgic cartoons expressed no more confusion during the unedited period of the clip rather than the fade period.</w:t>
      </w:r>
    </w:p>
    <w:p w:rsidR="00A7207A" w:rsidRPr="002E7FDB" w:rsidRDefault="00A7207A" w:rsidP="00A7207A">
      <w:pPr>
        <w:spacing w:after="0" w:line="480" w:lineRule="auto"/>
        <w:jc w:val="center"/>
        <w:rPr>
          <w:rFonts w:ascii="Times New Roman" w:hAnsi="Times New Roman" w:cs="Times New Roman"/>
          <w:b/>
          <w:sz w:val="24"/>
          <w:szCs w:val="24"/>
        </w:rPr>
      </w:pPr>
      <w:r w:rsidRPr="002E7FDB">
        <w:rPr>
          <w:rFonts w:ascii="Times New Roman" w:hAnsi="Times New Roman" w:cs="Times New Roman"/>
          <w:b/>
          <w:sz w:val="24"/>
          <w:szCs w:val="24"/>
        </w:rPr>
        <w:t>Discussion</w:t>
      </w:r>
    </w:p>
    <w:p w:rsidR="00A7207A" w:rsidRDefault="00A7207A" w:rsidP="00A7207A">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sz w:val="24"/>
          <w:szCs w:val="24"/>
        </w:rPr>
        <w:t xml:space="preserve">This study sought to fill the holes in research on nostalgia by using </w:t>
      </w:r>
      <w:r w:rsidRPr="00DB677F">
        <w:rPr>
          <w:rFonts w:ascii="Times New Roman" w:hAnsi="Times New Roman" w:cs="Times New Roman"/>
          <w:sz w:val="24"/>
          <w:szCs w:val="24"/>
        </w:rPr>
        <w:t>children’s cartoons popular in the late 1990s and early 2000s in order to experimentally elicit and record nostalgic sentiments</w:t>
      </w:r>
      <w:r>
        <w:rPr>
          <w:rFonts w:ascii="Times New Roman" w:hAnsi="Times New Roman" w:cs="Times New Roman"/>
          <w:sz w:val="24"/>
          <w:szCs w:val="24"/>
        </w:rPr>
        <w:t>, and scientifically examine the correlation between nostalgia and mixed emotions.</w:t>
      </w:r>
      <w:r>
        <w:rPr>
          <w:rFonts w:ascii="Times New Roman" w:hAnsi="Times New Roman"/>
          <w:sz w:val="24"/>
          <w:szCs w:val="24"/>
        </w:rPr>
        <w:t xml:space="preserve"> </w:t>
      </w:r>
      <w:r>
        <w:rPr>
          <w:rFonts w:ascii="Times New Roman" w:hAnsi="Times New Roman" w:cs="Times New Roman"/>
          <w:sz w:val="24"/>
          <w:szCs w:val="24"/>
        </w:rPr>
        <w:t xml:space="preserve">As predicted, participants reported experiencing more feelings of nostalgia when presented with the nostalgic cartoons rather than the non-nostalgic cartoons. Participants also reported experiencing more nostalgia during the unedited period of the clip rather than the fade period. This was also </w:t>
      </w:r>
      <w:r>
        <w:rPr>
          <w:rFonts w:ascii="Times New Roman" w:hAnsi="Times New Roman" w:cs="Times New Roman"/>
          <w:sz w:val="24"/>
          <w:szCs w:val="24"/>
        </w:rPr>
        <w:lastRenderedPageBreak/>
        <w:t xml:space="preserve">consistent for self-reported happiness. Participants also reported experiencing more sadness when presented with the nostalgic cartoons rather than the non-nostalgic cartoons; however, there were more reported incidences of sadness during the fade period rather than the unedited period of the clip. Reported experiences of mixed emotions followed a similar pattern to self-reported sadness. </w:t>
      </w:r>
    </w:p>
    <w:p w:rsidR="00A7207A" w:rsidRDefault="00A7207A" w:rsidP="00A7207A">
      <w:pPr>
        <w:spacing w:after="0" w:line="480" w:lineRule="auto"/>
        <w:rPr>
          <w:rFonts w:ascii="Times New Roman" w:hAnsi="Times New Roman" w:cs="Times New Roman"/>
          <w:sz w:val="24"/>
          <w:szCs w:val="24"/>
        </w:rPr>
      </w:pPr>
      <w:r>
        <w:rPr>
          <w:rFonts w:ascii="Times New Roman" w:hAnsi="Times New Roman" w:cs="Times New Roman"/>
          <w:sz w:val="24"/>
          <w:szCs w:val="24"/>
        </w:rPr>
        <w:tab/>
        <w:t>Coder ratings of expressions of positive affect were consistent with participants’ reported experiences of happiness. The ratings of expressions of negative affect were inconsistent with participants’ reported experiences of sadness, indicating more expressions of negative affect during non-nostalgic cartoons rather than during nostalgic cartoons. Coders also rated participants’ expressions of mixed emotions as not significantly different between nostalgic and non-nostalgic cartoons (see Figure 5).</w:t>
      </w:r>
    </w:p>
    <w:p w:rsidR="00A7207A" w:rsidRPr="002E7FDB" w:rsidRDefault="00A7207A" w:rsidP="00A7207A">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sidRPr="002E7FDB">
        <w:rPr>
          <w:rFonts w:ascii="Times New Roman" w:hAnsi="Times New Roman" w:cs="Times New Roman"/>
          <w:b/>
          <w:sz w:val="24"/>
          <w:szCs w:val="24"/>
        </w:rPr>
        <w:t>Nostalgia</w:t>
      </w:r>
    </w:p>
    <w:p w:rsidR="00A7207A" w:rsidRDefault="00A7207A" w:rsidP="00A7207A">
      <w:pPr>
        <w:spacing w:after="0" w:line="480" w:lineRule="auto"/>
        <w:rPr>
          <w:rFonts w:ascii="Times New Roman" w:hAnsi="Times New Roman"/>
          <w:sz w:val="24"/>
          <w:szCs w:val="24"/>
        </w:rPr>
      </w:pPr>
      <w:r>
        <w:rPr>
          <w:rFonts w:ascii="Times New Roman" w:hAnsi="Times New Roman" w:cs="Times New Roman"/>
          <w:sz w:val="24"/>
          <w:szCs w:val="24"/>
        </w:rPr>
        <w:tab/>
        <w:t xml:space="preserve">Because of the conceptualization of nostalgia as a longing for the past, it was hypothesized that participants would report experiencing more nostalgia during the fade period of the nostalgic cartoons because the cartoon linked to their childhood is being taken from them during that time. The fade period was introduced into the experiment design in order to create the effect of their childhood being taken from them and to elicit longing (i.e., nostalgia). Participants’ ratings were not consistent with this line of thinking, though. This could be in part due to a separate conceptualization of nostalgia as a primarily happy emotion tinged with sadness and longing </w:t>
      </w:r>
      <w:r>
        <w:rPr>
          <w:rFonts w:ascii="Times New Roman" w:hAnsi="Times New Roman"/>
          <w:sz w:val="24"/>
          <w:szCs w:val="24"/>
        </w:rPr>
        <w:t>(Sedikides, Wildschut, Arndt &amp; Routledge, 2008;</w:t>
      </w:r>
      <w:r w:rsidRPr="005A5B6A">
        <w:rPr>
          <w:rFonts w:ascii="Times New Roman" w:hAnsi="Times New Roman" w:cs="Times New Roman"/>
          <w:sz w:val="24"/>
          <w:szCs w:val="24"/>
        </w:rPr>
        <w:t xml:space="preserve"> </w:t>
      </w:r>
      <w:proofErr w:type="spellStart"/>
      <w:r>
        <w:rPr>
          <w:rFonts w:ascii="Times New Roman" w:hAnsi="Times New Roman" w:cs="Times New Roman"/>
          <w:sz w:val="24"/>
          <w:szCs w:val="24"/>
        </w:rPr>
        <w:t>Batcho</w:t>
      </w:r>
      <w:proofErr w:type="spellEnd"/>
      <w:r>
        <w:rPr>
          <w:rFonts w:ascii="Times New Roman" w:hAnsi="Times New Roman" w:cs="Times New Roman"/>
          <w:sz w:val="24"/>
          <w:szCs w:val="24"/>
        </w:rPr>
        <w:t xml:space="preserve">, 2007; Sedikides, </w:t>
      </w:r>
      <w:proofErr w:type="spellStart"/>
      <w:r>
        <w:rPr>
          <w:rFonts w:ascii="Times New Roman" w:hAnsi="Times New Roman" w:cs="Times New Roman"/>
          <w:sz w:val="24"/>
          <w:szCs w:val="24"/>
        </w:rPr>
        <w:t>Wildschut</w:t>
      </w:r>
      <w:proofErr w:type="spellEnd"/>
      <w:r>
        <w:rPr>
          <w:rFonts w:ascii="Times New Roman" w:hAnsi="Times New Roman" w:cs="Times New Roman"/>
          <w:sz w:val="24"/>
          <w:szCs w:val="24"/>
        </w:rPr>
        <w:t>, &amp; Baden, 2004; Wildschut et al., 2006; Barrett et al., 2010</w:t>
      </w:r>
      <w:r>
        <w:rPr>
          <w:rFonts w:ascii="Times New Roman" w:hAnsi="Times New Roman"/>
          <w:sz w:val="24"/>
          <w:szCs w:val="24"/>
        </w:rPr>
        <w:t xml:space="preserve">). In addition, nostalgia is not a very widely researched emotion and, due to the limited research, there is not a well-known facial expression for nostalgia. This lack of a guideline for the expression of nostalgia made it </w:t>
      </w:r>
      <w:r>
        <w:rPr>
          <w:rFonts w:ascii="Times New Roman" w:hAnsi="Times New Roman"/>
          <w:sz w:val="24"/>
          <w:szCs w:val="24"/>
        </w:rPr>
        <w:lastRenderedPageBreak/>
        <w:t xml:space="preserve">difficult to code; therefore, there was not an effective way for the coders to rate facial expressions as nostalgic and it was consequently not included in the data from the coders. </w:t>
      </w:r>
    </w:p>
    <w:p w:rsidR="00A7207A" w:rsidRDefault="00A7207A" w:rsidP="00A7207A">
      <w:pPr>
        <w:spacing w:after="0" w:line="480" w:lineRule="auto"/>
        <w:rPr>
          <w:rFonts w:ascii="Times New Roman" w:hAnsi="Times New Roman"/>
          <w:b/>
          <w:sz w:val="24"/>
          <w:szCs w:val="24"/>
        </w:rPr>
      </w:pPr>
      <w:r>
        <w:rPr>
          <w:rFonts w:ascii="Times New Roman" w:hAnsi="Times New Roman"/>
          <w:sz w:val="24"/>
          <w:szCs w:val="24"/>
        </w:rPr>
        <w:tab/>
      </w:r>
      <w:r>
        <w:rPr>
          <w:rFonts w:ascii="Times New Roman" w:hAnsi="Times New Roman"/>
          <w:b/>
          <w:sz w:val="24"/>
          <w:szCs w:val="24"/>
        </w:rPr>
        <w:t>Happiness and Positive Affect</w:t>
      </w:r>
    </w:p>
    <w:p w:rsidR="00A7207A" w:rsidRDefault="00A7207A" w:rsidP="00A7207A">
      <w:pPr>
        <w:spacing w:after="0" w:line="480" w:lineRule="auto"/>
        <w:rPr>
          <w:rFonts w:ascii="Times New Roman" w:hAnsi="Times New Roman"/>
          <w:sz w:val="24"/>
          <w:szCs w:val="24"/>
        </w:rPr>
      </w:pPr>
      <w:r>
        <w:rPr>
          <w:rFonts w:ascii="Times New Roman" w:hAnsi="Times New Roman"/>
          <w:sz w:val="24"/>
          <w:szCs w:val="24"/>
        </w:rPr>
        <w:tab/>
        <w:t xml:space="preserve">Because participants were generally familiar with the nostalgic cartoons (as evidenced by their consistently high nostalgia ratings in the pilot studies), participants were expected to report and express more happiness when viewing nostalgic cartoons. Participants’ reported experiences of happiness were consistent with the original hypothesis that participants would report experiencing more happiness after watching nostalgic cartoons rather than non-nostalgic. In addition, self-reports were consistent with the hypothesis that participants would report experiencing more happiness during the unedited period of the clip rather than the fade period. Coder ratings of participants’ facial expressions of positive affect were also consistent with the pattern presented in self-reports. Due to the previously mentioned conceptualization of nostalgia as a primarily happy emotion, this could potentially explain why self-reported nostalgia exhibited a pattern inconsistent with the hypothesis. Experiences of nostalgia were reported higher during the unedited period of the clip, which is when experiences of happiness were also reported highest. </w:t>
      </w:r>
    </w:p>
    <w:p w:rsidR="00A7207A" w:rsidRPr="0071757E" w:rsidRDefault="00A7207A" w:rsidP="00A7207A">
      <w:pPr>
        <w:spacing w:after="0" w:line="480" w:lineRule="auto"/>
        <w:rPr>
          <w:rFonts w:ascii="Times New Roman" w:hAnsi="Times New Roman"/>
          <w:b/>
          <w:sz w:val="24"/>
          <w:szCs w:val="24"/>
        </w:rPr>
      </w:pPr>
      <w:r>
        <w:rPr>
          <w:rFonts w:ascii="Times New Roman" w:hAnsi="Times New Roman"/>
          <w:sz w:val="24"/>
          <w:szCs w:val="24"/>
        </w:rPr>
        <w:tab/>
      </w:r>
      <w:r w:rsidRPr="0071757E">
        <w:rPr>
          <w:rFonts w:ascii="Times New Roman" w:hAnsi="Times New Roman"/>
          <w:b/>
          <w:sz w:val="24"/>
          <w:szCs w:val="24"/>
        </w:rPr>
        <w:t>Sadness and Negative Affect</w:t>
      </w:r>
    </w:p>
    <w:p w:rsidR="00A7207A" w:rsidRDefault="00A7207A" w:rsidP="00A7207A">
      <w:pPr>
        <w:spacing w:after="0" w:line="480" w:lineRule="auto"/>
        <w:rPr>
          <w:rFonts w:ascii="Times New Roman" w:hAnsi="Times New Roman"/>
          <w:sz w:val="24"/>
          <w:szCs w:val="24"/>
        </w:rPr>
      </w:pPr>
      <w:r>
        <w:rPr>
          <w:rFonts w:ascii="Times New Roman" w:hAnsi="Times New Roman"/>
          <w:sz w:val="24"/>
          <w:szCs w:val="24"/>
        </w:rPr>
        <w:tab/>
        <w:t xml:space="preserve">Results from coded expressions of negative affect were not as predicted; in fact, they were almost the complete opposite of what was predicted. It was hypothesized that there would be more expressions of negative affect during nostalgic cartoons than during non-nostalgic cartoons. It was thought that nostalgic cartoons would evoke more emotions- and consequently more expressions- than non-nostalgic cartoons because they would be more familiar to participants. Data show independent coders saw more negative affect expressed by participants </w:t>
      </w:r>
      <w:r>
        <w:rPr>
          <w:rFonts w:ascii="Times New Roman" w:hAnsi="Times New Roman"/>
          <w:sz w:val="24"/>
          <w:szCs w:val="24"/>
        </w:rPr>
        <w:lastRenderedPageBreak/>
        <w:t xml:space="preserve">during the unedited period and fade period of non-nostalgic cartoons rather than unedited period and fade period of nostalgic cartoons. These results brought forth three separate explanations from researchers that could potentially be expanded upon in future research. </w:t>
      </w:r>
    </w:p>
    <w:p w:rsidR="00A7207A" w:rsidRDefault="00A7207A" w:rsidP="00A7207A">
      <w:pPr>
        <w:pStyle w:val="ListParagraph"/>
        <w:numPr>
          <w:ilvl w:val="0"/>
          <w:numId w:val="1"/>
        </w:numPr>
        <w:spacing w:after="0" w:line="480" w:lineRule="auto"/>
        <w:rPr>
          <w:rFonts w:ascii="Times New Roman" w:hAnsi="Times New Roman"/>
          <w:sz w:val="24"/>
          <w:szCs w:val="24"/>
        </w:rPr>
      </w:pPr>
      <w:r w:rsidRPr="00617AB6">
        <w:rPr>
          <w:rFonts w:ascii="Times New Roman" w:hAnsi="Times New Roman"/>
          <w:sz w:val="24"/>
          <w:szCs w:val="24"/>
        </w:rPr>
        <w:t xml:space="preserve">The first prominent explanation was that the coders’ perceptions of expressions of disappointment and boredom were included in the coding of negative affect. Though researchers wanted negative affect to include mainly just expressions of sadness, this was not expressed to the independent coders and, in effect, expressions of boredom and disappointment may have not been filtered out of the coding of negative affect. </w:t>
      </w:r>
      <w:r>
        <w:rPr>
          <w:rFonts w:ascii="Times New Roman" w:hAnsi="Times New Roman"/>
          <w:sz w:val="24"/>
          <w:szCs w:val="24"/>
        </w:rPr>
        <w:t>C</w:t>
      </w:r>
      <w:r w:rsidRPr="00617AB6">
        <w:rPr>
          <w:rFonts w:ascii="Times New Roman" w:hAnsi="Times New Roman"/>
          <w:sz w:val="24"/>
          <w:szCs w:val="24"/>
        </w:rPr>
        <w:t xml:space="preserve">oders could have also mistaken a lack of facial expression- or participants’ resting facial expressions- as an expression of negative affect. Currently, data already collected could be reanalyzed by a new set of coders using more coding options, including options for boredom and disappointment, in addition to the current options. This will hopefully allow for a more accurate reading of the participants’ facial expressions and may provide more insight into the relationship between their reported internal feelings and their facial expressions. </w:t>
      </w:r>
    </w:p>
    <w:p w:rsidR="00A7207A" w:rsidRDefault="00A7207A" w:rsidP="00A7207A">
      <w:pPr>
        <w:pStyle w:val="ListParagraph"/>
        <w:numPr>
          <w:ilvl w:val="0"/>
          <w:numId w:val="1"/>
        </w:numPr>
        <w:spacing w:after="0" w:line="480" w:lineRule="auto"/>
        <w:rPr>
          <w:rFonts w:ascii="Times New Roman" w:hAnsi="Times New Roman"/>
          <w:sz w:val="24"/>
          <w:szCs w:val="24"/>
        </w:rPr>
      </w:pPr>
      <w:r>
        <w:rPr>
          <w:rFonts w:ascii="Times New Roman" w:hAnsi="Times New Roman"/>
          <w:sz w:val="24"/>
          <w:szCs w:val="24"/>
        </w:rPr>
        <w:t>R</w:t>
      </w:r>
      <w:r w:rsidRPr="00617AB6">
        <w:rPr>
          <w:rFonts w:ascii="Times New Roman" w:hAnsi="Times New Roman"/>
          <w:sz w:val="24"/>
          <w:szCs w:val="24"/>
        </w:rPr>
        <w:t>esults from coders also did not concur with the results of the p</w:t>
      </w:r>
      <w:r>
        <w:rPr>
          <w:rFonts w:ascii="Times New Roman" w:hAnsi="Times New Roman"/>
          <w:sz w:val="24"/>
          <w:szCs w:val="24"/>
        </w:rPr>
        <w:t>articipants’ self-reports. S</w:t>
      </w:r>
      <w:r w:rsidRPr="00617AB6">
        <w:rPr>
          <w:rFonts w:ascii="Times New Roman" w:hAnsi="Times New Roman"/>
          <w:sz w:val="24"/>
          <w:szCs w:val="24"/>
        </w:rPr>
        <w:t xml:space="preserve">elf-reports show that participants reported more sadness </w:t>
      </w:r>
      <w:r>
        <w:rPr>
          <w:rFonts w:ascii="Times New Roman" w:hAnsi="Times New Roman"/>
          <w:sz w:val="24"/>
          <w:szCs w:val="24"/>
        </w:rPr>
        <w:t>after viewing</w:t>
      </w:r>
      <w:r w:rsidRPr="00617AB6">
        <w:rPr>
          <w:rFonts w:ascii="Times New Roman" w:hAnsi="Times New Roman"/>
          <w:sz w:val="24"/>
          <w:szCs w:val="24"/>
        </w:rPr>
        <w:t xml:space="preserve"> </w:t>
      </w:r>
      <w:r>
        <w:rPr>
          <w:rFonts w:ascii="Times New Roman" w:hAnsi="Times New Roman"/>
          <w:sz w:val="24"/>
          <w:szCs w:val="24"/>
        </w:rPr>
        <w:t>nostalgic</w:t>
      </w:r>
      <w:r w:rsidRPr="00617AB6">
        <w:rPr>
          <w:rFonts w:ascii="Times New Roman" w:hAnsi="Times New Roman"/>
          <w:sz w:val="24"/>
          <w:szCs w:val="24"/>
        </w:rPr>
        <w:t xml:space="preserve"> cartoons rather than during </w:t>
      </w:r>
      <w:r>
        <w:rPr>
          <w:rFonts w:ascii="Times New Roman" w:hAnsi="Times New Roman"/>
          <w:sz w:val="24"/>
          <w:szCs w:val="24"/>
        </w:rPr>
        <w:t>non-nostalgic</w:t>
      </w:r>
      <w:r w:rsidRPr="00617AB6">
        <w:rPr>
          <w:rFonts w:ascii="Times New Roman" w:hAnsi="Times New Roman"/>
          <w:sz w:val="24"/>
          <w:szCs w:val="24"/>
        </w:rPr>
        <w:t xml:space="preserve"> cartoons, but the data from coders </w:t>
      </w:r>
      <w:r>
        <w:rPr>
          <w:rFonts w:ascii="Times New Roman" w:hAnsi="Times New Roman"/>
          <w:sz w:val="24"/>
          <w:szCs w:val="24"/>
        </w:rPr>
        <w:t>indicates</w:t>
      </w:r>
      <w:r w:rsidRPr="00617AB6">
        <w:rPr>
          <w:rFonts w:ascii="Times New Roman" w:hAnsi="Times New Roman"/>
          <w:sz w:val="24"/>
          <w:szCs w:val="24"/>
        </w:rPr>
        <w:t xml:space="preserve"> </w:t>
      </w:r>
      <w:r>
        <w:rPr>
          <w:rFonts w:ascii="Times New Roman" w:hAnsi="Times New Roman"/>
          <w:sz w:val="24"/>
          <w:szCs w:val="24"/>
        </w:rPr>
        <w:t>an opposite pattern</w:t>
      </w:r>
      <w:r w:rsidRPr="00617AB6">
        <w:rPr>
          <w:rFonts w:ascii="Times New Roman" w:hAnsi="Times New Roman"/>
          <w:sz w:val="24"/>
          <w:szCs w:val="24"/>
        </w:rPr>
        <w:t>. This begs the question: why are the p</w:t>
      </w:r>
      <w:r>
        <w:rPr>
          <w:rFonts w:ascii="Times New Roman" w:hAnsi="Times New Roman"/>
          <w:sz w:val="24"/>
          <w:szCs w:val="24"/>
        </w:rPr>
        <w:t xml:space="preserve">articipants reporting feeling more sadness </w:t>
      </w:r>
      <w:r w:rsidRPr="00617AB6">
        <w:rPr>
          <w:rFonts w:ascii="Times New Roman" w:hAnsi="Times New Roman"/>
          <w:sz w:val="24"/>
          <w:szCs w:val="24"/>
        </w:rPr>
        <w:t xml:space="preserve">during the </w:t>
      </w:r>
      <w:r>
        <w:rPr>
          <w:rFonts w:ascii="Times New Roman" w:hAnsi="Times New Roman"/>
          <w:sz w:val="24"/>
          <w:szCs w:val="24"/>
        </w:rPr>
        <w:t>nostalgic</w:t>
      </w:r>
      <w:r w:rsidRPr="00617AB6">
        <w:rPr>
          <w:rFonts w:ascii="Times New Roman" w:hAnsi="Times New Roman"/>
          <w:sz w:val="24"/>
          <w:szCs w:val="24"/>
        </w:rPr>
        <w:t xml:space="preserve"> cartoons, but not showing it? </w:t>
      </w:r>
      <w:r>
        <w:rPr>
          <w:rFonts w:ascii="Times New Roman" w:hAnsi="Times New Roman"/>
          <w:sz w:val="24"/>
          <w:szCs w:val="24"/>
        </w:rPr>
        <w:t>R</w:t>
      </w:r>
      <w:r w:rsidRPr="00617AB6">
        <w:rPr>
          <w:rFonts w:ascii="Times New Roman" w:hAnsi="Times New Roman"/>
          <w:sz w:val="24"/>
          <w:szCs w:val="24"/>
        </w:rPr>
        <w:t>esearchers think that this may be due to residual expressions of positive affect being present in the expre</w:t>
      </w:r>
      <w:r>
        <w:rPr>
          <w:rFonts w:ascii="Times New Roman" w:hAnsi="Times New Roman"/>
          <w:sz w:val="24"/>
          <w:szCs w:val="24"/>
        </w:rPr>
        <w:t>ssions of the participants. C</w:t>
      </w:r>
      <w:r w:rsidRPr="00617AB6">
        <w:rPr>
          <w:rFonts w:ascii="Times New Roman" w:hAnsi="Times New Roman"/>
          <w:sz w:val="24"/>
          <w:szCs w:val="24"/>
        </w:rPr>
        <w:t xml:space="preserve">oders saw more positive affect expressed with </w:t>
      </w:r>
      <w:r>
        <w:rPr>
          <w:rFonts w:ascii="Times New Roman" w:hAnsi="Times New Roman"/>
          <w:sz w:val="24"/>
          <w:szCs w:val="24"/>
        </w:rPr>
        <w:t xml:space="preserve">nostalgic cartoons than </w:t>
      </w:r>
      <w:proofErr w:type="gramStart"/>
      <w:r>
        <w:rPr>
          <w:rFonts w:ascii="Times New Roman" w:hAnsi="Times New Roman"/>
          <w:sz w:val="24"/>
          <w:szCs w:val="24"/>
        </w:rPr>
        <w:t xml:space="preserve">with </w:t>
      </w:r>
      <w:r w:rsidRPr="00617AB6">
        <w:rPr>
          <w:rFonts w:ascii="Times New Roman" w:hAnsi="Times New Roman"/>
          <w:sz w:val="24"/>
          <w:szCs w:val="24"/>
        </w:rPr>
        <w:t xml:space="preserve"> </w:t>
      </w:r>
      <w:r>
        <w:rPr>
          <w:rFonts w:ascii="Times New Roman" w:hAnsi="Times New Roman"/>
          <w:sz w:val="24"/>
          <w:szCs w:val="24"/>
        </w:rPr>
        <w:t>non</w:t>
      </w:r>
      <w:proofErr w:type="gramEnd"/>
      <w:r>
        <w:rPr>
          <w:rFonts w:ascii="Times New Roman" w:hAnsi="Times New Roman"/>
          <w:sz w:val="24"/>
          <w:szCs w:val="24"/>
        </w:rPr>
        <w:t>-nostalgic</w:t>
      </w:r>
      <w:r w:rsidRPr="00617AB6">
        <w:rPr>
          <w:rFonts w:ascii="Times New Roman" w:hAnsi="Times New Roman"/>
          <w:sz w:val="24"/>
          <w:szCs w:val="24"/>
        </w:rPr>
        <w:t xml:space="preserve"> cartoons, and this is often seen as smiling. The transition from the </w:t>
      </w:r>
      <w:r>
        <w:rPr>
          <w:rFonts w:ascii="Times New Roman" w:hAnsi="Times New Roman"/>
          <w:sz w:val="24"/>
          <w:szCs w:val="24"/>
        </w:rPr>
        <w:t xml:space="preserve">unedited </w:t>
      </w:r>
      <w:r>
        <w:rPr>
          <w:rFonts w:ascii="Times New Roman" w:hAnsi="Times New Roman"/>
          <w:sz w:val="24"/>
          <w:szCs w:val="24"/>
        </w:rPr>
        <w:lastRenderedPageBreak/>
        <w:t>period</w:t>
      </w:r>
      <w:r w:rsidRPr="00617AB6">
        <w:rPr>
          <w:rFonts w:ascii="Times New Roman" w:hAnsi="Times New Roman"/>
          <w:sz w:val="24"/>
          <w:szCs w:val="24"/>
        </w:rPr>
        <w:t xml:space="preserve"> of the </w:t>
      </w:r>
      <w:r>
        <w:rPr>
          <w:rFonts w:ascii="Times New Roman" w:hAnsi="Times New Roman"/>
          <w:sz w:val="24"/>
          <w:szCs w:val="24"/>
        </w:rPr>
        <w:t>nostalgic</w:t>
      </w:r>
      <w:r w:rsidRPr="00617AB6">
        <w:rPr>
          <w:rFonts w:ascii="Times New Roman" w:hAnsi="Times New Roman"/>
          <w:sz w:val="24"/>
          <w:szCs w:val="24"/>
        </w:rPr>
        <w:t xml:space="preserve"> cartoon to the fade period shows a decline in positive affect, but expressions of positive affect may not have completely disappeared; therefore, this could still be seen as a lack of negative affect despite reported internal feelings of sadness.</w:t>
      </w:r>
      <w:r>
        <w:rPr>
          <w:rFonts w:ascii="Times New Roman" w:hAnsi="Times New Roman"/>
          <w:sz w:val="24"/>
          <w:szCs w:val="24"/>
        </w:rPr>
        <w:t xml:space="preserve"> </w:t>
      </w:r>
      <w:r w:rsidRPr="00BF0638">
        <w:rPr>
          <w:rFonts w:ascii="Times New Roman" w:hAnsi="Times New Roman"/>
          <w:sz w:val="24"/>
          <w:szCs w:val="24"/>
        </w:rPr>
        <w:t xml:space="preserve">Moreover, positive affect expressions could have simply overpowered the expressions of negative affect despite reported internal feelings of sadness. </w:t>
      </w:r>
    </w:p>
    <w:p w:rsidR="00A7207A" w:rsidRDefault="00A7207A" w:rsidP="00A7207A">
      <w:pPr>
        <w:pStyle w:val="ListParagraph"/>
        <w:numPr>
          <w:ilvl w:val="0"/>
          <w:numId w:val="1"/>
        </w:numPr>
        <w:spacing w:after="0" w:line="480" w:lineRule="auto"/>
        <w:rPr>
          <w:rFonts w:ascii="Times New Roman" w:hAnsi="Times New Roman"/>
          <w:sz w:val="24"/>
          <w:szCs w:val="24"/>
        </w:rPr>
      </w:pPr>
      <w:r w:rsidRPr="00BF0638">
        <w:rPr>
          <w:rFonts w:ascii="Times New Roman" w:hAnsi="Times New Roman"/>
          <w:sz w:val="24"/>
          <w:szCs w:val="24"/>
        </w:rPr>
        <w:t xml:space="preserve">Another potential explanation for the inconsistencies in the results could be that participants were only asked to rate their feelings of sadness after the clip was finished. In their reflections, they may have indicated more feelings of sadness than they truly felt in the moment. This effect could have been minimalized by utilizing a moment-by-moment measure of emotions provided to participants. Participants could be provided a continuous evaluative space grid to rate their feelings of happiness (X-axis), sadness (Y-axis), and differing levels of both (mixed emotions) by moving the mouse within the planar dimensions of the grid. This type of measure has been developed and previously used in studies by Larsen, Norris, McGraw, </w:t>
      </w:r>
      <w:proofErr w:type="spellStart"/>
      <w:r w:rsidRPr="00BF0638">
        <w:rPr>
          <w:rFonts w:ascii="Times New Roman" w:hAnsi="Times New Roman"/>
          <w:sz w:val="24"/>
          <w:szCs w:val="24"/>
        </w:rPr>
        <w:t>Hawkley</w:t>
      </w:r>
      <w:proofErr w:type="spellEnd"/>
      <w:r w:rsidRPr="00BF0638">
        <w:rPr>
          <w:rFonts w:ascii="Times New Roman" w:hAnsi="Times New Roman"/>
          <w:sz w:val="24"/>
          <w:szCs w:val="24"/>
        </w:rPr>
        <w:t xml:space="preserve">, and </w:t>
      </w:r>
      <w:proofErr w:type="spellStart"/>
      <w:r w:rsidRPr="00BF0638">
        <w:rPr>
          <w:rFonts w:ascii="Times New Roman" w:hAnsi="Times New Roman"/>
          <w:sz w:val="24"/>
          <w:szCs w:val="24"/>
        </w:rPr>
        <w:t>Cacioppo</w:t>
      </w:r>
      <w:proofErr w:type="spellEnd"/>
      <w:r w:rsidRPr="00BF0638">
        <w:rPr>
          <w:rFonts w:ascii="Times New Roman" w:hAnsi="Times New Roman"/>
          <w:sz w:val="24"/>
          <w:szCs w:val="24"/>
        </w:rPr>
        <w:t xml:space="preserve"> (2009), and would provide a more accurate measure of what the participants are feeling at any given second during their viewing of the cartoons.</w:t>
      </w:r>
    </w:p>
    <w:p w:rsidR="00A7207A" w:rsidRPr="00B677F9" w:rsidRDefault="00A7207A" w:rsidP="00A7207A">
      <w:pPr>
        <w:spacing w:after="0" w:line="480" w:lineRule="auto"/>
        <w:ind w:left="360"/>
        <w:rPr>
          <w:rFonts w:ascii="Times New Roman" w:hAnsi="Times New Roman"/>
          <w:sz w:val="24"/>
          <w:szCs w:val="24"/>
        </w:rPr>
      </w:pPr>
      <w:r w:rsidRPr="00B677F9">
        <w:rPr>
          <w:rFonts w:ascii="Times New Roman" w:hAnsi="Times New Roman"/>
          <w:b/>
          <w:sz w:val="24"/>
          <w:szCs w:val="24"/>
        </w:rPr>
        <w:t>Mixed Emotions</w:t>
      </w:r>
    </w:p>
    <w:p w:rsidR="00A7207A" w:rsidRDefault="00A7207A" w:rsidP="00A7207A">
      <w:pPr>
        <w:spacing w:after="0" w:line="480" w:lineRule="auto"/>
        <w:ind w:firstLine="360"/>
        <w:rPr>
          <w:rFonts w:ascii="Times New Roman" w:hAnsi="Times New Roman"/>
          <w:sz w:val="24"/>
          <w:szCs w:val="24"/>
        </w:rPr>
      </w:pPr>
      <w:r>
        <w:rPr>
          <w:rFonts w:ascii="Times New Roman" w:hAnsi="Times New Roman"/>
          <w:sz w:val="24"/>
          <w:szCs w:val="24"/>
        </w:rPr>
        <w:t xml:space="preserve">It was hypothesized that more feelings of sadness would permeate participants’ feelings of happiness in the fade period of the clip rather than the unedited period of the clip; therefore, participants’ feelings towards the clip fading away and being over (equating this to feelings about their childhood and primarily happy feelings of nostalgia) would be higher in sadness and more mixed. Results from participants’ self-reports indicate evidence in support for this hypothesis in that there were higher reported feelings of mixed emotions during the fade period </w:t>
      </w:r>
      <w:r>
        <w:rPr>
          <w:rFonts w:ascii="Times New Roman" w:hAnsi="Times New Roman"/>
          <w:sz w:val="24"/>
          <w:szCs w:val="24"/>
        </w:rPr>
        <w:lastRenderedPageBreak/>
        <w:t>than during the unedited period of the clip. Despite concurrently reported feelings of nostalgia and mixed emotions during the unedited period of the cartoon clips (regardless of cartoon type), the patterns exhibited by these emotions are opposition and therefore do not indicate a positive relationship.</w:t>
      </w:r>
      <w:r w:rsidRPr="00182B81">
        <w:rPr>
          <w:rFonts w:ascii="Times New Roman" w:hAnsi="Times New Roman"/>
          <w:sz w:val="24"/>
          <w:szCs w:val="24"/>
        </w:rPr>
        <w:t xml:space="preserve"> </w:t>
      </w:r>
      <w:r>
        <w:rPr>
          <w:rFonts w:ascii="Times New Roman" w:hAnsi="Times New Roman"/>
          <w:sz w:val="24"/>
          <w:szCs w:val="24"/>
        </w:rPr>
        <w:t xml:space="preserve">Coders also saw very minimal participant expressions of mixed emotions for both nostalgic cartoons and non-nostalgic cartoons. This also conflicts with the data collected from the participants’ self-reports, which indicated more feelings of mixed emotions in general and specifically more for nostalgic cartoons than non-nostalgic cartoons. </w:t>
      </w:r>
      <w:r w:rsidR="00E6236E">
        <w:rPr>
          <w:rFonts w:ascii="Times New Roman" w:hAnsi="Times New Roman"/>
          <w:sz w:val="24"/>
          <w:szCs w:val="24"/>
        </w:rPr>
        <w:t>One possibility of why these results occurred could have been due</w:t>
      </w:r>
      <w:r>
        <w:rPr>
          <w:rFonts w:ascii="Times New Roman" w:hAnsi="Times New Roman"/>
          <w:sz w:val="24"/>
          <w:szCs w:val="24"/>
        </w:rPr>
        <w:t xml:space="preserve"> to mixed emotion not having a widely agreed upon facial expression and, as a result, coders did not know to code an expression as such.</w:t>
      </w:r>
      <w:r w:rsidR="00E6236E">
        <w:rPr>
          <w:rFonts w:ascii="Times New Roman" w:hAnsi="Times New Roman"/>
          <w:sz w:val="24"/>
          <w:szCs w:val="24"/>
        </w:rPr>
        <w:t xml:space="preserve"> Another possibility could have been that participants just were not expressing any mixed emotions. </w:t>
      </w:r>
    </w:p>
    <w:p w:rsidR="00236A37" w:rsidRDefault="00A7207A" w:rsidP="00A7207A">
      <w:pPr>
        <w:spacing w:after="0" w:line="480" w:lineRule="auto"/>
        <w:ind w:firstLine="360"/>
        <w:rPr>
          <w:rFonts w:ascii="Times New Roman" w:hAnsi="Times New Roman"/>
          <w:sz w:val="24"/>
          <w:szCs w:val="24"/>
        </w:rPr>
      </w:pPr>
      <w:r>
        <w:rPr>
          <w:rFonts w:ascii="Times New Roman" w:hAnsi="Times New Roman"/>
          <w:sz w:val="24"/>
          <w:szCs w:val="24"/>
        </w:rPr>
        <w:t xml:space="preserve">Though many of the results did not concur with the hypotheses and predictions, they have shed new light on a barely researched emotion. Although results indicate that nostalgia is </w:t>
      </w:r>
      <w:r w:rsidR="00E6236E">
        <w:rPr>
          <w:rFonts w:ascii="Times New Roman" w:hAnsi="Times New Roman"/>
          <w:sz w:val="24"/>
          <w:szCs w:val="24"/>
        </w:rPr>
        <w:t>mixed experience</w:t>
      </w:r>
      <w:r>
        <w:rPr>
          <w:rFonts w:ascii="Times New Roman" w:hAnsi="Times New Roman"/>
          <w:sz w:val="24"/>
          <w:szCs w:val="24"/>
        </w:rPr>
        <w:t xml:space="preserve">, evidence does not indicate that nostalgia is a mixed emotion. The </w:t>
      </w:r>
      <w:r w:rsidR="00E6236E">
        <w:rPr>
          <w:rFonts w:ascii="Times New Roman" w:hAnsi="Times New Roman"/>
          <w:sz w:val="24"/>
          <w:szCs w:val="24"/>
        </w:rPr>
        <w:t xml:space="preserve">apparent </w:t>
      </w:r>
      <w:r>
        <w:rPr>
          <w:rFonts w:ascii="Times New Roman" w:hAnsi="Times New Roman"/>
          <w:sz w:val="24"/>
          <w:szCs w:val="24"/>
        </w:rPr>
        <w:t>disconnect between these data and the hypot</w:t>
      </w:r>
      <w:r w:rsidR="00E6236E">
        <w:rPr>
          <w:rFonts w:ascii="Times New Roman" w:hAnsi="Times New Roman"/>
          <w:sz w:val="24"/>
          <w:szCs w:val="24"/>
        </w:rPr>
        <w:t>heses indicates</w:t>
      </w:r>
      <w:r>
        <w:rPr>
          <w:rFonts w:ascii="Times New Roman" w:hAnsi="Times New Roman"/>
          <w:sz w:val="24"/>
          <w:szCs w:val="24"/>
        </w:rPr>
        <w:t xml:space="preserve"> that while no evidence indicates that nostalgia is a mixed emotion, it does indicate that no</w:t>
      </w:r>
      <w:r w:rsidR="00E6236E">
        <w:rPr>
          <w:rFonts w:ascii="Times New Roman" w:hAnsi="Times New Roman"/>
          <w:sz w:val="24"/>
          <w:szCs w:val="24"/>
        </w:rPr>
        <w:t>stalgia is a rich, complex, and</w:t>
      </w:r>
      <w:r>
        <w:rPr>
          <w:rFonts w:ascii="Times New Roman" w:hAnsi="Times New Roman"/>
          <w:sz w:val="24"/>
          <w:szCs w:val="24"/>
        </w:rPr>
        <w:t xml:space="preserve"> subtle emotion.</w:t>
      </w:r>
    </w:p>
    <w:p w:rsidR="00E6236E" w:rsidRDefault="00E6236E" w:rsidP="00A7207A">
      <w:pPr>
        <w:spacing w:after="0" w:line="480" w:lineRule="auto"/>
        <w:jc w:val="center"/>
        <w:rPr>
          <w:rFonts w:ascii="Times New Roman" w:hAnsi="Times New Roman"/>
          <w:b/>
          <w:sz w:val="24"/>
          <w:szCs w:val="24"/>
        </w:rPr>
      </w:pPr>
    </w:p>
    <w:p w:rsidR="00E6236E" w:rsidRDefault="00E6236E" w:rsidP="00A7207A">
      <w:pPr>
        <w:spacing w:after="0" w:line="480" w:lineRule="auto"/>
        <w:jc w:val="center"/>
        <w:rPr>
          <w:rFonts w:ascii="Times New Roman" w:hAnsi="Times New Roman"/>
          <w:b/>
          <w:sz w:val="24"/>
          <w:szCs w:val="24"/>
        </w:rPr>
      </w:pPr>
    </w:p>
    <w:p w:rsidR="00E6236E" w:rsidRDefault="00E6236E" w:rsidP="00A7207A">
      <w:pPr>
        <w:spacing w:after="0" w:line="480" w:lineRule="auto"/>
        <w:jc w:val="center"/>
        <w:rPr>
          <w:rFonts w:ascii="Times New Roman" w:hAnsi="Times New Roman"/>
          <w:b/>
          <w:sz w:val="24"/>
          <w:szCs w:val="24"/>
        </w:rPr>
      </w:pPr>
    </w:p>
    <w:p w:rsidR="00E6236E" w:rsidRDefault="00E6236E" w:rsidP="00A7207A">
      <w:pPr>
        <w:spacing w:after="0" w:line="480" w:lineRule="auto"/>
        <w:jc w:val="center"/>
        <w:rPr>
          <w:rFonts w:ascii="Times New Roman" w:hAnsi="Times New Roman"/>
          <w:b/>
          <w:sz w:val="24"/>
          <w:szCs w:val="24"/>
        </w:rPr>
      </w:pPr>
    </w:p>
    <w:p w:rsidR="00E6236E" w:rsidRDefault="00E6236E" w:rsidP="00A7207A">
      <w:pPr>
        <w:spacing w:after="0" w:line="480" w:lineRule="auto"/>
        <w:jc w:val="center"/>
        <w:rPr>
          <w:rFonts w:ascii="Times New Roman" w:hAnsi="Times New Roman"/>
          <w:b/>
          <w:sz w:val="24"/>
          <w:szCs w:val="24"/>
        </w:rPr>
      </w:pPr>
    </w:p>
    <w:p w:rsidR="00E6236E" w:rsidRDefault="00E6236E" w:rsidP="00A7207A">
      <w:pPr>
        <w:spacing w:after="0" w:line="480" w:lineRule="auto"/>
        <w:jc w:val="center"/>
        <w:rPr>
          <w:rFonts w:ascii="Times New Roman" w:hAnsi="Times New Roman"/>
          <w:b/>
          <w:sz w:val="24"/>
          <w:szCs w:val="24"/>
        </w:rPr>
      </w:pPr>
    </w:p>
    <w:p w:rsidR="00E6236E" w:rsidRDefault="00E6236E" w:rsidP="00E6236E">
      <w:pPr>
        <w:spacing w:after="0" w:line="480" w:lineRule="auto"/>
        <w:rPr>
          <w:rFonts w:ascii="Times New Roman" w:hAnsi="Times New Roman"/>
          <w:b/>
          <w:sz w:val="24"/>
          <w:szCs w:val="24"/>
        </w:rPr>
      </w:pPr>
    </w:p>
    <w:p w:rsidR="00A7207A" w:rsidRPr="00A7207A" w:rsidRDefault="00A7207A" w:rsidP="00A7207A">
      <w:pPr>
        <w:spacing w:after="0" w:line="480" w:lineRule="auto"/>
        <w:jc w:val="center"/>
        <w:rPr>
          <w:rFonts w:ascii="Times New Roman" w:hAnsi="Times New Roman"/>
          <w:b/>
          <w:sz w:val="24"/>
          <w:szCs w:val="24"/>
        </w:rPr>
      </w:pPr>
      <w:r w:rsidRPr="00A7207A">
        <w:rPr>
          <w:rFonts w:ascii="Times New Roman" w:hAnsi="Times New Roman"/>
          <w:b/>
          <w:sz w:val="24"/>
          <w:szCs w:val="24"/>
        </w:rPr>
        <w:lastRenderedPageBreak/>
        <w:t>Acknowledgements</w:t>
      </w:r>
    </w:p>
    <w:p w:rsidR="00A7207A" w:rsidRDefault="00A7207A" w:rsidP="00A7207A">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b/>
        <w:t>The author would like to thank Dr. Jeff T. Larsen for his assistance and guidance throughout all phases of this research process. She would also like to thank Mr. Chris Silver and Mr. Nicholas A. Coles for their incredible support and advice throughout this experience.</w:t>
      </w:r>
      <w:r w:rsidR="00E6236E">
        <w:rPr>
          <w:rFonts w:ascii="Times New Roman" w:hAnsi="Times New Roman" w:cs="Times New Roman"/>
          <w:sz w:val="24"/>
          <w:szCs w:val="24"/>
        </w:rPr>
        <w:t xml:space="preserve"> In addition, she is eternally grateful to her fellow researchers </w:t>
      </w:r>
      <w:proofErr w:type="spellStart"/>
      <w:r w:rsidR="00E6236E">
        <w:rPr>
          <w:rFonts w:ascii="Times New Roman" w:hAnsi="Times New Roman" w:cs="Times New Roman"/>
          <w:sz w:val="24"/>
          <w:szCs w:val="24"/>
        </w:rPr>
        <w:t>Kerstie</w:t>
      </w:r>
      <w:proofErr w:type="spellEnd"/>
      <w:r w:rsidR="00E6236E">
        <w:rPr>
          <w:rFonts w:ascii="Times New Roman" w:hAnsi="Times New Roman" w:cs="Times New Roman"/>
          <w:sz w:val="24"/>
          <w:szCs w:val="24"/>
        </w:rPr>
        <w:t xml:space="preserve"> Hillman, Nick Harp, Abigail Barker, Christopher Anderson, Caitlin </w:t>
      </w:r>
      <w:proofErr w:type="spellStart"/>
      <w:r w:rsidR="00E6236E">
        <w:rPr>
          <w:rFonts w:ascii="Times New Roman" w:hAnsi="Times New Roman" w:cs="Times New Roman"/>
          <w:sz w:val="24"/>
          <w:szCs w:val="24"/>
        </w:rPr>
        <w:t>Pinkard</w:t>
      </w:r>
      <w:proofErr w:type="spellEnd"/>
      <w:r w:rsidR="00E6236E">
        <w:rPr>
          <w:rFonts w:ascii="Times New Roman" w:hAnsi="Times New Roman" w:cs="Times New Roman"/>
          <w:sz w:val="24"/>
          <w:szCs w:val="24"/>
        </w:rPr>
        <w:t xml:space="preserve">, Grace </w:t>
      </w:r>
      <w:proofErr w:type="spellStart"/>
      <w:r w:rsidR="00E6236E">
        <w:rPr>
          <w:rFonts w:ascii="Times New Roman" w:hAnsi="Times New Roman" w:cs="Times New Roman"/>
          <w:sz w:val="24"/>
          <w:szCs w:val="24"/>
        </w:rPr>
        <w:t>D’Andrea</w:t>
      </w:r>
      <w:proofErr w:type="spellEnd"/>
      <w:r w:rsidR="00E6236E">
        <w:rPr>
          <w:rFonts w:ascii="Times New Roman" w:hAnsi="Times New Roman" w:cs="Times New Roman"/>
          <w:sz w:val="24"/>
          <w:szCs w:val="24"/>
        </w:rPr>
        <w:t xml:space="preserve">, Jennifer </w:t>
      </w:r>
      <w:proofErr w:type="spellStart"/>
      <w:r w:rsidR="00E6236E">
        <w:rPr>
          <w:rFonts w:ascii="Times New Roman" w:hAnsi="Times New Roman" w:cs="Times New Roman"/>
          <w:sz w:val="24"/>
          <w:szCs w:val="24"/>
        </w:rPr>
        <w:t>Lemaster</w:t>
      </w:r>
      <w:proofErr w:type="spellEnd"/>
      <w:r w:rsidR="00E6236E">
        <w:rPr>
          <w:rFonts w:ascii="Times New Roman" w:hAnsi="Times New Roman" w:cs="Times New Roman"/>
          <w:sz w:val="24"/>
          <w:szCs w:val="24"/>
        </w:rPr>
        <w:t>, and Megan Faust.</w:t>
      </w:r>
    </w:p>
    <w:p w:rsidR="00A7207A" w:rsidRDefault="00A7207A" w:rsidP="00A7207A">
      <w:pPr>
        <w:spacing w:after="0" w:line="480" w:lineRule="auto"/>
        <w:ind w:firstLine="360"/>
        <w:rPr>
          <w:rFonts w:ascii="Times New Roman" w:hAnsi="Times New Roman" w:cs="Times New Roman"/>
          <w:sz w:val="24"/>
          <w:szCs w:val="24"/>
        </w:rPr>
      </w:pPr>
    </w:p>
    <w:p w:rsidR="00A7207A" w:rsidRDefault="00A7207A" w:rsidP="00A7207A">
      <w:pPr>
        <w:spacing w:after="0" w:line="480" w:lineRule="auto"/>
        <w:ind w:firstLine="360"/>
        <w:rPr>
          <w:rFonts w:ascii="Times New Roman" w:hAnsi="Times New Roman" w:cs="Times New Roman"/>
          <w:sz w:val="24"/>
          <w:szCs w:val="24"/>
        </w:rPr>
      </w:pPr>
    </w:p>
    <w:p w:rsidR="008C4F6E" w:rsidRDefault="008C4F6E" w:rsidP="00384072">
      <w:pPr>
        <w:spacing w:after="0" w:line="480" w:lineRule="auto"/>
        <w:rPr>
          <w:rFonts w:ascii="Times New Roman" w:hAnsi="Times New Roman" w:cs="Times New Roman"/>
          <w:sz w:val="24"/>
          <w:szCs w:val="24"/>
        </w:rPr>
      </w:pPr>
    </w:p>
    <w:p w:rsidR="00384072" w:rsidRDefault="00384072"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p>
    <w:p w:rsidR="00E6236E" w:rsidRDefault="00E6236E" w:rsidP="00384072">
      <w:pPr>
        <w:spacing w:after="0" w:line="480" w:lineRule="auto"/>
        <w:rPr>
          <w:rFonts w:ascii="Times New Roman" w:hAnsi="Times New Roman" w:cs="Times New Roman"/>
          <w:sz w:val="24"/>
          <w:szCs w:val="24"/>
        </w:rPr>
      </w:pPr>
      <w:bookmarkStart w:id="0" w:name="_GoBack"/>
      <w:bookmarkEnd w:id="0"/>
    </w:p>
    <w:p w:rsidR="008C4F6E" w:rsidRPr="008C4F6E" w:rsidRDefault="008C4F6E" w:rsidP="008C4F6E">
      <w:pPr>
        <w:spacing w:after="0" w:line="480" w:lineRule="auto"/>
        <w:ind w:firstLine="360"/>
        <w:jc w:val="center"/>
        <w:rPr>
          <w:rFonts w:ascii="Times New Roman" w:hAnsi="Times New Roman" w:cs="Times New Roman"/>
          <w:b/>
          <w:sz w:val="24"/>
          <w:szCs w:val="24"/>
        </w:rPr>
      </w:pPr>
      <w:r>
        <w:rPr>
          <w:rFonts w:ascii="Times New Roman" w:hAnsi="Times New Roman" w:cs="Times New Roman"/>
          <w:b/>
          <w:sz w:val="24"/>
          <w:szCs w:val="24"/>
        </w:rPr>
        <w:lastRenderedPageBreak/>
        <w:t>Appendix</w:t>
      </w:r>
    </w:p>
    <w:p w:rsidR="008C4F6E" w:rsidRPr="008C4F6E" w:rsidRDefault="008C4F6E" w:rsidP="008C4F6E">
      <w:pPr>
        <w:jc w:val="center"/>
        <w:rPr>
          <w:rFonts w:ascii="Times New Roman" w:hAnsi="Times New Roman" w:cs="Times New Roman"/>
          <w:b/>
          <w:sz w:val="20"/>
          <w:szCs w:val="20"/>
        </w:rPr>
      </w:pPr>
      <w:r w:rsidRPr="008C4F6E">
        <w:rPr>
          <w:rFonts w:ascii="Times New Roman" w:hAnsi="Times New Roman" w:cs="Times New Roman"/>
          <w:b/>
          <w:sz w:val="20"/>
          <w:szCs w:val="20"/>
        </w:rPr>
        <w:t>Nostalgic Cartoons Survey</w:t>
      </w:r>
    </w:p>
    <w:p w:rsidR="008C4F6E" w:rsidRPr="008C4F6E" w:rsidRDefault="008C4F6E" w:rsidP="008C4F6E">
      <w:pPr>
        <w:rPr>
          <w:rFonts w:ascii="Times New Roman" w:hAnsi="Times New Roman" w:cs="Times New Roman"/>
          <w:sz w:val="20"/>
          <w:szCs w:val="20"/>
        </w:rPr>
      </w:pPr>
      <w:r w:rsidRPr="008C4F6E">
        <w:rPr>
          <w:rFonts w:ascii="Times New Roman" w:hAnsi="Times New Roman" w:cs="Times New Roman"/>
          <w:sz w:val="20"/>
          <w:szCs w:val="20"/>
        </w:rPr>
        <w:t>The Oxford Dictionary defines 'nostalgia' as 'a sentimental longing for the past.' We would like to ask you how nostalgic you would feel about watching a variety of cartoons.</w:t>
      </w:r>
    </w:p>
    <w:p w:rsidR="008C4F6E" w:rsidRPr="008C4F6E" w:rsidRDefault="008C4F6E" w:rsidP="008C4F6E">
      <w:pPr>
        <w:rPr>
          <w:rFonts w:ascii="Times New Roman" w:hAnsi="Times New Roman" w:cs="Times New Roman"/>
          <w:sz w:val="20"/>
          <w:szCs w:val="20"/>
        </w:rPr>
      </w:pPr>
      <w:r w:rsidRPr="008C4F6E">
        <w:rPr>
          <w:rFonts w:ascii="Times New Roman" w:hAnsi="Times New Roman" w:cs="Times New Roman"/>
          <w:sz w:val="20"/>
          <w:szCs w:val="20"/>
        </w:rPr>
        <w:t>Please make each rating on a scale from 1 (not at all nostalgic) to 5 (extremely nostalgic).</w:t>
      </w:r>
    </w:p>
    <w:p w:rsidR="008C4F6E" w:rsidRPr="008C4F6E" w:rsidRDefault="008C4F6E" w:rsidP="008C4F6E">
      <w:pPr>
        <w:rPr>
          <w:rFonts w:ascii="Times New Roman" w:hAnsi="Times New Roman" w:cs="Times New Roman"/>
          <w:sz w:val="20"/>
          <w:szCs w:val="20"/>
        </w:rPr>
      </w:pPr>
      <w:r w:rsidRPr="008C4F6E">
        <w:rPr>
          <w:rFonts w:ascii="Times New Roman" w:hAnsi="Times New Roman" w:cs="Times New Roman"/>
          <w:sz w:val="20"/>
          <w:szCs w:val="20"/>
        </w:rPr>
        <w:t>How nostalgic would you feel about watching…</w:t>
      </w:r>
      <w:proofErr w:type="gramStart"/>
      <w:r w:rsidRPr="008C4F6E">
        <w:rPr>
          <w:rFonts w:ascii="Times New Roman" w:hAnsi="Times New Roman" w:cs="Times New Roman"/>
          <w:sz w:val="20"/>
          <w:szCs w:val="20"/>
        </w:rPr>
        <w:t>.</w:t>
      </w:r>
      <w:proofErr w:type="gramEnd"/>
    </w:p>
    <w:tbl>
      <w:tblPr>
        <w:tblW w:w="8385" w:type="dxa"/>
        <w:tblInd w:w="93" w:type="dxa"/>
        <w:tblLayout w:type="fixed"/>
        <w:tblLook w:val="04A0" w:firstRow="1" w:lastRow="0" w:firstColumn="1" w:lastColumn="0" w:noHBand="0" w:noVBand="1"/>
      </w:tblPr>
      <w:tblGrid>
        <w:gridCol w:w="3165"/>
        <w:gridCol w:w="900"/>
        <w:gridCol w:w="270"/>
        <w:gridCol w:w="597"/>
        <w:gridCol w:w="321"/>
        <w:gridCol w:w="830"/>
        <w:gridCol w:w="214"/>
        <w:gridCol w:w="937"/>
        <w:gridCol w:w="107"/>
        <w:gridCol w:w="1044"/>
      </w:tblGrid>
      <w:tr w:rsidR="008C4F6E" w:rsidRPr="008C4F6E" w:rsidTr="00901C56">
        <w:trPr>
          <w:trHeight w:val="240"/>
        </w:trPr>
        <w:tc>
          <w:tcPr>
            <w:tcW w:w="3165"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p>
        </w:tc>
        <w:tc>
          <w:tcPr>
            <w:tcW w:w="900" w:type="dxa"/>
            <w:tcBorders>
              <w:top w:val="nil"/>
              <w:left w:val="nil"/>
              <w:bottom w:val="nil"/>
              <w:right w:val="nil"/>
            </w:tcBorders>
            <w:shd w:val="clear" w:color="auto" w:fill="auto"/>
            <w:noWrap/>
            <w:vAlign w:val="bottom"/>
            <w:hideMark/>
          </w:tcPr>
          <w:p w:rsidR="008C4F6E" w:rsidRPr="008C4F6E" w:rsidRDefault="008C4F6E" w:rsidP="00901C56">
            <w:pPr>
              <w:jc w:val="cente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not at all</w:t>
            </w:r>
          </w:p>
        </w:tc>
        <w:tc>
          <w:tcPr>
            <w:tcW w:w="867" w:type="dxa"/>
            <w:gridSpan w:val="2"/>
            <w:tcBorders>
              <w:top w:val="nil"/>
              <w:left w:val="nil"/>
              <w:bottom w:val="nil"/>
              <w:right w:val="nil"/>
            </w:tcBorders>
            <w:shd w:val="clear" w:color="auto" w:fill="auto"/>
            <w:noWrap/>
            <w:vAlign w:val="bottom"/>
            <w:hideMark/>
          </w:tcPr>
          <w:p w:rsidR="008C4F6E" w:rsidRPr="008C4F6E" w:rsidRDefault="008C4F6E" w:rsidP="00901C56">
            <w:pPr>
              <w:jc w:val="cente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slightly</w:t>
            </w:r>
          </w:p>
        </w:tc>
        <w:tc>
          <w:tcPr>
            <w:tcW w:w="1151" w:type="dxa"/>
            <w:gridSpan w:val="2"/>
            <w:tcBorders>
              <w:top w:val="nil"/>
              <w:left w:val="nil"/>
              <w:bottom w:val="nil"/>
              <w:right w:val="nil"/>
            </w:tcBorders>
            <w:shd w:val="clear" w:color="auto" w:fill="auto"/>
            <w:noWrap/>
            <w:vAlign w:val="bottom"/>
            <w:hideMark/>
          </w:tcPr>
          <w:p w:rsidR="008C4F6E" w:rsidRPr="008C4F6E" w:rsidRDefault="008C4F6E" w:rsidP="00901C56">
            <w:pPr>
              <w:jc w:val="cente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somewhat</w:t>
            </w:r>
          </w:p>
        </w:tc>
        <w:tc>
          <w:tcPr>
            <w:tcW w:w="1151" w:type="dxa"/>
            <w:gridSpan w:val="2"/>
            <w:tcBorders>
              <w:top w:val="nil"/>
              <w:left w:val="nil"/>
              <w:bottom w:val="nil"/>
              <w:right w:val="nil"/>
            </w:tcBorders>
            <w:shd w:val="clear" w:color="auto" w:fill="auto"/>
            <w:noWrap/>
            <w:vAlign w:val="bottom"/>
            <w:hideMark/>
          </w:tcPr>
          <w:p w:rsidR="008C4F6E" w:rsidRPr="008C4F6E" w:rsidRDefault="008C4F6E" w:rsidP="00901C56">
            <w:pPr>
              <w:jc w:val="cente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quite a bit</w:t>
            </w:r>
          </w:p>
        </w:tc>
        <w:tc>
          <w:tcPr>
            <w:tcW w:w="1151" w:type="dxa"/>
            <w:gridSpan w:val="2"/>
            <w:tcBorders>
              <w:top w:val="nil"/>
              <w:left w:val="nil"/>
              <w:bottom w:val="nil"/>
              <w:right w:val="nil"/>
            </w:tcBorders>
            <w:shd w:val="clear" w:color="auto" w:fill="auto"/>
            <w:noWrap/>
            <w:vAlign w:val="bottom"/>
            <w:hideMark/>
          </w:tcPr>
          <w:p w:rsidR="008C4F6E" w:rsidRPr="008C4F6E" w:rsidRDefault="008C4F6E" w:rsidP="00901C56">
            <w:pPr>
              <w:jc w:val="cente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extremely</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All That</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Arthur</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Boy Meets World</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proofErr w:type="spellStart"/>
            <w:r w:rsidRPr="008C4F6E">
              <w:rPr>
                <w:rFonts w:ascii="Times New Roman" w:eastAsia="Times New Roman" w:hAnsi="Times New Roman" w:cs="Times New Roman"/>
                <w:color w:val="000000"/>
                <w:sz w:val="20"/>
                <w:szCs w:val="20"/>
              </w:rPr>
              <w:t>Catdog</w:t>
            </w:r>
            <w:proofErr w:type="spellEnd"/>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Clifford the Big Red Dog</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Courage the Cowardly Dog</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Daniel Tiger's Neighborhood</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Dexter's Laboratory</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proofErr w:type="spellStart"/>
            <w:r w:rsidRPr="008C4F6E">
              <w:rPr>
                <w:rFonts w:ascii="Times New Roman" w:eastAsia="Times New Roman" w:hAnsi="Times New Roman" w:cs="Times New Roman"/>
                <w:color w:val="000000"/>
                <w:sz w:val="20"/>
                <w:szCs w:val="20"/>
              </w:rPr>
              <w:t>Digimon</w:t>
            </w:r>
            <w:proofErr w:type="spellEnd"/>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Dinosaur Train</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Doug</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Dragon Ball Z</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Dragon Tales</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 xml:space="preserve">Ed, </w:t>
            </w:r>
            <w:proofErr w:type="spellStart"/>
            <w:r w:rsidRPr="008C4F6E">
              <w:rPr>
                <w:rFonts w:ascii="Times New Roman" w:eastAsia="Times New Roman" w:hAnsi="Times New Roman" w:cs="Times New Roman"/>
                <w:color w:val="000000"/>
                <w:sz w:val="20"/>
                <w:szCs w:val="20"/>
              </w:rPr>
              <w:t>Edd</w:t>
            </w:r>
            <w:proofErr w:type="spellEnd"/>
            <w:r w:rsidRPr="008C4F6E">
              <w:rPr>
                <w:rFonts w:ascii="Times New Roman" w:eastAsia="Times New Roman" w:hAnsi="Times New Roman" w:cs="Times New Roman"/>
                <w:color w:val="000000"/>
                <w:sz w:val="20"/>
                <w:szCs w:val="20"/>
              </w:rPr>
              <w:t>, 'n' Eddy</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Fairly Odd Parents</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Hey Arnold</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Johnny Bravo</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Looney Tunes</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proofErr w:type="spellStart"/>
            <w:r w:rsidRPr="008C4F6E">
              <w:rPr>
                <w:rFonts w:ascii="Times New Roman" w:eastAsia="Times New Roman" w:hAnsi="Times New Roman" w:cs="Times New Roman"/>
                <w:color w:val="000000"/>
                <w:sz w:val="20"/>
                <w:szCs w:val="20"/>
              </w:rPr>
              <w:t>Noonbory</w:t>
            </w:r>
            <w:proofErr w:type="spellEnd"/>
            <w:r w:rsidRPr="008C4F6E">
              <w:rPr>
                <w:rFonts w:ascii="Times New Roman" w:eastAsia="Times New Roman" w:hAnsi="Times New Roman" w:cs="Times New Roman"/>
                <w:color w:val="000000"/>
                <w:sz w:val="20"/>
                <w:szCs w:val="20"/>
              </w:rPr>
              <w:t xml:space="preserve"> and the Super Seven</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Pinky Dinky Doo</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proofErr w:type="spellStart"/>
            <w:r w:rsidRPr="008C4F6E">
              <w:rPr>
                <w:rFonts w:ascii="Times New Roman" w:eastAsia="Times New Roman" w:hAnsi="Times New Roman" w:cs="Times New Roman"/>
                <w:color w:val="000000"/>
                <w:sz w:val="20"/>
                <w:szCs w:val="20"/>
              </w:rPr>
              <w:t>Pokemon</w:t>
            </w:r>
            <w:proofErr w:type="spellEnd"/>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Power Rangers</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proofErr w:type="spellStart"/>
            <w:r w:rsidRPr="008C4F6E">
              <w:rPr>
                <w:rFonts w:ascii="Times New Roman" w:eastAsia="Times New Roman" w:hAnsi="Times New Roman" w:cs="Times New Roman"/>
                <w:color w:val="000000"/>
                <w:sz w:val="20"/>
                <w:szCs w:val="20"/>
              </w:rPr>
              <w:t>Powerpuff</w:t>
            </w:r>
            <w:proofErr w:type="spellEnd"/>
            <w:r w:rsidRPr="008C4F6E">
              <w:rPr>
                <w:rFonts w:ascii="Times New Roman" w:eastAsia="Times New Roman" w:hAnsi="Times New Roman" w:cs="Times New Roman"/>
                <w:color w:val="000000"/>
                <w:sz w:val="20"/>
                <w:szCs w:val="20"/>
              </w:rPr>
              <w:t xml:space="preserve"> Girls</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Recess</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lastRenderedPageBreak/>
              <w:t>Rocket Power</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Rugrats</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Scooby Doo</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Sesame Street</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Sid the Science Kid</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 xml:space="preserve">SpongeBob </w:t>
            </w:r>
            <w:proofErr w:type="spellStart"/>
            <w:r w:rsidRPr="008C4F6E">
              <w:rPr>
                <w:rFonts w:ascii="Times New Roman" w:eastAsia="Times New Roman" w:hAnsi="Times New Roman" w:cs="Times New Roman"/>
                <w:color w:val="000000"/>
                <w:sz w:val="20"/>
                <w:szCs w:val="20"/>
              </w:rPr>
              <w:t>SquarePants</w:t>
            </w:r>
            <w:proofErr w:type="spellEnd"/>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Super Why!</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The Magic School Bus</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 xml:space="preserve">The Wild </w:t>
            </w:r>
            <w:proofErr w:type="spellStart"/>
            <w:r w:rsidRPr="008C4F6E">
              <w:rPr>
                <w:rFonts w:ascii="Times New Roman" w:eastAsia="Times New Roman" w:hAnsi="Times New Roman" w:cs="Times New Roman"/>
                <w:color w:val="000000"/>
                <w:sz w:val="20"/>
                <w:szCs w:val="20"/>
              </w:rPr>
              <w:t>Kratts</w:t>
            </w:r>
            <w:proofErr w:type="spellEnd"/>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Tom and Jerry</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 xml:space="preserve">Wild </w:t>
            </w:r>
            <w:proofErr w:type="spellStart"/>
            <w:r w:rsidRPr="008C4F6E">
              <w:rPr>
                <w:rFonts w:ascii="Times New Roman" w:eastAsia="Times New Roman" w:hAnsi="Times New Roman" w:cs="Times New Roman"/>
                <w:color w:val="000000"/>
                <w:sz w:val="20"/>
                <w:szCs w:val="20"/>
              </w:rPr>
              <w:t>Thornberries</w:t>
            </w:r>
            <w:proofErr w:type="spellEnd"/>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proofErr w:type="spellStart"/>
            <w:r w:rsidRPr="008C4F6E">
              <w:rPr>
                <w:rFonts w:ascii="Times New Roman" w:eastAsia="Times New Roman" w:hAnsi="Times New Roman" w:cs="Times New Roman"/>
                <w:color w:val="000000"/>
                <w:sz w:val="20"/>
                <w:szCs w:val="20"/>
              </w:rPr>
              <w:t>WordGirl</w:t>
            </w:r>
            <w:proofErr w:type="spellEnd"/>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Yu-</w:t>
            </w:r>
            <w:proofErr w:type="spellStart"/>
            <w:r w:rsidRPr="008C4F6E">
              <w:rPr>
                <w:rFonts w:ascii="Times New Roman" w:eastAsia="Times New Roman" w:hAnsi="Times New Roman" w:cs="Times New Roman"/>
                <w:color w:val="000000"/>
                <w:sz w:val="20"/>
                <w:szCs w:val="20"/>
              </w:rPr>
              <w:t>Gi</w:t>
            </w:r>
            <w:proofErr w:type="spellEnd"/>
            <w:r w:rsidRPr="008C4F6E">
              <w:rPr>
                <w:rFonts w:ascii="Times New Roman" w:eastAsia="Times New Roman" w:hAnsi="Times New Roman" w:cs="Times New Roman"/>
                <w:color w:val="000000"/>
                <w:sz w:val="20"/>
                <w:szCs w:val="20"/>
              </w:rPr>
              <w:t>-Oh!</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center"/>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Zoey 101</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r w:rsidR="008C4F6E" w:rsidRPr="008C4F6E" w:rsidTr="00901C56">
        <w:trPr>
          <w:trHeight w:val="240"/>
        </w:trPr>
        <w:tc>
          <w:tcPr>
            <w:tcW w:w="3165"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Zoom</w:t>
            </w:r>
          </w:p>
        </w:tc>
        <w:tc>
          <w:tcPr>
            <w:tcW w:w="1170"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918"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gridSpan w:val="2"/>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c>
          <w:tcPr>
            <w:tcW w:w="1044" w:type="dxa"/>
            <w:tcBorders>
              <w:top w:val="nil"/>
              <w:left w:val="nil"/>
              <w:bottom w:val="nil"/>
              <w:right w:val="nil"/>
            </w:tcBorders>
            <w:shd w:val="clear" w:color="auto" w:fill="auto"/>
            <w:noWrap/>
            <w:vAlign w:val="bottom"/>
            <w:hideMark/>
          </w:tcPr>
          <w:p w:rsidR="008C4F6E" w:rsidRPr="008C4F6E" w:rsidRDefault="008C4F6E" w:rsidP="00901C56">
            <w:pPr>
              <w:rPr>
                <w:rFonts w:ascii="Times New Roman" w:eastAsia="Times New Roman" w:hAnsi="Times New Roman" w:cs="Times New Roman"/>
                <w:color w:val="000000"/>
                <w:sz w:val="20"/>
                <w:szCs w:val="20"/>
              </w:rPr>
            </w:pPr>
            <w:r w:rsidRPr="008C4F6E">
              <w:rPr>
                <w:rFonts w:ascii="Times New Roman" w:eastAsia="Times New Roman" w:hAnsi="Times New Roman" w:cs="Times New Roman"/>
                <w:color w:val="000000"/>
                <w:sz w:val="20"/>
                <w:szCs w:val="20"/>
              </w:rPr>
              <w:t>O</w:t>
            </w:r>
          </w:p>
        </w:tc>
      </w:tr>
    </w:tbl>
    <w:p w:rsidR="008C4F6E" w:rsidRPr="008C4F6E" w:rsidRDefault="008C4F6E" w:rsidP="008C4F6E">
      <w:pPr>
        <w:rPr>
          <w:rFonts w:ascii="Times New Roman" w:hAnsi="Times New Roman" w:cs="Times New Roman"/>
          <w:sz w:val="20"/>
          <w:szCs w:val="20"/>
        </w:rPr>
      </w:pPr>
    </w:p>
    <w:p w:rsidR="008C4F6E" w:rsidRPr="008C4F6E" w:rsidRDefault="008C4F6E" w:rsidP="008C4F6E">
      <w:pPr>
        <w:rPr>
          <w:rFonts w:ascii="Times New Roman" w:hAnsi="Times New Roman" w:cs="Times New Roman"/>
          <w:sz w:val="24"/>
          <w:szCs w:val="20"/>
        </w:rPr>
      </w:pPr>
      <w:r>
        <w:rPr>
          <w:rFonts w:ascii="Times New Roman" w:hAnsi="Times New Roman" w:cs="Times New Roman"/>
          <w:sz w:val="24"/>
          <w:szCs w:val="20"/>
        </w:rPr>
        <w:t>Form 1.</w:t>
      </w:r>
    </w:p>
    <w:p w:rsidR="008C4F6E" w:rsidRPr="0015571B" w:rsidRDefault="008C4F6E" w:rsidP="008C4F6E">
      <w:pPr>
        <w:rPr>
          <w:sz w:val="20"/>
          <w:szCs w:val="20"/>
        </w:rPr>
      </w:pPr>
    </w:p>
    <w:p w:rsidR="008C4F6E" w:rsidRPr="0015571B" w:rsidRDefault="008C4F6E" w:rsidP="008C4F6E">
      <w:pPr>
        <w:rPr>
          <w:sz w:val="20"/>
          <w:szCs w:val="20"/>
        </w:rPr>
      </w:pPr>
    </w:p>
    <w:p w:rsidR="008C4F6E" w:rsidRDefault="008C4F6E" w:rsidP="00A7207A">
      <w:pPr>
        <w:spacing w:after="0" w:line="480" w:lineRule="auto"/>
        <w:ind w:firstLine="360"/>
        <w:rPr>
          <w:rFonts w:ascii="Times New Roman" w:hAnsi="Times New Roman" w:cs="Times New Roman"/>
          <w:sz w:val="24"/>
          <w:szCs w:val="24"/>
        </w:rPr>
      </w:pPr>
    </w:p>
    <w:p w:rsidR="008C4F6E" w:rsidRDefault="008C4F6E" w:rsidP="00A7207A">
      <w:pPr>
        <w:spacing w:after="0" w:line="480" w:lineRule="auto"/>
        <w:ind w:firstLine="360"/>
        <w:rPr>
          <w:rFonts w:ascii="Times New Roman" w:hAnsi="Times New Roman" w:cs="Times New Roman"/>
          <w:sz w:val="24"/>
          <w:szCs w:val="24"/>
        </w:rPr>
      </w:pPr>
    </w:p>
    <w:p w:rsidR="008C4F6E" w:rsidRDefault="008C4F6E" w:rsidP="00A7207A">
      <w:pPr>
        <w:spacing w:after="0" w:line="480" w:lineRule="auto"/>
        <w:ind w:firstLine="360"/>
        <w:rPr>
          <w:rFonts w:ascii="Times New Roman" w:hAnsi="Times New Roman" w:cs="Times New Roman"/>
          <w:sz w:val="24"/>
          <w:szCs w:val="24"/>
        </w:rPr>
      </w:pPr>
    </w:p>
    <w:p w:rsidR="008C4F6E" w:rsidRDefault="008C4F6E" w:rsidP="008C4F6E">
      <w:pPr>
        <w:spacing w:after="0" w:line="480" w:lineRule="auto"/>
        <w:rPr>
          <w:rFonts w:ascii="Times New Roman" w:hAnsi="Times New Roman" w:cs="Times New Roman"/>
          <w:sz w:val="24"/>
          <w:szCs w:val="24"/>
        </w:rPr>
      </w:pPr>
    </w:p>
    <w:p w:rsidR="00384072" w:rsidRDefault="00384072" w:rsidP="008C4F6E">
      <w:pPr>
        <w:spacing w:after="0" w:line="480" w:lineRule="auto"/>
        <w:rPr>
          <w:rFonts w:ascii="Times New Roman" w:hAnsi="Times New Roman" w:cs="Times New Roman"/>
          <w:sz w:val="24"/>
          <w:szCs w:val="24"/>
        </w:rPr>
      </w:pPr>
    </w:p>
    <w:p w:rsidR="00384072" w:rsidRDefault="00384072" w:rsidP="008C4F6E">
      <w:pPr>
        <w:spacing w:after="0" w:line="480" w:lineRule="auto"/>
        <w:rPr>
          <w:rFonts w:ascii="Times New Roman" w:hAnsi="Times New Roman" w:cs="Times New Roman"/>
          <w:sz w:val="24"/>
          <w:szCs w:val="24"/>
        </w:rPr>
      </w:pPr>
    </w:p>
    <w:p w:rsidR="00384072" w:rsidRDefault="00384072" w:rsidP="008C4F6E">
      <w:pPr>
        <w:spacing w:after="0" w:line="480" w:lineRule="auto"/>
        <w:rPr>
          <w:rFonts w:ascii="Times New Roman" w:hAnsi="Times New Roman" w:cs="Times New Roman"/>
          <w:sz w:val="24"/>
          <w:szCs w:val="24"/>
        </w:rPr>
      </w:pPr>
    </w:p>
    <w:p w:rsidR="00384072" w:rsidRDefault="00384072" w:rsidP="008C4F6E">
      <w:pPr>
        <w:spacing w:after="0" w:line="480" w:lineRule="auto"/>
        <w:rPr>
          <w:rFonts w:ascii="Times New Roman" w:hAnsi="Times New Roman" w:cs="Times New Roman"/>
          <w:sz w:val="24"/>
          <w:szCs w:val="24"/>
        </w:rPr>
      </w:pPr>
    </w:p>
    <w:p w:rsidR="00384072" w:rsidRDefault="00384072" w:rsidP="008C4F6E">
      <w:pPr>
        <w:spacing w:after="0" w:line="480" w:lineRule="auto"/>
        <w:rPr>
          <w:rFonts w:ascii="Times New Roman" w:hAnsi="Times New Roman" w:cs="Times New Roman"/>
          <w:sz w:val="24"/>
          <w:szCs w:val="24"/>
        </w:rPr>
      </w:pPr>
    </w:p>
    <w:p w:rsidR="00D17481" w:rsidRDefault="00D17481" w:rsidP="00D17481">
      <w:pPr>
        <w:rPr>
          <w:rFonts w:ascii="Times New Roman" w:hAnsi="Times New Roman" w:cs="Times New Roman"/>
        </w:rPr>
      </w:pPr>
      <w:r>
        <w:rPr>
          <w:noProof/>
        </w:rPr>
        <w:lastRenderedPageBreak/>
        <w:drawing>
          <wp:inline distT="0" distB="0" distL="0" distR="0" wp14:anchorId="1B6FF1E2" wp14:editId="309F36A1">
            <wp:extent cx="4541520" cy="2743200"/>
            <wp:effectExtent l="0" t="0" r="508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17481" w:rsidRDefault="00D17481" w:rsidP="00D17481">
      <w:pPr>
        <w:rPr>
          <w:rFonts w:ascii="Times New Roman" w:hAnsi="Times New Roman" w:cs="Times New Roman"/>
        </w:rPr>
      </w:pPr>
      <w:r>
        <w:rPr>
          <w:rFonts w:ascii="Times New Roman" w:hAnsi="Times New Roman" w:cs="Times New Roman"/>
        </w:rPr>
        <w:t>Figure 1</w:t>
      </w:r>
    </w:p>
    <w:p w:rsidR="00D17481" w:rsidRDefault="00D17481" w:rsidP="00D17481">
      <w:pPr>
        <w:rPr>
          <w:rFonts w:ascii="Times New Roman" w:hAnsi="Times New Roman" w:cs="Times New Roman"/>
        </w:rPr>
      </w:pPr>
      <w:r>
        <w:rPr>
          <w:rFonts w:ascii="Times New Roman" w:hAnsi="Times New Roman" w:cs="Times New Roman"/>
        </w:rPr>
        <w:br w:type="page"/>
      </w:r>
    </w:p>
    <w:p w:rsidR="00D17481" w:rsidRDefault="00D17481" w:rsidP="00D17481">
      <w:pPr>
        <w:rPr>
          <w:rFonts w:ascii="Times New Roman" w:hAnsi="Times New Roman" w:cs="Times New Roman"/>
        </w:rPr>
      </w:pPr>
    </w:p>
    <w:p w:rsidR="00D17481" w:rsidRDefault="00D17481" w:rsidP="00D17481">
      <w:pPr>
        <w:rPr>
          <w:rFonts w:ascii="Times New Roman" w:hAnsi="Times New Roman" w:cs="Times New Roman"/>
        </w:rPr>
      </w:pPr>
      <w:r>
        <w:rPr>
          <w:noProof/>
        </w:rPr>
        <w:drawing>
          <wp:inline distT="0" distB="0" distL="0" distR="0" wp14:anchorId="66FF9BEC" wp14:editId="770D99FA">
            <wp:extent cx="4541520" cy="2743200"/>
            <wp:effectExtent l="0" t="0" r="508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noProof/>
        </w:rPr>
        <w:drawing>
          <wp:inline distT="0" distB="0" distL="0" distR="0" wp14:anchorId="5FD90594" wp14:editId="23B7DF0D">
            <wp:extent cx="4541520" cy="2743200"/>
            <wp:effectExtent l="0" t="0" r="508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17481" w:rsidRDefault="00D17481" w:rsidP="00D17481">
      <w:pPr>
        <w:rPr>
          <w:rFonts w:ascii="Times New Roman" w:hAnsi="Times New Roman" w:cs="Times New Roman"/>
        </w:rPr>
      </w:pPr>
    </w:p>
    <w:p w:rsidR="00D17481" w:rsidRDefault="00D17481" w:rsidP="00D17481">
      <w:pPr>
        <w:rPr>
          <w:rFonts w:ascii="Times New Roman" w:hAnsi="Times New Roman" w:cs="Times New Roman"/>
        </w:rPr>
      </w:pPr>
      <w:r>
        <w:rPr>
          <w:rFonts w:ascii="Times New Roman" w:hAnsi="Times New Roman" w:cs="Times New Roman"/>
        </w:rPr>
        <w:t>Figure 2</w:t>
      </w:r>
    </w:p>
    <w:p w:rsidR="00D17481" w:rsidRDefault="00D17481" w:rsidP="00D17481">
      <w:pPr>
        <w:rPr>
          <w:rFonts w:ascii="Times New Roman" w:hAnsi="Times New Roman" w:cs="Times New Roman"/>
        </w:rPr>
      </w:pPr>
      <w:r>
        <w:rPr>
          <w:rFonts w:ascii="Times New Roman" w:hAnsi="Times New Roman" w:cs="Times New Roman"/>
        </w:rPr>
        <w:br w:type="page"/>
      </w:r>
    </w:p>
    <w:p w:rsidR="00D17481" w:rsidRDefault="00D17481" w:rsidP="00D17481">
      <w:pPr>
        <w:rPr>
          <w:rFonts w:ascii="Times New Roman" w:hAnsi="Times New Roman" w:cs="Times New Roman"/>
        </w:rPr>
      </w:pPr>
      <w:r>
        <w:rPr>
          <w:noProof/>
        </w:rPr>
        <w:lastRenderedPageBreak/>
        <w:drawing>
          <wp:inline distT="0" distB="0" distL="0" distR="0" wp14:anchorId="5FF4B8DB" wp14:editId="4A64A02B">
            <wp:extent cx="4541520" cy="2743200"/>
            <wp:effectExtent l="0" t="0" r="508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17481" w:rsidRDefault="00D17481" w:rsidP="00D17481">
      <w:pPr>
        <w:rPr>
          <w:rFonts w:ascii="Times New Roman" w:hAnsi="Times New Roman" w:cs="Times New Roman"/>
        </w:rPr>
      </w:pPr>
      <w:r>
        <w:rPr>
          <w:rFonts w:ascii="Times New Roman" w:hAnsi="Times New Roman" w:cs="Times New Roman"/>
        </w:rPr>
        <w:t>Figure 3</w:t>
      </w:r>
    </w:p>
    <w:p w:rsidR="00D17481" w:rsidRDefault="00D17481" w:rsidP="00D17481">
      <w:pPr>
        <w:rPr>
          <w:rFonts w:ascii="Times New Roman" w:hAnsi="Times New Roman" w:cs="Times New Roman"/>
        </w:rPr>
      </w:pPr>
      <w:r>
        <w:rPr>
          <w:rFonts w:ascii="Times New Roman" w:hAnsi="Times New Roman" w:cs="Times New Roman"/>
        </w:rPr>
        <w:br w:type="page"/>
      </w:r>
    </w:p>
    <w:p w:rsidR="00D17481" w:rsidRDefault="00D17481" w:rsidP="00D17481">
      <w:pPr>
        <w:rPr>
          <w:rFonts w:ascii="Times New Roman" w:hAnsi="Times New Roman" w:cs="Times New Roman"/>
        </w:rPr>
      </w:pPr>
      <w:r>
        <w:rPr>
          <w:noProof/>
        </w:rPr>
        <w:lastRenderedPageBreak/>
        <w:drawing>
          <wp:inline distT="0" distB="0" distL="0" distR="0" wp14:anchorId="11618012" wp14:editId="647ADBF9">
            <wp:extent cx="45593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rPr>
        <w:drawing>
          <wp:inline distT="0" distB="0" distL="0" distR="0" wp14:anchorId="5855CA74" wp14:editId="6E44ACAA">
            <wp:extent cx="45593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17481" w:rsidRDefault="00D17481" w:rsidP="00D17481">
      <w:pPr>
        <w:rPr>
          <w:rFonts w:ascii="Times New Roman" w:hAnsi="Times New Roman" w:cs="Times New Roman"/>
        </w:rPr>
      </w:pPr>
      <w:r>
        <w:rPr>
          <w:rFonts w:ascii="Times New Roman" w:hAnsi="Times New Roman" w:cs="Times New Roman"/>
        </w:rPr>
        <w:t>Figure 4</w:t>
      </w:r>
    </w:p>
    <w:p w:rsidR="00D17481" w:rsidRDefault="00D17481" w:rsidP="00D17481">
      <w:pPr>
        <w:rPr>
          <w:rFonts w:ascii="Times New Roman" w:hAnsi="Times New Roman" w:cs="Times New Roman"/>
        </w:rPr>
      </w:pPr>
      <w:r>
        <w:rPr>
          <w:noProof/>
        </w:rPr>
        <w:lastRenderedPageBreak/>
        <w:drawing>
          <wp:inline distT="0" distB="0" distL="0" distR="0" wp14:anchorId="5BA0DE82" wp14:editId="4584F8AB">
            <wp:extent cx="45593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17481" w:rsidRDefault="00D17481" w:rsidP="00D17481">
      <w:pPr>
        <w:rPr>
          <w:rFonts w:ascii="Times New Roman" w:hAnsi="Times New Roman" w:cs="Times New Roman"/>
        </w:rPr>
      </w:pPr>
    </w:p>
    <w:p w:rsidR="00D17481" w:rsidRDefault="00D17481" w:rsidP="00D17481">
      <w:pPr>
        <w:rPr>
          <w:rFonts w:ascii="Times New Roman" w:hAnsi="Times New Roman" w:cs="Times New Roman"/>
        </w:rPr>
      </w:pPr>
      <w:r>
        <w:rPr>
          <w:rFonts w:ascii="Times New Roman" w:hAnsi="Times New Roman" w:cs="Times New Roman"/>
        </w:rPr>
        <w:t>Figure 5</w:t>
      </w:r>
    </w:p>
    <w:p w:rsidR="00D17481" w:rsidRDefault="00D17481" w:rsidP="00D17481">
      <w:pPr>
        <w:rPr>
          <w:rFonts w:ascii="Times New Roman" w:hAnsi="Times New Roman" w:cs="Times New Roman"/>
        </w:rPr>
      </w:pPr>
      <w:r>
        <w:rPr>
          <w:rFonts w:ascii="Times New Roman" w:hAnsi="Times New Roman" w:cs="Times New Roman"/>
        </w:rPr>
        <w:br w:type="page"/>
      </w:r>
    </w:p>
    <w:p w:rsidR="00D17481" w:rsidRDefault="00D17481" w:rsidP="00D17481">
      <w:pPr>
        <w:rPr>
          <w:rFonts w:ascii="Times New Roman" w:hAnsi="Times New Roman" w:cs="Times New Roman"/>
        </w:rPr>
      </w:pPr>
    </w:p>
    <w:p w:rsidR="00D17481" w:rsidRDefault="00D17481" w:rsidP="00D17481">
      <w:pPr>
        <w:rPr>
          <w:rFonts w:ascii="Times New Roman" w:hAnsi="Times New Roman" w:cs="Times New Roman"/>
        </w:rPr>
      </w:pPr>
      <w:r>
        <w:rPr>
          <w:noProof/>
        </w:rPr>
        <w:drawing>
          <wp:inline distT="0" distB="0" distL="0" distR="0" wp14:anchorId="194490FD" wp14:editId="767AFDB8">
            <wp:extent cx="4588933" cy="2743200"/>
            <wp:effectExtent l="0" t="0" r="889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17481" w:rsidRDefault="00D17481" w:rsidP="00D17481">
      <w:pPr>
        <w:rPr>
          <w:rFonts w:ascii="Times New Roman" w:hAnsi="Times New Roman" w:cs="Times New Roman"/>
        </w:rPr>
      </w:pPr>
    </w:p>
    <w:p w:rsidR="00D17481" w:rsidRDefault="00D17481" w:rsidP="00D17481">
      <w:pPr>
        <w:rPr>
          <w:rFonts w:ascii="Times New Roman" w:hAnsi="Times New Roman" w:cs="Times New Roman"/>
        </w:rPr>
      </w:pPr>
      <w:r>
        <w:rPr>
          <w:rFonts w:ascii="Times New Roman" w:hAnsi="Times New Roman" w:cs="Times New Roman"/>
        </w:rPr>
        <w:t>Figure 6</w:t>
      </w:r>
    </w:p>
    <w:p w:rsidR="00D17481" w:rsidRDefault="00D17481" w:rsidP="00D17481">
      <w:pPr>
        <w:rPr>
          <w:rFonts w:ascii="Times New Roman" w:hAnsi="Times New Roman" w:cs="Times New Roman"/>
        </w:rPr>
      </w:pPr>
      <w:r>
        <w:rPr>
          <w:rFonts w:ascii="Times New Roman" w:hAnsi="Times New Roman" w:cs="Times New Roman"/>
        </w:rPr>
        <w:br w:type="page"/>
      </w:r>
    </w:p>
    <w:p w:rsidR="00D17481" w:rsidRDefault="00D17481" w:rsidP="00D17481">
      <w:pPr>
        <w:rPr>
          <w:rFonts w:ascii="Times New Roman" w:hAnsi="Times New Roman" w:cs="Times New Roman"/>
        </w:rPr>
      </w:pPr>
    </w:p>
    <w:p w:rsidR="00D17481" w:rsidRDefault="00D17481" w:rsidP="00D17481">
      <w:pPr>
        <w:rPr>
          <w:rFonts w:ascii="Times New Roman" w:hAnsi="Times New Roman" w:cs="Times New Roman"/>
        </w:rPr>
      </w:pPr>
      <w:r>
        <w:rPr>
          <w:noProof/>
        </w:rPr>
        <w:drawing>
          <wp:inline distT="0" distB="0" distL="0" distR="0" wp14:anchorId="67646471" wp14:editId="116E32C6">
            <wp:extent cx="4588933" cy="2743200"/>
            <wp:effectExtent l="0" t="0" r="889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17481" w:rsidRDefault="00D17481" w:rsidP="00D17481">
      <w:pPr>
        <w:rPr>
          <w:rFonts w:ascii="Times New Roman" w:hAnsi="Times New Roman" w:cs="Times New Roman"/>
        </w:rPr>
      </w:pPr>
    </w:p>
    <w:p w:rsidR="00D17481" w:rsidRPr="00A72D1A" w:rsidRDefault="00D17481" w:rsidP="00D17481">
      <w:pPr>
        <w:rPr>
          <w:rFonts w:ascii="Times New Roman" w:hAnsi="Times New Roman" w:cs="Times New Roman"/>
        </w:rPr>
      </w:pPr>
      <w:r>
        <w:rPr>
          <w:rFonts w:ascii="Times New Roman" w:hAnsi="Times New Roman" w:cs="Times New Roman"/>
        </w:rPr>
        <w:t>Figure 7</w:t>
      </w: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D17481" w:rsidRDefault="00D17481" w:rsidP="008C4F6E">
      <w:pPr>
        <w:spacing w:after="0" w:line="480" w:lineRule="auto"/>
        <w:rPr>
          <w:rFonts w:ascii="Times New Roman" w:hAnsi="Times New Roman" w:cs="Times New Roman"/>
          <w:sz w:val="24"/>
          <w:szCs w:val="24"/>
        </w:rPr>
      </w:pPr>
    </w:p>
    <w:p w:rsidR="00A7207A" w:rsidRDefault="00A7207A" w:rsidP="00C119A2">
      <w:pPr>
        <w:spacing w:after="0" w:line="480" w:lineRule="auto"/>
        <w:ind w:left="720" w:hanging="720"/>
        <w:jc w:val="center"/>
        <w:rPr>
          <w:rFonts w:ascii="Times New Roman" w:hAnsi="Times New Roman" w:cs="Times New Roman"/>
          <w:b/>
          <w:sz w:val="24"/>
          <w:szCs w:val="24"/>
        </w:rPr>
      </w:pPr>
      <w:r w:rsidRPr="005F0D5F">
        <w:rPr>
          <w:rFonts w:ascii="Times New Roman" w:hAnsi="Times New Roman" w:cs="Times New Roman"/>
          <w:b/>
          <w:sz w:val="24"/>
          <w:szCs w:val="24"/>
        </w:rPr>
        <w:lastRenderedPageBreak/>
        <w:t>References</w:t>
      </w:r>
    </w:p>
    <w:p w:rsidR="00DB3248" w:rsidRPr="00D53018" w:rsidRDefault="00DB3248" w:rsidP="00DB3248">
      <w:pPr>
        <w:shd w:val="clear" w:color="auto" w:fill="FFFFFF"/>
        <w:spacing w:after="0" w:line="480" w:lineRule="auto"/>
        <w:ind w:left="720" w:hanging="720"/>
        <w:rPr>
          <w:rFonts w:ascii="Times New Roman" w:eastAsia="Times New Roman" w:hAnsi="Times New Roman" w:cs="Times New Roman"/>
          <w:sz w:val="28"/>
          <w:szCs w:val="24"/>
        </w:rPr>
      </w:pPr>
      <w:r w:rsidRPr="00152C2D">
        <w:rPr>
          <w:rFonts w:ascii="Times New Roman" w:hAnsi="Times New Roman" w:cs="Times New Roman"/>
          <w:sz w:val="24"/>
        </w:rPr>
        <w:t xml:space="preserve">Baldwin, M., </w:t>
      </w:r>
      <w:proofErr w:type="spellStart"/>
      <w:r w:rsidRPr="00152C2D">
        <w:rPr>
          <w:rFonts w:ascii="Times New Roman" w:hAnsi="Times New Roman" w:cs="Times New Roman"/>
          <w:sz w:val="24"/>
        </w:rPr>
        <w:t>Biernat</w:t>
      </w:r>
      <w:proofErr w:type="spellEnd"/>
      <w:r w:rsidRPr="00152C2D">
        <w:rPr>
          <w:rFonts w:ascii="Times New Roman" w:hAnsi="Times New Roman" w:cs="Times New Roman"/>
          <w:sz w:val="24"/>
        </w:rPr>
        <w:t xml:space="preserve">, M., &amp; Landau, M. J. (2014, October 27). Remembering the Real Me: Nostalgia Offers a Window to the Intrinsic Self. </w:t>
      </w:r>
      <w:r w:rsidRPr="00152C2D">
        <w:rPr>
          <w:rFonts w:ascii="Times New Roman" w:hAnsi="Times New Roman" w:cs="Times New Roman"/>
          <w:i/>
          <w:sz w:val="24"/>
        </w:rPr>
        <w:t>Journal of Personality and Social Psychology</w:t>
      </w:r>
      <w:r w:rsidRPr="00152C2D">
        <w:rPr>
          <w:rFonts w:ascii="Times New Roman" w:hAnsi="Times New Roman" w:cs="Times New Roman"/>
          <w:sz w:val="24"/>
        </w:rPr>
        <w:t xml:space="preserve">. Advance online publication. </w:t>
      </w:r>
      <w:r>
        <w:rPr>
          <w:rFonts w:ascii="Times New Roman" w:hAnsi="Times New Roman" w:cs="Times New Roman"/>
          <w:sz w:val="24"/>
        </w:rPr>
        <w:t xml:space="preserve">DOI: </w:t>
      </w:r>
      <w:r w:rsidRPr="00152C2D">
        <w:rPr>
          <w:rFonts w:ascii="Times New Roman" w:hAnsi="Times New Roman" w:cs="Times New Roman"/>
          <w:sz w:val="24"/>
        </w:rPr>
        <w:t>10.1037/a0038033</w:t>
      </w:r>
    </w:p>
    <w:p w:rsidR="005F0D5F" w:rsidRDefault="005F0D5F" w:rsidP="00C119A2">
      <w:pPr>
        <w:shd w:val="clear" w:color="auto" w:fill="FFFFFF"/>
        <w:spacing w:after="0" w:line="480" w:lineRule="auto"/>
        <w:ind w:left="720" w:hanging="720"/>
        <w:rPr>
          <w:rFonts w:ascii="Times New Roman" w:eastAsia="Times New Roman" w:hAnsi="Times New Roman" w:cs="Times New Roman"/>
          <w:sz w:val="24"/>
          <w:szCs w:val="32"/>
        </w:rPr>
      </w:pPr>
      <w:r w:rsidRPr="00D53018">
        <w:rPr>
          <w:rFonts w:ascii="Times New Roman" w:eastAsia="Times New Roman" w:hAnsi="Times New Roman" w:cs="Times New Roman"/>
          <w:sz w:val="24"/>
          <w:szCs w:val="32"/>
        </w:rPr>
        <w:t>Barrett, L. F. (2006). Valence is a basic building block of emotional life.</w:t>
      </w:r>
      <w:r>
        <w:rPr>
          <w:rFonts w:ascii="Times New Roman" w:eastAsia="Times New Roman" w:hAnsi="Times New Roman" w:cs="Times New Roman"/>
          <w:sz w:val="24"/>
          <w:szCs w:val="32"/>
        </w:rPr>
        <w:t xml:space="preserve"> </w:t>
      </w:r>
      <w:r w:rsidRPr="00D53018">
        <w:rPr>
          <w:rFonts w:ascii="Times New Roman" w:eastAsia="Times New Roman" w:hAnsi="Times New Roman" w:cs="Times New Roman"/>
          <w:i/>
          <w:sz w:val="24"/>
          <w:szCs w:val="32"/>
        </w:rPr>
        <w:t>Journal of Research in Personality</w:t>
      </w:r>
      <w:r w:rsidRPr="00D53018">
        <w:rPr>
          <w:rFonts w:ascii="Times New Roman" w:eastAsia="Times New Roman" w:hAnsi="Times New Roman" w:cs="Times New Roman"/>
          <w:sz w:val="24"/>
          <w:szCs w:val="32"/>
        </w:rPr>
        <w:t>,</w:t>
      </w:r>
      <w:r>
        <w:rPr>
          <w:rFonts w:ascii="Times New Roman" w:eastAsia="Times New Roman" w:hAnsi="Times New Roman" w:cs="Times New Roman"/>
          <w:sz w:val="24"/>
          <w:szCs w:val="32"/>
        </w:rPr>
        <w:t xml:space="preserve"> </w:t>
      </w:r>
      <w:r w:rsidRPr="00D53018">
        <w:rPr>
          <w:rFonts w:ascii="Times New Roman" w:eastAsia="Times New Roman" w:hAnsi="Times New Roman" w:cs="Times New Roman"/>
          <w:sz w:val="24"/>
          <w:szCs w:val="32"/>
        </w:rPr>
        <w:t>40,</w:t>
      </w:r>
      <w:r>
        <w:rPr>
          <w:rFonts w:ascii="Times New Roman" w:eastAsia="Times New Roman" w:hAnsi="Times New Roman" w:cs="Times New Roman"/>
          <w:sz w:val="24"/>
          <w:szCs w:val="32"/>
        </w:rPr>
        <w:t xml:space="preserve"> </w:t>
      </w:r>
      <w:r w:rsidRPr="00D53018">
        <w:rPr>
          <w:rFonts w:ascii="Times New Roman" w:eastAsia="Times New Roman" w:hAnsi="Times New Roman" w:cs="Times New Roman"/>
          <w:sz w:val="24"/>
          <w:szCs w:val="32"/>
        </w:rPr>
        <w:t>35–55. DOI:10.1016/j.jrp.2005.08.006</w:t>
      </w:r>
    </w:p>
    <w:p w:rsidR="005F0D5F" w:rsidRDefault="005F0D5F" w:rsidP="00C119A2">
      <w:pPr>
        <w:shd w:val="clear" w:color="auto" w:fill="FFFFFF"/>
        <w:spacing w:after="0" w:line="480" w:lineRule="auto"/>
        <w:ind w:left="720" w:hanging="720"/>
        <w:rPr>
          <w:rFonts w:ascii="Times New Roman" w:eastAsia="Times New Roman" w:hAnsi="Times New Roman" w:cs="Times New Roman"/>
          <w:sz w:val="24"/>
          <w:szCs w:val="32"/>
        </w:rPr>
      </w:pPr>
      <w:r w:rsidRPr="008E2ABC">
        <w:rPr>
          <w:rFonts w:ascii="Times New Roman" w:eastAsia="Times New Roman" w:hAnsi="Times New Roman" w:cs="Times New Roman"/>
          <w:sz w:val="24"/>
          <w:szCs w:val="32"/>
        </w:rPr>
        <w:t xml:space="preserve">Barrett, F. S., Grimm, K. J., Robins, R. W., Wildschut, T., Sedikides, C., &amp; Janata, P. (2010). Music-evoked nostalgia: Affect, memory, and personality. </w:t>
      </w:r>
      <w:r w:rsidRPr="008E2ABC">
        <w:rPr>
          <w:rFonts w:ascii="Times New Roman" w:eastAsia="Times New Roman" w:hAnsi="Times New Roman" w:cs="Times New Roman"/>
          <w:i/>
          <w:sz w:val="24"/>
          <w:szCs w:val="32"/>
        </w:rPr>
        <w:t>Emotion</w:t>
      </w:r>
      <w:r w:rsidRPr="008E2ABC">
        <w:rPr>
          <w:rFonts w:ascii="Times New Roman" w:eastAsia="Times New Roman" w:hAnsi="Times New Roman" w:cs="Times New Roman"/>
          <w:sz w:val="24"/>
          <w:szCs w:val="32"/>
        </w:rPr>
        <w:t>, 10(3), 390–403. DOI: 10.1037/a0019006</w:t>
      </w:r>
    </w:p>
    <w:p w:rsidR="00C119A2" w:rsidRDefault="00C119A2" w:rsidP="00C119A2">
      <w:pPr>
        <w:shd w:val="clear" w:color="auto" w:fill="FFFFFF"/>
        <w:spacing w:after="0" w:line="480" w:lineRule="auto"/>
        <w:ind w:left="720" w:hanging="720"/>
        <w:rPr>
          <w:rFonts w:ascii="Times New Roman" w:eastAsia="Times New Roman" w:hAnsi="Times New Roman" w:cs="Times New Roman"/>
          <w:sz w:val="24"/>
          <w:szCs w:val="24"/>
        </w:rPr>
      </w:pPr>
      <w:proofErr w:type="spellStart"/>
      <w:r w:rsidRPr="008E2ABC">
        <w:rPr>
          <w:rFonts w:ascii="Times New Roman" w:eastAsia="Times New Roman" w:hAnsi="Times New Roman" w:cs="Times New Roman"/>
          <w:sz w:val="24"/>
          <w:szCs w:val="24"/>
        </w:rPr>
        <w:t>Batcho</w:t>
      </w:r>
      <w:proofErr w:type="spellEnd"/>
      <w:r w:rsidRPr="008E2ABC">
        <w:rPr>
          <w:rFonts w:ascii="Times New Roman" w:eastAsia="Times New Roman" w:hAnsi="Times New Roman" w:cs="Times New Roman"/>
          <w:sz w:val="24"/>
          <w:szCs w:val="24"/>
        </w:rPr>
        <w:t>, K. I. (2007). Nostalgia and the emotional tone and content of song</w:t>
      </w:r>
      <w:r>
        <w:rPr>
          <w:rFonts w:ascii="Times New Roman" w:eastAsia="Times New Roman" w:hAnsi="Times New Roman" w:cs="Times New Roman"/>
          <w:sz w:val="24"/>
          <w:szCs w:val="24"/>
        </w:rPr>
        <w:t xml:space="preserve"> </w:t>
      </w:r>
      <w:r w:rsidRPr="008E2ABC">
        <w:rPr>
          <w:rFonts w:ascii="Times New Roman" w:eastAsia="Times New Roman" w:hAnsi="Times New Roman" w:cs="Times New Roman"/>
          <w:sz w:val="24"/>
          <w:szCs w:val="24"/>
        </w:rPr>
        <w:t>lyrics.</w:t>
      </w:r>
      <w:r>
        <w:rPr>
          <w:rFonts w:ascii="Times New Roman" w:eastAsia="Times New Roman" w:hAnsi="Times New Roman" w:cs="Times New Roman"/>
          <w:sz w:val="24"/>
          <w:szCs w:val="24"/>
        </w:rPr>
        <w:t xml:space="preserve"> </w:t>
      </w:r>
      <w:r w:rsidRPr="008E2ABC">
        <w:rPr>
          <w:rFonts w:ascii="Times New Roman" w:eastAsia="Times New Roman" w:hAnsi="Times New Roman" w:cs="Times New Roman"/>
          <w:i/>
          <w:sz w:val="24"/>
          <w:szCs w:val="24"/>
        </w:rPr>
        <w:t>American Journal of Psychology</w:t>
      </w:r>
      <w:r w:rsidRPr="008E2ABC">
        <w:rPr>
          <w:rFonts w:ascii="Times New Roman" w:eastAsia="Times New Roman" w:hAnsi="Times New Roman" w:cs="Times New Roman"/>
          <w:sz w:val="24"/>
          <w:szCs w:val="24"/>
        </w:rPr>
        <w:t>, 120,</w:t>
      </w:r>
      <w:r>
        <w:rPr>
          <w:rFonts w:ascii="Times New Roman" w:eastAsia="Times New Roman" w:hAnsi="Times New Roman" w:cs="Times New Roman"/>
          <w:sz w:val="24"/>
          <w:szCs w:val="24"/>
        </w:rPr>
        <w:t xml:space="preserve"> </w:t>
      </w:r>
      <w:r w:rsidRPr="008E2ABC">
        <w:rPr>
          <w:rFonts w:ascii="Times New Roman" w:eastAsia="Times New Roman" w:hAnsi="Times New Roman" w:cs="Times New Roman"/>
          <w:sz w:val="24"/>
          <w:szCs w:val="24"/>
        </w:rPr>
        <w:t xml:space="preserve">361–381. </w:t>
      </w:r>
      <w:r>
        <w:rPr>
          <w:rFonts w:ascii="Times New Roman" w:eastAsia="Times New Roman" w:hAnsi="Times New Roman" w:cs="Times New Roman"/>
          <w:sz w:val="24"/>
          <w:szCs w:val="24"/>
        </w:rPr>
        <w:t>DOI</w:t>
      </w:r>
      <w:r w:rsidRPr="008E2AB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E2ABC">
        <w:rPr>
          <w:rFonts w:ascii="Times New Roman" w:eastAsia="Times New Roman" w:hAnsi="Times New Roman" w:cs="Times New Roman"/>
          <w:sz w:val="24"/>
          <w:szCs w:val="24"/>
        </w:rPr>
        <w:t>10.2307/20445410</w:t>
      </w:r>
    </w:p>
    <w:p w:rsidR="00C119A2" w:rsidRDefault="00C119A2" w:rsidP="00C119A2">
      <w:pPr>
        <w:shd w:val="clear" w:color="auto" w:fill="FFFFFF"/>
        <w:spacing w:after="0" w:line="480" w:lineRule="auto"/>
        <w:ind w:left="720" w:hanging="720"/>
        <w:rPr>
          <w:rFonts w:ascii="Times New Roman" w:eastAsia="Times New Roman" w:hAnsi="Times New Roman" w:cs="Times New Roman"/>
          <w:sz w:val="24"/>
          <w:szCs w:val="24"/>
        </w:rPr>
      </w:pPr>
      <w:r w:rsidRPr="00F9026C">
        <w:rPr>
          <w:rFonts w:ascii="Times New Roman" w:eastAsia="Times New Roman" w:hAnsi="Times New Roman" w:cs="Times New Roman"/>
          <w:sz w:val="24"/>
          <w:szCs w:val="24"/>
        </w:rPr>
        <w:t>Davis, F. (1979).</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i/>
          <w:sz w:val="24"/>
          <w:szCs w:val="24"/>
        </w:rPr>
        <w:t>Yearning for yesterday: A sociology of nostalgia</w:t>
      </w:r>
      <w:r w:rsidRPr="00F902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sz w:val="24"/>
          <w:szCs w:val="24"/>
        </w:rPr>
        <w:t>New</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sz w:val="24"/>
          <w:szCs w:val="24"/>
        </w:rPr>
        <w:t>York, NY: Free Press.</w:t>
      </w:r>
    </w:p>
    <w:p w:rsidR="00DB3248" w:rsidRDefault="00DB3248" w:rsidP="00DB3248">
      <w:pPr>
        <w:shd w:val="clear" w:color="auto" w:fill="FFFFFF"/>
        <w:spacing w:after="0" w:line="480" w:lineRule="auto"/>
        <w:ind w:left="720" w:hanging="720"/>
        <w:rPr>
          <w:rFonts w:ascii="Times New Roman" w:eastAsia="Times New Roman" w:hAnsi="Times New Roman" w:cs="Times New Roman"/>
          <w:sz w:val="24"/>
          <w:szCs w:val="24"/>
        </w:rPr>
      </w:pPr>
      <w:r w:rsidRPr="00F9026C">
        <w:rPr>
          <w:rFonts w:ascii="Times New Roman" w:eastAsia="Times New Roman" w:hAnsi="Times New Roman" w:cs="Times New Roman"/>
          <w:sz w:val="24"/>
          <w:szCs w:val="24"/>
        </w:rPr>
        <w:t>Hepper, E. G., Wildschut, T., Sedikides, C., Routledge, C., &amp; Arndt, J.</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sz w:val="24"/>
          <w:szCs w:val="24"/>
        </w:rPr>
        <w:t>(2011).</w:t>
      </w:r>
      <w:r>
        <w:rPr>
          <w:rFonts w:ascii="Times New Roman" w:eastAsia="Times New Roman" w:hAnsi="Times New Roman" w:cs="Times New Roman"/>
          <w:sz w:val="24"/>
          <w:szCs w:val="24"/>
        </w:rPr>
        <w:t xml:space="preserve"> </w:t>
      </w:r>
      <w:r w:rsidRPr="00203EB1">
        <w:rPr>
          <w:rFonts w:ascii="Times New Roman" w:eastAsia="Times New Roman" w:hAnsi="Times New Roman" w:cs="Times New Roman"/>
          <w:i/>
          <w:sz w:val="24"/>
          <w:szCs w:val="24"/>
        </w:rPr>
        <w:t xml:space="preserve">Nostalgia across </w:t>
      </w:r>
      <w:r w:rsidRPr="00F9026C">
        <w:rPr>
          <w:rFonts w:ascii="Times New Roman" w:eastAsia="Times New Roman" w:hAnsi="Times New Roman" w:cs="Times New Roman"/>
          <w:i/>
          <w:sz w:val="24"/>
          <w:szCs w:val="24"/>
        </w:rPr>
        <w:t>the life-span</w:t>
      </w:r>
      <w:r w:rsidRPr="00F902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sz w:val="24"/>
          <w:szCs w:val="24"/>
        </w:rPr>
        <w:t>Unpublished manuscript, University of Southampton</w:t>
      </w:r>
      <w:r>
        <w:rPr>
          <w:rFonts w:ascii="Times New Roman" w:eastAsia="Times New Roman" w:hAnsi="Times New Roman" w:cs="Times New Roman"/>
          <w:sz w:val="24"/>
          <w:szCs w:val="24"/>
        </w:rPr>
        <w:t>.</w:t>
      </w:r>
    </w:p>
    <w:p w:rsidR="00DB3248" w:rsidRDefault="00DB3248" w:rsidP="00DB3248">
      <w:pPr>
        <w:shd w:val="clear" w:color="auto" w:fill="FFFFFF"/>
        <w:spacing w:after="0" w:line="480" w:lineRule="auto"/>
        <w:ind w:left="720" w:hanging="720"/>
        <w:rPr>
          <w:rFonts w:ascii="Times New Roman" w:eastAsia="Times New Roman" w:hAnsi="Times New Roman" w:cs="Times New Roman"/>
          <w:sz w:val="24"/>
          <w:szCs w:val="24"/>
        </w:rPr>
      </w:pPr>
      <w:r w:rsidRPr="00F9026C">
        <w:rPr>
          <w:rFonts w:ascii="Times New Roman" w:eastAsia="Times New Roman" w:hAnsi="Times New Roman" w:cs="Times New Roman"/>
          <w:sz w:val="24"/>
          <w:szCs w:val="24"/>
        </w:rPr>
        <w:t>Holak, S. L., &amp; Havlena, W. J. (1992). Nostalgia: An exploratory study of</w:t>
      </w:r>
      <w:r w:rsidRPr="00203EB1">
        <w:rPr>
          <w:rFonts w:ascii="Times New Roman" w:eastAsia="Times New Roman" w:hAnsi="Times New Roman" w:cs="Times New Roman"/>
          <w:sz w:val="24"/>
          <w:szCs w:val="24"/>
        </w:rPr>
        <w:t xml:space="preserve"> </w:t>
      </w:r>
      <w:r w:rsidRPr="00F9026C">
        <w:rPr>
          <w:rFonts w:ascii="Times New Roman" w:eastAsia="Times New Roman" w:hAnsi="Times New Roman" w:cs="Times New Roman"/>
          <w:sz w:val="24"/>
          <w:szCs w:val="24"/>
        </w:rPr>
        <w:t>themes and emotion</w:t>
      </w:r>
      <w:r w:rsidRPr="00203EB1">
        <w:rPr>
          <w:rFonts w:ascii="Times New Roman" w:eastAsia="Times New Roman" w:hAnsi="Times New Roman" w:cs="Times New Roman"/>
          <w:sz w:val="24"/>
          <w:szCs w:val="24"/>
        </w:rPr>
        <w:t xml:space="preserve">s </w:t>
      </w:r>
      <w:r w:rsidRPr="00F9026C">
        <w:rPr>
          <w:rFonts w:ascii="Times New Roman" w:eastAsia="Times New Roman" w:hAnsi="Times New Roman" w:cs="Times New Roman"/>
          <w:sz w:val="24"/>
          <w:szCs w:val="24"/>
        </w:rPr>
        <w:t>in the nostalgic experience.</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i/>
          <w:sz w:val="24"/>
          <w:szCs w:val="24"/>
        </w:rPr>
        <w:t>Advances in Consumer</w:t>
      </w:r>
      <w:r w:rsidRPr="00203EB1">
        <w:rPr>
          <w:rFonts w:ascii="Times New Roman" w:eastAsia="Times New Roman" w:hAnsi="Times New Roman" w:cs="Times New Roman"/>
          <w:i/>
          <w:sz w:val="24"/>
          <w:szCs w:val="24"/>
        </w:rPr>
        <w:t xml:space="preserve"> </w:t>
      </w:r>
      <w:r w:rsidRPr="00F9026C">
        <w:rPr>
          <w:rFonts w:ascii="Times New Roman" w:eastAsia="Times New Roman" w:hAnsi="Times New Roman" w:cs="Times New Roman"/>
          <w:i/>
          <w:sz w:val="24"/>
          <w:szCs w:val="24"/>
        </w:rPr>
        <w:t>Research</w:t>
      </w:r>
      <w:r w:rsidRPr="00F9026C">
        <w:rPr>
          <w:rFonts w:ascii="Times New Roman" w:eastAsia="Times New Roman" w:hAnsi="Times New Roman" w:cs="Times New Roman"/>
          <w:sz w:val="24"/>
          <w:szCs w:val="24"/>
        </w:rPr>
        <w:t>, 19,</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sz w:val="24"/>
          <w:szCs w:val="24"/>
        </w:rPr>
        <w:t>380–387.</w:t>
      </w:r>
    </w:p>
    <w:p w:rsidR="00DB3248" w:rsidRPr="00DB3248" w:rsidRDefault="00DB3248" w:rsidP="00DB3248">
      <w:pPr>
        <w:shd w:val="clear" w:color="auto" w:fill="FFFFFF"/>
        <w:spacing w:after="0" w:line="480" w:lineRule="auto"/>
        <w:ind w:left="720" w:hanging="720"/>
        <w:rPr>
          <w:rFonts w:ascii="Times New Roman" w:hAnsi="Times New Roman" w:cs="Times New Roman"/>
          <w:sz w:val="24"/>
        </w:rPr>
      </w:pPr>
      <w:r w:rsidRPr="00152C2D">
        <w:rPr>
          <w:rFonts w:ascii="Times New Roman" w:hAnsi="Times New Roman" w:cs="Times New Roman"/>
          <w:sz w:val="24"/>
        </w:rPr>
        <w:t xml:space="preserve">Janata, P. J., </w:t>
      </w:r>
      <w:proofErr w:type="spellStart"/>
      <w:r w:rsidRPr="00152C2D">
        <w:rPr>
          <w:rFonts w:ascii="Times New Roman" w:hAnsi="Times New Roman" w:cs="Times New Roman"/>
          <w:sz w:val="24"/>
        </w:rPr>
        <w:t>Tomic</w:t>
      </w:r>
      <w:proofErr w:type="spellEnd"/>
      <w:r w:rsidRPr="00152C2D">
        <w:rPr>
          <w:rFonts w:ascii="Times New Roman" w:hAnsi="Times New Roman" w:cs="Times New Roman"/>
          <w:sz w:val="24"/>
        </w:rPr>
        <w:t xml:space="preserve">, S. T., &amp; </w:t>
      </w:r>
      <w:proofErr w:type="spellStart"/>
      <w:r w:rsidRPr="00152C2D">
        <w:rPr>
          <w:rFonts w:ascii="Times New Roman" w:hAnsi="Times New Roman" w:cs="Times New Roman"/>
          <w:sz w:val="24"/>
        </w:rPr>
        <w:t>Rakowski</w:t>
      </w:r>
      <w:proofErr w:type="spellEnd"/>
      <w:r w:rsidRPr="00152C2D">
        <w:rPr>
          <w:rFonts w:ascii="Times New Roman" w:hAnsi="Times New Roman" w:cs="Times New Roman"/>
          <w:sz w:val="24"/>
        </w:rPr>
        <w:t xml:space="preserve">, S. K. (2007). Characterization of music-evoked autobiographical memories. </w:t>
      </w:r>
      <w:r w:rsidRPr="00152C2D">
        <w:rPr>
          <w:rFonts w:ascii="Times New Roman" w:hAnsi="Times New Roman" w:cs="Times New Roman"/>
          <w:i/>
          <w:sz w:val="24"/>
        </w:rPr>
        <w:t>Memory</w:t>
      </w:r>
      <w:r w:rsidRPr="00152C2D">
        <w:rPr>
          <w:rFonts w:ascii="Times New Roman" w:hAnsi="Times New Roman" w:cs="Times New Roman"/>
          <w:sz w:val="24"/>
        </w:rPr>
        <w:t>, 15, 845– 860.</w:t>
      </w:r>
    </w:p>
    <w:p w:rsidR="005F0D5F" w:rsidRDefault="00F23EE6" w:rsidP="00C119A2">
      <w:pPr>
        <w:spacing w:after="0" w:line="480" w:lineRule="auto"/>
        <w:ind w:left="720" w:hanging="720"/>
        <w:rPr>
          <w:rFonts w:ascii="Times New Roman" w:hAnsi="Times New Roman" w:cs="Times New Roman"/>
          <w:sz w:val="24"/>
          <w:szCs w:val="24"/>
        </w:rPr>
      </w:pPr>
      <w:r w:rsidRPr="005F0D5F">
        <w:rPr>
          <w:rFonts w:ascii="Times New Roman" w:hAnsi="Times New Roman" w:cs="Times New Roman"/>
          <w:sz w:val="24"/>
          <w:szCs w:val="24"/>
        </w:rPr>
        <w:t>Larsen, J. T., &amp; McGraw, A. P. (2011). Further evidence for mixed emotions. Journal of Personality and Social Ps</w:t>
      </w:r>
      <w:r w:rsidR="005F0D5F">
        <w:rPr>
          <w:rFonts w:ascii="Times New Roman" w:hAnsi="Times New Roman" w:cs="Times New Roman"/>
          <w:sz w:val="24"/>
          <w:szCs w:val="24"/>
        </w:rPr>
        <w:t>ychology, 100(6), 1095-1110. DOI</w:t>
      </w:r>
      <w:r w:rsidRPr="005F0D5F">
        <w:rPr>
          <w:rFonts w:ascii="Times New Roman" w:hAnsi="Times New Roman" w:cs="Times New Roman"/>
          <w:sz w:val="24"/>
          <w:szCs w:val="24"/>
        </w:rPr>
        <w:t>:</w:t>
      </w:r>
      <w:r w:rsidR="005F0D5F">
        <w:rPr>
          <w:rFonts w:ascii="Times New Roman" w:hAnsi="Times New Roman" w:cs="Times New Roman"/>
          <w:sz w:val="24"/>
          <w:szCs w:val="24"/>
        </w:rPr>
        <w:t xml:space="preserve"> http://</w:t>
      </w:r>
      <w:r w:rsidRPr="005F0D5F">
        <w:rPr>
          <w:rFonts w:ascii="Times New Roman" w:hAnsi="Times New Roman" w:cs="Times New Roman"/>
          <w:sz w:val="24"/>
          <w:szCs w:val="24"/>
        </w:rPr>
        <w:t xml:space="preserve">10.1037/a0021846 </w:t>
      </w:r>
    </w:p>
    <w:p w:rsidR="008C4F6E" w:rsidRPr="008C4F6E" w:rsidRDefault="008C4F6E" w:rsidP="00C119A2">
      <w:pPr>
        <w:spacing w:after="0" w:line="480" w:lineRule="auto"/>
        <w:ind w:left="720" w:hanging="720"/>
        <w:rPr>
          <w:rFonts w:ascii="Times New Roman" w:hAnsi="Times New Roman" w:cs="Times New Roman"/>
          <w:sz w:val="36"/>
          <w:szCs w:val="24"/>
        </w:rPr>
      </w:pPr>
      <w:r w:rsidRPr="008C4F6E">
        <w:rPr>
          <w:rFonts w:ascii="Times New Roman" w:hAnsi="Times New Roman" w:cs="Times New Roman"/>
          <w:sz w:val="24"/>
          <w:szCs w:val="18"/>
          <w:shd w:val="clear" w:color="auto" w:fill="FFFFFF"/>
        </w:rPr>
        <w:t>Larsen, J. T., &amp; McGraw, A. P. (2014). The case for mixed emotions.</w:t>
      </w:r>
      <w:r w:rsidRPr="008C4F6E">
        <w:rPr>
          <w:rStyle w:val="apple-converted-space"/>
          <w:rFonts w:ascii="Times New Roman" w:hAnsi="Times New Roman" w:cs="Times New Roman"/>
          <w:i/>
          <w:iCs/>
          <w:sz w:val="24"/>
          <w:szCs w:val="18"/>
          <w:shd w:val="clear" w:color="auto" w:fill="FFFFFF"/>
        </w:rPr>
        <w:t> </w:t>
      </w:r>
      <w:r w:rsidRPr="008C4F6E">
        <w:rPr>
          <w:rFonts w:ascii="Times New Roman" w:hAnsi="Times New Roman" w:cs="Times New Roman"/>
          <w:i/>
          <w:iCs/>
          <w:sz w:val="24"/>
          <w:szCs w:val="18"/>
          <w:shd w:val="clear" w:color="auto" w:fill="FFFFFF"/>
        </w:rPr>
        <w:t>Social and Personality Psychology Compass,</w:t>
      </w:r>
      <w:r w:rsidRPr="008C4F6E">
        <w:rPr>
          <w:rStyle w:val="apple-converted-space"/>
          <w:rFonts w:ascii="Times New Roman" w:hAnsi="Times New Roman" w:cs="Times New Roman"/>
          <w:i/>
          <w:iCs/>
          <w:sz w:val="24"/>
          <w:szCs w:val="18"/>
          <w:shd w:val="clear" w:color="auto" w:fill="FFFFFF"/>
        </w:rPr>
        <w:t> </w:t>
      </w:r>
      <w:r w:rsidRPr="008C4F6E">
        <w:rPr>
          <w:rFonts w:ascii="Times New Roman" w:hAnsi="Times New Roman" w:cs="Times New Roman"/>
          <w:i/>
          <w:iCs/>
          <w:sz w:val="24"/>
          <w:szCs w:val="18"/>
          <w:shd w:val="clear" w:color="auto" w:fill="FFFFFF"/>
        </w:rPr>
        <w:t>8</w:t>
      </w:r>
      <w:r w:rsidRPr="008C4F6E">
        <w:rPr>
          <w:rFonts w:ascii="Times New Roman" w:hAnsi="Times New Roman" w:cs="Times New Roman"/>
          <w:sz w:val="24"/>
          <w:szCs w:val="18"/>
          <w:shd w:val="clear" w:color="auto" w:fill="FFFFFF"/>
        </w:rPr>
        <w:t>(6), 263-274. DOI: http://dx.doi.org.proxy.lib.utk.edu:90/10.1111/spc3.12108</w:t>
      </w:r>
    </w:p>
    <w:p w:rsidR="005F0D5F" w:rsidRPr="005F0D5F" w:rsidRDefault="00F23EE6" w:rsidP="00C119A2">
      <w:pPr>
        <w:spacing w:after="0" w:line="480" w:lineRule="auto"/>
        <w:ind w:left="720" w:hanging="720"/>
        <w:rPr>
          <w:rFonts w:ascii="Times New Roman" w:hAnsi="Times New Roman" w:cs="Times New Roman"/>
          <w:sz w:val="24"/>
          <w:szCs w:val="24"/>
        </w:rPr>
      </w:pPr>
      <w:r w:rsidRPr="00A0664F">
        <w:rPr>
          <w:rFonts w:ascii="Times New Roman" w:hAnsi="Times New Roman" w:cs="Times New Roman"/>
          <w:sz w:val="24"/>
          <w:szCs w:val="24"/>
          <w:lang w:val="es-PE"/>
        </w:rPr>
        <w:lastRenderedPageBreak/>
        <w:t xml:space="preserve">Larsen, J. T., McGraw, A. P., &amp; Cacioppo, J. T. (2001). </w:t>
      </w:r>
      <w:r w:rsidRPr="005F0D5F">
        <w:rPr>
          <w:rFonts w:ascii="Times New Roman" w:hAnsi="Times New Roman" w:cs="Times New Roman"/>
          <w:sz w:val="24"/>
          <w:szCs w:val="24"/>
        </w:rPr>
        <w:t xml:space="preserve">Can people feel happy and sad at the same time? Journal of Personality and Social Psychology, 81(4), 684-696. </w:t>
      </w:r>
      <w:r w:rsidR="005F0D5F">
        <w:rPr>
          <w:rFonts w:ascii="Times New Roman" w:hAnsi="Times New Roman" w:cs="Times New Roman"/>
          <w:sz w:val="24"/>
          <w:szCs w:val="24"/>
        </w:rPr>
        <w:t>DOI</w:t>
      </w:r>
      <w:r w:rsidRPr="005F0D5F">
        <w:rPr>
          <w:rFonts w:ascii="Times New Roman" w:hAnsi="Times New Roman" w:cs="Times New Roman"/>
          <w:sz w:val="24"/>
          <w:szCs w:val="24"/>
        </w:rPr>
        <w:t>:</w:t>
      </w:r>
      <w:r w:rsidR="005F0D5F" w:rsidRPr="005F0D5F">
        <w:rPr>
          <w:rFonts w:ascii="Times New Roman" w:hAnsi="Times New Roman" w:cs="Times New Roman"/>
          <w:sz w:val="24"/>
          <w:szCs w:val="24"/>
        </w:rPr>
        <w:t xml:space="preserve"> </w:t>
      </w:r>
      <w:r w:rsidRPr="005F0D5F">
        <w:rPr>
          <w:rFonts w:ascii="Times New Roman" w:hAnsi="Times New Roman" w:cs="Times New Roman"/>
          <w:sz w:val="24"/>
          <w:szCs w:val="24"/>
        </w:rPr>
        <w:t xml:space="preserve">10.1037/0022-3514.81.4.684 </w:t>
      </w:r>
    </w:p>
    <w:p w:rsidR="00A7207A" w:rsidRDefault="00F23EE6" w:rsidP="00C119A2">
      <w:pPr>
        <w:spacing w:after="0" w:line="480" w:lineRule="auto"/>
        <w:ind w:left="720" w:hanging="720"/>
        <w:rPr>
          <w:rFonts w:ascii="Times New Roman" w:hAnsi="Times New Roman" w:cs="Times New Roman"/>
          <w:sz w:val="24"/>
          <w:szCs w:val="24"/>
        </w:rPr>
      </w:pPr>
      <w:r w:rsidRPr="005F0D5F">
        <w:rPr>
          <w:rFonts w:ascii="Times New Roman" w:hAnsi="Times New Roman" w:cs="Times New Roman"/>
          <w:sz w:val="24"/>
          <w:szCs w:val="24"/>
        </w:rPr>
        <w:t xml:space="preserve">Larsen, J. T., Norris, C. J., McGraw, A. P., </w:t>
      </w:r>
      <w:proofErr w:type="spellStart"/>
      <w:r w:rsidRPr="005F0D5F">
        <w:rPr>
          <w:rFonts w:ascii="Times New Roman" w:hAnsi="Times New Roman" w:cs="Times New Roman"/>
          <w:sz w:val="24"/>
          <w:szCs w:val="24"/>
        </w:rPr>
        <w:t>Hawkley</w:t>
      </w:r>
      <w:proofErr w:type="spellEnd"/>
      <w:r w:rsidRPr="005F0D5F">
        <w:rPr>
          <w:rFonts w:ascii="Times New Roman" w:hAnsi="Times New Roman" w:cs="Times New Roman"/>
          <w:sz w:val="24"/>
          <w:szCs w:val="24"/>
        </w:rPr>
        <w:t xml:space="preserve">, L. C., &amp; Cacioppo, J. T. (2009). The evaluative space grid: A single-item measure of positivity and negativity. Cognition </w:t>
      </w:r>
      <w:r w:rsidR="005F0D5F">
        <w:rPr>
          <w:rFonts w:ascii="Times New Roman" w:hAnsi="Times New Roman" w:cs="Times New Roman"/>
          <w:sz w:val="24"/>
          <w:szCs w:val="24"/>
        </w:rPr>
        <w:t>and Emotion, 23(3), 453-480. DOI</w:t>
      </w:r>
      <w:r w:rsidRPr="005F0D5F">
        <w:rPr>
          <w:rFonts w:ascii="Times New Roman" w:hAnsi="Times New Roman" w:cs="Times New Roman"/>
          <w:sz w:val="24"/>
          <w:szCs w:val="24"/>
        </w:rPr>
        <w:t>:</w:t>
      </w:r>
      <w:r w:rsidR="005F0D5F" w:rsidRPr="005F0D5F">
        <w:rPr>
          <w:rFonts w:ascii="Times New Roman" w:hAnsi="Times New Roman" w:cs="Times New Roman"/>
          <w:sz w:val="24"/>
          <w:szCs w:val="24"/>
        </w:rPr>
        <w:t xml:space="preserve"> </w:t>
      </w:r>
      <w:r w:rsidRPr="005F0D5F">
        <w:rPr>
          <w:rFonts w:ascii="Times New Roman" w:hAnsi="Times New Roman" w:cs="Times New Roman"/>
          <w:sz w:val="24"/>
          <w:szCs w:val="24"/>
        </w:rPr>
        <w:t>10.1080/02699930801994054</w:t>
      </w:r>
    </w:p>
    <w:p w:rsidR="00DB3248" w:rsidRPr="000C7864" w:rsidRDefault="00DB3248" w:rsidP="00DB3248">
      <w:pPr>
        <w:shd w:val="clear" w:color="auto" w:fill="FFFFFF"/>
        <w:spacing w:after="0" w:line="480" w:lineRule="auto"/>
        <w:ind w:left="720" w:hanging="720"/>
        <w:rPr>
          <w:rFonts w:ascii="Times New Roman" w:eastAsia="Times New Roman" w:hAnsi="Times New Roman" w:cs="Times New Roman"/>
          <w:sz w:val="32"/>
          <w:szCs w:val="24"/>
        </w:rPr>
      </w:pPr>
      <w:r w:rsidRPr="000C7864">
        <w:rPr>
          <w:rFonts w:ascii="Times New Roman" w:hAnsi="Times New Roman" w:cs="Times New Roman"/>
          <w:sz w:val="24"/>
        </w:rPr>
        <w:t xml:space="preserve">Schindler, Robert M. </w:t>
      </w:r>
      <w:r>
        <w:rPr>
          <w:rFonts w:ascii="Times New Roman" w:hAnsi="Times New Roman" w:cs="Times New Roman"/>
          <w:sz w:val="24"/>
        </w:rPr>
        <w:t xml:space="preserve">&amp; Holbrook, Morris B. (2003). </w:t>
      </w:r>
      <w:r w:rsidRPr="000C7864">
        <w:rPr>
          <w:rFonts w:ascii="Times New Roman" w:hAnsi="Times New Roman" w:cs="Times New Roman"/>
          <w:sz w:val="24"/>
        </w:rPr>
        <w:t>Nostalgia for Early Experience as a Deter</w:t>
      </w:r>
      <w:r>
        <w:rPr>
          <w:rFonts w:ascii="Times New Roman" w:hAnsi="Times New Roman" w:cs="Times New Roman"/>
          <w:sz w:val="24"/>
        </w:rPr>
        <w:t>minant of Consumer Preferences.</w:t>
      </w:r>
      <w:r w:rsidRPr="000C7864">
        <w:rPr>
          <w:rFonts w:ascii="Times New Roman" w:hAnsi="Times New Roman" w:cs="Times New Roman"/>
          <w:sz w:val="24"/>
        </w:rPr>
        <w:t xml:space="preserve"> </w:t>
      </w:r>
      <w:r w:rsidRPr="000C7864">
        <w:rPr>
          <w:rFonts w:ascii="Times New Roman" w:hAnsi="Times New Roman" w:cs="Times New Roman"/>
          <w:i/>
          <w:sz w:val="24"/>
        </w:rPr>
        <w:t>Psychology &amp; Marketing</w:t>
      </w:r>
      <w:r w:rsidRPr="000C7864">
        <w:rPr>
          <w:rFonts w:ascii="Times New Roman" w:hAnsi="Times New Roman" w:cs="Times New Roman"/>
          <w:sz w:val="24"/>
        </w:rPr>
        <w:t>, 20 (4), 275-302.</w:t>
      </w:r>
    </w:p>
    <w:p w:rsidR="00DB3248" w:rsidRDefault="00DB3248" w:rsidP="00DB3248">
      <w:pPr>
        <w:shd w:val="clear" w:color="auto" w:fill="FFFFFF"/>
        <w:spacing w:after="0" w:line="480" w:lineRule="auto"/>
        <w:ind w:left="720" w:hanging="720"/>
        <w:rPr>
          <w:rFonts w:ascii="Times New Roman" w:eastAsia="Times New Roman" w:hAnsi="Times New Roman" w:cs="Times New Roman"/>
          <w:sz w:val="24"/>
          <w:szCs w:val="24"/>
        </w:rPr>
      </w:pPr>
      <w:r w:rsidRPr="00F9026C">
        <w:rPr>
          <w:rFonts w:ascii="Times New Roman" w:eastAsia="Times New Roman" w:hAnsi="Times New Roman" w:cs="Times New Roman"/>
          <w:sz w:val="24"/>
          <w:szCs w:val="24"/>
        </w:rPr>
        <w:t>Sedikides, C., Wildschut, T., Arndt, J., &amp; Routledge, C. (2008). Nostalgia:</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sz w:val="24"/>
          <w:szCs w:val="24"/>
        </w:rPr>
        <w:t>Past, present, and future.</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i/>
          <w:sz w:val="24"/>
          <w:szCs w:val="24"/>
        </w:rPr>
        <w:t>Current Directions in Psychological Science</w:t>
      </w:r>
      <w:r w:rsidRPr="00F902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9026C">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304–307. DOI: 10.1111/j.1467</w:t>
      </w:r>
      <w:r w:rsidRPr="00F9026C">
        <w:rPr>
          <w:rFonts w:ascii="Times New Roman" w:eastAsia="Times New Roman" w:hAnsi="Times New Roman" w:cs="Times New Roman"/>
          <w:sz w:val="24"/>
          <w:szCs w:val="24"/>
        </w:rPr>
        <w:t>8721.2008.00595.x</w:t>
      </w:r>
    </w:p>
    <w:p w:rsidR="00DB3248" w:rsidRDefault="00DB3248" w:rsidP="00DB3248">
      <w:pPr>
        <w:shd w:val="clear" w:color="auto" w:fill="FFFFFF"/>
        <w:spacing w:after="0" w:line="480" w:lineRule="auto"/>
        <w:ind w:left="720" w:hanging="720"/>
        <w:rPr>
          <w:rFonts w:ascii="Times New Roman" w:eastAsia="Times New Roman" w:hAnsi="Times New Roman" w:cs="Times New Roman"/>
          <w:sz w:val="24"/>
          <w:szCs w:val="24"/>
        </w:rPr>
      </w:pPr>
      <w:r w:rsidRPr="00203EB1">
        <w:rPr>
          <w:rFonts w:ascii="Times New Roman" w:eastAsia="Times New Roman" w:hAnsi="Times New Roman" w:cs="Times New Roman"/>
          <w:sz w:val="24"/>
          <w:szCs w:val="24"/>
        </w:rPr>
        <w:t>Sedikides, C., Wildschut, T., &amp; Baden, D. (2004). Nostalgia: Conceptual</w:t>
      </w:r>
      <w:r>
        <w:rPr>
          <w:rFonts w:ascii="Times New Roman" w:eastAsia="Times New Roman" w:hAnsi="Times New Roman" w:cs="Times New Roman"/>
          <w:sz w:val="24"/>
          <w:szCs w:val="24"/>
        </w:rPr>
        <w:t xml:space="preserve"> issues and existential </w:t>
      </w:r>
      <w:r w:rsidRPr="00203EB1">
        <w:rPr>
          <w:rFonts w:ascii="Times New Roman" w:eastAsia="Times New Roman" w:hAnsi="Times New Roman" w:cs="Times New Roman"/>
          <w:sz w:val="24"/>
          <w:szCs w:val="24"/>
        </w:rPr>
        <w:t xml:space="preserve">functions. In J. </w:t>
      </w:r>
      <w:r>
        <w:rPr>
          <w:rFonts w:ascii="Times New Roman" w:eastAsia="Times New Roman" w:hAnsi="Times New Roman" w:cs="Times New Roman"/>
          <w:sz w:val="24"/>
          <w:szCs w:val="24"/>
        </w:rPr>
        <w:t xml:space="preserve">Greenberg, S. </w:t>
      </w:r>
      <w:proofErr w:type="spellStart"/>
      <w:r>
        <w:rPr>
          <w:rFonts w:ascii="Times New Roman" w:eastAsia="Times New Roman" w:hAnsi="Times New Roman" w:cs="Times New Roman"/>
          <w:sz w:val="24"/>
          <w:szCs w:val="24"/>
        </w:rPr>
        <w:t>Koole</w:t>
      </w:r>
      <w:proofErr w:type="spellEnd"/>
      <w:r>
        <w:rPr>
          <w:rFonts w:ascii="Times New Roman" w:eastAsia="Times New Roman" w:hAnsi="Times New Roman" w:cs="Times New Roman"/>
          <w:sz w:val="24"/>
          <w:szCs w:val="24"/>
        </w:rPr>
        <w:t xml:space="preserve">, &amp; T. </w:t>
      </w:r>
      <w:proofErr w:type="spellStart"/>
      <w:r>
        <w:rPr>
          <w:rFonts w:ascii="Times New Roman" w:eastAsia="Times New Roman" w:hAnsi="Times New Roman" w:cs="Times New Roman"/>
          <w:sz w:val="24"/>
          <w:szCs w:val="24"/>
        </w:rPr>
        <w:t>Pyszc</w:t>
      </w:r>
      <w:r w:rsidRPr="00203EB1">
        <w:rPr>
          <w:rFonts w:ascii="Times New Roman" w:eastAsia="Times New Roman" w:hAnsi="Times New Roman" w:cs="Times New Roman"/>
          <w:sz w:val="24"/>
          <w:szCs w:val="24"/>
        </w:rPr>
        <w:t>zynski</w:t>
      </w:r>
      <w:proofErr w:type="spellEnd"/>
      <w:r w:rsidRPr="00203EB1">
        <w:rPr>
          <w:rFonts w:ascii="Times New Roman" w:eastAsia="Times New Roman" w:hAnsi="Times New Roman" w:cs="Times New Roman"/>
          <w:sz w:val="24"/>
          <w:szCs w:val="24"/>
        </w:rPr>
        <w:t xml:space="preserve"> (Eds.),</w:t>
      </w:r>
      <w:r>
        <w:rPr>
          <w:rFonts w:ascii="Times New Roman" w:eastAsia="Times New Roman" w:hAnsi="Times New Roman" w:cs="Times New Roman"/>
          <w:sz w:val="24"/>
          <w:szCs w:val="24"/>
        </w:rPr>
        <w:t xml:space="preserve"> </w:t>
      </w:r>
      <w:r w:rsidRPr="00203EB1">
        <w:rPr>
          <w:rFonts w:ascii="Times New Roman" w:eastAsia="Times New Roman" w:hAnsi="Times New Roman" w:cs="Times New Roman"/>
          <w:i/>
          <w:sz w:val="24"/>
          <w:szCs w:val="24"/>
        </w:rPr>
        <w:t>Handbook of experimental existential psychology</w:t>
      </w:r>
      <w:r>
        <w:rPr>
          <w:rFonts w:ascii="Times New Roman" w:eastAsia="Times New Roman" w:hAnsi="Times New Roman" w:cs="Times New Roman"/>
          <w:sz w:val="24"/>
          <w:szCs w:val="24"/>
        </w:rPr>
        <w:t xml:space="preserve"> </w:t>
      </w:r>
      <w:r w:rsidRPr="00203EB1">
        <w:rPr>
          <w:rFonts w:ascii="Times New Roman" w:eastAsia="Times New Roman" w:hAnsi="Times New Roman" w:cs="Times New Roman"/>
          <w:sz w:val="24"/>
          <w:szCs w:val="24"/>
        </w:rPr>
        <w:t>(pp.</w:t>
      </w:r>
      <w:r>
        <w:rPr>
          <w:rFonts w:ascii="Times New Roman" w:eastAsia="Times New Roman" w:hAnsi="Times New Roman" w:cs="Times New Roman"/>
          <w:sz w:val="24"/>
          <w:szCs w:val="24"/>
        </w:rPr>
        <w:t xml:space="preserve"> </w:t>
      </w:r>
      <w:r w:rsidRPr="00203EB1">
        <w:rPr>
          <w:rFonts w:ascii="Times New Roman" w:eastAsia="Times New Roman" w:hAnsi="Times New Roman" w:cs="Times New Roman"/>
          <w:sz w:val="24"/>
          <w:szCs w:val="24"/>
        </w:rPr>
        <w:t>200–214). New York, NY: Guilford</w:t>
      </w:r>
      <w:r>
        <w:rPr>
          <w:rFonts w:ascii="Times New Roman" w:eastAsia="Times New Roman" w:hAnsi="Times New Roman" w:cs="Times New Roman"/>
          <w:sz w:val="24"/>
          <w:szCs w:val="24"/>
        </w:rPr>
        <w:t>.</w:t>
      </w:r>
    </w:p>
    <w:p w:rsidR="00DB3248" w:rsidRDefault="00DB3248" w:rsidP="00DB3248">
      <w:pPr>
        <w:shd w:val="clear" w:color="auto" w:fill="FFFFFF"/>
        <w:spacing w:after="0" w:line="480" w:lineRule="auto"/>
        <w:ind w:left="720" w:hanging="720"/>
        <w:rPr>
          <w:rFonts w:ascii="Times New Roman" w:eastAsia="Times New Roman" w:hAnsi="Times New Roman" w:cs="Times New Roman"/>
          <w:sz w:val="24"/>
          <w:szCs w:val="24"/>
        </w:rPr>
      </w:pPr>
      <w:r w:rsidRPr="00203EB1">
        <w:rPr>
          <w:rFonts w:ascii="Times New Roman" w:eastAsia="Times New Roman" w:hAnsi="Times New Roman" w:cs="Times New Roman"/>
          <w:i/>
          <w:sz w:val="24"/>
          <w:szCs w:val="24"/>
        </w:rPr>
        <w:t>The new Oxford dictionary of English</w:t>
      </w:r>
      <w:r w:rsidRPr="00203EB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03EB1">
        <w:rPr>
          <w:rFonts w:ascii="Times New Roman" w:eastAsia="Times New Roman" w:hAnsi="Times New Roman" w:cs="Times New Roman"/>
          <w:sz w:val="24"/>
          <w:szCs w:val="24"/>
        </w:rPr>
        <w:t>(1998). Oxford, U.K.: Oxford</w:t>
      </w:r>
      <w:r>
        <w:rPr>
          <w:rFonts w:ascii="Times New Roman" w:eastAsia="Times New Roman" w:hAnsi="Times New Roman" w:cs="Times New Roman"/>
          <w:sz w:val="24"/>
          <w:szCs w:val="24"/>
        </w:rPr>
        <w:t xml:space="preserve"> </w:t>
      </w:r>
      <w:r w:rsidRPr="00203EB1">
        <w:rPr>
          <w:rFonts w:ascii="Times New Roman" w:eastAsia="Times New Roman" w:hAnsi="Times New Roman" w:cs="Times New Roman"/>
          <w:sz w:val="24"/>
          <w:szCs w:val="24"/>
        </w:rPr>
        <w:t>University Press</w:t>
      </w:r>
      <w:r>
        <w:rPr>
          <w:rFonts w:ascii="Times New Roman" w:eastAsia="Times New Roman" w:hAnsi="Times New Roman" w:cs="Times New Roman"/>
          <w:sz w:val="24"/>
          <w:szCs w:val="24"/>
        </w:rPr>
        <w:t>.</w:t>
      </w:r>
    </w:p>
    <w:p w:rsidR="00DB3248" w:rsidRPr="000C7864" w:rsidRDefault="00DB3248" w:rsidP="00DB3248">
      <w:pPr>
        <w:shd w:val="clear" w:color="auto" w:fill="FFFFFF"/>
        <w:spacing w:after="0" w:line="480" w:lineRule="auto"/>
        <w:ind w:left="720" w:hanging="720"/>
        <w:rPr>
          <w:rFonts w:ascii="Times New Roman" w:eastAsia="Times New Roman" w:hAnsi="Times New Roman" w:cs="Times New Roman"/>
          <w:sz w:val="28"/>
          <w:szCs w:val="24"/>
        </w:rPr>
      </w:pPr>
      <w:r w:rsidRPr="00203EB1">
        <w:rPr>
          <w:rFonts w:ascii="Times New Roman" w:hAnsi="Times New Roman" w:cs="Times New Roman"/>
          <w:sz w:val="24"/>
        </w:rPr>
        <w:t xml:space="preserve">Wildschut, T., Sedikides, C., Arndt, J., &amp; Routledge, C. (2006). Nostalgia: Content, triggers, functions. </w:t>
      </w:r>
      <w:r w:rsidRPr="00152C2D">
        <w:rPr>
          <w:rFonts w:ascii="Times New Roman" w:hAnsi="Times New Roman" w:cs="Times New Roman"/>
          <w:i/>
          <w:sz w:val="24"/>
        </w:rPr>
        <w:t>Journal of Personality and Social Psychology</w:t>
      </w:r>
      <w:r w:rsidRPr="00203EB1">
        <w:rPr>
          <w:rFonts w:ascii="Times New Roman" w:hAnsi="Times New Roman" w:cs="Times New Roman"/>
          <w:sz w:val="24"/>
        </w:rPr>
        <w:t>, 91, 975–993.</w:t>
      </w:r>
    </w:p>
    <w:p w:rsidR="00DB3248" w:rsidRPr="00DB3248" w:rsidRDefault="00DB3248" w:rsidP="00DB3248">
      <w:pPr>
        <w:shd w:val="clear" w:color="auto" w:fill="FFFFFF"/>
        <w:spacing w:after="0" w:line="480" w:lineRule="auto"/>
        <w:ind w:left="720" w:hanging="720"/>
        <w:rPr>
          <w:rFonts w:ascii="Times New Roman" w:eastAsia="Times New Roman" w:hAnsi="Times New Roman" w:cs="Times New Roman"/>
          <w:sz w:val="28"/>
          <w:szCs w:val="24"/>
        </w:rPr>
      </w:pPr>
      <w:r w:rsidRPr="000C7864">
        <w:rPr>
          <w:rFonts w:ascii="Times New Roman" w:hAnsi="Times New Roman" w:cs="Times New Roman"/>
          <w:sz w:val="24"/>
        </w:rPr>
        <w:t xml:space="preserve">Wilson, J. L. (2005). </w:t>
      </w:r>
      <w:r w:rsidRPr="000C7864">
        <w:rPr>
          <w:rFonts w:ascii="Times New Roman" w:hAnsi="Times New Roman" w:cs="Times New Roman"/>
          <w:i/>
          <w:sz w:val="24"/>
        </w:rPr>
        <w:t>Nostalgia: Sanctuary of meaning</w:t>
      </w:r>
      <w:r w:rsidRPr="000C7864">
        <w:rPr>
          <w:rFonts w:ascii="Times New Roman" w:hAnsi="Times New Roman" w:cs="Times New Roman"/>
          <w:sz w:val="24"/>
        </w:rPr>
        <w:t xml:space="preserve">. Lewisburg, PA: </w:t>
      </w:r>
      <w:proofErr w:type="spellStart"/>
      <w:r w:rsidRPr="000C7864">
        <w:rPr>
          <w:rFonts w:ascii="Times New Roman" w:hAnsi="Times New Roman" w:cs="Times New Roman"/>
          <w:sz w:val="24"/>
        </w:rPr>
        <w:t>Bucknell</w:t>
      </w:r>
      <w:proofErr w:type="spellEnd"/>
      <w:r w:rsidRPr="000C7864">
        <w:rPr>
          <w:rFonts w:ascii="Times New Roman" w:hAnsi="Times New Roman" w:cs="Times New Roman"/>
          <w:sz w:val="24"/>
        </w:rPr>
        <w:t xml:space="preserve"> University Press.</w:t>
      </w:r>
    </w:p>
    <w:p w:rsidR="005F0D5F" w:rsidRPr="008C4F6E" w:rsidRDefault="005F0D5F" w:rsidP="008C4F6E">
      <w:pPr>
        <w:shd w:val="clear" w:color="auto" w:fill="FFFFFF"/>
        <w:spacing w:after="0" w:line="480" w:lineRule="auto"/>
        <w:ind w:left="720" w:hanging="720"/>
        <w:rPr>
          <w:rFonts w:ascii="Times New Roman" w:eastAsia="Times New Roman" w:hAnsi="Times New Roman" w:cs="Times New Roman"/>
          <w:sz w:val="24"/>
          <w:szCs w:val="32"/>
        </w:rPr>
      </w:pPr>
      <w:r w:rsidRPr="008E2ABC">
        <w:rPr>
          <w:rFonts w:ascii="Times New Roman" w:eastAsia="Times New Roman" w:hAnsi="Times New Roman" w:cs="Times New Roman"/>
          <w:sz w:val="24"/>
          <w:szCs w:val="32"/>
        </w:rPr>
        <w:t xml:space="preserve">Wundt, W. (1896). </w:t>
      </w:r>
      <w:r w:rsidRPr="008E2ABC">
        <w:rPr>
          <w:rFonts w:ascii="Times New Roman" w:eastAsia="Times New Roman" w:hAnsi="Times New Roman" w:cs="Times New Roman"/>
          <w:i/>
          <w:sz w:val="24"/>
          <w:szCs w:val="32"/>
        </w:rPr>
        <w:t>Outlines of Psychology</w:t>
      </w:r>
      <w:r w:rsidRPr="008E2ABC">
        <w:rPr>
          <w:rFonts w:ascii="Times New Roman" w:eastAsia="Times New Roman" w:hAnsi="Times New Roman" w:cs="Times New Roman"/>
          <w:sz w:val="24"/>
          <w:szCs w:val="32"/>
        </w:rPr>
        <w:t>. Leipzig, Germany: Engelmann.</w:t>
      </w:r>
    </w:p>
    <w:sectPr w:rsidR="005F0D5F" w:rsidRPr="008C4F6E" w:rsidSect="00650D5F">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8AF" w:rsidRDefault="00B948AF" w:rsidP="00236A37">
      <w:pPr>
        <w:spacing w:after="0" w:line="240" w:lineRule="auto"/>
      </w:pPr>
      <w:r>
        <w:separator/>
      </w:r>
    </w:p>
  </w:endnote>
  <w:endnote w:type="continuationSeparator" w:id="0">
    <w:p w:rsidR="00B948AF" w:rsidRDefault="00B948AF" w:rsidP="00236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8AF" w:rsidRDefault="00B948AF" w:rsidP="00236A37">
      <w:pPr>
        <w:spacing w:after="0" w:line="240" w:lineRule="auto"/>
      </w:pPr>
      <w:r>
        <w:separator/>
      </w:r>
    </w:p>
  </w:footnote>
  <w:footnote w:type="continuationSeparator" w:id="0">
    <w:p w:rsidR="00B948AF" w:rsidRDefault="00B948AF" w:rsidP="00236A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202215641"/>
      <w:docPartObj>
        <w:docPartGallery w:val="Page Numbers (Top of Page)"/>
        <w:docPartUnique/>
      </w:docPartObj>
    </w:sdtPr>
    <w:sdtEndPr>
      <w:rPr>
        <w:noProof/>
      </w:rPr>
    </w:sdtEndPr>
    <w:sdtContent>
      <w:p w:rsidR="00236A37" w:rsidRPr="00236A37" w:rsidRDefault="00A0664F">
        <w:pPr>
          <w:pStyle w:val="Header"/>
          <w:jc w:val="right"/>
          <w:rPr>
            <w:rFonts w:ascii="Times New Roman" w:hAnsi="Times New Roman" w:cs="Times New Roman"/>
            <w:sz w:val="24"/>
          </w:rPr>
        </w:pPr>
        <w:r>
          <w:rPr>
            <w:rFonts w:ascii="Times New Roman" w:hAnsi="Times New Roman" w:cs="Times New Roman"/>
            <w:sz w:val="24"/>
          </w:rPr>
          <w:t>EVIDENCE FROM EXPERIENCE AND EXPRESSIONS OF EMOTION</w:t>
        </w:r>
        <w:r w:rsidRPr="00236A37">
          <w:rPr>
            <w:rFonts w:ascii="Times New Roman" w:hAnsi="Times New Roman" w:cs="Times New Roman"/>
            <w:sz w:val="24"/>
          </w:rPr>
          <w:t xml:space="preserve"> </w:t>
        </w:r>
        <w:r>
          <w:rPr>
            <w:rFonts w:ascii="Times New Roman" w:hAnsi="Times New Roman" w:cs="Times New Roman"/>
            <w:sz w:val="24"/>
          </w:rPr>
          <w:t xml:space="preserve">                              </w:t>
        </w:r>
        <w:r w:rsidR="00D207E9" w:rsidRPr="00236A37">
          <w:rPr>
            <w:rFonts w:ascii="Times New Roman" w:hAnsi="Times New Roman" w:cs="Times New Roman"/>
            <w:sz w:val="24"/>
          </w:rPr>
          <w:fldChar w:fldCharType="begin"/>
        </w:r>
        <w:r w:rsidR="00236A37" w:rsidRPr="00236A37">
          <w:rPr>
            <w:rFonts w:ascii="Times New Roman" w:hAnsi="Times New Roman" w:cs="Times New Roman"/>
            <w:sz w:val="24"/>
          </w:rPr>
          <w:instrText xml:space="preserve"> PAGE   \* MERGEFORMAT </w:instrText>
        </w:r>
        <w:r w:rsidR="00D207E9" w:rsidRPr="00236A37">
          <w:rPr>
            <w:rFonts w:ascii="Times New Roman" w:hAnsi="Times New Roman" w:cs="Times New Roman"/>
            <w:sz w:val="24"/>
          </w:rPr>
          <w:fldChar w:fldCharType="separate"/>
        </w:r>
        <w:r w:rsidR="00E6236E">
          <w:rPr>
            <w:rFonts w:ascii="Times New Roman" w:hAnsi="Times New Roman" w:cs="Times New Roman"/>
            <w:noProof/>
            <w:sz w:val="24"/>
          </w:rPr>
          <w:t>19</w:t>
        </w:r>
        <w:r w:rsidR="00D207E9" w:rsidRPr="00236A37">
          <w:rPr>
            <w:rFonts w:ascii="Times New Roman" w:hAnsi="Times New Roman" w:cs="Times New Roman"/>
            <w:noProof/>
            <w:sz w:val="24"/>
          </w:rPr>
          <w:fldChar w:fldCharType="end"/>
        </w:r>
      </w:p>
    </w:sdtContent>
  </w:sdt>
  <w:p w:rsidR="00236A37" w:rsidRPr="00236A37" w:rsidRDefault="00236A3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D5F" w:rsidRPr="00650D5F" w:rsidRDefault="00E6236E">
    <w:pPr>
      <w:pStyle w:val="Header"/>
      <w:rPr>
        <w:rFonts w:ascii="Times New Roman" w:hAnsi="Times New Roman" w:cs="Times New Roman"/>
        <w:sz w:val="24"/>
      </w:rPr>
    </w:pPr>
    <w:r>
      <w:rPr>
        <w:rFonts w:ascii="Times New Roman" w:hAnsi="Times New Roman" w:cs="Times New Roman"/>
        <w:sz w:val="24"/>
      </w:rPr>
      <w:t>Running h</w:t>
    </w:r>
    <w:r w:rsidR="00650D5F" w:rsidRPr="00650D5F">
      <w:rPr>
        <w:rFonts w:ascii="Times New Roman" w:hAnsi="Times New Roman" w:cs="Times New Roman"/>
        <w:sz w:val="24"/>
      </w:rPr>
      <w:t xml:space="preserve">ead: </w:t>
    </w:r>
    <w:r w:rsidR="00A0664F">
      <w:rPr>
        <w:rFonts w:ascii="Times New Roman" w:hAnsi="Times New Roman" w:cs="Times New Roman"/>
        <w:sz w:val="24"/>
      </w:rPr>
      <w:t>EVIDENCE FROM EXPERIENCE AND EXPRESSIONS OF EMOTION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5A78ED"/>
    <w:multiLevelType w:val="hybridMultilevel"/>
    <w:tmpl w:val="BA7EE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C716E"/>
    <w:rsid w:val="0000048E"/>
    <w:rsid w:val="000044F3"/>
    <w:rsid w:val="00010FBF"/>
    <w:rsid w:val="00016D39"/>
    <w:rsid w:val="00024FBD"/>
    <w:rsid w:val="00025118"/>
    <w:rsid w:val="00025B83"/>
    <w:rsid w:val="00027D16"/>
    <w:rsid w:val="000376B1"/>
    <w:rsid w:val="00040C4A"/>
    <w:rsid w:val="00045E74"/>
    <w:rsid w:val="00057A76"/>
    <w:rsid w:val="00065510"/>
    <w:rsid w:val="000670BD"/>
    <w:rsid w:val="00072971"/>
    <w:rsid w:val="00077F5A"/>
    <w:rsid w:val="0008264C"/>
    <w:rsid w:val="00082A4B"/>
    <w:rsid w:val="00085904"/>
    <w:rsid w:val="00087D35"/>
    <w:rsid w:val="00087D72"/>
    <w:rsid w:val="00096817"/>
    <w:rsid w:val="00096B72"/>
    <w:rsid w:val="000A1968"/>
    <w:rsid w:val="000A28C9"/>
    <w:rsid w:val="000A5335"/>
    <w:rsid w:val="000A6B58"/>
    <w:rsid w:val="000C11B3"/>
    <w:rsid w:val="000C22B3"/>
    <w:rsid w:val="000C277F"/>
    <w:rsid w:val="000C40F2"/>
    <w:rsid w:val="000C52F4"/>
    <w:rsid w:val="000D16CC"/>
    <w:rsid w:val="000D173D"/>
    <w:rsid w:val="000D1A92"/>
    <w:rsid w:val="000D48CE"/>
    <w:rsid w:val="000D7D42"/>
    <w:rsid w:val="000E454B"/>
    <w:rsid w:val="000E4E2D"/>
    <w:rsid w:val="000F483B"/>
    <w:rsid w:val="000F552B"/>
    <w:rsid w:val="000F5C0A"/>
    <w:rsid w:val="000F776D"/>
    <w:rsid w:val="00102B9E"/>
    <w:rsid w:val="00106E52"/>
    <w:rsid w:val="001072F7"/>
    <w:rsid w:val="00112ED4"/>
    <w:rsid w:val="001150F5"/>
    <w:rsid w:val="001155D6"/>
    <w:rsid w:val="00117BF2"/>
    <w:rsid w:val="00125BB5"/>
    <w:rsid w:val="00134275"/>
    <w:rsid w:val="001347CD"/>
    <w:rsid w:val="00134C6B"/>
    <w:rsid w:val="00136282"/>
    <w:rsid w:val="001369D1"/>
    <w:rsid w:val="001411DB"/>
    <w:rsid w:val="0014175E"/>
    <w:rsid w:val="001428EF"/>
    <w:rsid w:val="00142CC5"/>
    <w:rsid w:val="00143E23"/>
    <w:rsid w:val="0015007A"/>
    <w:rsid w:val="001542E0"/>
    <w:rsid w:val="00155D46"/>
    <w:rsid w:val="00155FB4"/>
    <w:rsid w:val="00161BC6"/>
    <w:rsid w:val="00163D86"/>
    <w:rsid w:val="00164835"/>
    <w:rsid w:val="00165559"/>
    <w:rsid w:val="00167D12"/>
    <w:rsid w:val="00170F1B"/>
    <w:rsid w:val="00173F45"/>
    <w:rsid w:val="001803A7"/>
    <w:rsid w:val="00183316"/>
    <w:rsid w:val="001956CA"/>
    <w:rsid w:val="0019705E"/>
    <w:rsid w:val="001972AD"/>
    <w:rsid w:val="001A04C6"/>
    <w:rsid w:val="001A0B95"/>
    <w:rsid w:val="001A1C29"/>
    <w:rsid w:val="001A41A3"/>
    <w:rsid w:val="001A5651"/>
    <w:rsid w:val="001A5C9D"/>
    <w:rsid w:val="001B39EF"/>
    <w:rsid w:val="001C024F"/>
    <w:rsid w:val="001C2800"/>
    <w:rsid w:val="001C4FC2"/>
    <w:rsid w:val="001C6D6A"/>
    <w:rsid w:val="001C7B28"/>
    <w:rsid w:val="001D6FDE"/>
    <w:rsid w:val="001E5C0E"/>
    <w:rsid w:val="001F1B09"/>
    <w:rsid w:val="001F4615"/>
    <w:rsid w:val="002005A0"/>
    <w:rsid w:val="002010AA"/>
    <w:rsid w:val="00201DAC"/>
    <w:rsid w:val="0020302B"/>
    <w:rsid w:val="002032D3"/>
    <w:rsid w:val="00203665"/>
    <w:rsid w:val="00211BF2"/>
    <w:rsid w:val="00220EB3"/>
    <w:rsid w:val="002222CD"/>
    <w:rsid w:val="002256BC"/>
    <w:rsid w:val="0023043D"/>
    <w:rsid w:val="00234D59"/>
    <w:rsid w:val="00236A37"/>
    <w:rsid w:val="00240872"/>
    <w:rsid w:val="002449D2"/>
    <w:rsid w:val="00244ABC"/>
    <w:rsid w:val="00245824"/>
    <w:rsid w:val="00246A15"/>
    <w:rsid w:val="00253E56"/>
    <w:rsid w:val="00255328"/>
    <w:rsid w:val="00255420"/>
    <w:rsid w:val="0025773D"/>
    <w:rsid w:val="0026356D"/>
    <w:rsid w:val="00266086"/>
    <w:rsid w:val="002721F1"/>
    <w:rsid w:val="00277DE2"/>
    <w:rsid w:val="00281368"/>
    <w:rsid w:val="0028237E"/>
    <w:rsid w:val="002848AB"/>
    <w:rsid w:val="00286307"/>
    <w:rsid w:val="002924A4"/>
    <w:rsid w:val="00297207"/>
    <w:rsid w:val="002B08A7"/>
    <w:rsid w:val="002B3830"/>
    <w:rsid w:val="002C0A14"/>
    <w:rsid w:val="002C177B"/>
    <w:rsid w:val="002C2447"/>
    <w:rsid w:val="002C4076"/>
    <w:rsid w:val="002D1DC7"/>
    <w:rsid w:val="002D330D"/>
    <w:rsid w:val="002D4190"/>
    <w:rsid w:val="002E0976"/>
    <w:rsid w:val="002E4157"/>
    <w:rsid w:val="002E5791"/>
    <w:rsid w:val="002E63F9"/>
    <w:rsid w:val="002F1E87"/>
    <w:rsid w:val="003003B6"/>
    <w:rsid w:val="003003CE"/>
    <w:rsid w:val="00300A64"/>
    <w:rsid w:val="00305A82"/>
    <w:rsid w:val="0031068A"/>
    <w:rsid w:val="003112E5"/>
    <w:rsid w:val="00312A94"/>
    <w:rsid w:val="00315EC3"/>
    <w:rsid w:val="00321140"/>
    <w:rsid w:val="003270CD"/>
    <w:rsid w:val="00331CF4"/>
    <w:rsid w:val="00332723"/>
    <w:rsid w:val="00334A2C"/>
    <w:rsid w:val="00337CBB"/>
    <w:rsid w:val="003424CA"/>
    <w:rsid w:val="00343CB8"/>
    <w:rsid w:val="00344697"/>
    <w:rsid w:val="00344DD0"/>
    <w:rsid w:val="00350A2C"/>
    <w:rsid w:val="00351206"/>
    <w:rsid w:val="00351300"/>
    <w:rsid w:val="00356303"/>
    <w:rsid w:val="00360BF2"/>
    <w:rsid w:val="003657C6"/>
    <w:rsid w:val="003735F6"/>
    <w:rsid w:val="00373BD3"/>
    <w:rsid w:val="0037627F"/>
    <w:rsid w:val="00377443"/>
    <w:rsid w:val="003775F8"/>
    <w:rsid w:val="00380CBF"/>
    <w:rsid w:val="00384072"/>
    <w:rsid w:val="00385326"/>
    <w:rsid w:val="0038644B"/>
    <w:rsid w:val="00386A08"/>
    <w:rsid w:val="00392210"/>
    <w:rsid w:val="003936F1"/>
    <w:rsid w:val="003A1619"/>
    <w:rsid w:val="003A208E"/>
    <w:rsid w:val="003A2137"/>
    <w:rsid w:val="003A3CFE"/>
    <w:rsid w:val="003A4BE7"/>
    <w:rsid w:val="003A5BD8"/>
    <w:rsid w:val="003B28E6"/>
    <w:rsid w:val="003B5D24"/>
    <w:rsid w:val="003C7E5B"/>
    <w:rsid w:val="003C7F12"/>
    <w:rsid w:val="003D4BFF"/>
    <w:rsid w:val="003E2572"/>
    <w:rsid w:val="003E4C1C"/>
    <w:rsid w:val="003F2ABE"/>
    <w:rsid w:val="003F4298"/>
    <w:rsid w:val="003F5B8D"/>
    <w:rsid w:val="003F68FB"/>
    <w:rsid w:val="00401A0D"/>
    <w:rsid w:val="004037C8"/>
    <w:rsid w:val="00407497"/>
    <w:rsid w:val="00407C46"/>
    <w:rsid w:val="004102BD"/>
    <w:rsid w:val="00411CD2"/>
    <w:rsid w:val="0041239D"/>
    <w:rsid w:val="00416DAC"/>
    <w:rsid w:val="00423A06"/>
    <w:rsid w:val="0042497A"/>
    <w:rsid w:val="00425564"/>
    <w:rsid w:val="004301FF"/>
    <w:rsid w:val="0043171A"/>
    <w:rsid w:val="00431A0D"/>
    <w:rsid w:val="00431D69"/>
    <w:rsid w:val="00434F29"/>
    <w:rsid w:val="0043636E"/>
    <w:rsid w:val="004369C6"/>
    <w:rsid w:val="004437A8"/>
    <w:rsid w:val="004462EC"/>
    <w:rsid w:val="00446F72"/>
    <w:rsid w:val="0044725A"/>
    <w:rsid w:val="00451084"/>
    <w:rsid w:val="0045197C"/>
    <w:rsid w:val="00456EA4"/>
    <w:rsid w:val="00463810"/>
    <w:rsid w:val="004671BE"/>
    <w:rsid w:val="004701E6"/>
    <w:rsid w:val="00471B46"/>
    <w:rsid w:val="00472231"/>
    <w:rsid w:val="00477D18"/>
    <w:rsid w:val="00483575"/>
    <w:rsid w:val="00484FD9"/>
    <w:rsid w:val="00486A4E"/>
    <w:rsid w:val="00486A82"/>
    <w:rsid w:val="004874D7"/>
    <w:rsid w:val="004908C2"/>
    <w:rsid w:val="00492DA3"/>
    <w:rsid w:val="004943FD"/>
    <w:rsid w:val="004972F9"/>
    <w:rsid w:val="004A14E6"/>
    <w:rsid w:val="004A2C17"/>
    <w:rsid w:val="004B1C5B"/>
    <w:rsid w:val="004B66AB"/>
    <w:rsid w:val="004B7EC8"/>
    <w:rsid w:val="004C2FB0"/>
    <w:rsid w:val="004C312D"/>
    <w:rsid w:val="004C7297"/>
    <w:rsid w:val="004D114B"/>
    <w:rsid w:val="004D31BE"/>
    <w:rsid w:val="004D45A2"/>
    <w:rsid w:val="004D5313"/>
    <w:rsid w:val="004D597C"/>
    <w:rsid w:val="004D6D70"/>
    <w:rsid w:val="004E04B4"/>
    <w:rsid w:val="004E1945"/>
    <w:rsid w:val="004E5276"/>
    <w:rsid w:val="004E5F81"/>
    <w:rsid w:val="004F0D5A"/>
    <w:rsid w:val="004F3356"/>
    <w:rsid w:val="004F69CE"/>
    <w:rsid w:val="00502C4B"/>
    <w:rsid w:val="00503128"/>
    <w:rsid w:val="00505911"/>
    <w:rsid w:val="00506C95"/>
    <w:rsid w:val="005102DC"/>
    <w:rsid w:val="00510603"/>
    <w:rsid w:val="00511CFC"/>
    <w:rsid w:val="00516BD6"/>
    <w:rsid w:val="00517A7E"/>
    <w:rsid w:val="005211B4"/>
    <w:rsid w:val="00521243"/>
    <w:rsid w:val="00522A97"/>
    <w:rsid w:val="005244AD"/>
    <w:rsid w:val="0052719D"/>
    <w:rsid w:val="00527430"/>
    <w:rsid w:val="005306D0"/>
    <w:rsid w:val="00531BF6"/>
    <w:rsid w:val="00531ECC"/>
    <w:rsid w:val="00534B69"/>
    <w:rsid w:val="00535624"/>
    <w:rsid w:val="00536070"/>
    <w:rsid w:val="00536716"/>
    <w:rsid w:val="00536956"/>
    <w:rsid w:val="00537C05"/>
    <w:rsid w:val="00540767"/>
    <w:rsid w:val="00540D9E"/>
    <w:rsid w:val="0054150A"/>
    <w:rsid w:val="00542580"/>
    <w:rsid w:val="00543E03"/>
    <w:rsid w:val="00544A5F"/>
    <w:rsid w:val="0054507B"/>
    <w:rsid w:val="00552133"/>
    <w:rsid w:val="00565C55"/>
    <w:rsid w:val="00570F9D"/>
    <w:rsid w:val="005711D1"/>
    <w:rsid w:val="00572D8A"/>
    <w:rsid w:val="00580A7E"/>
    <w:rsid w:val="0058232A"/>
    <w:rsid w:val="0058507D"/>
    <w:rsid w:val="005876D5"/>
    <w:rsid w:val="005942E1"/>
    <w:rsid w:val="005A50AA"/>
    <w:rsid w:val="005A5674"/>
    <w:rsid w:val="005A658C"/>
    <w:rsid w:val="005A6FE9"/>
    <w:rsid w:val="005B0C36"/>
    <w:rsid w:val="005B22E9"/>
    <w:rsid w:val="005B2D29"/>
    <w:rsid w:val="005B7C20"/>
    <w:rsid w:val="005C048F"/>
    <w:rsid w:val="005C2E45"/>
    <w:rsid w:val="005C716E"/>
    <w:rsid w:val="005C7831"/>
    <w:rsid w:val="005D0D16"/>
    <w:rsid w:val="005D2AB8"/>
    <w:rsid w:val="005D3612"/>
    <w:rsid w:val="005D71D3"/>
    <w:rsid w:val="005E267E"/>
    <w:rsid w:val="005E6253"/>
    <w:rsid w:val="005F06DB"/>
    <w:rsid w:val="005F0D5F"/>
    <w:rsid w:val="005F0E3A"/>
    <w:rsid w:val="005F0FBE"/>
    <w:rsid w:val="005F2B7D"/>
    <w:rsid w:val="005F5CDB"/>
    <w:rsid w:val="005F6639"/>
    <w:rsid w:val="005F7566"/>
    <w:rsid w:val="006026F3"/>
    <w:rsid w:val="00602F4D"/>
    <w:rsid w:val="0060386E"/>
    <w:rsid w:val="00604177"/>
    <w:rsid w:val="006054F2"/>
    <w:rsid w:val="00605E2E"/>
    <w:rsid w:val="00607863"/>
    <w:rsid w:val="006104AD"/>
    <w:rsid w:val="00612BAA"/>
    <w:rsid w:val="00614DA3"/>
    <w:rsid w:val="006205DE"/>
    <w:rsid w:val="00621827"/>
    <w:rsid w:val="0062261E"/>
    <w:rsid w:val="00626127"/>
    <w:rsid w:val="006320B7"/>
    <w:rsid w:val="00634C5D"/>
    <w:rsid w:val="00635D84"/>
    <w:rsid w:val="00637668"/>
    <w:rsid w:val="0064015C"/>
    <w:rsid w:val="00641DC9"/>
    <w:rsid w:val="006434B2"/>
    <w:rsid w:val="00647B8C"/>
    <w:rsid w:val="00650D5F"/>
    <w:rsid w:val="00654804"/>
    <w:rsid w:val="006561F6"/>
    <w:rsid w:val="00656C07"/>
    <w:rsid w:val="00657415"/>
    <w:rsid w:val="00660AFB"/>
    <w:rsid w:val="00662046"/>
    <w:rsid w:val="006626F9"/>
    <w:rsid w:val="00663F22"/>
    <w:rsid w:val="00672132"/>
    <w:rsid w:val="00682FB4"/>
    <w:rsid w:val="00695215"/>
    <w:rsid w:val="00695E1E"/>
    <w:rsid w:val="006970E1"/>
    <w:rsid w:val="006A250D"/>
    <w:rsid w:val="006A25B0"/>
    <w:rsid w:val="006B0020"/>
    <w:rsid w:val="006B0F0A"/>
    <w:rsid w:val="006B27A4"/>
    <w:rsid w:val="006B4FF4"/>
    <w:rsid w:val="006B5204"/>
    <w:rsid w:val="006B5FE8"/>
    <w:rsid w:val="006C00A4"/>
    <w:rsid w:val="006C1F5E"/>
    <w:rsid w:val="006D0129"/>
    <w:rsid w:val="006D67D9"/>
    <w:rsid w:val="006D67F0"/>
    <w:rsid w:val="006D7574"/>
    <w:rsid w:val="006D7C7C"/>
    <w:rsid w:val="006E3E5A"/>
    <w:rsid w:val="006E545A"/>
    <w:rsid w:val="006E6307"/>
    <w:rsid w:val="006E7446"/>
    <w:rsid w:val="006F08FC"/>
    <w:rsid w:val="006F1A41"/>
    <w:rsid w:val="006F5091"/>
    <w:rsid w:val="006F62C2"/>
    <w:rsid w:val="006F6B91"/>
    <w:rsid w:val="00704003"/>
    <w:rsid w:val="007042C9"/>
    <w:rsid w:val="0070466A"/>
    <w:rsid w:val="0070665A"/>
    <w:rsid w:val="0071121F"/>
    <w:rsid w:val="0071721B"/>
    <w:rsid w:val="00720060"/>
    <w:rsid w:val="0072421E"/>
    <w:rsid w:val="00726C44"/>
    <w:rsid w:val="007334FC"/>
    <w:rsid w:val="007344A7"/>
    <w:rsid w:val="007369C7"/>
    <w:rsid w:val="00737B08"/>
    <w:rsid w:val="007429E1"/>
    <w:rsid w:val="00743559"/>
    <w:rsid w:val="00743BBA"/>
    <w:rsid w:val="00750770"/>
    <w:rsid w:val="00750BB6"/>
    <w:rsid w:val="00750BF5"/>
    <w:rsid w:val="00752F4E"/>
    <w:rsid w:val="00753B1F"/>
    <w:rsid w:val="007576FC"/>
    <w:rsid w:val="007613C9"/>
    <w:rsid w:val="00761939"/>
    <w:rsid w:val="00765798"/>
    <w:rsid w:val="007661D0"/>
    <w:rsid w:val="007707A5"/>
    <w:rsid w:val="007769DB"/>
    <w:rsid w:val="00782925"/>
    <w:rsid w:val="007909CE"/>
    <w:rsid w:val="00791F56"/>
    <w:rsid w:val="00794BD9"/>
    <w:rsid w:val="00794F7A"/>
    <w:rsid w:val="007A4416"/>
    <w:rsid w:val="007A56CF"/>
    <w:rsid w:val="007B0382"/>
    <w:rsid w:val="007B1D9F"/>
    <w:rsid w:val="007B24C7"/>
    <w:rsid w:val="007B40D9"/>
    <w:rsid w:val="007C037F"/>
    <w:rsid w:val="007C2E5E"/>
    <w:rsid w:val="007C2F34"/>
    <w:rsid w:val="007C73E3"/>
    <w:rsid w:val="007D2306"/>
    <w:rsid w:val="007D278A"/>
    <w:rsid w:val="007D68E9"/>
    <w:rsid w:val="007E00BB"/>
    <w:rsid w:val="007E209F"/>
    <w:rsid w:val="007E2330"/>
    <w:rsid w:val="007E6420"/>
    <w:rsid w:val="007E747A"/>
    <w:rsid w:val="007F0C09"/>
    <w:rsid w:val="007F2361"/>
    <w:rsid w:val="007F3694"/>
    <w:rsid w:val="007F550D"/>
    <w:rsid w:val="0080071F"/>
    <w:rsid w:val="00801A37"/>
    <w:rsid w:val="00804258"/>
    <w:rsid w:val="00811189"/>
    <w:rsid w:val="008131BC"/>
    <w:rsid w:val="008135D8"/>
    <w:rsid w:val="008137E0"/>
    <w:rsid w:val="0081381C"/>
    <w:rsid w:val="00817881"/>
    <w:rsid w:val="00824A8A"/>
    <w:rsid w:val="00826387"/>
    <w:rsid w:val="008273AD"/>
    <w:rsid w:val="008278FB"/>
    <w:rsid w:val="00830FF1"/>
    <w:rsid w:val="00832450"/>
    <w:rsid w:val="008357C5"/>
    <w:rsid w:val="00836B6D"/>
    <w:rsid w:val="00841A9C"/>
    <w:rsid w:val="00841BEA"/>
    <w:rsid w:val="008420C4"/>
    <w:rsid w:val="00843199"/>
    <w:rsid w:val="0084602F"/>
    <w:rsid w:val="008500EE"/>
    <w:rsid w:val="00852FA6"/>
    <w:rsid w:val="00857CED"/>
    <w:rsid w:val="00871C21"/>
    <w:rsid w:val="00871D48"/>
    <w:rsid w:val="0087399F"/>
    <w:rsid w:val="00874124"/>
    <w:rsid w:val="00874246"/>
    <w:rsid w:val="00876F11"/>
    <w:rsid w:val="0088305E"/>
    <w:rsid w:val="0088735F"/>
    <w:rsid w:val="00891803"/>
    <w:rsid w:val="00891B46"/>
    <w:rsid w:val="0089411A"/>
    <w:rsid w:val="00896943"/>
    <w:rsid w:val="00897DC0"/>
    <w:rsid w:val="008A17AD"/>
    <w:rsid w:val="008A40A6"/>
    <w:rsid w:val="008A4FE4"/>
    <w:rsid w:val="008A6C01"/>
    <w:rsid w:val="008B042E"/>
    <w:rsid w:val="008B1B11"/>
    <w:rsid w:val="008B7699"/>
    <w:rsid w:val="008B79C5"/>
    <w:rsid w:val="008C15CA"/>
    <w:rsid w:val="008C3023"/>
    <w:rsid w:val="008C4F6E"/>
    <w:rsid w:val="008C6FFC"/>
    <w:rsid w:val="008D02C1"/>
    <w:rsid w:val="008D633F"/>
    <w:rsid w:val="008D7CDF"/>
    <w:rsid w:val="008D7DF4"/>
    <w:rsid w:val="008E03CB"/>
    <w:rsid w:val="008E41B0"/>
    <w:rsid w:val="008E5202"/>
    <w:rsid w:val="008E527C"/>
    <w:rsid w:val="008E7D2F"/>
    <w:rsid w:val="008F393C"/>
    <w:rsid w:val="008F5CD1"/>
    <w:rsid w:val="008F7322"/>
    <w:rsid w:val="00900279"/>
    <w:rsid w:val="00902811"/>
    <w:rsid w:val="009072E5"/>
    <w:rsid w:val="009075D7"/>
    <w:rsid w:val="0091198F"/>
    <w:rsid w:val="009129B8"/>
    <w:rsid w:val="00914933"/>
    <w:rsid w:val="00916F52"/>
    <w:rsid w:val="0092203C"/>
    <w:rsid w:val="009238FA"/>
    <w:rsid w:val="00926062"/>
    <w:rsid w:val="009277F5"/>
    <w:rsid w:val="00930EC1"/>
    <w:rsid w:val="00940817"/>
    <w:rsid w:val="00944D38"/>
    <w:rsid w:val="0094523E"/>
    <w:rsid w:val="0094659E"/>
    <w:rsid w:val="009465EA"/>
    <w:rsid w:val="00950CA9"/>
    <w:rsid w:val="0095131D"/>
    <w:rsid w:val="00954A4F"/>
    <w:rsid w:val="00955B96"/>
    <w:rsid w:val="009637D7"/>
    <w:rsid w:val="0097012B"/>
    <w:rsid w:val="009704A8"/>
    <w:rsid w:val="00970CF7"/>
    <w:rsid w:val="009728EA"/>
    <w:rsid w:val="0097360A"/>
    <w:rsid w:val="0097555B"/>
    <w:rsid w:val="009806ED"/>
    <w:rsid w:val="0098307C"/>
    <w:rsid w:val="00986253"/>
    <w:rsid w:val="00986835"/>
    <w:rsid w:val="00987AB7"/>
    <w:rsid w:val="00993646"/>
    <w:rsid w:val="009A1C5C"/>
    <w:rsid w:val="009B3E71"/>
    <w:rsid w:val="009B4B4D"/>
    <w:rsid w:val="009B6C88"/>
    <w:rsid w:val="009C6E31"/>
    <w:rsid w:val="009C7C6B"/>
    <w:rsid w:val="009D0944"/>
    <w:rsid w:val="009D2F06"/>
    <w:rsid w:val="009D3BAF"/>
    <w:rsid w:val="009D5E13"/>
    <w:rsid w:val="009D75B6"/>
    <w:rsid w:val="009D7F1B"/>
    <w:rsid w:val="009E20B8"/>
    <w:rsid w:val="009E273D"/>
    <w:rsid w:val="009E6018"/>
    <w:rsid w:val="009F165F"/>
    <w:rsid w:val="009F201B"/>
    <w:rsid w:val="009F56F0"/>
    <w:rsid w:val="009F5D31"/>
    <w:rsid w:val="009F5F8F"/>
    <w:rsid w:val="00A03669"/>
    <w:rsid w:val="00A03F2C"/>
    <w:rsid w:val="00A04297"/>
    <w:rsid w:val="00A0664F"/>
    <w:rsid w:val="00A1080F"/>
    <w:rsid w:val="00A20E15"/>
    <w:rsid w:val="00A230B6"/>
    <w:rsid w:val="00A318EC"/>
    <w:rsid w:val="00A32ED7"/>
    <w:rsid w:val="00A33B18"/>
    <w:rsid w:val="00A34F9A"/>
    <w:rsid w:val="00A4288B"/>
    <w:rsid w:val="00A43648"/>
    <w:rsid w:val="00A45477"/>
    <w:rsid w:val="00A45BC0"/>
    <w:rsid w:val="00A4703A"/>
    <w:rsid w:val="00A52383"/>
    <w:rsid w:val="00A54C36"/>
    <w:rsid w:val="00A55148"/>
    <w:rsid w:val="00A55C1B"/>
    <w:rsid w:val="00A6613C"/>
    <w:rsid w:val="00A67297"/>
    <w:rsid w:val="00A7207A"/>
    <w:rsid w:val="00A73BA4"/>
    <w:rsid w:val="00A758AF"/>
    <w:rsid w:val="00A85421"/>
    <w:rsid w:val="00A8604B"/>
    <w:rsid w:val="00A903C6"/>
    <w:rsid w:val="00A92C45"/>
    <w:rsid w:val="00A9484A"/>
    <w:rsid w:val="00A952A8"/>
    <w:rsid w:val="00A978F2"/>
    <w:rsid w:val="00AA3076"/>
    <w:rsid w:val="00AB0B37"/>
    <w:rsid w:val="00AB2226"/>
    <w:rsid w:val="00AB2889"/>
    <w:rsid w:val="00AB2DFB"/>
    <w:rsid w:val="00AB4316"/>
    <w:rsid w:val="00AB4764"/>
    <w:rsid w:val="00AB6C4B"/>
    <w:rsid w:val="00AC23E8"/>
    <w:rsid w:val="00AC3736"/>
    <w:rsid w:val="00AC7B48"/>
    <w:rsid w:val="00AC7D80"/>
    <w:rsid w:val="00AD2768"/>
    <w:rsid w:val="00AD33CD"/>
    <w:rsid w:val="00AD36D7"/>
    <w:rsid w:val="00AD386B"/>
    <w:rsid w:val="00AD691F"/>
    <w:rsid w:val="00AD7493"/>
    <w:rsid w:val="00AD7AF5"/>
    <w:rsid w:val="00AD7D70"/>
    <w:rsid w:val="00AE035C"/>
    <w:rsid w:val="00AE1DD5"/>
    <w:rsid w:val="00AE1F05"/>
    <w:rsid w:val="00AE3FFD"/>
    <w:rsid w:val="00AE5F4E"/>
    <w:rsid w:val="00AF3FCA"/>
    <w:rsid w:val="00AF716E"/>
    <w:rsid w:val="00B00D8C"/>
    <w:rsid w:val="00B03455"/>
    <w:rsid w:val="00B0382A"/>
    <w:rsid w:val="00B0640B"/>
    <w:rsid w:val="00B0759C"/>
    <w:rsid w:val="00B10160"/>
    <w:rsid w:val="00B128F9"/>
    <w:rsid w:val="00B12ADD"/>
    <w:rsid w:val="00B15026"/>
    <w:rsid w:val="00B16FB5"/>
    <w:rsid w:val="00B17B69"/>
    <w:rsid w:val="00B22865"/>
    <w:rsid w:val="00B22C1A"/>
    <w:rsid w:val="00B2434B"/>
    <w:rsid w:val="00B24751"/>
    <w:rsid w:val="00B249EE"/>
    <w:rsid w:val="00B24C51"/>
    <w:rsid w:val="00B24EB7"/>
    <w:rsid w:val="00B26317"/>
    <w:rsid w:val="00B30777"/>
    <w:rsid w:val="00B35132"/>
    <w:rsid w:val="00B36156"/>
    <w:rsid w:val="00B40737"/>
    <w:rsid w:val="00B42081"/>
    <w:rsid w:val="00B4263B"/>
    <w:rsid w:val="00B5089B"/>
    <w:rsid w:val="00B56E64"/>
    <w:rsid w:val="00B613E9"/>
    <w:rsid w:val="00B615E5"/>
    <w:rsid w:val="00B65F19"/>
    <w:rsid w:val="00B71A0C"/>
    <w:rsid w:val="00B725EB"/>
    <w:rsid w:val="00B72EEA"/>
    <w:rsid w:val="00B75873"/>
    <w:rsid w:val="00B76015"/>
    <w:rsid w:val="00B76B62"/>
    <w:rsid w:val="00B80E21"/>
    <w:rsid w:val="00B948AF"/>
    <w:rsid w:val="00BA1892"/>
    <w:rsid w:val="00BA3386"/>
    <w:rsid w:val="00BA5285"/>
    <w:rsid w:val="00BA5466"/>
    <w:rsid w:val="00BA5516"/>
    <w:rsid w:val="00BB0CFA"/>
    <w:rsid w:val="00BB20F8"/>
    <w:rsid w:val="00BB263E"/>
    <w:rsid w:val="00BC07FC"/>
    <w:rsid w:val="00BC1A23"/>
    <w:rsid w:val="00BC269A"/>
    <w:rsid w:val="00BC3603"/>
    <w:rsid w:val="00BC49D4"/>
    <w:rsid w:val="00BC6DD2"/>
    <w:rsid w:val="00BD04E1"/>
    <w:rsid w:val="00BD2595"/>
    <w:rsid w:val="00BD2777"/>
    <w:rsid w:val="00BD581F"/>
    <w:rsid w:val="00BD5BFC"/>
    <w:rsid w:val="00BE170C"/>
    <w:rsid w:val="00BE19AA"/>
    <w:rsid w:val="00BE38D3"/>
    <w:rsid w:val="00BF0DE5"/>
    <w:rsid w:val="00BF1EDF"/>
    <w:rsid w:val="00BF6E1E"/>
    <w:rsid w:val="00BF79A7"/>
    <w:rsid w:val="00C007A1"/>
    <w:rsid w:val="00C07049"/>
    <w:rsid w:val="00C07AF9"/>
    <w:rsid w:val="00C119A2"/>
    <w:rsid w:val="00C129F9"/>
    <w:rsid w:val="00C1606F"/>
    <w:rsid w:val="00C17CCD"/>
    <w:rsid w:val="00C2063E"/>
    <w:rsid w:val="00C271AD"/>
    <w:rsid w:val="00C31ED9"/>
    <w:rsid w:val="00C34AD8"/>
    <w:rsid w:val="00C407CC"/>
    <w:rsid w:val="00C41740"/>
    <w:rsid w:val="00C42A38"/>
    <w:rsid w:val="00C45BC6"/>
    <w:rsid w:val="00C4716B"/>
    <w:rsid w:val="00C5134E"/>
    <w:rsid w:val="00C5587A"/>
    <w:rsid w:val="00C563AE"/>
    <w:rsid w:val="00C566F4"/>
    <w:rsid w:val="00C567DB"/>
    <w:rsid w:val="00C57B44"/>
    <w:rsid w:val="00C62B01"/>
    <w:rsid w:val="00C635F5"/>
    <w:rsid w:val="00C64B43"/>
    <w:rsid w:val="00C70044"/>
    <w:rsid w:val="00C70722"/>
    <w:rsid w:val="00C77685"/>
    <w:rsid w:val="00C831AF"/>
    <w:rsid w:val="00C83B7A"/>
    <w:rsid w:val="00C844B6"/>
    <w:rsid w:val="00C9598A"/>
    <w:rsid w:val="00C95B14"/>
    <w:rsid w:val="00C95B63"/>
    <w:rsid w:val="00C963F5"/>
    <w:rsid w:val="00C96749"/>
    <w:rsid w:val="00C96D5F"/>
    <w:rsid w:val="00CA2CC3"/>
    <w:rsid w:val="00CA55F5"/>
    <w:rsid w:val="00CA76D6"/>
    <w:rsid w:val="00CA7CAC"/>
    <w:rsid w:val="00CB0642"/>
    <w:rsid w:val="00CB15BA"/>
    <w:rsid w:val="00CB795D"/>
    <w:rsid w:val="00CC05A1"/>
    <w:rsid w:val="00CC0D01"/>
    <w:rsid w:val="00CC1F69"/>
    <w:rsid w:val="00CC49B6"/>
    <w:rsid w:val="00CC5C09"/>
    <w:rsid w:val="00CD124D"/>
    <w:rsid w:val="00CD77B4"/>
    <w:rsid w:val="00CE075C"/>
    <w:rsid w:val="00CE1E8E"/>
    <w:rsid w:val="00CE4A92"/>
    <w:rsid w:val="00CE6857"/>
    <w:rsid w:val="00CE7B98"/>
    <w:rsid w:val="00CF02C8"/>
    <w:rsid w:val="00CF265D"/>
    <w:rsid w:val="00CF44DF"/>
    <w:rsid w:val="00CF4ED7"/>
    <w:rsid w:val="00D02D0A"/>
    <w:rsid w:val="00D02FC9"/>
    <w:rsid w:val="00D03044"/>
    <w:rsid w:val="00D03D7A"/>
    <w:rsid w:val="00D113D2"/>
    <w:rsid w:val="00D14A01"/>
    <w:rsid w:val="00D14DEA"/>
    <w:rsid w:val="00D17481"/>
    <w:rsid w:val="00D207E9"/>
    <w:rsid w:val="00D21856"/>
    <w:rsid w:val="00D21F0B"/>
    <w:rsid w:val="00D3007C"/>
    <w:rsid w:val="00D341AD"/>
    <w:rsid w:val="00D36FAF"/>
    <w:rsid w:val="00D37837"/>
    <w:rsid w:val="00D379F6"/>
    <w:rsid w:val="00D37A94"/>
    <w:rsid w:val="00D42CE3"/>
    <w:rsid w:val="00D4373B"/>
    <w:rsid w:val="00D56411"/>
    <w:rsid w:val="00D56A49"/>
    <w:rsid w:val="00D61100"/>
    <w:rsid w:val="00D67BC9"/>
    <w:rsid w:val="00D739DD"/>
    <w:rsid w:val="00D757B6"/>
    <w:rsid w:val="00D75E6C"/>
    <w:rsid w:val="00D802D7"/>
    <w:rsid w:val="00D85D42"/>
    <w:rsid w:val="00D869AB"/>
    <w:rsid w:val="00D87421"/>
    <w:rsid w:val="00D926F5"/>
    <w:rsid w:val="00D93012"/>
    <w:rsid w:val="00D939F4"/>
    <w:rsid w:val="00D94A3D"/>
    <w:rsid w:val="00D95E91"/>
    <w:rsid w:val="00D968F7"/>
    <w:rsid w:val="00D9712E"/>
    <w:rsid w:val="00D977F9"/>
    <w:rsid w:val="00DA0446"/>
    <w:rsid w:val="00DA125D"/>
    <w:rsid w:val="00DA1B16"/>
    <w:rsid w:val="00DA2CA4"/>
    <w:rsid w:val="00DA4204"/>
    <w:rsid w:val="00DA4525"/>
    <w:rsid w:val="00DA494B"/>
    <w:rsid w:val="00DB00DE"/>
    <w:rsid w:val="00DB0F9F"/>
    <w:rsid w:val="00DB3248"/>
    <w:rsid w:val="00DB4A9A"/>
    <w:rsid w:val="00DB6E16"/>
    <w:rsid w:val="00DC077D"/>
    <w:rsid w:val="00DC1900"/>
    <w:rsid w:val="00DC28D8"/>
    <w:rsid w:val="00DC5378"/>
    <w:rsid w:val="00DC555F"/>
    <w:rsid w:val="00DD204E"/>
    <w:rsid w:val="00DD4799"/>
    <w:rsid w:val="00DD5B3A"/>
    <w:rsid w:val="00DE2327"/>
    <w:rsid w:val="00DE337A"/>
    <w:rsid w:val="00DE40E2"/>
    <w:rsid w:val="00DE5A8B"/>
    <w:rsid w:val="00DE61A2"/>
    <w:rsid w:val="00DE66E3"/>
    <w:rsid w:val="00DF1552"/>
    <w:rsid w:val="00DF2FDC"/>
    <w:rsid w:val="00E002CC"/>
    <w:rsid w:val="00E00D2F"/>
    <w:rsid w:val="00E02E6E"/>
    <w:rsid w:val="00E02EDA"/>
    <w:rsid w:val="00E04CCD"/>
    <w:rsid w:val="00E06FC2"/>
    <w:rsid w:val="00E13AAA"/>
    <w:rsid w:val="00E13DEA"/>
    <w:rsid w:val="00E14E7B"/>
    <w:rsid w:val="00E15EEC"/>
    <w:rsid w:val="00E16BEA"/>
    <w:rsid w:val="00E20F27"/>
    <w:rsid w:val="00E255BB"/>
    <w:rsid w:val="00E2611C"/>
    <w:rsid w:val="00E2709D"/>
    <w:rsid w:val="00E2709E"/>
    <w:rsid w:val="00E325F1"/>
    <w:rsid w:val="00E406C5"/>
    <w:rsid w:val="00E41844"/>
    <w:rsid w:val="00E43E81"/>
    <w:rsid w:val="00E45F0C"/>
    <w:rsid w:val="00E46FEB"/>
    <w:rsid w:val="00E5061A"/>
    <w:rsid w:val="00E52F88"/>
    <w:rsid w:val="00E61ADC"/>
    <w:rsid w:val="00E6236E"/>
    <w:rsid w:val="00E6335C"/>
    <w:rsid w:val="00E65F6F"/>
    <w:rsid w:val="00E67758"/>
    <w:rsid w:val="00E7632D"/>
    <w:rsid w:val="00E7665A"/>
    <w:rsid w:val="00E82685"/>
    <w:rsid w:val="00E87A8B"/>
    <w:rsid w:val="00E906F2"/>
    <w:rsid w:val="00E9225B"/>
    <w:rsid w:val="00E95B4D"/>
    <w:rsid w:val="00E96AFB"/>
    <w:rsid w:val="00EA07D3"/>
    <w:rsid w:val="00EA17B5"/>
    <w:rsid w:val="00EA23E1"/>
    <w:rsid w:val="00EA3198"/>
    <w:rsid w:val="00EA4661"/>
    <w:rsid w:val="00EA7F0F"/>
    <w:rsid w:val="00EB0455"/>
    <w:rsid w:val="00EB0AF6"/>
    <w:rsid w:val="00EB1082"/>
    <w:rsid w:val="00EB22CC"/>
    <w:rsid w:val="00EB674D"/>
    <w:rsid w:val="00EC1626"/>
    <w:rsid w:val="00EC57AB"/>
    <w:rsid w:val="00ED0560"/>
    <w:rsid w:val="00ED5238"/>
    <w:rsid w:val="00ED59A7"/>
    <w:rsid w:val="00ED5E5F"/>
    <w:rsid w:val="00EE1401"/>
    <w:rsid w:val="00EE1E25"/>
    <w:rsid w:val="00EE220C"/>
    <w:rsid w:val="00EE32DE"/>
    <w:rsid w:val="00EE60C7"/>
    <w:rsid w:val="00EE757A"/>
    <w:rsid w:val="00EF055C"/>
    <w:rsid w:val="00EF398C"/>
    <w:rsid w:val="00EF452A"/>
    <w:rsid w:val="00EF48D0"/>
    <w:rsid w:val="00EF565D"/>
    <w:rsid w:val="00F002C9"/>
    <w:rsid w:val="00F005D1"/>
    <w:rsid w:val="00F0274B"/>
    <w:rsid w:val="00F05AF5"/>
    <w:rsid w:val="00F069E5"/>
    <w:rsid w:val="00F06C66"/>
    <w:rsid w:val="00F109F2"/>
    <w:rsid w:val="00F1336A"/>
    <w:rsid w:val="00F13C4C"/>
    <w:rsid w:val="00F14F54"/>
    <w:rsid w:val="00F150C4"/>
    <w:rsid w:val="00F16BA4"/>
    <w:rsid w:val="00F17455"/>
    <w:rsid w:val="00F175E8"/>
    <w:rsid w:val="00F204C3"/>
    <w:rsid w:val="00F20605"/>
    <w:rsid w:val="00F20FEA"/>
    <w:rsid w:val="00F21294"/>
    <w:rsid w:val="00F2236D"/>
    <w:rsid w:val="00F22773"/>
    <w:rsid w:val="00F23EE6"/>
    <w:rsid w:val="00F24784"/>
    <w:rsid w:val="00F2528D"/>
    <w:rsid w:val="00F255E4"/>
    <w:rsid w:val="00F25C89"/>
    <w:rsid w:val="00F302A4"/>
    <w:rsid w:val="00F37CC8"/>
    <w:rsid w:val="00F42487"/>
    <w:rsid w:val="00F4609A"/>
    <w:rsid w:val="00F4703D"/>
    <w:rsid w:val="00F4793F"/>
    <w:rsid w:val="00F52D47"/>
    <w:rsid w:val="00F54DBA"/>
    <w:rsid w:val="00F55526"/>
    <w:rsid w:val="00F5738C"/>
    <w:rsid w:val="00F60F01"/>
    <w:rsid w:val="00F62B49"/>
    <w:rsid w:val="00F65810"/>
    <w:rsid w:val="00F65DBF"/>
    <w:rsid w:val="00F66D61"/>
    <w:rsid w:val="00F67B19"/>
    <w:rsid w:val="00F67FAE"/>
    <w:rsid w:val="00F70F36"/>
    <w:rsid w:val="00F719FB"/>
    <w:rsid w:val="00F73798"/>
    <w:rsid w:val="00F73BB8"/>
    <w:rsid w:val="00F752B7"/>
    <w:rsid w:val="00F771CC"/>
    <w:rsid w:val="00F77C13"/>
    <w:rsid w:val="00F80052"/>
    <w:rsid w:val="00F83B8C"/>
    <w:rsid w:val="00F855C1"/>
    <w:rsid w:val="00F857CF"/>
    <w:rsid w:val="00F85A3F"/>
    <w:rsid w:val="00F85D4A"/>
    <w:rsid w:val="00F91F2C"/>
    <w:rsid w:val="00FA2429"/>
    <w:rsid w:val="00FA3C1A"/>
    <w:rsid w:val="00FA46EA"/>
    <w:rsid w:val="00FA4942"/>
    <w:rsid w:val="00FB1381"/>
    <w:rsid w:val="00FB2573"/>
    <w:rsid w:val="00FB3041"/>
    <w:rsid w:val="00FB309F"/>
    <w:rsid w:val="00FB38A5"/>
    <w:rsid w:val="00FB48AB"/>
    <w:rsid w:val="00FB4996"/>
    <w:rsid w:val="00FB4F3C"/>
    <w:rsid w:val="00FB726B"/>
    <w:rsid w:val="00FB7CCA"/>
    <w:rsid w:val="00FC07C4"/>
    <w:rsid w:val="00FC212A"/>
    <w:rsid w:val="00FC2F76"/>
    <w:rsid w:val="00FC3759"/>
    <w:rsid w:val="00FC5852"/>
    <w:rsid w:val="00FC5AD1"/>
    <w:rsid w:val="00FC5EE5"/>
    <w:rsid w:val="00FC6582"/>
    <w:rsid w:val="00FC6B40"/>
    <w:rsid w:val="00FC74F1"/>
    <w:rsid w:val="00FD0908"/>
    <w:rsid w:val="00FD2FC9"/>
    <w:rsid w:val="00FD4CCD"/>
    <w:rsid w:val="00FD5CB9"/>
    <w:rsid w:val="00FE24B7"/>
    <w:rsid w:val="00FE261C"/>
    <w:rsid w:val="00FF0727"/>
    <w:rsid w:val="00FF27B3"/>
    <w:rsid w:val="00FF6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F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36A3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36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A37"/>
  </w:style>
  <w:style w:type="paragraph" w:styleId="Footer">
    <w:name w:val="footer"/>
    <w:basedOn w:val="Normal"/>
    <w:link w:val="FooterChar"/>
    <w:uiPriority w:val="99"/>
    <w:unhideWhenUsed/>
    <w:rsid w:val="00236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A37"/>
  </w:style>
  <w:style w:type="paragraph" w:styleId="ListParagraph">
    <w:name w:val="List Paragraph"/>
    <w:basedOn w:val="Normal"/>
    <w:uiPriority w:val="34"/>
    <w:qFormat/>
    <w:rsid w:val="00A7207A"/>
    <w:pPr>
      <w:ind w:left="720"/>
      <w:contextualSpacing/>
    </w:pPr>
  </w:style>
  <w:style w:type="character" w:customStyle="1" w:styleId="apple-converted-space">
    <w:name w:val="apple-converted-space"/>
    <w:basedOn w:val="DefaultParagraphFont"/>
    <w:rsid w:val="008C4F6E"/>
  </w:style>
  <w:style w:type="paragraph" w:styleId="BalloonText">
    <w:name w:val="Balloon Text"/>
    <w:basedOn w:val="Normal"/>
    <w:link w:val="BalloonTextChar"/>
    <w:uiPriority w:val="99"/>
    <w:semiHidden/>
    <w:unhideWhenUsed/>
    <w:rsid w:val="00B65F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F1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Macintosh%20HD:Users:j:Dropbox:lab:research:projects:scoob:scoob15a:scoob%20figu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'self-main'!$J$3</c:f>
              <c:strCache>
                <c:ptCount val="1"/>
                <c:pt idx="0">
                  <c:v>Unedited</c:v>
                </c:pt>
              </c:strCache>
            </c:strRef>
          </c:tx>
          <c:spPr>
            <a:solidFill>
              <a:schemeClr val="bg1">
                <a:lumMod val="50000"/>
              </a:schemeClr>
            </a:solidFill>
            <a:ln>
              <a:solidFill>
                <a:schemeClr val="tx1"/>
              </a:solidFill>
            </a:ln>
          </c:spPr>
          <c:invertIfNegative val="0"/>
          <c:cat>
            <c:strRef>
              <c:f>'self-main'!$I$4:$I$5</c:f>
              <c:strCache>
                <c:ptCount val="2"/>
                <c:pt idx="0">
                  <c:v>Non-nostalgic</c:v>
                </c:pt>
                <c:pt idx="1">
                  <c:v>Nostalgic</c:v>
                </c:pt>
              </c:strCache>
            </c:strRef>
          </c:cat>
          <c:val>
            <c:numRef>
              <c:f>'self-main'!$J$4:$J$5</c:f>
              <c:numCache>
                <c:formatCode>.00</c:formatCode>
                <c:ptCount val="2"/>
                <c:pt idx="0">
                  <c:v>0.46079999999999999</c:v>
                </c:pt>
                <c:pt idx="1">
                  <c:v>3.6520000000000001</c:v>
                </c:pt>
              </c:numCache>
            </c:numRef>
          </c:val>
        </c:ser>
        <c:ser>
          <c:idx val="1"/>
          <c:order val="1"/>
          <c:tx>
            <c:strRef>
              <c:f>'self-main'!$K$3</c:f>
              <c:strCache>
                <c:ptCount val="1"/>
                <c:pt idx="0">
                  <c:v>Fade</c:v>
                </c:pt>
              </c:strCache>
            </c:strRef>
          </c:tx>
          <c:spPr>
            <a:solidFill>
              <a:schemeClr val="bg1">
                <a:lumMod val="85000"/>
              </a:schemeClr>
            </a:solidFill>
            <a:ln>
              <a:solidFill>
                <a:schemeClr val="tx1"/>
              </a:solidFill>
            </a:ln>
          </c:spPr>
          <c:invertIfNegative val="0"/>
          <c:cat>
            <c:strRef>
              <c:f>'self-main'!$I$4:$I$5</c:f>
              <c:strCache>
                <c:ptCount val="2"/>
                <c:pt idx="0">
                  <c:v>Non-nostalgic</c:v>
                </c:pt>
                <c:pt idx="1">
                  <c:v>Nostalgic</c:v>
                </c:pt>
              </c:strCache>
            </c:strRef>
          </c:cat>
          <c:val>
            <c:numRef>
              <c:f>'self-main'!$K$4:$K$5</c:f>
              <c:numCache>
                <c:formatCode>.00</c:formatCode>
                <c:ptCount val="2"/>
                <c:pt idx="0">
                  <c:v>0.3775</c:v>
                </c:pt>
                <c:pt idx="1">
                  <c:v>3.1911999999999998</c:v>
                </c:pt>
              </c:numCache>
            </c:numRef>
          </c:val>
        </c:ser>
        <c:dLbls>
          <c:showLegendKey val="0"/>
          <c:showVal val="0"/>
          <c:showCatName val="0"/>
          <c:showSerName val="0"/>
          <c:showPercent val="0"/>
          <c:showBubbleSize val="0"/>
        </c:dLbls>
        <c:gapWidth val="150"/>
        <c:axId val="144211328"/>
        <c:axId val="144238080"/>
      </c:barChart>
      <c:catAx>
        <c:axId val="144211328"/>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144238080"/>
        <c:crosses val="autoZero"/>
        <c:auto val="1"/>
        <c:lblAlgn val="ctr"/>
        <c:lblOffset val="100"/>
        <c:noMultiLvlLbl val="0"/>
      </c:catAx>
      <c:valAx>
        <c:axId val="144238080"/>
        <c:scaling>
          <c:orientation val="minMax"/>
        </c:scaling>
        <c:delete val="0"/>
        <c:axPos val="l"/>
        <c:title>
          <c:tx>
            <c:rich>
              <a:bodyPr rot="-5400000" vert="horz"/>
              <a:lstStyle/>
              <a:p>
                <a:pPr>
                  <a:defRPr>
                    <a:latin typeface="Arial"/>
                    <a:cs typeface="Arial"/>
                  </a:defRPr>
                </a:pPr>
                <a:r>
                  <a:rPr lang="en-US">
                    <a:latin typeface="Arial"/>
                    <a:cs typeface="Arial"/>
                  </a:rPr>
                  <a:t>Self-Reported Nostalgia</a:t>
                </a:r>
              </a:p>
            </c:rich>
          </c:tx>
          <c:layout>
            <c:manualLayout>
              <c:xMode val="edge"/>
              <c:yMode val="edge"/>
              <c:x val="4.4444444444444398E-2"/>
              <c:y val="0.12512868183143799"/>
            </c:manualLayout>
          </c:layout>
          <c:overlay val="0"/>
        </c:title>
        <c:numFmt formatCode="#,##0" sourceLinked="0"/>
        <c:majorTickMark val="out"/>
        <c:minorTickMark val="none"/>
        <c:tickLblPos val="nextTo"/>
        <c:txPr>
          <a:bodyPr/>
          <a:lstStyle/>
          <a:p>
            <a:pPr>
              <a:defRPr>
                <a:latin typeface="Arial"/>
                <a:cs typeface="Arial"/>
              </a:defRPr>
            </a:pPr>
            <a:endParaRPr lang="en-US"/>
          </a:p>
        </c:txPr>
        <c:crossAx val="144211328"/>
        <c:crosses val="autoZero"/>
        <c:crossBetween val="between"/>
        <c:majorUnit val="1"/>
        <c:minorUnit val="0.5"/>
      </c:valAx>
      <c:spPr>
        <a:ln>
          <a:noFill/>
        </a:ln>
      </c:spPr>
    </c:plotArea>
    <c:legend>
      <c:legendPos val="r"/>
      <c:layout>
        <c:manualLayout>
          <c:xMode val="edge"/>
          <c:yMode val="edge"/>
          <c:x val="0.76586198600175004"/>
          <c:y val="0.14790135608048999"/>
          <c:w val="0.14625753953457801"/>
          <c:h val="0.17641951006124201"/>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'self-main'!$J$3</c:f>
              <c:strCache>
                <c:ptCount val="1"/>
                <c:pt idx="0">
                  <c:v>Unedited</c:v>
                </c:pt>
              </c:strCache>
            </c:strRef>
          </c:tx>
          <c:spPr>
            <a:solidFill>
              <a:schemeClr val="bg1">
                <a:lumMod val="50000"/>
              </a:schemeClr>
            </a:solidFill>
            <a:ln>
              <a:solidFill>
                <a:schemeClr val="tx1"/>
              </a:solidFill>
            </a:ln>
          </c:spPr>
          <c:invertIfNegative val="0"/>
          <c:cat>
            <c:strRef>
              <c:f>'self-main'!$I$8:$I$9</c:f>
              <c:strCache>
                <c:ptCount val="2"/>
                <c:pt idx="0">
                  <c:v>Non-nostalgic</c:v>
                </c:pt>
                <c:pt idx="1">
                  <c:v>Nostalgic</c:v>
                </c:pt>
              </c:strCache>
            </c:strRef>
          </c:cat>
          <c:val>
            <c:numRef>
              <c:f>'self-main'!$J$8:$J$9</c:f>
              <c:numCache>
                <c:formatCode>.00</c:formatCode>
                <c:ptCount val="2"/>
                <c:pt idx="0">
                  <c:v>1.5146999999999999</c:v>
                </c:pt>
                <c:pt idx="1">
                  <c:v>3.9363000000000001</c:v>
                </c:pt>
              </c:numCache>
            </c:numRef>
          </c:val>
        </c:ser>
        <c:ser>
          <c:idx val="1"/>
          <c:order val="1"/>
          <c:tx>
            <c:strRef>
              <c:f>'self-main'!$K$3</c:f>
              <c:strCache>
                <c:ptCount val="1"/>
                <c:pt idx="0">
                  <c:v>Fade</c:v>
                </c:pt>
              </c:strCache>
            </c:strRef>
          </c:tx>
          <c:spPr>
            <a:solidFill>
              <a:schemeClr val="bg1">
                <a:lumMod val="85000"/>
              </a:schemeClr>
            </a:solidFill>
            <a:ln>
              <a:solidFill>
                <a:schemeClr val="tx1"/>
              </a:solidFill>
            </a:ln>
          </c:spPr>
          <c:invertIfNegative val="0"/>
          <c:cat>
            <c:strRef>
              <c:f>'self-main'!$I$8:$I$9</c:f>
              <c:strCache>
                <c:ptCount val="2"/>
                <c:pt idx="0">
                  <c:v>Non-nostalgic</c:v>
                </c:pt>
                <c:pt idx="1">
                  <c:v>Nostalgic</c:v>
                </c:pt>
              </c:strCache>
            </c:strRef>
          </c:cat>
          <c:val>
            <c:numRef>
              <c:f>'self-main'!$K$8:$K$9</c:f>
              <c:numCache>
                <c:formatCode>.00</c:formatCode>
                <c:ptCount val="2"/>
                <c:pt idx="0">
                  <c:v>1.3234999999999999</c:v>
                </c:pt>
                <c:pt idx="1">
                  <c:v>3.0196000000000001</c:v>
                </c:pt>
              </c:numCache>
            </c:numRef>
          </c:val>
        </c:ser>
        <c:dLbls>
          <c:showLegendKey val="0"/>
          <c:showVal val="0"/>
          <c:showCatName val="0"/>
          <c:showSerName val="0"/>
          <c:showPercent val="0"/>
          <c:showBubbleSize val="0"/>
        </c:dLbls>
        <c:gapWidth val="150"/>
        <c:axId val="144656640"/>
        <c:axId val="144785792"/>
      </c:barChart>
      <c:catAx>
        <c:axId val="144656640"/>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144785792"/>
        <c:crosses val="autoZero"/>
        <c:auto val="1"/>
        <c:lblAlgn val="ctr"/>
        <c:lblOffset val="100"/>
        <c:noMultiLvlLbl val="0"/>
      </c:catAx>
      <c:valAx>
        <c:axId val="144785792"/>
        <c:scaling>
          <c:orientation val="minMax"/>
          <c:max val="4"/>
        </c:scaling>
        <c:delete val="0"/>
        <c:axPos val="l"/>
        <c:title>
          <c:tx>
            <c:rich>
              <a:bodyPr rot="-5400000" vert="horz"/>
              <a:lstStyle/>
              <a:p>
                <a:pPr>
                  <a:defRPr>
                    <a:latin typeface="Arial"/>
                    <a:cs typeface="Arial"/>
                  </a:defRPr>
                </a:pPr>
                <a:r>
                  <a:rPr lang="en-US">
                    <a:latin typeface="Arial"/>
                    <a:cs typeface="Arial"/>
                  </a:rPr>
                  <a:t>Self-Reported Happiness</a:t>
                </a:r>
              </a:p>
            </c:rich>
          </c:tx>
          <c:layout>
            <c:manualLayout>
              <c:xMode val="edge"/>
              <c:yMode val="edge"/>
              <c:x val="4.4444444444444398E-2"/>
              <c:y val="0.12512868183143799"/>
            </c:manualLayout>
          </c:layout>
          <c:overlay val="0"/>
        </c:title>
        <c:numFmt formatCode="#,##0" sourceLinked="0"/>
        <c:majorTickMark val="out"/>
        <c:minorTickMark val="none"/>
        <c:tickLblPos val="nextTo"/>
        <c:txPr>
          <a:bodyPr/>
          <a:lstStyle/>
          <a:p>
            <a:pPr>
              <a:defRPr>
                <a:latin typeface="Arial"/>
                <a:cs typeface="Arial"/>
              </a:defRPr>
            </a:pPr>
            <a:endParaRPr lang="en-US"/>
          </a:p>
        </c:txPr>
        <c:crossAx val="144656640"/>
        <c:crosses val="autoZero"/>
        <c:crossBetween val="between"/>
        <c:majorUnit val="1"/>
        <c:minorUnit val="0.5"/>
      </c:valAx>
      <c:spPr>
        <a:ln>
          <a:noFill/>
        </a:ln>
      </c:spPr>
    </c:plotArea>
    <c:legend>
      <c:legendPos val="r"/>
      <c:layout>
        <c:manualLayout>
          <c:xMode val="edge"/>
          <c:yMode val="edge"/>
          <c:x val="0.76586198600175004"/>
          <c:y val="0.14790135608048999"/>
          <c:w val="0.19099948915781501"/>
          <c:h val="0.17641951006124201"/>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'self-main'!$J$3</c:f>
              <c:strCache>
                <c:ptCount val="1"/>
                <c:pt idx="0">
                  <c:v>Unedited</c:v>
                </c:pt>
              </c:strCache>
            </c:strRef>
          </c:tx>
          <c:spPr>
            <a:solidFill>
              <a:schemeClr val="bg1">
                <a:lumMod val="50000"/>
              </a:schemeClr>
            </a:solidFill>
            <a:ln>
              <a:solidFill>
                <a:schemeClr val="tx1"/>
              </a:solidFill>
            </a:ln>
          </c:spPr>
          <c:invertIfNegative val="0"/>
          <c:cat>
            <c:strRef>
              <c:f>'self-main'!$I$12:$I$13</c:f>
              <c:strCache>
                <c:ptCount val="2"/>
                <c:pt idx="0">
                  <c:v>Non-nostalgic</c:v>
                </c:pt>
                <c:pt idx="1">
                  <c:v>Nostalgic</c:v>
                </c:pt>
              </c:strCache>
            </c:strRef>
          </c:cat>
          <c:val>
            <c:numRef>
              <c:f>'self-main'!$J$12:$J$13</c:f>
              <c:numCache>
                <c:formatCode>.00</c:formatCode>
                <c:ptCount val="2"/>
                <c:pt idx="0">
                  <c:v>7.8399999999999997E-2</c:v>
                </c:pt>
                <c:pt idx="1">
                  <c:v>0.30880000000000002</c:v>
                </c:pt>
              </c:numCache>
            </c:numRef>
          </c:val>
        </c:ser>
        <c:ser>
          <c:idx val="1"/>
          <c:order val="1"/>
          <c:tx>
            <c:strRef>
              <c:f>'self-main'!$K$3</c:f>
              <c:strCache>
                <c:ptCount val="1"/>
                <c:pt idx="0">
                  <c:v>Fade</c:v>
                </c:pt>
              </c:strCache>
            </c:strRef>
          </c:tx>
          <c:spPr>
            <a:solidFill>
              <a:schemeClr val="bg1">
                <a:lumMod val="85000"/>
              </a:schemeClr>
            </a:solidFill>
            <a:ln>
              <a:solidFill>
                <a:schemeClr val="tx1"/>
              </a:solidFill>
            </a:ln>
          </c:spPr>
          <c:invertIfNegative val="0"/>
          <c:cat>
            <c:strRef>
              <c:f>'self-main'!$I$12:$I$13</c:f>
              <c:strCache>
                <c:ptCount val="2"/>
                <c:pt idx="0">
                  <c:v>Non-nostalgic</c:v>
                </c:pt>
                <c:pt idx="1">
                  <c:v>Nostalgic</c:v>
                </c:pt>
              </c:strCache>
            </c:strRef>
          </c:cat>
          <c:val>
            <c:numRef>
              <c:f>'self-main'!$K$12:$K$13</c:f>
              <c:numCache>
                <c:formatCode>.00</c:formatCode>
                <c:ptCount val="2"/>
                <c:pt idx="0">
                  <c:v>8.3299999999999999E-2</c:v>
                </c:pt>
                <c:pt idx="1">
                  <c:v>0.65200000000000002</c:v>
                </c:pt>
              </c:numCache>
            </c:numRef>
          </c:val>
        </c:ser>
        <c:dLbls>
          <c:showLegendKey val="0"/>
          <c:showVal val="0"/>
          <c:showCatName val="0"/>
          <c:showSerName val="0"/>
          <c:showPercent val="0"/>
          <c:showBubbleSize val="0"/>
        </c:dLbls>
        <c:gapWidth val="150"/>
        <c:axId val="144831616"/>
        <c:axId val="144833536"/>
      </c:barChart>
      <c:catAx>
        <c:axId val="144831616"/>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144833536"/>
        <c:crosses val="autoZero"/>
        <c:auto val="1"/>
        <c:lblAlgn val="ctr"/>
        <c:lblOffset val="100"/>
        <c:noMultiLvlLbl val="0"/>
      </c:catAx>
      <c:valAx>
        <c:axId val="144833536"/>
        <c:scaling>
          <c:orientation val="minMax"/>
          <c:max val="4"/>
        </c:scaling>
        <c:delete val="0"/>
        <c:axPos val="l"/>
        <c:title>
          <c:tx>
            <c:rich>
              <a:bodyPr rot="-5400000" vert="horz"/>
              <a:lstStyle/>
              <a:p>
                <a:pPr>
                  <a:defRPr>
                    <a:latin typeface="Arial"/>
                    <a:cs typeface="Arial"/>
                  </a:defRPr>
                </a:pPr>
                <a:r>
                  <a:rPr lang="en-US">
                    <a:latin typeface="Arial"/>
                    <a:cs typeface="Arial"/>
                  </a:rPr>
                  <a:t>Self-Reported Sadness</a:t>
                </a:r>
              </a:p>
            </c:rich>
          </c:tx>
          <c:layout>
            <c:manualLayout>
              <c:xMode val="edge"/>
              <c:yMode val="edge"/>
              <c:x val="4.4444444444444398E-2"/>
              <c:y val="0.12512868183143799"/>
            </c:manualLayout>
          </c:layout>
          <c:overlay val="0"/>
        </c:title>
        <c:numFmt formatCode="#,##0" sourceLinked="0"/>
        <c:majorTickMark val="out"/>
        <c:minorTickMark val="none"/>
        <c:tickLblPos val="nextTo"/>
        <c:txPr>
          <a:bodyPr/>
          <a:lstStyle/>
          <a:p>
            <a:pPr>
              <a:defRPr>
                <a:latin typeface="Arial"/>
                <a:cs typeface="Arial"/>
              </a:defRPr>
            </a:pPr>
            <a:endParaRPr lang="en-US"/>
          </a:p>
        </c:txPr>
        <c:crossAx val="144831616"/>
        <c:crosses val="autoZero"/>
        <c:crossBetween val="between"/>
        <c:majorUnit val="1"/>
        <c:minorUnit val="0.5"/>
      </c:valAx>
      <c:spPr>
        <a:ln>
          <a:noFill/>
        </a:ln>
      </c:spPr>
    </c:plotArea>
    <c:legend>
      <c:legendPos val="r"/>
      <c:layout>
        <c:manualLayout>
          <c:xMode val="edge"/>
          <c:yMode val="edge"/>
          <c:x val="0.76586198600175004"/>
          <c:y val="0.14790135608048999"/>
          <c:w val="0.21616727439271399"/>
          <c:h val="0.17641951006124201"/>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'self-main'!$J$3</c:f>
              <c:strCache>
                <c:ptCount val="1"/>
                <c:pt idx="0">
                  <c:v>Unedited</c:v>
                </c:pt>
              </c:strCache>
            </c:strRef>
          </c:tx>
          <c:spPr>
            <a:solidFill>
              <a:schemeClr val="bg1">
                <a:lumMod val="50000"/>
              </a:schemeClr>
            </a:solidFill>
            <a:ln>
              <a:solidFill>
                <a:schemeClr val="tx1"/>
              </a:solidFill>
            </a:ln>
          </c:spPr>
          <c:invertIfNegative val="0"/>
          <c:cat>
            <c:strRef>
              <c:f>'self-main'!$I$16:$I$17</c:f>
              <c:strCache>
                <c:ptCount val="2"/>
                <c:pt idx="0">
                  <c:v>Non-nostalgic</c:v>
                </c:pt>
                <c:pt idx="1">
                  <c:v>Nostalgic</c:v>
                </c:pt>
              </c:strCache>
            </c:strRef>
          </c:cat>
          <c:val>
            <c:numRef>
              <c:f>'self-main'!$J$16:$J$17</c:f>
              <c:numCache>
                <c:formatCode>.00</c:formatCode>
                <c:ptCount val="2"/>
                <c:pt idx="0">
                  <c:v>4.9000000000000002E-2</c:v>
                </c:pt>
                <c:pt idx="1">
                  <c:v>0.28920000000000001</c:v>
                </c:pt>
              </c:numCache>
            </c:numRef>
          </c:val>
        </c:ser>
        <c:ser>
          <c:idx val="1"/>
          <c:order val="1"/>
          <c:tx>
            <c:strRef>
              <c:f>'self-main'!$K$3</c:f>
              <c:strCache>
                <c:ptCount val="1"/>
                <c:pt idx="0">
                  <c:v>Fade</c:v>
                </c:pt>
              </c:strCache>
            </c:strRef>
          </c:tx>
          <c:spPr>
            <a:solidFill>
              <a:schemeClr val="bg1">
                <a:lumMod val="85000"/>
              </a:schemeClr>
            </a:solidFill>
            <a:ln>
              <a:solidFill>
                <a:schemeClr val="tx1"/>
              </a:solidFill>
            </a:ln>
          </c:spPr>
          <c:invertIfNegative val="0"/>
          <c:cat>
            <c:strRef>
              <c:f>'self-main'!$I$16:$I$17</c:f>
              <c:strCache>
                <c:ptCount val="2"/>
                <c:pt idx="0">
                  <c:v>Non-nostalgic</c:v>
                </c:pt>
                <c:pt idx="1">
                  <c:v>Nostalgic</c:v>
                </c:pt>
              </c:strCache>
            </c:strRef>
          </c:cat>
          <c:val>
            <c:numRef>
              <c:f>'self-main'!$K$16:$K$17</c:f>
              <c:numCache>
                <c:formatCode>.00</c:formatCode>
                <c:ptCount val="2"/>
                <c:pt idx="0">
                  <c:v>4.41E-2</c:v>
                </c:pt>
                <c:pt idx="1">
                  <c:v>0.55879999999999996</c:v>
                </c:pt>
              </c:numCache>
            </c:numRef>
          </c:val>
        </c:ser>
        <c:dLbls>
          <c:showLegendKey val="0"/>
          <c:showVal val="0"/>
          <c:showCatName val="0"/>
          <c:showSerName val="0"/>
          <c:showPercent val="0"/>
          <c:showBubbleSize val="0"/>
        </c:dLbls>
        <c:gapWidth val="150"/>
        <c:axId val="178655232"/>
        <c:axId val="178657152"/>
      </c:barChart>
      <c:catAx>
        <c:axId val="178655232"/>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178657152"/>
        <c:crosses val="autoZero"/>
        <c:auto val="1"/>
        <c:lblAlgn val="ctr"/>
        <c:lblOffset val="100"/>
        <c:noMultiLvlLbl val="0"/>
      </c:catAx>
      <c:valAx>
        <c:axId val="178657152"/>
        <c:scaling>
          <c:orientation val="minMax"/>
          <c:max val="0.8"/>
        </c:scaling>
        <c:delete val="0"/>
        <c:axPos val="l"/>
        <c:title>
          <c:tx>
            <c:rich>
              <a:bodyPr rot="-5400000" vert="horz"/>
              <a:lstStyle/>
              <a:p>
                <a:pPr>
                  <a:defRPr>
                    <a:latin typeface="Arial"/>
                    <a:cs typeface="Arial"/>
                  </a:defRPr>
                </a:pPr>
                <a:r>
                  <a:rPr lang="en-US">
                    <a:latin typeface="Arial"/>
                    <a:cs typeface="Arial"/>
                  </a:rPr>
                  <a:t>Self-Reported Mixed Emotions</a:t>
                </a:r>
              </a:p>
            </c:rich>
          </c:tx>
          <c:layout>
            <c:manualLayout>
              <c:xMode val="edge"/>
              <c:yMode val="edge"/>
              <c:x val="2.4945934682955698E-2"/>
              <c:y val="7.42027559055118E-2"/>
            </c:manualLayout>
          </c:layout>
          <c:overlay val="0"/>
        </c:title>
        <c:numFmt formatCode="#,##0.0" sourceLinked="0"/>
        <c:majorTickMark val="out"/>
        <c:minorTickMark val="none"/>
        <c:tickLblPos val="nextTo"/>
        <c:txPr>
          <a:bodyPr/>
          <a:lstStyle/>
          <a:p>
            <a:pPr>
              <a:defRPr>
                <a:latin typeface="Arial"/>
                <a:cs typeface="Arial"/>
              </a:defRPr>
            </a:pPr>
            <a:endParaRPr lang="en-US"/>
          </a:p>
        </c:txPr>
        <c:crossAx val="178655232"/>
        <c:crosses val="autoZero"/>
        <c:crossBetween val="between"/>
        <c:majorUnit val="0.2"/>
        <c:minorUnit val="0.1"/>
      </c:valAx>
      <c:spPr>
        <a:ln>
          <a:noFill/>
        </a:ln>
      </c:spPr>
    </c:plotArea>
    <c:legend>
      <c:legendPos val="r"/>
      <c:layout>
        <c:manualLayout>
          <c:xMode val="edge"/>
          <c:yMode val="edge"/>
          <c:x val="0.76586198600175004"/>
          <c:y val="0.14790135608048999"/>
          <c:w val="0.18820306857615901"/>
          <c:h val="0.17641951006124201"/>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'hygr-main'!$J$3</c:f>
              <c:strCache>
                <c:ptCount val="1"/>
                <c:pt idx="0">
                  <c:v>Unedited</c:v>
                </c:pt>
              </c:strCache>
            </c:strRef>
          </c:tx>
          <c:spPr>
            <a:solidFill>
              <a:schemeClr val="bg1">
                <a:lumMod val="50000"/>
              </a:schemeClr>
            </a:solidFill>
            <a:ln>
              <a:solidFill>
                <a:schemeClr val="tx1"/>
              </a:solidFill>
            </a:ln>
          </c:spPr>
          <c:invertIfNegative val="0"/>
          <c:cat>
            <c:strRef>
              <c:f>'hygr-main'!$I$8:$I$9</c:f>
              <c:strCache>
                <c:ptCount val="2"/>
                <c:pt idx="0">
                  <c:v>Non-nostalgic</c:v>
                </c:pt>
                <c:pt idx="1">
                  <c:v>Nostalgic</c:v>
                </c:pt>
              </c:strCache>
            </c:strRef>
          </c:cat>
          <c:val>
            <c:numRef>
              <c:f>'hygr-main'!$J$8:$J$9</c:f>
              <c:numCache>
                <c:formatCode>.00</c:formatCode>
                <c:ptCount val="2"/>
                <c:pt idx="0">
                  <c:v>0.13439999999999999</c:v>
                </c:pt>
                <c:pt idx="1">
                  <c:v>0.46260000000000001</c:v>
                </c:pt>
              </c:numCache>
            </c:numRef>
          </c:val>
        </c:ser>
        <c:ser>
          <c:idx val="1"/>
          <c:order val="1"/>
          <c:tx>
            <c:strRef>
              <c:f>'hygr-main'!$K$3</c:f>
              <c:strCache>
                <c:ptCount val="1"/>
                <c:pt idx="0">
                  <c:v>Fade</c:v>
                </c:pt>
              </c:strCache>
            </c:strRef>
          </c:tx>
          <c:spPr>
            <a:solidFill>
              <a:schemeClr val="bg1">
                <a:lumMod val="85000"/>
              </a:schemeClr>
            </a:solidFill>
            <a:ln>
              <a:solidFill>
                <a:schemeClr val="tx1"/>
              </a:solidFill>
            </a:ln>
          </c:spPr>
          <c:invertIfNegative val="0"/>
          <c:cat>
            <c:strRef>
              <c:f>'hygr-main'!$I$8:$I$9</c:f>
              <c:strCache>
                <c:ptCount val="2"/>
                <c:pt idx="0">
                  <c:v>Non-nostalgic</c:v>
                </c:pt>
                <c:pt idx="1">
                  <c:v>Nostalgic</c:v>
                </c:pt>
              </c:strCache>
            </c:strRef>
          </c:cat>
          <c:val>
            <c:numRef>
              <c:f>'hygr-main'!$K$8:$K$9</c:f>
              <c:numCache>
                <c:formatCode>.00</c:formatCode>
                <c:ptCount val="2"/>
                <c:pt idx="0">
                  <c:v>0.1143</c:v>
                </c:pt>
                <c:pt idx="1">
                  <c:v>0.3775</c:v>
                </c:pt>
              </c:numCache>
            </c:numRef>
          </c:val>
        </c:ser>
        <c:dLbls>
          <c:showLegendKey val="0"/>
          <c:showVal val="0"/>
          <c:showCatName val="0"/>
          <c:showSerName val="0"/>
          <c:showPercent val="0"/>
          <c:showBubbleSize val="0"/>
        </c:dLbls>
        <c:gapWidth val="150"/>
        <c:axId val="178686592"/>
        <c:axId val="178692864"/>
      </c:barChart>
      <c:catAx>
        <c:axId val="178686592"/>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178692864"/>
        <c:crosses val="autoZero"/>
        <c:auto val="1"/>
        <c:lblAlgn val="ctr"/>
        <c:lblOffset val="100"/>
        <c:noMultiLvlLbl val="0"/>
      </c:catAx>
      <c:valAx>
        <c:axId val="178692864"/>
        <c:scaling>
          <c:orientation val="minMax"/>
          <c:max val="1"/>
        </c:scaling>
        <c:delete val="0"/>
        <c:axPos val="l"/>
        <c:title>
          <c:tx>
            <c:rich>
              <a:bodyPr rot="-5400000" vert="horz"/>
              <a:lstStyle/>
              <a:p>
                <a:pPr>
                  <a:defRPr>
                    <a:latin typeface="Arial"/>
                    <a:cs typeface="Arial"/>
                  </a:defRPr>
                </a:pPr>
                <a:r>
                  <a:rPr lang="en-US">
                    <a:latin typeface="Arial"/>
                    <a:cs typeface="Arial"/>
                  </a:rPr>
                  <a:t>Expressed Positive Affect</a:t>
                </a:r>
              </a:p>
            </c:rich>
          </c:tx>
          <c:layout>
            <c:manualLayout>
              <c:xMode val="edge"/>
              <c:yMode val="edge"/>
              <c:x val="1.10183580812844E-2"/>
              <c:y val="0.12975831146106701"/>
            </c:manualLayout>
          </c:layout>
          <c:overlay val="0"/>
        </c:title>
        <c:numFmt formatCode="#,##0.0" sourceLinked="0"/>
        <c:majorTickMark val="out"/>
        <c:minorTickMark val="none"/>
        <c:tickLblPos val="nextTo"/>
        <c:txPr>
          <a:bodyPr/>
          <a:lstStyle/>
          <a:p>
            <a:pPr>
              <a:defRPr>
                <a:latin typeface="Arial"/>
                <a:cs typeface="Arial"/>
              </a:defRPr>
            </a:pPr>
            <a:endParaRPr lang="en-US"/>
          </a:p>
        </c:txPr>
        <c:crossAx val="178686592"/>
        <c:crosses val="autoZero"/>
        <c:crossBetween val="between"/>
        <c:majorUnit val="0.2"/>
        <c:minorUnit val="0.1"/>
      </c:valAx>
      <c:spPr>
        <a:ln>
          <a:noFill/>
        </a:ln>
      </c:spPr>
    </c:plotArea>
    <c:legend>
      <c:legendPos val="r"/>
      <c:layout>
        <c:manualLayout>
          <c:xMode val="edge"/>
          <c:yMode val="edge"/>
          <c:x val="0.76586198600175004"/>
          <c:y val="0.14790135608048999"/>
          <c:w val="0.188028425416182"/>
          <c:h val="0.20419728783902"/>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'hygr-main'!$J$3</c:f>
              <c:strCache>
                <c:ptCount val="1"/>
                <c:pt idx="0">
                  <c:v>Unedited</c:v>
                </c:pt>
              </c:strCache>
            </c:strRef>
          </c:tx>
          <c:spPr>
            <a:solidFill>
              <a:schemeClr val="bg1">
                <a:lumMod val="50000"/>
              </a:schemeClr>
            </a:solidFill>
            <a:ln>
              <a:solidFill>
                <a:schemeClr val="tx1"/>
              </a:solidFill>
            </a:ln>
          </c:spPr>
          <c:invertIfNegative val="0"/>
          <c:cat>
            <c:strRef>
              <c:f>'hygr-main'!$I$12:$I$13</c:f>
              <c:strCache>
                <c:ptCount val="2"/>
                <c:pt idx="0">
                  <c:v>Non-nostalgic</c:v>
                </c:pt>
                <c:pt idx="1">
                  <c:v>Nostalgic</c:v>
                </c:pt>
              </c:strCache>
            </c:strRef>
          </c:cat>
          <c:val>
            <c:numRef>
              <c:f>'hygr-main'!$J$12:$J$13</c:f>
              <c:numCache>
                <c:formatCode>.00</c:formatCode>
                <c:ptCount val="2"/>
                <c:pt idx="0">
                  <c:v>0.19370000000000001</c:v>
                </c:pt>
                <c:pt idx="1">
                  <c:v>0.11940000000000001</c:v>
                </c:pt>
              </c:numCache>
            </c:numRef>
          </c:val>
        </c:ser>
        <c:ser>
          <c:idx val="1"/>
          <c:order val="1"/>
          <c:tx>
            <c:strRef>
              <c:f>'hygr-main'!$K$3</c:f>
              <c:strCache>
                <c:ptCount val="1"/>
                <c:pt idx="0">
                  <c:v>Fade</c:v>
                </c:pt>
              </c:strCache>
            </c:strRef>
          </c:tx>
          <c:spPr>
            <a:solidFill>
              <a:schemeClr val="bg1">
                <a:lumMod val="85000"/>
              </a:schemeClr>
            </a:solidFill>
            <a:ln>
              <a:solidFill>
                <a:schemeClr val="tx1"/>
              </a:solidFill>
            </a:ln>
          </c:spPr>
          <c:invertIfNegative val="0"/>
          <c:cat>
            <c:strRef>
              <c:f>'hygr-main'!$I$12:$I$13</c:f>
              <c:strCache>
                <c:ptCount val="2"/>
                <c:pt idx="0">
                  <c:v>Non-nostalgic</c:v>
                </c:pt>
                <c:pt idx="1">
                  <c:v>Nostalgic</c:v>
                </c:pt>
              </c:strCache>
            </c:strRef>
          </c:cat>
          <c:val>
            <c:numRef>
              <c:f>'hygr-main'!$K$12:$K$13</c:f>
              <c:numCache>
                <c:formatCode>.00</c:formatCode>
                <c:ptCount val="2"/>
                <c:pt idx="0">
                  <c:v>0.28960000000000002</c:v>
                </c:pt>
                <c:pt idx="1">
                  <c:v>0.2049</c:v>
                </c:pt>
              </c:numCache>
            </c:numRef>
          </c:val>
        </c:ser>
        <c:dLbls>
          <c:showLegendKey val="0"/>
          <c:showVal val="0"/>
          <c:showCatName val="0"/>
          <c:showSerName val="0"/>
          <c:showPercent val="0"/>
          <c:showBubbleSize val="0"/>
        </c:dLbls>
        <c:gapWidth val="150"/>
        <c:axId val="178714112"/>
        <c:axId val="178716032"/>
      </c:barChart>
      <c:catAx>
        <c:axId val="178714112"/>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178716032"/>
        <c:crosses val="autoZero"/>
        <c:auto val="1"/>
        <c:lblAlgn val="ctr"/>
        <c:lblOffset val="100"/>
        <c:noMultiLvlLbl val="0"/>
      </c:catAx>
      <c:valAx>
        <c:axId val="178716032"/>
        <c:scaling>
          <c:orientation val="minMax"/>
          <c:max val="1"/>
        </c:scaling>
        <c:delete val="0"/>
        <c:axPos val="l"/>
        <c:title>
          <c:tx>
            <c:rich>
              <a:bodyPr rot="-5400000" vert="horz"/>
              <a:lstStyle/>
              <a:p>
                <a:pPr>
                  <a:defRPr>
                    <a:latin typeface="Arial"/>
                    <a:cs typeface="Arial"/>
                  </a:defRPr>
                </a:pPr>
                <a:r>
                  <a:rPr lang="en-US">
                    <a:latin typeface="Arial"/>
                    <a:cs typeface="Arial"/>
                  </a:rPr>
                  <a:t>Expressed</a:t>
                </a:r>
                <a:r>
                  <a:rPr lang="en-US" baseline="0">
                    <a:latin typeface="Arial"/>
                    <a:cs typeface="Arial"/>
                  </a:rPr>
                  <a:t> Negative Affect</a:t>
                </a:r>
                <a:endParaRPr lang="en-US">
                  <a:latin typeface="Arial"/>
                  <a:cs typeface="Arial"/>
                </a:endParaRPr>
              </a:p>
            </c:rich>
          </c:tx>
          <c:layout>
            <c:manualLayout>
              <c:xMode val="edge"/>
              <c:yMode val="edge"/>
              <c:x val="8.2328427609501403E-3"/>
              <c:y val="9.7350904053659898E-2"/>
            </c:manualLayout>
          </c:layout>
          <c:overlay val="0"/>
        </c:title>
        <c:numFmt formatCode="#,##0.0" sourceLinked="0"/>
        <c:majorTickMark val="out"/>
        <c:minorTickMark val="none"/>
        <c:tickLblPos val="nextTo"/>
        <c:txPr>
          <a:bodyPr/>
          <a:lstStyle/>
          <a:p>
            <a:pPr>
              <a:defRPr>
                <a:latin typeface="Arial"/>
                <a:cs typeface="Arial"/>
              </a:defRPr>
            </a:pPr>
            <a:endParaRPr lang="en-US"/>
          </a:p>
        </c:txPr>
        <c:crossAx val="178714112"/>
        <c:crosses val="autoZero"/>
        <c:crossBetween val="between"/>
        <c:majorUnit val="0.2"/>
        <c:minorUnit val="0.1"/>
      </c:valAx>
      <c:spPr>
        <a:ln>
          <a:noFill/>
        </a:ln>
      </c:spPr>
    </c:plotArea>
    <c:legend>
      <c:legendPos val="r"/>
      <c:layout>
        <c:manualLayout>
          <c:xMode val="edge"/>
          <c:yMode val="edge"/>
          <c:x val="0.76586198600175004"/>
          <c:y val="0.14790135608048999"/>
          <c:w val="0.190813940736517"/>
          <c:h val="0.24586395450568699"/>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'hygr-main'!$J$3</c:f>
              <c:strCache>
                <c:ptCount val="1"/>
                <c:pt idx="0">
                  <c:v>Unedited</c:v>
                </c:pt>
              </c:strCache>
            </c:strRef>
          </c:tx>
          <c:spPr>
            <a:solidFill>
              <a:schemeClr val="bg1">
                <a:lumMod val="50000"/>
              </a:schemeClr>
            </a:solidFill>
            <a:ln>
              <a:solidFill>
                <a:schemeClr val="tx1"/>
              </a:solidFill>
            </a:ln>
          </c:spPr>
          <c:invertIfNegative val="0"/>
          <c:cat>
            <c:strRef>
              <c:f>'hygr-main'!$I$16:$I$17</c:f>
              <c:strCache>
                <c:ptCount val="2"/>
                <c:pt idx="0">
                  <c:v>Non-nostalgic</c:v>
                </c:pt>
                <c:pt idx="1">
                  <c:v>Nostalgic</c:v>
                </c:pt>
              </c:strCache>
            </c:strRef>
          </c:cat>
          <c:val>
            <c:numRef>
              <c:f>'hygr-main'!$J$16:$J$17</c:f>
              <c:numCache>
                <c:formatCode>.00</c:formatCode>
                <c:ptCount val="2"/>
                <c:pt idx="0">
                  <c:v>2.9399999999999999E-2</c:v>
                </c:pt>
                <c:pt idx="1">
                  <c:v>3.09E-2</c:v>
                </c:pt>
              </c:numCache>
            </c:numRef>
          </c:val>
        </c:ser>
        <c:ser>
          <c:idx val="1"/>
          <c:order val="1"/>
          <c:tx>
            <c:strRef>
              <c:f>'hygr-main'!$K$3</c:f>
              <c:strCache>
                <c:ptCount val="1"/>
                <c:pt idx="0">
                  <c:v>Fade</c:v>
                </c:pt>
              </c:strCache>
            </c:strRef>
          </c:tx>
          <c:spPr>
            <a:solidFill>
              <a:schemeClr val="bg1">
                <a:lumMod val="85000"/>
              </a:schemeClr>
            </a:solidFill>
            <a:ln>
              <a:solidFill>
                <a:schemeClr val="tx1"/>
              </a:solidFill>
            </a:ln>
          </c:spPr>
          <c:invertIfNegative val="0"/>
          <c:cat>
            <c:strRef>
              <c:f>'hygr-main'!$I$16:$I$17</c:f>
              <c:strCache>
                <c:ptCount val="2"/>
                <c:pt idx="0">
                  <c:v>Non-nostalgic</c:v>
                </c:pt>
                <c:pt idx="1">
                  <c:v>Nostalgic</c:v>
                </c:pt>
              </c:strCache>
            </c:strRef>
          </c:cat>
          <c:val>
            <c:numRef>
              <c:f>'hygr-main'!$K$16:$K$17</c:f>
              <c:numCache>
                <c:formatCode>.00</c:formatCode>
                <c:ptCount val="2"/>
                <c:pt idx="0">
                  <c:v>3.1300000000000001E-2</c:v>
                </c:pt>
                <c:pt idx="1">
                  <c:v>3.7400000000000003E-2</c:v>
                </c:pt>
              </c:numCache>
            </c:numRef>
          </c:val>
        </c:ser>
        <c:dLbls>
          <c:showLegendKey val="0"/>
          <c:showVal val="0"/>
          <c:showCatName val="0"/>
          <c:showSerName val="0"/>
          <c:showPercent val="0"/>
          <c:showBubbleSize val="0"/>
        </c:dLbls>
        <c:gapWidth val="150"/>
        <c:axId val="55861632"/>
        <c:axId val="55863552"/>
      </c:barChart>
      <c:catAx>
        <c:axId val="55861632"/>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55863552"/>
        <c:crosses val="autoZero"/>
        <c:auto val="1"/>
        <c:lblAlgn val="ctr"/>
        <c:lblOffset val="100"/>
        <c:noMultiLvlLbl val="0"/>
      </c:catAx>
      <c:valAx>
        <c:axId val="55863552"/>
        <c:scaling>
          <c:orientation val="minMax"/>
          <c:max val="0.2"/>
          <c:min val="0"/>
        </c:scaling>
        <c:delete val="0"/>
        <c:axPos val="l"/>
        <c:title>
          <c:tx>
            <c:rich>
              <a:bodyPr rot="-5400000" vert="horz"/>
              <a:lstStyle/>
              <a:p>
                <a:pPr>
                  <a:defRPr>
                    <a:latin typeface="Arial"/>
                    <a:cs typeface="Arial"/>
                  </a:defRPr>
                </a:pPr>
                <a:r>
                  <a:rPr lang="en-US">
                    <a:latin typeface="Arial"/>
                    <a:cs typeface="Arial"/>
                  </a:rPr>
                  <a:t>Expressed Mixed Emotions</a:t>
                </a:r>
              </a:p>
            </c:rich>
          </c:tx>
          <c:layout>
            <c:manualLayout>
              <c:xMode val="edge"/>
              <c:yMode val="edge"/>
              <c:x val="2.6618121202816201E-3"/>
              <c:y val="7.8832385535141394E-2"/>
            </c:manualLayout>
          </c:layout>
          <c:overlay val="0"/>
        </c:title>
        <c:numFmt formatCode="#,##0.00" sourceLinked="0"/>
        <c:majorTickMark val="out"/>
        <c:minorTickMark val="none"/>
        <c:tickLblPos val="nextTo"/>
        <c:txPr>
          <a:bodyPr/>
          <a:lstStyle/>
          <a:p>
            <a:pPr>
              <a:defRPr>
                <a:latin typeface="Arial"/>
                <a:cs typeface="Arial"/>
              </a:defRPr>
            </a:pPr>
            <a:endParaRPr lang="en-US"/>
          </a:p>
        </c:txPr>
        <c:crossAx val="55861632"/>
        <c:crosses val="autoZero"/>
        <c:crossBetween val="between"/>
        <c:majorUnit val="0.04"/>
        <c:minorUnit val="0.02"/>
      </c:valAx>
      <c:spPr>
        <a:ln>
          <a:noFill/>
        </a:ln>
      </c:spPr>
    </c:plotArea>
    <c:legend>
      <c:legendPos val="r"/>
      <c:layout>
        <c:manualLayout>
          <c:xMode val="edge"/>
          <c:yMode val="edge"/>
          <c:x val="0.76586198600175004"/>
          <c:y val="0.14790135608048999"/>
          <c:w val="0.20474151733818799"/>
          <c:h val="0.273641732283465"/>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'hygr-vaci_cnfu'!$J$3</c:f>
              <c:strCache>
                <c:ptCount val="1"/>
                <c:pt idx="0">
                  <c:v>Unedited</c:v>
                </c:pt>
              </c:strCache>
            </c:strRef>
          </c:tx>
          <c:spPr>
            <a:solidFill>
              <a:schemeClr val="bg1">
                <a:lumMod val="50000"/>
              </a:schemeClr>
            </a:solidFill>
            <a:ln>
              <a:solidFill>
                <a:schemeClr val="tx1"/>
              </a:solidFill>
            </a:ln>
          </c:spPr>
          <c:invertIfNegative val="0"/>
          <c:cat>
            <c:strRef>
              <c:f>'hygr-vaci_cnfu'!$I$8:$I$9</c:f>
              <c:strCache>
                <c:ptCount val="2"/>
                <c:pt idx="0">
                  <c:v>Non-nostalgic</c:v>
                </c:pt>
                <c:pt idx="1">
                  <c:v>Nostalgic</c:v>
                </c:pt>
              </c:strCache>
            </c:strRef>
          </c:cat>
          <c:val>
            <c:numRef>
              <c:f>'hygr-vaci_cnfu'!$J$8:$J$9</c:f>
              <c:numCache>
                <c:formatCode>.00</c:formatCode>
                <c:ptCount val="2"/>
                <c:pt idx="0">
                  <c:v>1.1999999999999999E-3</c:v>
                </c:pt>
                <c:pt idx="1">
                  <c:v>1.2999999999999999E-3</c:v>
                </c:pt>
              </c:numCache>
            </c:numRef>
          </c:val>
        </c:ser>
        <c:ser>
          <c:idx val="1"/>
          <c:order val="1"/>
          <c:tx>
            <c:strRef>
              <c:f>'hygr-vaci_cnfu'!$K$3</c:f>
              <c:strCache>
                <c:ptCount val="1"/>
                <c:pt idx="0">
                  <c:v>Fade</c:v>
                </c:pt>
              </c:strCache>
            </c:strRef>
          </c:tx>
          <c:spPr>
            <a:solidFill>
              <a:schemeClr val="bg1">
                <a:lumMod val="85000"/>
              </a:schemeClr>
            </a:solidFill>
            <a:ln>
              <a:solidFill>
                <a:schemeClr val="tx1"/>
              </a:solidFill>
            </a:ln>
          </c:spPr>
          <c:invertIfNegative val="0"/>
          <c:cat>
            <c:strRef>
              <c:f>'hygr-vaci_cnfu'!$I$8:$I$9</c:f>
              <c:strCache>
                <c:ptCount val="2"/>
                <c:pt idx="0">
                  <c:v>Non-nostalgic</c:v>
                </c:pt>
                <c:pt idx="1">
                  <c:v>Nostalgic</c:v>
                </c:pt>
              </c:strCache>
            </c:strRef>
          </c:cat>
          <c:val>
            <c:numRef>
              <c:f>'hygr-vaci_cnfu'!$K$8:$K$9</c:f>
              <c:numCache>
                <c:formatCode>.00</c:formatCode>
                <c:ptCount val="2"/>
                <c:pt idx="0">
                  <c:v>8.9999999999999998E-4</c:v>
                </c:pt>
                <c:pt idx="1">
                  <c:v>1.9E-3</c:v>
                </c:pt>
              </c:numCache>
            </c:numRef>
          </c:val>
        </c:ser>
        <c:dLbls>
          <c:showLegendKey val="0"/>
          <c:showVal val="0"/>
          <c:showCatName val="0"/>
          <c:showSerName val="0"/>
          <c:showPercent val="0"/>
          <c:showBubbleSize val="0"/>
        </c:dLbls>
        <c:gapWidth val="150"/>
        <c:axId val="55892992"/>
        <c:axId val="55899264"/>
      </c:barChart>
      <c:catAx>
        <c:axId val="55892992"/>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55899264"/>
        <c:crosses val="autoZero"/>
        <c:auto val="1"/>
        <c:lblAlgn val="ctr"/>
        <c:lblOffset val="100"/>
        <c:noMultiLvlLbl val="0"/>
      </c:catAx>
      <c:valAx>
        <c:axId val="55899264"/>
        <c:scaling>
          <c:orientation val="minMax"/>
          <c:max val="3.0000000000000001E-3"/>
          <c:min val="0"/>
        </c:scaling>
        <c:delete val="0"/>
        <c:axPos val="l"/>
        <c:title>
          <c:tx>
            <c:rich>
              <a:bodyPr rot="-5400000" vert="horz"/>
              <a:lstStyle/>
              <a:p>
                <a:pPr>
                  <a:defRPr>
                    <a:latin typeface="Arial"/>
                    <a:cs typeface="Arial"/>
                  </a:defRPr>
                </a:pPr>
                <a:r>
                  <a:rPr lang="en-US">
                    <a:latin typeface="Arial"/>
                    <a:cs typeface="Arial"/>
                  </a:rPr>
                  <a:t>Expressed Vacillation (% Time)</a:t>
                </a:r>
              </a:p>
            </c:rich>
          </c:tx>
          <c:layout>
            <c:manualLayout>
              <c:xMode val="edge"/>
              <c:yMode val="edge"/>
              <c:x val="1.10183580812844E-2"/>
              <c:y val="0.12975831146106701"/>
            </c:manualLayout>
          </c:layout>
          <c:overlay val="0"/>
        </c:title>
        <c:numFmt formatCode="0.0%" sourceLinked="0"/>
        <c:majorTickMark val="out"/>
        <c:minorTickMark val="none"/>
        <c:tickLblPos val="nextTo"/>
        <c:txPr>
          <a:bodyPr/>
          <a:lstStyle/>
          <a:p>
            <a:pPr>
              <a:defRPr>
                <a:latin typeface="Arial"/>
                <a:cs typeface="Arial"/>
              </a:defRPr>
            </a:pPr>
            <a:endParaRPr lang="en-US"/>
          </a:p>
        </c:txPr>
        <c:crossAx val="55892992"/>
        <c:crosses val="autoZero"/>
        <c:crossBetween val="between"/>
        <c:majorUnit val="1E-3"/>
        <c:minorUnit val="5.0000000000000001E-4"/>
      </c:valAx>
      <c:spPr>
        <a:ln>
          <a:noFill/>
        </a:ln>
      </c:spPr>
    </c:plotArea>
    <c:legend>
      <c:legendPos val="r"/>
      <c:layout>
        <c:manualLayout>
          <c:xMode val="edge"/>
          <c:yMode val="edge"/>
          <c:x val="0.76586198600175004"/>
          <c:y val="0.14790135608048999"/>
          <c:w val="0.143460264188288"/>
          <c:h val="0.17641951006124201"/>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4333092738407699"/>
          <c:y val="5.5555555555555497E-2"/>
          <c:w val="0.60526224846894106"/>
          <c:h val="0.71743875765529297"/>
        </c:manualLayout>
      </c:layout>
      <c:barChart>
        <c:barDir val="col"/>
        <c:grouping val="clustered"/>
        <c:varyColors val="0"/>
        <c:ser>
          <c:idx val="0"/>
          <c:order val="0"/>
          <c:tx>
            <c:strRef>
              <c:f>'hygr-vaci_cnfu'!$J$3</c:f>
              <c:strCache>
                <c:ptCount val="1"/>
                <c:pt idx="0">
                  <c:v>Unedited</c:v>
                </c:pt>
              </c:strCache>
            </c:strRef>
          </c:tx>
          <c:spPr>
            <a:solidFill>
              <a:schemeClr val="bg1">
                <a:lumMod val="50000"/>
              </a:schemeClr>
            </a:solidFill>
            <a:ln>
              <a:solidFill>
                <a:schemeClr val="tx1"/>
              </a:solidFill>
            </a:ln>
          </c:spPr>
          <c:invertIfNegative val="0"/>
          <c:cat>
            <c:strRef>
              <c:f>'hygr-vaci_cnfu'!$I$12:$I$13</c:f>
              <c:strCache>
                <c:ptCount val="2"/>
                <c:pt idx="0">
                  <c:v>Non-nostalgic</c:v>
                </c:pt>
                <c:pt idx="1">
                  <c:v>Nostalgic</c:v>
                </c:pt>
              </c:strCache>
            </c:strRef>
          </c:cat>
          <c:val>
            <c:numRef>
              <c:f>'hygr-vaci_cnfu'!$J$12:$J$13</c:f>
              <c:numCache>
                <c:formatCode>.00</c:formatCode>
                <c:ptCount val="2"/>
                <c:pt idx="0">
                  <c:v>9.1999999999999998E-3</c:v>
                </c:pt>
                <c:pt idx="1">
                  <c:v>3.5999999999999999E-3</c:v>
                </c:pt>
              </c:numCache>
            </c:numRef>
          </c:val>
        </c:ser>
        <c:ser>
          <c:idx val="1"/>
          <c:order val="1"/>
          <c:tx>
            <c:strRef>
              <c:f>'hygr-vaci_cnfu'!$K$3</c:f>
              <c:strCache>
                <c:ptCount val="1"/>
                <c:pt idx="0">
                  <c:v>Fade</c:v>
                </c:pt>
              </c:strCache>
            </c:strRef>
          </c:tx>
          <c:spPr>
            <a:solidFill>
              <a:schemeClr val="bg1">
                <a:lumMod val="85000"/>
              </a:schemeClr>
            </a:solidFill>
            <a:ln>
              <a:solidFill>
                <a:schemeClr val="tx1"/>
              </a:solidFill>
            </a:ln>
          </c:spPr>
          <c:invertIfNegative val="0"/>
          <c:cat>
            <c:strRef>
              <c:f>'hygr-vaci_cnfu'!$I$12:$I$13</c:f>
              <c:strCache>
                <c:ptCount val="2"/>
                <c:pt idx="0">
                  <c:v>Non-nostalgic</c:v>
                </c:pt>
                <c:pt idx="1">
                  <c:v>Nostalgic</c:v>
                </c:pt>
              </c:strCache>
            </c:strRef>
          </c:cat>
          <c:val>
            <c:numRef>
              <c:f>'hygr-vaci_cnfu'!$K$12:$K$13</c:f>
              <c:numCache>
                <c:formatCode>.00</c:formatCode>
                <c:ptCount val="2"/>
                <c:pt idx="0">
                  <c:v>9.7999999999999997E-3</c:v>
                </c:pt>
                <c:pt idx="1">
                  <c:v>3.3E-3</c:v>
                </c:pt>
              </c:numCache>
            </c:numRef>
          </c:val>
        </c:ser>
        <c:dLbls>
          <c:showLegendKey val="0"/>
          <c:showVal val="0"/>
          <c:showCatName val="0"/>
          <c:showSerName val="0"/>
          <c:showPercent val="0"/>
          <c:showBubbleSize val="0"/>
        </c:dLbls>
        <c:gapWidth val="150"/>
        <c:axId val="56649600"/>
        <c:axId val="56655872"/>
      </c:barChart>
      <c:catAx>
        <c:axId val="56649600"/>
        <c:scaling>
          <c:orientation val="minMax"/>
        </c:scaling>
        <c:delete val="0"/>
        <c:axPos val="b"/>
        <c:title>
          <c:tx>
            <c:rich>
              <a:bodyPr/>
              <a:lstStyle/>
              <a:p>
                <a:pPr>
                  <a:defRPr>
                    <a:latin typeface="Arial"/>
                    <a:cs typeface="Arial"/>
                  </a:defRPr>
                </a:pPr>
                <a:r>
                  <a:rPr lang="en-US">
                    <a:latin typeface="Arial"/>
                    <a:cs typeface="Arial"/>
                  </a:rPr>
                  <a:t>Type</a:t>
                </a:r>
                <a:r>
                  <a:rPr lang="en-US" baseline="0">
                    <a:latin typeface="Arial"/>
                    <a:cs typeface="Arial"/>
                  </a:rPr>
                  <a:t> of </a:t>
                </a:r>
                <a:r>
                  <a:rPr lang="en-US">
                    <a:latin typeface="Arial"/>
                    <a:cs typeface="Arial"/>
                  </a:rPr>
                  <a:t>Cartoon</a:t>
                </a:r>
              </a:p>
            </c:rich>
          </c:tx>
          <c:overlay val="0"/>
        </c:title>
        <c:numFmt formatCode="General" sourceLinked="0"/>
        <c:majorTickMark val="out"/>
        <c:minorTickMark val="none"/>
        <c:tickLblPos val="nextTo"/>
        <c:txPr>
          <a:bodyPr/>
          <a:lstStyle/>
          <a:p>
            <a:pPr>
              <a:defRPr>
                <a:latin typeface="Arial"/>
                <a:cs typeface="Arial"/>
              </a:defRPr>
            </a:pPr>
            <a:endParaRPr lang="en-US"/>
          </a:p>
        </c:txPr>
        <c:crossAx val="56655872"/>
        <c:crosses val="autoZero"/>
        <c:auto val="1"/>
        <c:lblAlgn val="ctr"/>
        <c:lblOffset val="100"/>
        <c:noMultiLvlLbl val="0"/>
      </c:catAx>
      <c:valAx>
        <c:axId val="56655872"/>
        <c:scaling>
          <c:orientation val="minMax"/>
          <c:max val="0.02"/>
          <c:min val="0"/>
        </c:scaling>
        <c:delete val="0"/>
        <c:axPos val="l"/>
        <c:title>
          <c:tx>
            <c:rich>
              <a:bodyPr rot="-5400000" vert="horz"/>
              <a:lstStyle/>
              <a:p>
                <a:pPr>
                  <a:defRPr>
                    <a:latin typeface="Arial"/>
                    <a:cs typeface="Arial"/>
                  </a:defRPr>
                </a:pPr>
                <a:r>
                  <a:rPr lang="en-US">
                    <a:latin typeface="Arial"/>
                    <a:cs typeface="Arial"/>
                  </a:rPr>
                  <a:t>Expressed</a:t>
                </a:r>
                <a:r>
                  <a:rPr lang="en-US" baseline="0">
                    <a:latin typeface="Arial"/>
                    <a:cs typeface="Arial"/>
                  </a:rPr>
                  <a:t> Confusion (% Time)</a:t>
                </a:r>
                <a:endParaRPr lang="en-US">
                  <a:latin typeface="Arial"/>
                  <a:cs typeface="Arial"/>
                </a:endParaRPr>
              </a:p>
            </c:rich>
          </c:tx>
          <c:layout>
            <c:manualLayout>
              <c:xMode val="edge"/>
              <c:yMode val="edge"/>
              <c:x val="8.2328427609501403E-3"/>
              <c:y val="9.7350904053659898E-2"/>
            </c:manualLayout>
          </c:layout>
          <c:overlay val="0"/>
        </c:title>
        <c:numFmt formatCode="0.0%" sourceLinked="0"/>
        <c:majorTickMark val="out"/>
        <c:minorTickMark val="none"/>
        <c:tickLblPos val="nextTo"/>
        <c:txPr>
          <a:bodyPr/>
          <a:lstStyle/>
          <a:p>
            <a:pPr>
              <a:defRPr>
                <a:latin typeface="Arial"/>
                <a:cs typeface="Arial"/>
              </a:defRPr>
            </a:pPr>
            <a:endParaRPr lang="en-US"/>
          </a:p>
        </c:txPr>
        <c:crossAx val="56649600"/>
        <c:crosses val="autoZero"/>
        <c:crossBetween val="between"/>
        <c:majorUnit val="5.0000000000000001E-3"/>
        <c:minorUnit val="2.5000000000000001E-3"/>
      </c:valAx>
      <c:spPr>
        <a:ln>
          <a:noFill/>
        </a:ln>
      </c:spPr>
    </c:plotArea>
    <c:legend>
      <c:legendPos val="r"/>
      <c:layout>
        <c:manualLayout>
          <c:xMode val="edge"/>
          <c:yMode val="edge"/>
          <c:x val="0.76586198600175004"/>
          <c:y val="0.14790135608048999"/>
          <c:w val="0.143460264188288"/>
          <c:h val="0.17641951006124201"/>
        </c:manualLayout>
      </c:layout>
      <c:overlay val="0"/>
      <c:txPr>
        <a:bodyPr/>
        <a:lstStyle/>
        <a:p>
          <a:pPr>
            <a:defRPr>
              <a:latin typeface="Arial"/>
              <a:cs typeface="Arial"/>
            </a:defRPr>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450826-0924-4147-BB78-A236D1013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30</Pages>
  <Words>5571</Words>
  <Characters>31758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Mercer</dc:creator>
  <cp:lastModifiedBy>GordonLab</cp:lastModifiedBy>
  <cp:revision>5</cp:revision>
  <cp:lastPrinted>2016-04-27T11:00:00Z</cp:lastPrinted>
  <dcterms:created xsi:type="dcterms:W3CDTF">2016-04-23T20:48:00Z</dcterms:created>
  <dcterms:modified xsi:type="dcterms:W3CDTF">2016-04-28T13:39:00Z</dcterms:modified>
</cp:coreProperties>
</file>